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371C2" w14:textId="77777777" w:rsidR="00C82125" w:rsidRPr="00EE5403" w:rsidRDefault="00C82125" w:rsidP="008C038B">
      <w:pPr>
        <w:pStyle w:val="paragraph"/>
        <w:spacing w:line="264" w:lineRule="auto"/>
        <w:jc w:val="center"/>
        <w:textAlignment w:val="baseline"/>
        <w:rPr>
          <w:rFonts w:ascii="Segoe UI" w:hAnsi="Segoe UI" w:cs="Segoe UI"/>
          <w:sz w:val="18"/>
          <w:szCs w:val="18"/>
          <w:lang w:val="ru-RU"/>
        </w:rPr>
      </w:pPr>
      <w:r>
        <w:rPr>
          <w:rStyle w:val="normaltextrun"/>
          <w:rFonts w:ascii="Calibri" w:hAnsi="Calibri" w:cs="Calibri"/>
          <w:b/>
          <w:bCs/>
          <w:sz w:val="40"/>
          <w:szCs w:val="40"/>
          <w:lang w:val="uk-UA"/>
        </w:rPr>
        <w:t>УКРАЇНА</w:t>
      </w:r>
      <w:r>
        <w:rPr>
          <w:rStyle w:val="eop"/>
          <w:rFonts w:ascii="Calibri" w:hAnsi="Calibri" w:cs="Calibri"/>
          <w:sz w:val="40"/>
          <w:szCs w:val="40"/>
        </w:rPr>
        <w:t> </w:t>
      </w:r>
    </w:p>
    <w:p w14:paraId="46F003CE" w14:textId="77777777" w:rsidR="00C82125" w:rsidRPr="00EE5403" w:rsidRDefault="00C82125" w:rsidP="008C038B">
      <w:pPr>
        <w:pStyle w:val="paragraph"/>
        <w:spacing w:line="264" w:lineRule="auto"/>
        <w:jc w:val="center"/>
        <w:textAlignment w:val="baseline"/>
        <w:rPr>
          <w:rFonts w:ascii="Segoe UI" w:hAnsi="Segoe UI" w:cs="Segoe UI"/>
          <w:sz w:val="18"/>
          <w:szCs w:val="18"/>
          <w:lang w:val="ru-RU"/>
        </w:rPr>
      </w:pPr>
      <w:r>
        <w:rPr>
          <w:rStyle w:val="eop"/>
          <w:rFonts w:ascii="Calibri" w:hAnsi="Calibri" w:cs="Calibri"/>
          <w:sz w:val="40"/>
          <w:szCs w:val="40"/>
        </w:rPr>
        <w:t> </w:t>
      </w:r>
    </w:p>
    <w:p w14:paraId="00CED7FF" w14:textId="55273C2C" w:rsidR="00C82125" w:rsidRPr="00EE5403" w:rsidRDefault="00FC3CF7" w:rsidP="008C038B">
      <w:pPr>
        <w:pStyle w:val="paragraph"/>
        <w:spacing w:line="264" w:lineRule="auto"/>
        <w:jc w:val="center"/>
        <w:textAlignment w:val="baseline"/>
        <w:rPr>
          <w:rFonts w:ascii="Segoe UI" w:hAnsi="Segoe UI" w:cs="Segoe UI"/>
          <w:sz w:val="18"/>
          <w:szCs w:val="18"/>
          <w:lang w:val="ru-RU"/>
        </w:rPr>
      </w:pPr>
      <w:r>
        <w:rPr>
          <w:rStyle w:val="normaltextrun"/>
          <w:rFonts w:ascii="Calibri" w:hAnsi="Calibri" w:cs="Calibri"/>
          <w:b/>
          <w:bCs/>
          <w:sz w:val="40"/>
          <w:szCs w:val="40"/>
          <w:lang w:val="uk-UA"/>
        </w:rPr>
        <w:t>ПРОГРАМА</w:t>
      </w:r>
      <w:r w:rsidR="00C82125">
        <w:rPr>
          <w:rStyle w:val="normaltextrun"/>
          <w:rFonts w:ascii="Calibri" w:hAnsi="Calibri" w:cs="Calibri"/>
          <w:b/>
          <w:bCs/>
          <w:sz w:val="40"/>
          <w:szCs w:val="40"/>
          <w:lang w:val="uk-UA"/>
        </w:rPr>
        <w:t xml:space="preserve"> ДЛЯ РЕЗУЛЬТАТІВ</w:t>
      </w:r>
      <w:r w:rsidR="00C82125">
        <w:rPr>
          <w:rStyle w:val="normaltextrun"/>
          <w:rFonts w:ascii="Calibri" w:hAnsi="Calibri" w:cs="Calibri"/>
          <w:b/>
          <w:bCs/>
          <w:sz w:val="40"/>
          <w:szCs w:val="40"/>
        </w:rPr>
        <w:t> </w:t>
      </w:r>
      <w:r w:rsidR="00C82125">
        <w:rPr>
          <w:rStyle w:val="eop"/>
          <w:rFonts w:ascii="Calibri" w:hAnsi="Calibri" w:cs="Calibri"/>
          <w:sz w:val="40"/>
          <w:szCs w:val="40"/>
        </w:rPr>
        <w:t> </w:t>
      </w:r>
    </w:p>
    <w:p w14:paraId="1A41032B" w14:textId="6D97DCBE" w:rsidR="00C82125" w:rsidRPr="001655CE" w:rsidRDefault="00FC3CF7" w:rsidP="008C038B">
      <w:pPr>
        <w:pStyle w:val="paragraph"/>
        <w:spacing w:line="264" w:lineRule="auto"/>
        <w:jc w:val="center"/>
        <w:textAlignment w:val="baseline"/>
        <w:rPr>
          <w:rFonts w:ascii="Segoe UI" w:hAnsi="Segoe UI" w:cs="Segoe UI"/>
          <w:sz w:val="18"/>
          <w:szCs w:val="18"/>
          <w:lang w:val="ru-RU"/>
        </w:rPr>
      </w:pPr>
      <w:r>
        <w:rPr>
          <w:rStyle w:val="normaltextrun"/>
          <w:rFonts w:ascii="Calibri" w:hAnsi="Calibri" w:cs="Calibri"/>
          <w:b/>
          <w:bCs/>
          <w:sz w:val="40"/>
          <w:szCs w:val="40"/>
          <w:lang w:val="uk-UA"/>
        </w:rPr>
        <w:t>Програма</w:t>
      </w:r>
      <w:r w:rsidR="00C82125">
        <w:rPr>
          <w:rStyle w:val="normaltextrun"/>
          <w:rFonts w:ascii="Calibri" w:hAnsi="Calibri" w:cs="Calibri"/>
          <w:b/>
          <w:bCs/>
          <w:sz w:val="40"/>
          <w:szCs w:val="40"/>
          <w:lang w:val="uk-UA"/>
        </w:rPr>
        <w:t xml:space="preserve"> «</w:t>
      </w:r>
      <w:r w:rsidR="00C82125" w:rsidRPr="00EC3D5C">
        <w:rPr>
          <w:rStyle w:val="normaltextrun"/>
          <w:rFonts w:ascii="Calibri" w:hAnsi="Calibri" w:cs="Calibri"/>
          <w:b/>
          <w:bCs/>
          <w:sz w:val="40"/>
          <w:szCs w:val="40"/>
          <w:lang w:val="uk-UA"/>
        </w:rPr>
        <w:t>Вдосконалення результатів освіти в скрутний час</w:t>
      </w:r>
      <w:r w:rsidR="00C82125">
        <w:rPr>
          <w:rStyle w:val="normaltextrun"/>
          <w:rFonts w:ascii="Calibri" w:hAnsi="Calibri" w:cs="Calibri"/>
          <w:b/>
          <w:bCs/>
          <w:sz w:val="40"/>
          <w:szCs w:val="40"/>
          <w:lang w:val="uk-UA"/>
        </w:rPr>
        <w:t xml:space="preserve">» </w:t>
      </w:r>
      <w:r w:rsidR="00C82125" w:rsidRPr="001655CE">
        <w:rPr>
          <w:rStyle w:val="normaltextrun"/>
          <w:rFonts w:ascii="Calibri" w:hAnsi="Calibri" w:cs="Calibri"/>
          <w:b/>
          <w:bCs/>
          <w:sz w:val="40"/>
          <w:szCs w:val="40"/>
          <w:lang w:val="ru-RU"/>
        </w:rPr>
        <w:t>(</w:t>
      </w:r>
      <w:r w:rsidR="00C82125" w:rsidRPr="00181B7A">
        <w:rPr>
          <w:rStyle w:val="normaltextrun"/>
          <w:rFonts w:ascii="Calibri" w:hAnsi="Calibri" w:cs="Calibri"/>
          <w:b/>
          <w:bCs/>
          <w:sz w:val="40"/>
          <w:szCs w:val="40"/>
        </w:rPr>
        <w:t>LEARN</w:t>
      </w:r>
      <w:r w:rsidR="00C82125">
        <w:rPr>
          <w:rStyle w:val="normaltextrun"/>
          <w:rFonts w:ascii="Calibri" w:hAnsi="Calibri" w:cs="Calibri"/>
          <w:b/>
          <w:bCs/>
          <w:sz w:val="40"/>
          <w:szCs w:val="40"/>
          <w:lang w:val="ru-RU"/>
        </w:rPr>
        <w:t>)</w:t>
      </w:r>
      <w:r w:rsidR="00C82125" w:rsidRPr="001655CE">
        <w:rPr>
          <w:rStyle w:val="normaltextrun"/>
          <w:rFonts w:ascii="Calibri" w:hAnsi="Calibri" w:cs="Calibri"/>
          <w:b/>
          <w:bCs/>
          <w:sz w:val="40"/>
          <w:szCs w:val="40"/>
          <w:lang w:val="ru-RU"/>
        </w:rPr>
        <w:t xml:space="preserve"> (</w:t>
      </w:r>
      <w:r w:rsidR="00C82125" w:rsidRPr="00181B7A">
        <w:rPr>
          <w:rStyle w:val="normaltextrun"/>
          <w:rFonts w:ascii="Calibri" w:hAnsi="Calibri" w:cs="Calibri"/>
          <w:b/>
          <w:bCs/>
          <w:sz w:val="40"/>
          <w:szCs w:val="40"/>
        </w:rPr>
        <w:t>P</w:t>
      </w:r>
      <w:r w:rsidR="00C82125" w:rsidRPr="001655CE">
        <w:rPr>
          <w:rStyle w:val="normaltextrun"/>
          <w:rFonts w:ascii="Calibri" w:hAnsi="Calibri" w:cs="Calibri"/>
          <w:b/>
          <w:bCs/>
          <w:sz w:val="40"/>
          <w:szCs w:val="40"/>
          <w:lang w:val="ru-RU"/>
        </w:rPr>
        <w:t xml:space="preserve">504171) </w:t>
      </w:r>
    </w:p>
    <w:p w14:paraId="4B233E92" w14:textId="77777777" w:rsidR="00C82125" w:rsidRPr="001655CE" w:rsidRDefault="00C82125" w:rsidP="008C038B">
      <w:pPr>
        <w:pStyle w:val="paragraph"/>
        <w:spacing w:line="264" w:lineRule="auto"/>
        <w:jc w:val="center"/>
        <w:textAlignment w:val="baseline"/>
        <w:rPr>
          <w:rFonts w:ascii="Segoe UI" w:hAnsi="Segoe UI" w:cs="Segoe UI"/>
          <w:sz w:val="18"/>
          <w:szCs w:val="18"/>
          <w:lang w:val="ru-RU"/>
        </w:rPr>
      </w:pPr>
    </w:p>
    <w:p w14:paraId="59077D5B" w14:textId="102B7E48" w:rsidR="00C82125" w:rsidRPr="001655CE" w:rsidRDefault="00C82125" w:rsidP="008C038B">
      <w:pPr>
        <w:pStyle w:val="paragraph"/>
        <w:spacing w:line="264" w:lineRule="auto"/>
        <w:jc w:val="center"/>
        <w:textAlignment w:val="baseline"/>
        <w:rPr>
          <w:rStyle w:val="eop"/>
          <w:rFonts w:ascii="Calibri" w:hAnsi="Calibri" w:cs="Calibri"/>
          <w:sz w:val="40"/>
          <w:szCs w:val="40"/>
          <w:lang w:val="ru-RU"/>
        </w:rPr>
      </w:pPr>
    </w:p>
    <w:p w14:paraId="0F60DF4F" w14:textId="77777777" w:rsidR="00C82125" w:rsidRPr="001655CE" w:rsidRDefault="00C82125" w:rsidP="008C038B">
      <w:pPr>
        <w:pStyle w:val="paragraph"/>
        <w:spacing w:line="264" w:lineRule="auto"/>
        <w:jc w:val="center"/>
        <w:textAlignment w:val="baseline"/>
        <w:rPr>
          <w:rStyle w:val="eop"/>
          <w:rFonts w:ascii="Calibri" w:hAnsi="Calibri" w:cs="Calibri"/>
          <w:sz w:val="40"/>
          <w:szCs w:val="40"/>
          <w:lang w:val="ru-RU"/>
        </w:rPr>
      </w:pPr>
    </w:p>
    <w:p w14:paraId="1263859C" w14:textId="77777777" w:rsidR="00C82125" w:rsidRPr="001655CE" w:rsidRDefault="00C82125" w:rsidP="008C038B">
      <w:pPr>
        <w:pStyle w:val="paragraph"/>
        <w:spacing w:line="264" w:lineRule="auto"/>
        <w:jc w:val="center"/>
        <w:textAlignment w:val="baseline"/>
        <w:rPr>
          <w:rFonts w:ascii="Segoe UI" w:hAnsi="Segoe UI" w:cs="Segoe UI"/>
          <w:sz w:val="18"/>
          <w:szCs w:val="18"/>
          <w:lang w:val="ru-RU"/>
        </w:rPr>
      </w:pPr>
    </w:p>
    <w:p w14:paraId="0F097616" w14:textId="77777777" w:rsidR="00C82125" w:rsidRPr="00EE5403" w:rsidRDefault="00C82125" w:rsidP="008C038B">
      <w:pPr>
        <w:pStyle w:val="paragraph"/>
        <w:spacing w:line="264" w:lineRule="auto"/>
        <w:jc w:val="center"/>
        <w:textAlignment w:val="baseline"/>
        <w:rPr>
          <w:rStyle w:val="normaltextrun"/>
          <w:rFonts w:ascii="Calibri" w:hAnsi="Calibri" w:cs="Calibri"/>
          <w:b/>
          <w:bCs/>
          <w:sz w:val="40"/>
          <w:szCs w:val="40"/>
          <w:lang w:val="uk-UA"/>
        </w:rPr>
      </w:pPr>
      <w:r w:rsidRPr="00EE5403">
        <w:rPr>
          <w:rStyle w:val="normaltextrun"/>
          <w:rFonts w:ascii="Calibri" w:hAnsi="Calibri" w:cs="Calibri"/>
          <w:b/>
          <w:bCs/>
          <w:sz w:val="40"/>
          <w:szCs w:val="40"/>
          <w:lang w:val="uk-UA"/>
        </w:rPr>
        <w:t>Оцінка систем екологічних і соціального менеджменту</w:t>
      </w:r>
    </w:p>
    <w:p w14:paraId="4648BC11" w14:textId="383B1BF8" w:rsidR="00C82125" w:rsidRPr="008C038B" w:rsidRDefault="00C82125" w:rsidP="008C038B">
      <w:pPr>
        <w:pStyle w:val="paragraph"/>
        <w:spacing w:line="264" w:lineRule="auto"/>
        <w:jc w:val="center"/>
        <w:textAlignment w:val="baseline"/>
        <w:rPr>
          <w:rStyle w:val="eop"/>
          <w:rFonts w:ascii="Segoe UI" w:hAnsi="Segoe UI" w:cs="Segoe UI"/>
          <w:sz w:val="18"/>
          <w:szCs w:val="18"/>
          <w:lang w:val="uk-UA"/>
        </w:rPr>
      </w:pPr>
      <w:r w:rsidRPr="00EE5403">
        <w:rPr>
          <w:rStyle w:val="normaltextrun"/>
          <w:rFonts w:ascii="Calibri" w:hAnsi="Calibri" w:cs="Calibri"/>
          <w:b/>
          <w:bCs/>
          <w:sz w:val="40"/>
          <w:szCs w:val="40"/>
          <w:lang w:val="uk-UA"/>
        </w:rPr>
        <w:t>(ESSA)</w:t>
      </w:r>
      <w:r w:rsidRPr="00EE5403">
        <w:rPr>
          <w:rStyle w:val="eop"/>
          <w:rFonts w:ascii="Calibri" w:hAnsi="Calibri" w:cs="Calibri"/>
          <w:sz w:val="40"/>
          <w:szCs w:val="40"/>
          <w:lang w:val="uk-UA"/>
        </w:rPr>
        <w:t> </w:t>
      </w:r>
      <w:r>
        <w:rPr>
          <w:rStyle w:val="eop"/>
          <w:rFonts w:ascii="Calibri" w:hAnsi="Calibri" w:cs="Calibri"/>
          <w:sz w:val="40"/>
          <w:szCs w:val="40"/>
        </w:rPr>
        <w:t> </w:t>
      </w:r>
    </w:p>
    <w:p w14:paraId="30F5E720" w14:textId="77777777" w:rsidR="00C82125" w:rsidRPr="00B448D9" w:rsidRDefault="00C82125" w:rsidP="008C038B">
      <w:pPr>
        <w:pStyle w:val="paragraph"/>
        <w:spacing w:line="264" w:lineRule="auto"/>
        <w:textAlignment w:val="baseline"/>
        <w:rPr>
          <w:rStyle w:val="eop"/>
          <w:rFonts w:ascii="Calibri" w:hAnsi="Calibri" w:cs="Calibri"/>
          <w:sz w:val="40"/>
          <w:szCs w:val="40"/>
        </w:rPr>
      </w:pPr>
    </w:p>
    <w:p w14:paraId="64B08D3D" w14:textId="77777777" w:rsidR="00C82125" w:rsidRPr="00B448D9" w:rsidRDefault="00C82125" w:rsidP="008C038B">
      <w:pPr>
        <w:pStyle w:val="paragraph"/>
        <w:spacing w:line="264" w:lineRule="auto"/>
        <w:jc w:val="center"/>
        <w:textAlignment w:val="baseline"/>
        <w:rPr>
          <w:rStyle w:val="eop"/>
          <w:rFonts w:ascii="Calibri" w:hAnsi="Calibri" w:cs="Calibri"/>
          <w:sz w:val="40"/>
          <w:szCs w:val="40"/>
        </w:rPr>
      </w:pPr>
    </w:p>
    <w:p w14:paraId="64275C76" w14:textId="77777777" w:rsidR="00C82125" w:rsidRPr="00B448D9" w:rsidRDefault="00C82125" w:rsidP="008C038B">
      <w:pPr>
        <w:pStyle w:val="paragraph"/>
        <w:spacing w:line="264" w:lineRule="auto"/>
        <w:jc w:val="center"/>
        <w:textAlignment w:val="baseline"/>
        <w:rPr>
          <w:rFonts w:ascii="Segoe UI" w:hAnsi="Segoe UI" w:cs="Segoe UI"/>
          <w:sz w:val="18"/>
          <w:szCs w:val="18"/>
        </w:rPr>
      </w:pPr>
    </w:p>
    <w:p w14:paraId="55130C02" w14:textId="77777777" w:rsidR="00C82125" w:rsidRPr="00B448D9" w:rsidRDefault="00C82125" w:rsidP="008C038B">
      <w:pPr>
        <w:pStyle w:val="paragraph"/>
        <w:spacing w:line="264" w:lineRule="auto"/>
        <w:jc w:val="center"/>
        <w:textAlignment w:val="baseline"/>
        <w:rPr>
          <w:rFonts w:ascii="Segoe UI" w:hAnsi="Segoe UI" w:cs="Segoe UI"/>
          <w:sz w:val="18"/>
          <w:szCs w:val="18"/>
        </w:rPr>
      </w:pPr>
      <w:r>
        <w:rPr>
          <w:rStyle w:val="normaltextrun"/>
          <w:rFonts w:ascii="Calibri" w:hAnsi="Calibri" w:cs="Calibri"/>
          <w:sz w:val="28"/>
          <w:szCs w:val="28"/>
          <w:lang w:val="uk-UA"/>
        </w:rPr>
        <w:t>Світовий банк</w:t>
      </w:r>
      <w:r>
        <w:rPr>
          <w:rStyle w:val="eop"/>
          <w:rFonts w:ascii="Calibri" w:hAnsi="Calibri" w:cs="Calibri"/>
          <w:sz w:val="28"/>
          <w:szCs w:val="28"/>
        </w:rPr>
        <w:t> </w:t>
      </w:r>
    </w:p>
    <w:p w14:paraId="6B0AD7A2" w14:textId="07195371" w:rsidR="0017434C" w:rsidRPr="00023045" w:rsidRDefault="0045290F" w:rsidP="008C038B">
      <w:pPr>
        <w:spacing w:before="100" w:beforeAutospacing="1" w:after="100" w:afterAutospacing="1" w:line="264" w:lineRule="auto"/>
        <w:jc w:val="center"/>
        <w:rPr>
          <w:rFonts w:cstheme="minorHAnsi"/>
          <w:sz w:val="24"/>
          <w:szCs w:val="24"/>
        </w:rPr>
      </w:pPr>
      <w:r>
        <w:rPr>
          <w:rStyle w:val="normaltextrun"/>
          <w:rFonts w:ascii="Calibri" w:hAnsi="Calibri" w:cs="Calibri"/>
          <w:sz w:val="28"/>
          <w:szCs w:val="28"/>
          <w:lang w:val="uk-UA"/>
        </w:rPr>
        <w:t>серпень</w:t>
      </w:r>
      <w:r w:rsidR="00C82125" w:rsidRPr="00B448D9">
        <w:rPr>
          <w:rStyle w:val="normaltextrun"/>
          <w:rFonts w:ascii="Calibri" w:hAnsi="Calibri" w:cs="Calibri"/>
          <w:sz w:val="28"/>
          <w:szCs w:val="28"/>
        </w:rPr>
        <w:t xml:space="preserve"> 2024</w:t>
      </w:r>
      <w:r w:rsidR="0017434C" w:rsidRPr="00023045">
        <w:rPr>
          <w:rFonts w:cstheme="minorHAnsi"/>
          <w:sz w:val="24"/>
          <w:szCs w:val="24"/>
        </w:rPr>
        <w:br w:type="page"/>
      </w:r>
    </w:p>
    <w:p w14:paraId="57C427C0" w14:textId="2E4ED613" w:rsidR="1ACB1A68" w:rsidRPr="00023045" w:rsidRDefault="1ACB1A68" w:rsidP="008C038B">
      <w:pPr>
        <w:spacing w:before="100" w:beforeAutospacing="1" w:after="100" w:afterAutospacing="1" w:line="264" w:lineRule="auto"/>
        <w:rPr>
          <w:rFonts w:cstheme="minorHAnsi"/>
          <w:sz w:val="24"/>
          <w:szCs w:val="24"/>
        </w:rPr>
      </w:pPr>
    </w:p>
    <w:bookmarkStart w:id="0" w:name="_Toc175071696" w:displacedByCustomXml="next"/>
    <w:sdt>
      <w:sdtPr>
        <w:rPr>
          <w:rFonts w:eastAsiaTheme="minorEastAsia" w:cstheme="minorHAnsi"/>
          <w:color w:val="auto"/>
          <w:sz w:val="24"/>
          <w:szCs w:val="24"/>
          <w:lang w:val="en-US"/>
        </w:rPr>
        <w:id w:val="620432274"/>
        <w:docPartObj>
          <w:docPartGallery w:val="Table of Contents"/>
          <w:docPartUnique/>
        </w:docPartObj>
      </w:sdtPr>
      <w:sdtEndPr>
        <w:rPr>
          <w:noProof/>
        </w:rPr>
      </w:sdtEndPr>
      <w:sdtContent>
        <w:p w14:paraId="23B2F855" w14:textId="23B9CDB7" w:rsidR="00BF6A2E" w:rsidRPr="00110B79" w:rsidRDefault="00A405EE" w:rsidP="008C038B">
          <w:pPr>
            <w:pStyle w:val="1"/>
            <w:numPr>
              <w:ilvl w:val="0"/>
              <w:numId w:val="0"/>
            </w:numPr>
            <w:spacing w:before="100" w:beforeAutospacing="1" w:after="100" w:afterAutospacing="1" w:line="264" w:lineRule="auto"/>
            <w:ind w:left="446" w:hanging="446"/>
            <w:rPr>
              <w:rFonts w:cstheme="minorHAnsi"/>
              <w:sz w:val="24"/>
              <w:szCs w:val="24"/>
            </w:rPr>
          </w:pPr>
          <w:r w:rsidRPr="00110B79">
            <w:rPr>
              <w:rFonts w:cstheme="minorHAnsi"/>
              <w:sz w:val="24"/>
              <w:szCs w:val="24"/>
            </w:rPr>
            <w:t>Зміст</w:t>
          </w:r>
          <w:bookmarkEnd w:id="0"/>
        </w:p>
        <w:p w14:paraId="2E22392E" w14:textId="279A08E6" w:rsidR="00110B79" w:rsidRPr="00110B79" w:rsidRDefault="00BF6A2E">
          <w:pPr>
            <w:pStyle w:val="12"/>
            <w:rPr>
              <w:rFonts w:eastAsiaTheme="minorEastAsia"/>
              <w:noProof/>
              <w:sz w:val="24"/>
              <w:szCs w:val="24"/>
              <w:lang w:val="ru-UA" w:eastAsia="ru-RU"/>
            </w:rPr>
          </w:pPr>
          <w:r w:rsidRPr="00110B79">
            <w:rPr>
              <w:rFonts w:cstheme="minorHAnsi"/>
              <w:sz w:val="24"/>
              <w:szCs w:val="24"/>
            </w:rPr>
            <w:fldChar w:fldCharType="begin"/>
          </w:r>
          <w:r w:rsidRPr="00110B79">
            <w:rPr>
              <w:rFonts w:cstheme="minorHAnsi"/>
              <w:sz w:val="24"/>
              <w:szCs w:val="24"/>
            </w:rPr>
            <w:instrText xml:space="preserve"> TOC \o "1-3" \h \z \u </w:instrText>
          </w:r>
          <w:r w:rsidRPr="00110B79">
            <w:rPr>
              <w:rFonts w:cstheme="minorHAnsi"/>
              <w:sz w:val="24"/>
              <w:szCs w:val="24"/>
            </w:rPr>
            <w:fldChar w:fldCharType="separate"/>
          </w:r>
          <w:hyperlink w:anchor="_Toc175071696" w:history="1">
            <w:r w:rsidR="00110B79" w:rsidRPr="00110B79">
              <w:rPr>
                <w:rStyle w:val="ad"/>
                <w:rFonts w:cstheme="minorHAnsi"/>
                <w:noProof/>
              </w:rPr>
              <w:t>Зміст</w:t>
            </w:r>
            <w:r w:rsidR="00110B79" w:rsidRPr="00110B79">
              <w:rPr>
                <w:noProof/>
                <w:webHidden/>
              </w:rPr>
              <w:tab/>
            </w:r>
            <w:r w:rsidR="00110B79" w:rsidRPr="00110B79">
              <w:rPr>
                <w:noProof/>
                <w:webHidden/>
              </w:rPr>
              <w:fldChar w:fldCharType="begin"/>
            </w:r>
            <w:r w:rsidR="00110B79" w:rsidRPr="00110B79">
              <w:rPr>
                <w:noProof/>
                <w:webHidden/>
              </w:rPr>
              <w:instrText xml:space="preserve"> PAGEREF _Toc175071696 \h </w:instrText>
            </w:r>
            <w:r w:rsidR="00110B79" w:rsidRPr="00110B79">
              <w:rPr>
                <w:noProof/>
                <w:webHidden/>
              </w:rPr>
            </w:r>
            <w:r w:rsidR="00110B79" w:rsidRPr="00110B79">
              <w:rPr>
                <w:noProof/>
                <w:webHidden/>
              </w:rPr>
              <w:fldChar w:fldCharType="separate"/>
            </w:r>
            <w:r w:rsidR="00110B79" w:rsidRPr="00110B79">
              <w:rPr>
                <w:noProof/>
                <w:webHidden/>
              </w:rPr>
              <w:t>2</w:t>
            </w:r>
            <w:r w:rsidR="00110B79" w:rsidRPr="00110B79">
              <w:rPr>
                <w:noProof/>
                <w:webHidden/>
              </w:rPr>
              <w:fldChar w:fldCharType="end"/>
            </w:r>
          </w:hyperlink>
        </w:p>
        <w:p w14:paraId="71F85F9E" w14:textId="34859BA2" w:rsidR="00110B79" w:rsidRPr="00110B79" w:rsidRDefault="00110B79">
          <w:pPr>
            <w:pStyle w:val="12"/>
            <w:rPr>
              <w:rFonts w:eastAsiaTheme="minorEastAsia"/>
              <w:noProof/>
              <w:sz w:val="24"/>
              <w:szCs w:val="24"/>
              <w:lang w:val="ru-UA" w:eastAsia="ru-RU"/>
            </w:rPr>
          </w:pPr>
          <w:hyperlink w:anchor="_Toc175071697" w:history="1">
            <w:r w:rsidRPr="00110B79">
              <w:rPr>
                <w:rStyle w:val="ad"/>
                <w:noProof/>
              </w:rPr>
              <w:t>Короткий опис</w:t>
            </w:r>
            <w:r w:rsidRPr="00110B79">
              <w:rPr>
                <w:noProof/>
                <w:webHidden/>
              </w:rPr>
              <w:tab/>
            </w:r>
            <w:r w:rsidRPr="00110B79">
              <w:rPr>
                <w:noProof/>
                <w:webHidden/>
              </w:rPr>
              <w:fldChar w:fldCharType="begin"/>
            </w:r>
            <w:r w:rsidRPr="00110B79">
              <w:rPr>
                <w:noProof/>
                <w:webHidden/>
              </w:rPr>
              <w:instrText xml:space="preserve"> PAGEREF _Toc175071697 \h </w:instrText>
            </w:r>
            <w:r w:rsidRPr="00110B79">
              <w:rPr>
                <w:noProof/>
                <w:webHidden/>
              </w:rPr>
            </w:r>
            <w:r w:rsidRPr="00110B79">
              <w:rPr>
                <w:noProof/>
                <w:webHidden/>
              </w:rPr>
              <w:fldChar w:fldCharType="separate"/>
            </w:r>
            <w:r w:rsidRPr="00110B79">
              <w:rPr>
                <w:noProof/>
                <w:webHidden/>
              </w:rPr>
              <w:t>4</w:t>
            </w:r>
            <w:r w:rsidRPr="00110B79">
              <w:rPr>
                <w:noProof/>
                <w:webHidden/>
              </w:rPr>
              <w:fldChar w:fldCharType="end"/>
            </w:r>
          </w:hyperlink>
        </w:p>
        <w:p w14:paraId="60791C4B" w14:textId="61E54A23" w:rsidR="00110B79" w:rsidRPr="00110B79" w:rsidRDefault="00110B79">
          <w:pPr>
            <w:pStyle w:val="12"/>
            <w:rPr>
              <w:rFonts w:eastAsiaTheme="minorEastAsia"/>
              <w:noProof/>
              <w:sz w:val="24"/>
              <w:szCs w:val="24"/>
              <w:lang w:val="ru-UA" w:eastAsia="ru-RU"/>
            </w:rPr>
          </w:pPr>
          <w:hyperlink w:anchor="_Toc175071698" w:history="1">
            <w:r w:rsidRPr="00110B79">
              <w:rPr>
                <w:rStyle w:val="ad"/>
                <w:rFonts w:cstheme="minorHAnsi"/>
                <w:noProof/>
              </w:rPr>
              <w:t>1.</w:t>
            </w:r>
            <w:r w:rsidRPr="00110B79">
              <w:rPr>
                <w:rFonts w:eastAsiaTheme="minorEastAsia"/>
                <w:noProof/>
                <w:sz w:val="24"/>
                <w:szCs w:val="24"/>
                <w:lang w:val="ru-UA" w:eastAsia="ru-RU"/>
              </w:rPr>
              <w:tab/>
            </w:r>
            <w:r w:rsidRPr="00110B79">
              <w:rPr>
                <w:rStyle w:val="ad"/>
                <w:rFonts w:cstheme="minorHAnsi"/>
                <w:noProof/>
              </w:rPr>
              <w:t>Вступ</w:t>
            </w:r>
            <w:r w:rsidRPr="00110B79">
              <w:rPr>
                <w:noProof/>
                <w:webHidden/>
              </w:rPr>
              <w:tab/>
            </w:r>
            <w:r w:rsidRPr="00110B79">
              <w:rPr>
                <w:noProof/>
                <w:webHidden/>
              </w:rPr>
              <w:fldChar w:fldCharType="begin"/>
            </w:r>
            <w:r w:rsidRPr="00110B79">
              <w:rPr>
                <w:noProof/>
                <w:webHidden/>
              </w:rPr>
              <w:instrText xml:space="preserve"> PAGEREF _Toc175071698 \h </w:instrText>
            </w:r>
            <w:r w:rsidRPr="00110B79">
              <w:rPr>
                <w:noProof/>
                <w:webHidden/>
              </w:rPr>
            </w:r>
            <w:r w:rsidRPr="00110B79">
              <w:rPr>
                <w:noProof/>
                <w:webHidden/>
              </w:rPr>
              <w:fldChar w:fldCharType="separate"/>
            </w:r>
            <w:r w:rsidRPr="00110B79">
              <w:rPr>
                <w:noProof/>
                <w:webHidden/>
              </w:rPr>
              <w:t>12</w:t>
            </w:r>
            <w:r w:rsidRPr="00110B79">
              <w:rPr>
                <w:noProof/>
                <w:webHidden/>
              </w:rPr>
              <w:fldChar w:fldCharType="end"/>
            </w:r>
          </w:hyperlink>
        </w:p>
        <w:p w14:paraId="213F58AB" w14:textId="7E8266CE" w:rsidR="00110B79" w:rsidRPr="00110B79" w:rsidRDefault="00110B79">
          <w:pPr>
            <w:pStyle w:val="21"/>
            <w:rPr>
              <w:rFonts w:eastAsiaTheme="minorEastAsia"/>
              <w:noProof/>
              <w:sz w:val="24"/>
              <w:szCs w:val="24"/>
              <w:lang w:val="ru-UA" w:eastAsia="ru-RU"/>
            </w:rPr>
          </w:pPr>
          <w:hyperlink w:anchor="_Toc175071699" w:history="1">
            <w:r w:rsidRPr="00110B79">
              <w:rPr>
                <w:rStyle w:val="ad"/>
                <w:rFonts w:cstheme="minorHAnsi"/>
                <w:noProof/>
              </w:rPr>
              <w:t>1.1.</w:t>
            </w:r>
            <w:r w:rsidRPr="00110B79">
              <w:rPr>
                <w:rFonts w:eastAsiaTheme="minorEastAsia"/>
                <w:noProof/>
                <w:sz w:val="24"/>
                <w:szCs w:val="24"/>
                <w:lang w:val="ru-UA" w:eastAsia="ru-RU"/>
              </w:rPr>
              <w:tab/>
            </w:r>
            <w:r w:rsidRPr="00110B79">
              <w:rPr>
                <w:rStyle w:val="ad"/>
                <w:rFonts w:cstheme="minorHAnsi"/>
                <w:noProof/>
                <w:lang w:val="uk-UA"/>
              </w:rPr>
              <w:t>Мета та обсяг ESSA</w:t>
            </w:r>
            <w:r w:rsidRPr="00110B79">
              <w:rPr>
                <w:noProof/>
                <w:webHidden/>
              </w:rPr>
              <w:tab/>
            </w:r>
            <w:r w:rsidRPr="00110B79">
              <w:rPr>
                <w:noProof/>
                <w:webHidden/>
              </w:rPr>
              <w:fldChar w:fldCharType="begin"/>
            </w:r>
            <w:r w:rsidRPr="00110B79">
              <w:rPr>
                <w:noProof/>
                <w:webHidden/>
              </w:rPr>
              <w:instrText xml:space="preserve"> PAGEREF _Toc175071699 \h </w:instrText>
            </w:r>
            <w:r w:rsidRPr="00110B79">
              <w:rPr>
                <w:noProof/>
                <w:webHidden/>
              </w:rPr>
            </w:r>
            <w:r w:rsidRPr="00110B79">
              <w:rPr>
                <w:noProof/>
                <w:webHidden/>
              </w:rPr>
              <w:fldChar w:fldCharType="separate"/>
            </w:r>
            <w:r w:rsidRPr="00110B79">
              <w:rPr>
                <w:noProof/>
                <w:webHidden/>
              </w:rPr>
              <w:t>12</w:t>
            </w:r>
            <w:r w:rsidRPr="00110B79">
              <w:rPr>
                <w:noProof/>
                <w:webHidden/>
              </w:rPr>
              <w:fldChar w:fldCharType="end"/>
            </w:r>
          </w:hyperlink>
        </w:p>
        <w:p w14:paraId="16394F6C" w14:textId="42FEE4B3" w:rsidR="00110B79" w:rsidRPr="00110B79" w:rsidRDefault="00110B79">
          <w:pPr>
            <w:pStyle w:val="21"/>
            <w:rPr>
              <w:rFonts w:eastAsiaTheme="minorEastAsia"/>
              <w:noProof/>
              <w:sz w:val="24"/>
              <w:szCs w:val="24"/>
              <w:lang w:val="ru-UA" w:eastAsia="ru-RU"/>
            </w:rPr>
          </w:pPr>
          <w:hyperlink w:anchor="_Toc175071700" w:history="1">
            <w:r w:rsidRPr="00110B79">
              <w:rPr>
                <w:rStyle w:val="ad"/>
                <w:rFonts w:cstheme="minorHAnsi"/>
                <w:noProof/>
                <w:lang w:val="uk-UA"/>
              </w:rPr>
              <w:t>1.2 Методика та консультації</w:t>
            </w:r>
            <w:r w:rsidRPr="00110B79">
              <w:rPr>
                <w:noProof/>
                <w:webHidden/>
              </w:rPr>
              <w:tab/>
            </w:r>
            <w:r w:rsidRPr="00110B79">
              <w:rPr>
                <w:noProof/>
                <w:webHidden/>
              </w:rPr>
              <w:fldChar w:fldCharType="begin"/>
            </w:r>
            <w:r w:rsidRPr="00110B79">
              <w:rPr>
                <w:noProof/>
                <w:webHidden/>
              </w:rPr>
              <w:instrText xml:space="preserve"> PAGEREF _Toc175071700 \h </w:instrText>
            </w:r>
            <w:r w:rsidRPr="00110B79">
              <w:rPr>
                <w:noProof/>
                <w:webHidden/>
              </w:rPr>
            </w:r>
            <w:r w:rsidRPr="00110B79">
              <w:rPr>
                <w:noProof/>
                <w:webHidden/>
              </w:rPr>
              <w:fldChar w:fldCharType="separate"/>
            </w:r>
            <w:r w:rsidRPr="00110B79">
              <w:rPr>
                <w:noProof/>
                <w:webHidden/>
              </w:rPr>
              <w:t>12</w:t>
            </w:r>
            <w:r w:rsidRPr="00110B79">
              <w:rPr>
                <w:noProof/>
                <w:webHidden/>
              </w:rPr>
              <w:fldChar w:fldCharType="end"/>
            </w:r>
          </w:hyperlink>
        </w:p>
        <w:p w14:paraId="2FA897A9" w14:textId="32B9E124" w:rsidR="00110B79" w:rsidRPr="00110B79" w:rsidRDefault="00110B79">
          <w:pPr>
            <w:pStyle w:val="12"/>
            <w:rPr>
              <w:rFonts w:eastAsiaTheme="minorEastAsia"/>
              <w:noProof/>
              <w:sz w:val="24"/>
              <w:szCs w:val="24"/>
              <w:lang w:val="ru-UA" w:eastAsia="ru-RU"/>
            </w:rPr>
          </w:pPr>
          <w:hyperlink w:anchor="_Toc175071701" w:history="1">
            <w:r w:rsidRPr="00110B79">
              <w:rPr>
                <w:rStyle w:val="ad"/>
                <w:rFonts w:cstheme="minorHAnsi"/>
                <w:noProof/>
              </w:rPr>
              <w:t>2.</w:t>
            </w:r>
            <w:r w:rsidRPr="00110B79">
              <w:rPr>
                <w:rFonts w:eastAsiaTheme="minorEastAsia"/>
                <w:noProof/>
                <w:sz w:val="24"/>
                <w:szCs w:val="24"/>
                <w:lang w:val="ru-UA" w:eastAsia="ru-RU"/>
              </w:rPr>
              <w:tab/>
            </w:r>
            <w:r w:rsidRPr="00110B79">
              <w:rPr>
                <w:rStyle w:val="ad"/>
                <w:rFonts w:cstheme="minorHAnsi"/>
                <w:noProof/>
              </w:rPr>
              <w:t>Опис Програми</w:t>
            </w:r>
            <w:r w:rsidRPr="00110B79">
              <w:rPr>
                <w:noProof/>
                <w:webHidden/>
              </w:rPr>
              <w:tab/>
            </w:r>
            <w:r w:rsidRPr="00110B79">
              <w:rPr>
                <w:noProof/>
                <w:webHidden/>
              </w:rPr>
              <w:fldChar w:fldCharType="begin"/>
            </w:r>
            <w:r w:rsidRPr="00110B79">
              <w:rPr>
                <w:noProof/>
                <w:webHidden/>
              </w:rPr>
              <w:instrText xml:space="preserve"> PAGEREF _Toc175071701 \h </w:instrText>
            </w:r>
            <w:r w:rsidRPr="00110B79">
              <w:rPr>
                <w:noProof/>
                <w:webHidden/>
              </w:rPr>
            </w:r>
            <w:r w:rsidRPr="00110B79">
              <w:rPr>
                <w:noProof/>
                <w:webHidden/>
              </w:rPr>
              <w:fldChar w:fldCharType="separate"/>
            </w:r>
            <w:r w:rsidRPr="00110B79">
              <w:rPr>
                <w:noProof/>
                <w:webHidden/>
              </w:rPr>
              <w:t>16</w:t>
            </w:r>
            <w:r w:rsidRPr="00110B79">
              <w:rPr>
                <w:noProof/>
                <w:webHidden/>
              </w:rPr>
              <w:fldChar w:fldCharType="end"/>
            </w:r>
          </w:hyperlink>
        </w:p>
        <w:p w14:paraId="71CEF56D" w14:textId="42FB6A17" w:rsidR="00110B79" w:rsidRPr="00110B79" w:rsidRDefault="00110B79">
          <w:pPr>
            <w:pStyle w:val="21"/>
            <w:rPr>
              <w:rFonts w:eastAsiaTheme="minorEastAsia"/>
              <w:noProof/>
              <w:sz w:val="24"/>
              <w:szCs w:val="24"/>
              <w:lang w:val="ru-UA" w:eastAsia="ru-RU"/>
            </w:rPr>
          </w:pPr>
          <w:hyperlink w:anchor="_Toc175071702" w:history="1">
            <w:r w:rsidRPr="00110B79">
              <w:rPr>
                <w:rStyle w:val="ad"/>
                <w:rFonts w:cstheme="minorHAnsi"/>
                <w:noProof/>
                <w:lang w:val="uk-UA"/>
              </w:rPr>
              <w:t>2.1.</w:t>
            </w:r>
            <w:r w:rsidRPr="00110B79">
              <w:rPr>
                <w:rFonts w:eastAsiaTheme="minorEastAsia"/>
                <w:noProof/>
                <w:sz w:val="24"/>
                <w:szCs w:val="24"/>
                <w:lang w:val="ru-UA" w:eastAsia="ru-RU"/>
              </w:rPr>
              <w:tab/>
            </w:r>
            <w:r w:rsidRPr="00110B79">
              <w:rPr>
                <w:rStyle w:val="ad"/>
                <w:rFonts w:cstheme="minorHAnsi"/>
                <w:noProof/>
                <w:lang w:val="uk-UA"/>
              </w:rPr>
              <w:t>Поточна ситуація та пріоритети розвитку</w:t>
            </w:r>
            <w:r w:rsidRPr="00110B79">
              <w:rPr>
                <w:noProof/>
                <w:webHidden/>
              </w:rPr>
              <w:tab/>
            </w:r>
            <w:r w:rsidRPr="00110B79">
              <w:rPr>
                <w:noProof/>
                <w:webHidden/>
              </w:rPr>
              <w:fldChar w:fldCharType="begin"/>
            </w:r>
            <w:r w:rsidRPr="00110B79">
              <w:rPr>
                <w:noProof/>
                <w:webHidden/>
              </w:rPr>
              <w:instrText xml:space="preserve"> PAGEREF _Toc175071702 \h </w:instrText>
            </w:r>
            <w:r w:rsidRPr="00110B79">
              <w:rPr>
                <w:noProof/>
                <w:webHidden/>
              </w:rPr>
            </w:r>
            <w:r w:rsidRPr="00110B79">
              <w:rPr>
                <w:noProof/>
                <w:webHidden/>
              </w:rPr>
              <w:fldChar w:fldCharType="separate"/>
            </w:r>
            <w:r w:rsidRPr="00110B79">
              <w:rPr>
                <w:noProof/>
                <w:webHidden/>
              </w:rPr>
              <w:t>16</w:t>
            </w:r>
            <w:r w:rsidRPr="00110B79">
              <w:rPr>
                <w:noProof/>
                <w:webHidden/>
              </w:rPr>
              <w:fldChar w:fldCharType="end"/>
            </w:r>
          </w:hyperlink>
        </w:p>
        <w:p w14:paraId="2BAA37EE" w14:textId="04BD3CB0" w:rsidR="00110B79" w:rsidRPr="00110B79" w:rsidRDefault="00110B79">
          <w:pPr>
            <w:pStyle w:val="21"/>
            <w:rPr>
              <w:rFonts w:eastAsiaTheme="minorEastAsia"/>
              <w:noProof/>
              <w:sz w:val="24"/>
              <w:szCs w:val="24"/>
              <w:lang w:val="ru-UA" w:eastAsia="ru-RU"/>
            </w:rPr>
          </w:pPr>
          <w:hyperlink w:anchor="_Toc175071703" w:history="1">
            <w:r w:rsidRPr="00110B79">
              <w:rPr>
                <w:rStyle w:val="ad"/>
                <w:rFonts w:cstheme="minorHAnsi"/>
                <w:noProof/>
                <w:lang w:val="uk-UA"/>
              </w:rPr>
              <w:t>2.2.</w:t>
            </w:r>
            <w:r w:rsidRPr="00110B79">
              <w:rPr>
                <w:rFonts w:eastAsiaTheme="minorEastAsia"/>
                <w:noProof/>
                <w:sz w:val="24"/>
                <w:szCs w:val="24"/>
                <w:lang w:val="ru-UA" w:eastAsia="ru-RU"/>
              </w:rPr>
              <w:tab/>
            </w:r>
            <w:r w:rsidRPr="00110B79">
              <w:rPr>
                <w:rStyle w:val="ad"/>
                <w:rFonts w:cstheme="minorHAnsi"/>
                <w:noProof/>
                <w:lang w:val="uk-UA"/>
              </w:rPr>
              <w:t>Обсяг державної Програми</w:t>
            </w:r>
            <w:r w:rsidRPr="00110B79">
              <w:rPr>
                <w:noProof/>
                <w:webHidden/>
              </w:rPr>
              <w:tab/>
            </w:r>
            <w:r w:rsidRPr="00110B79">
              <w:rPr>
                <w:noProof/>
                <w:webHidden/>
              </w:rPr>
              <w:fldChar w:fldCharType="begin"/>
            </w:r>
            <w:r w:rsidRPr="00110B79">
              <w:rPr>
                <w:noProof/>
                <w:webHidden/>
              </w:rPr>
              <w:instrText xml:space="preserve"> PAGEREF _Toc175071703 \h </w:instrText>
            </w:r>
            <w:r w:rsidRPr="00110B79">
              <w:rPr>
                <w:noProof/>
                <w:webHidden/>
              </w:rPr>
            </w:r>
            <w:r w:rsidRPr="00110B79">
              <w:rPr>
                <w:noProof/>
                <w:webHidden/>
              </w:rPr>
              <w:fldChar w:fldCharType="separate"/>
            </w:r>
            <w:r w:rsidRPr="00110B79">
              <w:rPr>
                <w:noProof/>
                <w:webHidden/>
              </w:rPr>
              <w:t>17</w:t>
            </w:r>
            <w:r w:rsidRPr="00110B79">
              <w:rPr>
                <w:noProof/>
                <w:webHidden/>
              </w:rPr>
              <w:fldChar w:fldCharType="end"/>
            </w:r>
          </w:hyperlink>
        </w:p>
        <w:p w14:paraId="3C307D81" w14:textId="0B32B6F0" w:rsidR="00110B79" w:rsidRPr="00110B79" w:rsidRDefault="00110B79">
          <w:pPr>
            <w:pStyle w:val="21"/>
            <w:rPr>
              <w:rFonts w:eastAsiaTheme="minorEastAsia"/>
              <w:noProof/>
              <w:sz w:val="24"/>
              <w:szCs w:val="24"/>
              <w:lang w:val="ru-UA" w:eastAsia="ru-RU"/>
            </w:rPr>
          </w:pPr>
          <w:hyperlink w:anchor="_Toc175071704" w:history="1">
            <w:r w:rsidRPr="00110B79">
              <w:rPr>
                <w:rStyle w:val="ad"/>
                <w:rFonts w:cstheme="minorHAnsi"/>
                <w:noProof/>
                <w:lang w:val="uk-UA"/>
              </w:rPr>
              <w:t>2.3.</w:t>
            </w:r>
            <w:r w:rsidRPr="00110B79">
              <w:rPr>
                <w:rFonts w:eastAsiaTheme="minorEastAsia"/>
                <w:noProof/>
                <w:sz w:val="24"/>
                <w:szCs w:val="24"/>
                <w:lang w:val="ru-UA" w:eastAsia="ru-RU"/>
              </w:rPr>
              <w:tab/>
            </w:r>
            <w:r w:rsidRPr="00110B79">
              <w:rPr>
                <w:rStyle w:val="ad"/>
                <w:rFonts w:cstheme="minorHAnsi"/>
                <w:noProof/>
                <w:lang w:val="uk-UA"/>
              </w:rPr>
              <w:t>Межі та обсяг Програми "PforR"</w:t>
            </w:r>
            <w:r w:rsidRPr="00110B79">
              <w:rPr>
                <w:noProof/>
                <w:webHidden/>
              </w:rPr>
              <w:tab/>
            </w:r>
            <w:r w:rsidRPr="00110B79">
              <w:rPr>
                <w:noProof/>
                <w:webHidden/>
              </w:rPr>
              <w:fldChar w:fldCharType="begin"/>
            </w:r>
            <w:r w:rsidRPr="00110B79">
              <w:rPr>
                <w:noProof/>
                <w:webHidden/>
              </w:rPr>
              <w:instrText xml:space="preserve"> PAGEREF _Toc175071704 \h </w:instrText>
            </w:r>
            <w:r w:rsidRPr="00110B79">
              <w:rPr>
                <w:noProof/>
                <w:webHidden/>
              </w:rPr>
            </w:r>
            <w:r w:rsidRPr="00110B79">
              <w:rPr>
                <w:noProof/>
                <w:webHidden/>
              </w:rPr>
              <w:fldChar w:fldCharType="separate"/>
            </w:r>
            <w:r w:rsidRPr="00110B79">
              <w:rPr>
                <w:noProof/>
                <w:webHidden/>
              </w:rPr>
              <w:t>17</w:t>
            </w:r>
            <w:r w:rsidRPr="00110B79">
              <w:rPr>
                <w:noProof/>
                <w:webHidden/>
              </w:rPr>
              <w:fldChar w:fldCharType="end"/>
            </w:r>
          </w:hyperlink>
        </w:p>
        <w:p w14:paraId="2B4B81C0" w14:textId="722B154C" w:rsidR="00110B79" w:rsidRPr="00110B79" w:rsidRDefault="00110B79">
          <w:pPr>
            <w:pStyle w:val="12"/>
            <w:rPr>
              <w:rFonts w:eastAsiaTheme="minorEastAsia"/>
              <w:noProof/>
              <w:sz w:val="24"/>
              <w:szCs w:val="24"/>
              <w:lang w:val="ru-UA" w:eastAsia="ru-RU"/>
            </w:rPr>
          </w:pPr>
          <w:hyperlink w:anchor="_Toc175071705" w:history="1">
            <w:r w:rsidRPr="00110B79">
              <w:rPr>
                <w:rStyle w:val="ad"/>
                <w:rFonts w:cstheme="minorHAnsi"/>
                <w:noProof/>
              </w:rPr>
              <w:t>3.</w:t>
            </w:r>
            <w:r w:rsidRPr="00110B79">
              <w:rPr>
                <w:rFonts w:eastAsiaTheme="minorEastAsia"/>
                <w:noProof/>
                <w:sz w:val="24"/>
                <w:szCs w:val="24"/>
                <w:lang w:val="ru-UA" w:eastAsia="ru-RU"/>
              </w:rPr>
              <w:tab/>
            </w:r>
            <w:r w:rsidRPr="00110B79">
              <w:rPr>
                <w:rStyle w:val="ad"/>
                <w:rFonts w:cstheme="minorHAnsi"/>
                <w:noProof/>
              </w:rPr>
              <w:t>Опис очікуваних екологічних і соціальних ефектів Програми</w:t>
            </w:r>
            <w:r w:rsidRPr="00110B79">
              <w:rPr>
                <w:noProof/>
                <w:webHidden/>
              </w:rPr>
              <w:tab/>
            </w:r>
            <w:r w:rsidRPr="00110B79">
              <w:rPr>
                <w:noProof/>
                <w:webHidden/>
              </w:rPr>
              <w:fldChar w:fldCharType="begin"/>
            </w:r>
            <w:r w:rsidRPr="00110B79">
              <w:rPr>
                <w:noProof/>
                <w:webHidden/>
              </w:rPr>
              <w:instrText xml:space="preserve"> PAGEREF _Toc175071705 \h </w:instrText>
            </w:r>
            <w:r w:rsidRPr="00110B79">
              <w:rPr>
                <w:noProof/>
                <w:webHidden/>
              </w:rPr>
            </w:r>
            <w:r w:rsidRPr="00110B79">
              <w:rPr>
                <w:noProof/>
                <w:webHidden/>
              </w:rPr>
              <w:fldChar w:fldCharType="separate"/>
            </w:r>
            <w:r w:rsidRPr="00110B79">
              <w:rPr>
                <w:noProof/>
                <w:webHidden/>
              </w:rPr>
              <w:t>23</w:t>
            </w:r>
            <w:r w:rsidRPr="00110B79">
              <w:rPr>
                <w:noProof/>
                <w:webHidden/>
              </w:rPr>
              <w:fldChar w:fldCharType="end"/>
            </w:r>
          </w:hyperlink>
        </w:p>
        <w:p w14:paraId="0ABD6BF5" w14:textId="1B90CBE5" w:rsidR="00110B79" w:rsidRPr="00110B79" w:rsidRDefault="00110B79">
          <w:pPr>
            <w:pStyle w:val="21"/>
            <w:rPr>
              <w:rFonts w:eastAsiaTheme="minorEastAsia"/>
              <w:noProof/>
              <w:sz w:val="24"/>
              <w:szCs w:val="24"/>
              <w:lang w:val="ru-UA" w:eastAsia="ru-RU"/>
            </w:rPr>
          </w:pPr>
          <w:hyperlink w:anchor="_Toc175071706" w:history="1">
            <w:r w:rsidRPr="00110B79">
              <w:rPr>
                <w:rStyle w:val="ad"/>
                <w:rFonts w:cstheme="minorHAnsi"/>
                <w:noProof/>
                <w:lang w:val="uk-UA"/>
              </w:rPr>
              <w:t>3.1 Огляд ризиків ES компонента PforR</w:t>
            </w:r>
            <w:r w:rsidRPr="00110B79">
              <w:rPr>
                <w:noProof/>
                <w:webHidden/>
              </w:rPr>
              <w:tab/>
            </w:r>
            <w:r w:rsidRPr="00110B79">
              <w:rPr>
                <w:noProof/>
                <w:webHidden/>
              </w:rPr>
              <w:fldChar w:fldCharType="begin"/>
            </w:r>
            <w:r w:rsidRPr="00110B79">
              <w:rPr>
                <w:noProof/>
                <w:webHidden/>
              </w:rPr>
              <w:instrText xml:space="preserve"> PAGEREF _Toc175071706 \h </w:instrText>
            </w:r>
            <w:r w:rsidRPr="00110B79">
              <w:rPr>
                <w:noProof/>
                <w:webHidden/>
              </w:rPr>
            </w:r>
            <w:r w:rsidRPr="00110B79">
              <w:rPr>
                <w:noProof/>
                <w:webHidden/>
              </w:rPr>
              <w:fldChar w:fldCharType="separate"/>
            </w:r>
            <w:r w:rsidRPr="00110B79">
              <w:rPr>
                <w:noProof/>
                <w:webHidden/>
              </w:rPr>
              <w:t>23</w:t>
            </w:r>
            <w:r w:rsidRPr="00110B79">
              <w:rPr>
                <w:noProof/>
                <w:webHidden/>
              </w:rPr>
              <w:fldChar w:fldCharType="end"/>
            </w:r>
          </w:hyperlink>
        </w:p>
        <w:p w14:paraId="1FE35B3D" w14:textId="72EDA61F" w:rsidR="00110B79" w:rsidRPr="00110B79" w:rsidRDefault="00110B79">
          <w:pPr>
            <w:pStyle w:val="21"/>
            <w:rPr>
              <w:rFonts w:eastAsiaTheme="minorEastAsia"/>
              <w:noProof/>
              <w:sz w:val="24"/>
              <w:szCs w:val="24"/>
              <w:lang w:val="ru-UA" w:eastAsia="ru-RU"/>
            </w:rPr>
          </w:pPr>
          <w:hyperlink w:anchor="_Toc175071707" w:history="1">
            <w:r w:rsidRPr="00110B79">
              <w:rPr>
                <w:rStyle w:val="ad"/>
                <w:rFonts w:cstheme="minorHAnsi"/>
                <w:noProof/>
                <w:lang w:val="uk-UA"/>
              </w:rPr>
              <w:t>3.2.</w:t>
            </w:r>
            <w:r w:rsidRPr="00110B79">
              <w:rPr>
                <w:rFonts w:eastAsiaTheme="minorEastAsia"/>
                <w:noProof/>
                <w:sz w:val="24"/>
                <w:szCs w:val="24"/>
                <w:lang w:val="ru-UA" w:eastAsia="ru-RU"/>
              </w:rPr>
              <w:tab/>
            </w:r>
            <w:r w:rsidRPr="00110B79">
              <w:rPr>
                <w:rStyle w:val="ad"/>
                <w:rFonts w:cstheme="minorHAnsi"/>
                <w:noProof/>
                <w:lang w:val="uk-UA"/>
              </w:rPr>
              <w:t>Детальний скринінг екологічних та соціальних впливів</w:t>
            </w:r>
            <w:r w:rsidRPr="00110B79">
              <w:rPr>
                <w:noProof/>
                <w:webHidden/>
              </w:rPr>
              <w:tab/>
            </w:r>
            <w:r w:rsidRPr="00110B79">
              <w:rPr>
                <w:noProof/>
                <w:webHidden/>
              </w:rPr>
              <w:fldChar w:fldCharType="begin"/>
            </w:r>
            <w:r w:rsidRPr="00110B79">
              <w:rPr>
                <w:noProof/>
                <w:webHidden/>
              </w:rPr>
              <w:instrText xml:space="preserve"> PAGEREF _Toc175071707 \h </w:instrText>
            </w:r>
            <w:r w:rsidRPr="00110B79">
              <w:rPr>
                <w:noProof/>
                <w:webHidden/>
              </w:rPr>
            </w:r>
            <w:r w:rsidRPr="00110B79">
              <w:rPr>
                <w:noProof/>
                <w:webHidden/>
              </w:rPr>
              <w:fldChar w:fldCharType="separate"/>
            </w:r>
            <w:r w:rsidRPr="00110B79">
              <w:rPr>
                <w:noProof/>
                <w:webHidden/>
              </w:rPr>
              <w:t>25</w:t>
            </w:r>
            <w:r w:rsidRPr="00110B79">
              <w:rPr>
                <w:noProof/>
                <w:webHidden/>
              </w:rPr>
              <w:fldChar w:fldCharType="end"/>
            </w:r>
          </w:hyperlink>
        </w:p>
        <w:p w14:paraId="703006B4" w14:textId="1B2AA80E" w:rsidR="00110B79" w:rsidRPr="00110B79" w:rsidRDefault="00110B79">
          <w:pPr>
            <w:pStyle w:val="21"/>
            <w:rPr>
              <w:rFonts w:eastAsiaTheme="minorEastAsia"/>
              <w:noProof/>
              <w:sz w:val="24"/>
              <w:szCs w:val="24"/>
              <w:lang w:val="ru-UA" w:eastAsia="ru-RU"/>
            </w:rPr>
          </w:pPr>
          <w:hyperlink w:anchor="_Toc175071708" w:history="1">
            <w:r w:rsidRPr="00110B79">
              <w:rPr>
                <w:rStyle w:val="ad"/>
                <w:rFonts w:cstheme="minorHAnsi"/>
                <w:noProof/>
                <w:lang w:val="uk-UA"/>
              </w:rPr>
              <w:t>3.3. Критерії виключення</w:t>
            </w:r>
            <w:r w:rsidRPr="00110B79">
              <w:rPr>
                <w:noProof/>
                <w:webHidden/>
              </w:rPr>
              <w:tab/>
            </w:r>
            <w:r w:rsidRPr="00110B79">
              <w:rPr>
                <w:noProof/>
                <w:webHidden/>
              </w:rPr>
              <w:fldChar w:fldCharType="begin"/>
            </w:r>
            <w:r w:rsidRPr="00110B79">
              <w:rPr>
                <w:noProof/>
                <w:webHidden/>
              </w:rPr>
              <w:instrText xml:space="preserve"> PAGEREF _Toc175071708 \h </w:instrText>
            </w:r>
            <w:r w:rsidRPr="00110B79">
              <w:rPr>
                <w:noProof/>
                <w:webHidden/>
              </w:rPr>
            </w:r>
            <w:r w:rsidRPr="00110B79">
              <w:rPr>
                <w:noProof/>
                <w:webHidden/>
              </w:rPr>
              <w:fldChar w:fldCharType="separate"/>
            </w:r>
            <w:r w:rsidRPr="00110B79">
              <w:rPr>
                <w:noProof/>
                <w:webHidden/>
              </w:rPr>
              <w:t>35</w:t>
            </w:r>
            <w:r w:rsidRPr="00110B79">
              <w:rPr>
                <w:noProof/>
                <w:webHidden/>
              </w:rPr>
              <w:fldChar w:fldCharType="end"/>
            </w:r>
          </w:hyperlink>
        </w:p>
        <w:p w14:paraId="7D7E1588" w14:textId="480AC447" w:rsidR="00110B79" w:rsidRPr="00110B79" w:rsidRDefault="00110B79">
          <w:pPr>
            <w:pStyle w:val="21"/>
            <w:rPr>
              <w:rFonts w:eastAsiaTheme="minorEastAsia"/>
              <w:noProof/>
              <w:sz w:val="24"/>
              <w:szCs w:val="24"/>
              <w:lang w:val="ru-UA" w:eastAsia="ru-RU"/>
            </w:rPr>
          </w:pPr>
          <w:hyperlink w:anchor="_Toc175071709" w:history="1">
            <w:r w:rsidRPr="00110B79">
              <w:rPr>
                <w:rStyle w:val="ad"/>
                <w:rFonts w:cstheme="minorHAnsi"/>
                <w:noProof/>
                <w:lang w:val="uk-UA"/>
              </w:rPr>
              <w:t>3.4.</w:t>
            </w:r>
            <w:r w:rsidRPr="00110B79">
              <w:rPr>
                <w:rFonts w:eastAsiaTheme="minorEastAsia"/>
                <w:noProof/>
                <w:sz w:val="24"/>
                <w:szCs w:val="24"/>
                <w:lang w:val="ru-UA" w:eastAsia="ru-RU"/>
              </w:rPr>
              <w:tab/>
            </w:r>
            <w:r w:rsidRPr="00110B79">
              <w:rPr>
                <w:rStyle w:val="ad"/>
                <w:rFonts w:cstheme="minorHAnsi"/>
                <w:noProof/>
                <w:lang w:val="uk-UA"/>
              </w:rPr>
              <w:t>Ризики ES компонента IPF</w:t>
            </w:r>
            <w:r w:rsidRPr="00110B79">
              <w:rPr>
                <w:noProof/>
                <w:webHidden/>
              </w:rPr>
              <w:tab/>
            </w:r>
            <w:r w:rsidRPr="00110B79">
              <w:rPr>
                <w:noProof/>
                <w:webHidden/>
              </w:rPr>
              <w:fldChar w:fldCharType="begin"/>
            </w:r>
            <w:r w:rsidRPr="00110B79">
              <w:rPr>
                <w:noProof/>
                <w:webHidden/>
              </w:rPr>
              <w:instrText xml:space="preserve"> PAGEREF _Toc175071709 \h </w:instrText>
            </w:r>
            <w:r w:rsidRPr="00110B79">
              <w:rPr>
                <w:noProof/>
                <w:webHidden/>
              </w:rPr>
            </w:r>
            <w:r w:rsidRPr="00110B79">
              <w:rPr>
                <w:noProof/>
                <w:webHidden/>
              </w:rPr>
              <w:fldChar w:fldCharType="separate"/>
            </w:r>
            <w:r w:rsidRPr="00110B79">
              <w:rPr>
                <w:noProof/>
                <w:webHidden/>
              </w:rPr>
              <w:t>36</w:t>
            </w:r>
            <w:r w:rsidRPr="00110B79">
              <w:rPr>
                <w:noProof/>
                <w:webHidden/>
              </w:rPr>
              <w:fldChar w:fldCharType="end"/>
            </w:r>
          </w:hyperlink>
        </w:p>
        <w:p w14:paraId="690D0335" w14:textId="12A855BF" w:rsidR="00110B79" w:rsidRPr="00110B79" w:rsidRDefault="00110B79">
          <w:pPr>
            <w:pStyle w:val="12"/>
            <w:rPr>
              <w:rFonts w:eastAsiaTheme="minorEastAsia"/>
              <w:noProof/>
              <w:sz w:val="24"/>
              <w:szCs w:val="24"/>
              <w:lang w:val="ru-UA" w:eastAsia="ru-RU"/>
            </w:rPr>
          </w:pPr>
          <w:hyperlink w:anchor="_Toc175071710" w:history="1">
            <w:r w:rsidRPr="00110B79">
              <w:rPr>
                <w:rStyle w:val="ad"/>
                <w:rFonts w:cstheme="minorHAnsi"/>
                <w:noProof/>
              </w:rPr>
              <w:t>4</w:t>
            </w:r>
            <w:r w:rsidRPr="00110B79">
              <w:rPr>
                <w:rFonts w:eastAsiaTheme="minorEastAsia"/>
                <w:noProof/>
                <w:sz w:val="24"/>
                <w:szCs w:val="24"/>
                <w:lang w:val="ru-UA" w:eastAsia="ru-RU"/>
              </w:rPr>
              <w:tab/>
            </w:r>
            <w:r w:rsidRPr="00110B79">
              <w:rPr>
                <w:rStyle w:val="ad"/>
                <w:rFonts w:cstheme="minorHAnsi"/>
                <w:noProof/>
              </w:rPr>
              <w:t>Оцінка систем екологічного та соціального менеджменту Позичальника</w:t>
            </w:r>
            <w:r w:rsidRPr="00110B79">
              <w:rPr>
                <w:noProof/>
                <w:webHidden/>
              </w:rPr>
              <w:tab/>
            </w:r>
            <w:r w:rsidRPr="00110B79">
              <w:rPr>
                <w:noProof/>
                <w:webHidden/>
              </w:rPr>
              <w:fldChar w:fldCharType="begin"/>
            </w:r>
            <w:r w:rsidRPr="00110B79">
              <w:rPr>
                <w:noProof/>
                <w:webHidden/>
              </w:rPr>
              <w:instrText xml:space="preserve"> PAGEREF _Toc175071710 \h </w:instrText>
            </w:r>
            <w:r w:rsidRPr="00110B79">
              <w:rPr>
                <w:noProof/>
                <w:webHidden/>
              </w:rPr>
            </w:r>
            <w:r w:rsidRPr="00110B79">
              <w:rPr>
                <w:noProof/>
                <w:webHidden/>
              </w:rPr>
              <w:fldChar w:fldCharType="separate"/>
            </w:r>
            <w:r w:rsidRPr="00110B79">
              <w:rPr>
                <w:noProof/>
                <w:webHidden/>
              </w:rPr>
              <w:t>37</w:t>
            </w:r>
            <w:r w:rsidRPr="00110B79">
              <w:rPr>
                <w:noProof/>
                <w:webHidden/>
              </w:rPr>
              <w:fldChar w:fldCharType="end"/>
            </w:r>
          </w:hyperlink>
        </w:p>
        <w:p w14:paraId="3340EB63" w14:textId="478AE2B6" w:rsidR="00110B79" w:rsidRPr="00110B79" w:rsidRDefault="00110B79">
          <w:pPr>
            <w:pStyle w:val="21"/>
            <w:rPr>
              <w:rFonts w:eastAsiaTheme="minorEastAsia"/>
              <w:noProof/>
              <w:sz w:val="24"/>
              <w:szCs w:val="24"/>
              <w:lang w:val="ru-UA" w:eastAsia="ru-RU"/>
            </w:rPr>
          </w:pPr>
          <w:hyperlink w:anchor="_Toc175071711" w:history="1">
            <w:r w:rsidRPr="00110B79">
              <w:rPr>
                <w:rStyle w:val="ad"/>
                <w:rFonts w:cstheme="minorHAnsi"/>
                <w:noProof/>
                <w:lang w:val="uk-UA"/>
              </w:rPr>
              <w:t>4.1</w:t>
            </w:r>
            <w:r w:rsidRPr="00110B79">
              <w:rPr>
                <w:rFonts w:eastAsiaTheme="minorEastAsia"/>
                <w:noProof/>
                <w:sz w:val="24"/>
                <w:szCs w:val="24"/>
                <w:lang w:val="ru-UA" w:eastAsia="ru-RU"/>
              </w:rPr>
              <w:tab/>
            </w:r>
            <w:r w:rsidRPr="00110B79">
              <w:rPr>
                <w:rStyle w:val="ad"/>
                <w:rFonts w:cstheme="minorHAnsi"/>
                <w:noProof/>
                <w:lang w:val="uk-UA"/>
              </w:rPr>
              <w:t>Оцінка систем екології та безпеки позичальника на відповідність основному принципу 1 (загальний принцип управління екологічними та соціальними питаннями)</w:t>
            </w:r>
            <w:r w:rsidRPr="00110B79">
              <w:rPr>
                <w:noProof/>
                <w:webHidden/>
              </w:rPr>
              <w:tab/>
            </w:r>
            <w:r w:rsidRPr="00110B79">
              <w:rPr>
                <w:noProof/>
                <w:webHidden/>
              </w:rPr>
              <w:fldChar w:fldCharType="begin"/>
            </w:r>
            <w:r w:rsidRPr="00110B79">
              <w:rPr>
                <w:noProof/>
                <w:webHidden/>
              </w:rPr>
              <w:instrText xml:space="preserve"> PAGEREF _Toc175071711 \h </w:instrText>
            </w:r>
            <w:r w:rsidRPr="00110B79">
              <w:rPr>
                <w:noProof/>
                <w:webHidden/>
              </w:rPr>
            </w:r>
            <w:r w:rsidRPr="00110B79">
              <w:rPr>
                <w:noProof/>
                <w:webHidden/>
              </w:rPr>
              <w:fldChar w:fldCharType="separate"/>
            </w:r>
            <w:r w:rsidRPr="00110B79">
              <w:rPr>
                <w:noProof/>
                <w:webHidden/>
              </w:rPr>
              <w:t>38</w:t>
            </w:r>
            <w:r w:rsidRPr="00110B79">
              <w:rPr>
                <w:noProof/>
                <w:webHidden/>
              </w:rPr>
              <w:fldChar w:fldCharType="end"/>
            </w:r>
          </w:hyperlink>
        </w:p>
        <w:p w14:paraId="5C92F45A" w14:textId="615BB9A7" w:rsidR="00110B79" w:rsidRPr="00110B79" w:rsidRDefault="00110B79">
          <w:pPr>
            <w:pStyle w:val="31"/>
            <w:rPr>
              <w:rFonts w:eastAsiaTheme="minorEastAsia"/>
              <w:noProof/>
              <w:sz w:val="24"/>
              <w:szCs w:val="24"/>
              <w:lang w:val="ru-UA" w:eastAsia="ru-RU"/>
            </w:rPr>
          </w:pPr>
          <w:hyperlink w:anchor="_Toc175071712" w:history="1">
            <w:r w:rsidRPr="00110B79">
              <w:rPr>
                <w:rStyle w:val="ad"/>
                <w:noProof/>
              </w:rPr>
              <w:t>4.1. (a) Уникати, мінімізувати або пом'якшувати негативні впливи та (b) Сприяти обґрунтованому прийняттю рішень щодо екологічних та соціальних ефектів Програми</w:t>
            </w:r>
            <w:r w:rsidRPr="00110B79">
              <w:rPr>
                <w:noProof/>
                <w:webHidden/>
              </w:rPr>
              <w:tab/>
            </w:r>
            <w:r w:rsidRPr="00110B79">
              <w:rPr>
                <w:noProof/>
                <w:webHidden/>
              </w:rPr>
              <w:fldChar w:fldCharType="begin"/>
            </w:r>
            <w:r w:rsidRPr="00110B79">
              <w:rPr>
                <w:noProof/>
                <w:webHidden/>
              </w:rPr>
              <w:instrText xml:space="preserve"> PAGEREF _Toc175071712 \h </w:instrText>
            </w:r>
            <w:r w:rsidRPr="00110B79">
              <w:rPr>
                <w:noProof/>
                <w:webHidden/>
              </w:rPr>
            </w:r>
            <w:r w:rsidRPr="00110B79">
              <w:rPr>
                <w:noProof/>
                <w:webHidden/>
              </w:rPr>
              <w:fldChar w:fldCharType="separate"/>
            </w:r>
            <w:r w:rsidRPr="00110B79">
              <w:rPr>
                <w:noProof/>
                <w:webHidden/>
              </w:rPr>
              <w:t>41</w:t>
            </w:r>
            <w:r w:rsidRPr="00110B79">
              <w:rPr>
                <w:noProof/>
                <w:webHidden/>
              </w:rPr>
              <w:fldChar w:fldCharType="end"/>
            </w:r>
          </w:hyperlink>
        </w:p>
        <w:p w14:paraId="0CB5142A" w14:textId="5228B0ED" w:rsidR="00110B79" w:rsidRPr="00110B79" w:rsidRDefault="00110B79">
          <w:pPr>
            <w:pStyle w:val="31"/>
            <w:rPr>
              <w:rFonts w:eastAsiaTheme="minorEastAsia"/>
              <w:noProof/>
              <w:sz w:val="24"/>
              <w:szCs w:val="24"/>
              <w:lang w:val="ru-UA" w:eastAsia="ru-RU"/>
            </w:rPr>
          </w:pPr>
          <w:hyperlink w:anchor="_Toc175071713" w:history="1">
            <w:r w:rsidRPr="00110B79">
              <w:rPr>
                <w:rStyle w:val="ad"/>
                <w:noProof/>
              </w:rPr>
              <w:t>4.1. (b) Сприяти екологічній та соціальній стійкості в проєктуванні Програми</w:t>
            </w:r>
            <w:r w:rsidRPr="00110B79">
              <w:rPr>
                <w:noProof/>
                <w:webHidden/>
              </w:rPr>
              <w:tab/>
            </w:r>
            <w:r w:rsidRPr="00110B79">
              <w:rPr>
                <w:noProof/>
                <w:webHidden/>
              </w:rPr>
              <w:fldChar w:fldCharType="begin"/>
            </w:r>
            <w:r w:rsidRPr="00110B79">
              <w:rPr>
                <w:noProof/>
                <w:webHidden/>
              </w:rPr>
              <w:instrText xml:space="preserve"> PAGEREF _Toc175071713 \h </w:instrText>
            </w:r>
            <w:r w:rsidRPr="00110B79">
              <w:rPr>
                <w:noProof/>
                <w:webHidden/>
              </w:rPr>
            </w:r>
            <w:r w:rsidRPr="00110B79">
              <w:rPr>
                <w:noProof/>
                <w:webHidden/>
              </w:rPr>
              <w:fldChar w:fldCharType="separate"/>
            </w:r>
            <w:r w:rsidRPr="00110B79">
              <w:rPr>
                <w:noProof/>
                <w:webHidden/>
              </w:rPr>
              <w:t>50</w:t>
            </w:r>
            <w:r w:rsidRPr="00110B79">
              <w:rPr>
                <w:noProof/>
                <w:webHidden/>
              </w:rPr>
              <w:fldChar w:fldCharType="end"/>
            </w:r>
          </w:hyperlink>
        </w:p>
        <w:p w14:paraId="19D33F37" w14:textId="0454FC5A" w:rsidR="00110B79" w:rsidRPr="00110B79" w:rsidRDefault="00110B79">
          <w:pPr>
            <w:pStyle w:val="21"/>
            <w:rPr>
              <w:rFonts w:eastAsiaTheme="minorEastAsia"/>
              <w:noProof/>
              <w:sz w:val="24"/>
              <w:szCs w:val="24"/>
              <w:lang w:val="ru-UA" w:eastAsia="ru-RU"/>
            </w:rPr>
          </w:pPr>
          <w:hyperlink w:anchor="_Toc175071714" w:history="1">
            <w:r w:rsidRPr="00110B79">
              <w:rPr>
                <w:rStyle w:val="ad"/>
                <w:rFonts w:cstheme="minorHAnsi"/>
                <w:noProof/>
                <w:lang w:val="uk-UA"/>
              </w:rPr>
              <w:t>4.2. Оцінка систем екологічного та соціального захисту Позичальника щодо СЕС 2 (Природні середовища та культурні ресурси)</w:t>
            </w:r>
            <w:r w:rsidRPr="00110B79">
              <w:rPr>
                <w:noProof/>
                <w:webHidden/>
              </w:rPr>
              <w:tab/>
            </w:r>
            <w:r w:rsidRPr="00110B79">
              <w:rPr>
                <w:noProof/>
                <w:webHidden/>
              </w:rPr>
              <w:fldChar w:fldCharType="begin"/>
            </w:r>
            <w:r w:rsidRPr="00110B79">
              <w:rPr>
                <w:noProof/>
                <w:webHidden/>
              </w:rPr>
              <w:instrText xml:space="preserve"> PAGEREF _Toc175071714 \h </w:instrText>
            </w:r>
            <w:r w:rsidRPr="00110B79">
              <w:rPr>
                <w:noProof/>
                <w:webHidden/>
              </w:rPr>
            </w:r>
            <w:r w:rsidRPr="00110B79">
              <w:rPr>
                <w:noProof/>
                <w:webHidden/>
              </w:rPr>
              <w:fldChar w:fldCharType="separate"/>
            </w:r>
            <w:r w:rsidRPr="00110B79">
              <w:rPr>
                <w:noProof/>
                <w:webHidden/>
              </w:rPr>
              <w:t>54</w:t>
            </w:r>
            <w:r w:rsidRPr="00110B79">
              <w:rPr>
                <w:noProof/>
                <w:webHidden/>
              </w:rPr>
              <w:fldChar w:fldCharType="end"/>
            </w:r>
          </w:hyperlink>
        </w:p>
        <w:p w14:paraId="582CDE0C" w14:textId="1F728769" w:rsidR="00110B79" w:rsidRPr="00110B79" w:rsidRDefault="00110B79">
          <w:pPr>
            <w:pStyle w:val="21"/>
            <w:rPr>
              <w:rFonts w:eastAsiaTheme="minorEastAsia"/>
              <w:noProof/>
              <w:sz w:val="24"/>
              <w:szCs w:val="24"/>
              <w:lang w:val="ru-UA" w:eastAsia="ru-RU"/>
            </w:rPr>
          </w:pPr>
          <w:hyperlink w:anchor="_Toc175071715" w:history="1">
            <w:r w:rsidRPr="00110B79">
              <w:rPr>
                <w:rStyle w:val="ad"/>
                <w:rFonts w:cstheme="minorHAnsi"/>
                <w:noProof/>
                <w:lang w:val="uk-UA"/>
              </w:rPr>
              <w:t>4.3 Оцінка екологічних та соціальних систем позичальника відповідно до Основного принципу 3 (Безпека громадськості та працівників)</w:t>
            </w:r>
            <w:r w:rsidRPr="00110B79">
              <w:rPr>
                <w:noProof/>
                <w:webHidden/>
              </w:rPr>
              <w:tab/>
            </w:r>
            <w:r w:rsidRPr="00110B79">
              <w:rPr>
                <w:noProof/>
                <w:webHidden/>
              </w:rPr>
              <w:fldChar w:fldCharType="begin"/>
            </w:r>
            <w:r w:rsidRPr="00110B79">
              <w:rPr>
                <w:noProof/>
                <w:webHidden/>
              </w:rPr>
              <w:instrText xml:space="preserve"> PAGEREF _Toc175071715 \h </w:instrText>
            </w:r>
            <w:r w:rsidRPr="00110B79">
              <w:rPr>
                <w:noProof/>
                <w:webHidden/>
              </w:rPr>
            </w:r>
            <w:r w:rsidRPr="00110B79">
              <w:rPr>
                <w:noProof/>
                <w:webHidden/>
              </w:rPr>
              <w:fldChar w:fldCharType="separate"/>
            </w:r>
            <w:r w:rsidRPr="00110B79">
              <w:rPr>
                <w:noProof/>
                <w:webHidden/>
              </w:rPr>
              <w:t>56</w:t>
            </w:r>
            <w:r w:rsidRPr="00110B79">
              <w:rPr>
                <w:noProof/>
                <w:webHidden/>
              </w:rPr>
              <w:fldChar w:fldCharType="end"/>
            </w:r>
          </w:hyperlink>
        </w:p>
        <w:p w14:paraId="4C4F4D9F" w14:textId="0F0FC0C4" w:rsidR="00110B79" w:rsidRPr="00110B79" w:rsidRDefault="00110B79">
          <w:pPr>
            <w:pStyle w:val="21"/>
            <w:rPr>
              <w:rFonts w:eastAsiaTheme="minorEastAsia"/>
              <w:noProof/>
              <w:sz w:val="24"/>
              <w:szCs w:val="24"/>
              <w:lang w:val="ru-UA" w:eastAsia="ru-RU"/>
            </w:rPr>
          </w:pPr>
          <w:hyperlink w:anchor="_Toc175071716" w:history="1">
            <w:r w:rsidRPr="00110B79">
              <w:rPr>
                <w:rStyle w:val="ad"/>
                <w:rFonts w:cstheme="minorHAnsi"/>
                <w:noProof/>
                <w:lang w:val="uk-UA"/>
              </w:rPr>
              <w:t>4.4. Оцінка екологічних та соціальних систем позичальника відповідно до Основного принципу 4 (Вилучення земельних ділянок)</w:t>
            </w:r>
            <w:r w:rsidRPr="00110B79">
              <w:rPr>
                <w:noProof/>
                <w:webHidden/>
              </w:rPr>
              <w:tab/>
            </w:r>
            <w:r w:rsidRPr="00110B79">
              <w:rPr>
                <w:noProof/>
                <w:webHidden/>
              </w:rPr>
              <w:fldChar w:fldCharType="begin"/>
            </w:r>
            <w:r w:rsidRPr="00110B79">
              <w:rPr>
                <w:noProof/>
                <w:webHidden/>
              </w:rPr>
              <w:instrText xml:space="preserve"> PAGEREF _Toc175071716 \h </w:instrText>
            </w:r>
            <w:r w:rsidRPr="00110B79">
              <w:rPr>
                <w:noProof/>
                <w:webHidden/>
              </w:rPr>
            </w:r>
            <w:r w:rsidRPr="00110B79">
              <w:rPr>
                <w:noProof/>
                <w:webHidden/>
              </w:rPr>
              <w:fldChar w:fldCharType="separate"/>
            </w:r>
            <w:r w:rsidRPr="00110B79">
              <w:rPr>
                <w:noProof/>
                <w:webHidden/>
              </w:rPr>
              <w:t>58</w:t>
            </w:r>
            <w:r w:rsidRPr="00110B79">
              <w:rPr>
                <w:noProof/>
                <w:webHidden/>
              </w:rPr>
              <w:fldChar w:fldCharType="end"/>
            </w:r>
          </w:hyperlink>
        </w:p>
        <w:p w14:paraId="1961AFBF" w14:textId="412A21D3" w:rsidR="00110B79" w:rsidRPr="00110B79" w:rsidRDefault="00110B79">
          <w:pPr>
            <w:pStyle w:val="21"/>
            <w:rPr>
              <w:rFonts w:eastAsiaTheme="minorEastAsia"/>
              <w:noProof/>
              <w:sz w:val="24"/>
              <w:szCs w:val="24"/>
              <w:lang w:val="ru-UA" w:eastAsia="ru-RU"/>
            </w:rPr>
          </w:pPr>
          <w:hyperlink w:anchor="_Toc175071717" w:history="1">
            <w:r w:rsidRPr="00110B79">
              <w:rPr>
                <w:rStyle w:val="ad"/>
                <w:rFonts w:cstheme="minorHAnsi"/>
                <w:noProof/>
                <w:lang w:val="uk-UA"/>
              </w:rPr>
              <w:t>4.5. Оцінка екологічних та соціальних систем позичальника відповідно до Основного принципу 5 (Корінні народи та вразливі групи)</w:t>
            </w:r>
            <w:r w:rsidRPr="00110B79">
              <w:rPr>
                <w:noProof/>
                <w:webHidden/>
              </w:rPr>
              <w:tab/>
            </w:r>
            <w:r w:rsidRPr="00110B79">
              <w:rPr>
                <w:noProof/>
                <w:webHidden/>
              </w:rPr>
              <w:fldChar w:fldCharType="begin"/>
            </w:r>
            <w:r w:rsidRPr="00110B79">
              <w:rPr>
                <w:noProof/>
                <w:webHidden/>
              </w:rPr>
              <w:instrText xml:space="preserve"> PAGEREF _Toc175071717 \h </w:instrText>
            </w:r>
            <w:r w:rsidRPr="00110B79">
              <w:rPr>
                <w:noProof/>
                <w:webHidden/>
              </w:rPr>
            </w:r>
            <w:r w:rsidRPr="00110B79">
              <w:rPr>
                <w:noProof/>
                <w:webHidden/>
              </w:rPr>
              <w:fldChar w:fldCharType="separate"/>
            </w:r>
            <w:r w:rsidRPr="00110B79">
              <w:rPr>
                <w:noProof/>
                <w:webHidden/>
              </w:rPr>
              <w:t>58</w:t>
            </w:r>
            <w:r w:rsidRPr="00110B79">
              <w:rPr>
                <w:noProof/>
                <w:webHidden/>
              </w:rPr>
              <w:fldChar w:fldCharType="end"/>
            </w:r>
          </w:hyperlink>
        </w:p>
        <w:p w14:paraId="539FE3D7" w14:textId="0450472E" w:rsidR="00110B79" w:rsidRPr="00110B79" w:rsidRDefault="00110B79">
          <w:pPr>
            <w:pStyle w:val="31"/>
            <w:rPr>
              <w:rFonts w:eastAsiaTheme="minorEastAsia"/>
              <w:noProof/>
              <w:sz w:val="24"/>
              <w:szCs w:val="24"/>
              <w:lang w:val="ru-UA" w:eastAsia="ru-RU"/>
            </w:rPr>
          </w:pPr>
          <w:hyperlink w:anchor="_Toc175071718" w:history="1">
            <w:r w:rsidRPr="00110B79">
              <w:rPr>
                <w:rStyle w:val="ad"/>
                <w:noProof/>
              </w:rPr>
              <w:t>4.5.1 Інклюзія в освіті</w:t>
            </w:r>
            <w:r w:rsidRPr="00110B79">
              <w:rPr>
                <w:noProof/>
                <w:webHidden/>
              </w:rPr>
              <w:tab/>
            </w:r>
            <w:r w:rsidRPr="00110B79">
              <w:rPr>
                <w:noProof/>
                <w:webHidden/>
              </w:rPr>
              <w:fldChar w:fldCharType="begin"/>
            </w:r>
            <w:r w:rsidRPr="00110B79">
              <w:rPr>
                <w:noProof/>
                <w:webHidden/>
              </w:rPr>
              <w:instrText xml:space="preserve"> PAGEREF _Toc175071718 \h </w:instrText>
            </w:r>
            <w:r w:rsidRPr="00110B79">
              <w:rPr>
                <w:noProof/>
                <w:webHidden/>
              </w:rPr>
            </w:r>
            <w:r w:rsidRPr="00110B79">
              <w:rPr>
                <w:noProof/>
                <w:webHidden/>
              </w:rPr>
              <w:fldChar w:fldCharType="separate"/>
            </w:r>
            <w:r w:rsidRPr="00110B79">
              <w:rPr>
                <w:noProof/>
                <w:webHidden/>
              </w:rPr>
              <w:t>59</w:t>
            </w:r>
            <w:r w:rsidRPr="00110B79">
              <w:rPr>
                <w:noProof/>
                <w:webHidden/>
              </w:rPr>
              <w:fldChar w:fldCharType="end"/>
            </w:r>
          </w:hyperlink>
        </w:p>
        <w:p w14:paraId="37F48473" w14:textId="6CE13849" w:rsidR="00110B79" w:rsidRPr="00110B79" w:rsidRDefault="00110B79">
          <w:pPr>
            <w:pStyle w:val="31"/>
            <w:rPr>
              <w:rFonts w:eastAsiaTheme="minorEastAsia"/>
              <w:noProof/>
              <w:sz w:val="24"/>
              <w:szCs w:val="24"/>
              <w:lang w:val="ru-UA" w:eastAsia="ru-RU"/>
            </w:rPr>
          </w:pPr>
          <w:hyperlink w:anchor="_Toc175071719" w:history="1">
            <w:r w:rsidRPr="00110B79">
              <w:rPr>
                <w:rStyle w:val="ad"/>
                <w:noProof/>
              </w:rPr>
              <w:t>4.5.2 Гендерна рівність</w:t>
            </w:r>
            <w:r w:rsidRPr="00110B79">
              <w:rPr>
                <w:noProof/>
                <w:webHidden/>
              </w:rPr>
              <w:tab/>
            </w:r>
            <w:r w:rsidRPr="00110B79">
              <w:rPr>
                <w:noProof/>
                <w:webHidden/>
              </w:rPr>
              <w:fldChar w:fldCharType="begin"/>
            </w:r>
            <w:r w:rsidRPr="00110B79">
              <w:rPr>
                <w:noProof/>
                <w:webHidden/>
              </w:rPr>
              <w:instrText xml:space="preserve"> PAGEREF _Toc175071719 \h </w:instrText>
            </w:r>
            <w:r w:rsidRPr="00110B79">
              <w:rPr>
                <w:noProof/>
                <w:webHidden/>
              </w:rPr>
            </w:r>
            <w:r w:rsidRPr="00110B79">
              <w:rPr>
                <w:noProof/>
                <w:webHidden/>
              </w:rPr>
              <w:fldChar w:fldCharType="separate"/>
            </w:r>
            <w:r w:rsidRPr="00110B79">
              <w:rPr>
                <w:noProof/>
                <w:webHidden/>
              </w:rPr>
              <w:t>59</w:t>
            </w:r>
            <w:r w:rsidRPr="00110B79">
              <w:rPr>
                <w:noProof/>
                <w:webHidden/>
              </w:rPr>
              <w:fldChar w:fldCharType="end"/>
            </w:r>
          </w:hyperlink>
        </w:p>
        <w:p w14:paraId="3A8A0559" w14:textId="18D09D6C" w:rsidR="00110B79" w:rsidRPr="00110B79" w:rsidRDefault="00110B79">
          <w:pPr>
            <w:pStyle w:val="31"/>
            <w:rPr>
              <w:rFonts w:eastAsiaTheme="minorEastAsia"/>
              <w:noProof/>
              <w:sz w:val="24"/>
              <w:szCs w:val="24"/>
              <w:lang w:val="ru-UA" w:eastAsia="ru-RU"/>
            </w:rPr>
          </w:pPr>
          <w:hyperlink w:anchor="_Toc175071720" w:history="1">
            <w:r w:rsidRPr="00110B79">
              <w:rPr>
                <w:rStyle w:val="ad"/>
                <w:noProof/>
              </w:rPr>
              <w:t>4.5.4 Діти з особливими потребами або інвалідністю</w:t>
            </w:r>
            <w:r w:rsidRPr="00110B79">
              <w:rPr>
                <w:noProof/>
                <w:webHidden/>
              </w:rPr>
              <w:tab/>
            </w:r>
            <w:r w:rsidRPr="00110B79">
              <w:rPr>
                <w:noProof/>
                <w:webHidden/>
              </w:rPr>
              <w:fldChar w:fldCharType="begin"/>
            </w:r>
            <w:r w:rsidRPr="00110B79">
              <w:rPr>
                <w:noProof/>
                <w:webHidden/>
              </w:rPr>
              <w:instrText xml:space="preserve"> PAGEREF _Toc175071720 \h </w:instrText>
            </w:r>
            <w:r w:rsidRPr="00110B79">
              <w:rPr>
                <w:noProof/>
                <w:webHidden/>
              </w:rPr>
            </w:r>
            <w:r w:rsidRPr="00110B79">
              <w:rPr>
                <w:noProof/>
                <w:webHidden/>
              </w:rPr>
              <w:fldChar w:fldCharType="separate"/>
            </w:r>
            <w:r w:rsidRPr="00110B79">
              <w:rPr>
                <w:noProof/>
                <w:webHidden/>
              </w:rPr>
              <w:t>62</w:t>
            </w:r>
            <w:r w:rsidRPr="00110B79">
              <w:rPr>
                <w:noProof/>
                <w:webHidden/>
              </w:rPr>
              <w:fldChar w:fldCharType="end"/>
            </w:r>
          </w:hyperlink>
        </w:p>
        <w:p w14:paraId="5BFBEB71" w14:textId="212D93F2" w:rsidR="00110B79" w:rsidRPr="00110B79" w:rsidRDefault="00110B79">
          <w:pPr>
            <w:pStyle w:val="31"/>
            <w:rPr>
              <w:rFonts w:eastAsiaTheme="minorEastAsia"/>
              <w:noProof/>
              <w:sz w:val="24"/>
              <w:szCs w:val="24"/>
              <w:lang w:val="ru-UA" w:eastAsia="ru-RU"/>
            </w:rPr>
          </w:pPr>
          <w:hyperlink w:anchor="_Toc175071721" w:history="1">
            <w:r w:rsidRPr="00110B79">
              <w:rPr>
                <w:rStyle w:val="ad"/>
                <w:noProof/>
              </w:rPr>
              <w:t>4.5.5 Етнічні та мовні групи</w:t>
            </w:r>
            <w:r w:rsidRPr="00110B79">
              <w:rPr>
                <w:noProof/>
                <w:webHidden/>
              </w:rPr>
              <w:tab/>
            </w:r>
            <w:r w:rsidRPr="00110B79">
              <w:rPr>
                <w:noProof/>
                <w:webHidden/>
              </w:rPr>
              <w:fldChar w:fldCharType="begin"/>
            </w:r>
            <w:r w:rsidRPr="00110B79">
              <w:rPr>
                <w:noProof/>
                <w:webHidden/>
              </w:rPr>
              <w:instrText xml:space="preserve"> PAGEREF _Toc175071721 \h </w:instrText>
            </w:r>
            <w:r w:rsidRPr="00110B79">
              <w:rPr>
                <w:noProof/>
                <w:webHidden/>
              </w:rPr>
            </w:r>
            <w:r w:rsidRPr="00110B79">
              <w:rPr>
                <w:noProof/>
                <w:webHidden/>
              </w:rPr>
              <w:fldChar w:fldCharType="separate"/>
            </w:r>
            <w:r w:rsidRPr="00110B79">
              <w:rPr>
                <w:noProof/>
                <w:webHidden/>
              </w:rPr>
              <w:t>64</w:t>
            </w:r>
            <w:r w:rsidRPr="00110B79">
              <w:rPr>
                <w:noProof/>
                <w:webHidden/>
              </w:rPr>
              <w:fldChar w:fldCharType="end"/>
            </w:r>
          </w:hyperlink>
        </w:p>
        <w:p w14:paraId="6A842C29" w14:textId="6C01FC36" w:rsidR="00110B79" w:rsidRPr="00110B79" w:rsidRDefault="00110B79">
          <w:pPr>
            <w:pStyle w:val="31"/>
            <w:rPr>
              <w:rFonts w:eastAsiaTheme="minorEastAsia"/>
              <w:noProof/>
              <w:sz w:val="24"/>
              <w:szCs w:val="24"/>
              <w:lang w:val="ru-UA" w:eastAsia="ru-RU"/>
            </w:rPr>
          </w:pPr>
          <w:hyperlink w:anchor="_Toc175071722" w:history="1">
            <w:r w:rsidRPr="00110B79">
              <w:rPr>
                <w:rStyle w:val="ad"/>
                <w:noProof/>
              </w:rPr>
              <w:t>4.5.6 Внутрішньо переміщені особи (ВПО)</w:t>
            </w:r>
            <w:r w:rsidRPr="00110B79">
              <w:rPr>
                <w:noProof/>
                <w:webHidden/>
              </w:rPr>
              <w:tab/>
            </w:r>
            <w:r w:rsidRPr="00110B79">
              <w:rPr>
                <w:noProof/>
                <w:webHidden/>
              </w:rPr>
              <w:fldChar w:fldCharType="begin"/>
            </w:r>
            <w:r w:rsidRPr="00110B79">
              <w:rPr>
                <w:noProof/>
                <w:webHidden/>
              </w:rPr>
              <w:instrText xml:space="preserve"> PAGEREF _Toc175071722 \h </w:instrText>
            </w:r>
            <w:r w:rsidRPr="00110B79">
              <w:rPr>
                <w:noProof/>
                <w:webHidden/>
              </w:rPr>
            </w:r>
            <w:r w:rsidRPr="00110B79">
              <w:rPr>
                <w:noProof/>
                <w:webHidden/>
              </w:rPr>
              <w:fldChar w:fldCharType="separate"/>
            </w:r>
            <w:r w:rsidRPr="00110B79">
              <w:rPr>
                <w:noProof/>
                <w:webHidden/>
              </w:rPr>
              <w:t>65</w:t>
            </w:r>
            <w:r w:rsidRPr="00110B79">
              <w:rPr>
                <w:noProof/>
                <w:webHidden/>
              </w:rPr>
              <w:fldChar w:fldCharType="end"/>
            </w:r>
          </w:hyperlink>
        </w:p>
        <w:p w14:paraId="6B9F0020" w14:textId="37EDEB33" w:rsidR="00110B79" w:rsidRPr="00110B79" w:rsidRDefault="00110B79">
          <w:pPr>
            <w:pStyle w:val="21"/>
            <w:rPr>
              <w:rFonts w:eastAsiaTheme="minorEastAsia"/>
              <w:noProof/>
              <w:sz w:val="24"/>
              <w:szCs w:val="24"/>
              <w:lang w:val="ru-UA" w:eastAsia="ru-RU"/>
            </w:rPr>
          </w:pPr>
          <w:hyperlink w:anchor="_Toc175071723" w:history="1">
            <w:r w:rsidRPr="00110B79">
              <w:rPr>
                <w:rStyle w:val="ad"/>
                <w:rFonts w:cstheme="minorHAnsi"/>
                <w:noProof/>
                <w:lang w:val="uk-UA"/>
              </w:rPr>
              <w:t>4.6. Оцінка екологічних та соціальних систем позичальника відповідно до основного принципу 6 (Уникнення загострення соціальних конфліктів. Розподільна справедливість)</w:t>
            </w:r>
            <w:r w:rsidRPr="00110B79">
              <w:rPr>
                <w:noProof/>
                <w:webHidden/>
              </w:rPr>
              <w:tab/>
            </w:r>
            <w:r w:rsidRPr="00110B79">
              <w:rPr>
                <w:noProof/>
                <w:webHidden/>
              </w:rPr>
              <w:fldChar w:fldCharType="begin"/>
            </w:r>
            <w:r w:rsidRPr="00110B79">
              <w:rPr>
                <w:noProof/>
                <w:webHidden/>
              </w:rPr>
              <w:instrText xml:space="preserve"> PAGEREF _Toc175071723 \h </w:instrText>
            </w:r>
            <w:r w:rsidRPr="00110B79">
              <w:rPr>
                <w:noProof/>
                <w:webHidden/>
              </w:rPr>
            </w:r>
            <w:r w:rsidRPr="00110B79">
              <w:rPr>
                <w:noProof/>
                <w:webHidden/>
              </w:rPr>
              <w:fldChar w:fldCharType="separate"/>
            </w:r>
            <w:r w:rsidRPr="00110B79">
              <w:rPr>
                <w:noProof/>
                <w:webHidden/>
              </w:rPr>
              <w:t>65</w:t>
            </w:r>
            <w:r w:rsidRPr="00110B79">
              <w:rPr>
                <w:noProof/>
                <w:webHidden/>
              </w:rPr>
              <w:fldChar w:fldCharType="end"/>
            </w:r>
          </w:hyperlink>
        </w:p>
        <w:p w14:paraId="4DD4C6A8" w14:textId="6F3A82E3" w:rsidR="00110B79" w:rsidRPr="00110B79" w:rsidRDefault="00110B79">
          <w:pPr>
            <w:pStyle w:val="21"/>
            <w:rPr>
              <w:rFonts w:eastAsiaTheme="minorEastAsia"/>
              <w:noProof/>
              <w:sz w:val="24"/>
              <w:szCs w:val="24"/>
              <w:lang w:val="ru-UA" w:eastAsia="ru-RU"/>
            </w:rPr>
          </w:pPr>
          <w:hyperlink w:anchor="_Toc175071724" w:history="1">
            <w:r w:rsidRPr="00110B79">
              <w:rPr>
                <w:rStyle w:val="ad"/>
                <w:rFonts w:cstheme="minorHAnsi"/>
                <w:noProof/>
                <w:lang w:val="uk-UA"/>
              </w:rPr>
              <w:t>4.7.Оцінка інституційних систем</w:t>
            </w:r>
            <w:r w:rsidRPr="00110B79">
              <w:rPr>
                <w:noProof/>
                <w:webHidden/>
              </w:rPr>
              <w:tab/>
            </w:r>
            <w:r w:rsidRPr="00110B79">
              <w:rPr>
                <w:noProof/>
                <w:webHidden/>
              </w:rPr>
              <w:fldChar w:fldCharType="begin"/>
            </w:r>
            <w:r w:rsidRPr="00110B79">
              <w:rPr>
                <w:noProof/>
                <w:webHidden/>
              </w:rPr>
              <w:instrText xml:space="preserve"> PAGEREF _Toc175071724 \h </w:instrText>
            </w:r>
            <w:r w:rsidRPr="00110B79">
              <w:rPr>
                <w:noProof/>
                <w:webHidden/>
              </w:rPr>
            </w:r>
            <w:r w:rsidRPr="00110B79">
              <w:rPr>
                <w:noProof/>
                <w:webHidden/>
              </w:rPr>
              <w:fldChar w:fldCharType="separate"/>
            </w:r>
            <w:r w:rsidRPr="00110B79">
              <w:rPr>
                <w:noProof/>
                <w:webHidden/>
              </w:rPr>
              <w:t>66</w:t>
            </w:r>
            <w:r w:rsidRPr="00110B79">
              <w:rPr>
                <w:noProof/>
                <w:webHidden/>
              </w:rPr>
              <w:fldChar w:fldCharType="end"/>
            </w:r>
          </w:hyperlink>
        </w:p>
        <w:p w14:paraId="76D5FEC2" w14:textId="3CB8F8EC" w:rsidR="00110B79" w:rsidRPr="00110B79" w:rsidRDefault="00110B79">
          <w:pPr>
            <w:pStyle w:val="12"/>
            <w:rPr>
              <w:rFonts w:eastAsiaTheme="minorEastAsia"/>
              <w:noProof/>
              <w:sz w:val="24"/>
              <w:szCs w:val="24"/>
              <w:lang w:val="ru-UA" w:eastAsia="ru-RU"/>
            </w:rPr>
          </w:pPr>
          <w:hyperlink w:anchor="_Toc175071725" w:history="1">
            <w:r w:rsidRPr="00110B79">
              <w:rPr>
                <w:rStyle w:val="ad"/>
                <w:rFonts w:cstheme="minorHAnsi"/>
                <w:noProof/>
              </w:rPr>
              <w:t>5.</w:t>
            </w:r>
            <w:r w:rsidRPr="00110B79">
              <w:rPr>
                <w:rFonts w:eastAsiaTheme="minorEastAsia"/>
                <w:noProof/>
                <w:sz w:val="24"/>
                <w:szCs w:val="24"/>
                <w:lang w:val="ru-UA" w:eastAsia="ru-RU"/>
              </w:rPr>
              <w:tab/>
            </w:r>
            <w:r w:rsidRPr="00110B79">
              <w:rPr>
                <w:rStyle w:val="ad"/>
                <w:rFonts w:cstheme="minorHAnsi"/>
                <w:noProof/>
              </w:rPr>
              <w:t>Залучення зацікавлених сторін та розкриття інформації</w:t>
            </w:r>
            <w:r w:rsidRPr="00110B79">
              <w:rPr>
                <w:noProof/>
                <w:webHidden/>
              </w:rPr>
              <w:tab/>
            </w:r>
            <w:r w:rsidRPr="00110B79">
              <w:rPr>
                <w:noProof/>
                <w:webHidden/>
              </w:rPr>
              <w:fldChar w:fldCharType="begin"/>
            </w:r>
            <w:r w:rsidRPr="00110B79">
              <w:rPr>
                <w:noProof/>
                <w:webHidden/>
              </w:rPr>
              <w:instrText xml:space="preserve"> PAGEREF _Toc175071725 \h </w:instrText>
            </w:r>
            <w:r w:rsidRPr="00110B79">
              <w:rPr>
                <w:noProof/>
                <w:webHidden/>
              </w:rPr>
            </w:r>
            <w:r w:rsidRPr="00110B79">
              <w:rPr>
                <w:noProof/>
                <w:webHidden/>
              </w:rPr>
              <w:fldChar w:fldCharType="separate"/>
            </w:r>
            <w:r w:rsidRPr="00110B79">
              <w:rPr>
                <w:noProof/>
                <w:webHidden/>
              </w:rPr>
              <w:t>68</w:t>
            </w:r>
            <w:r w:rsidRPr="00110B79">
              <w:rPr>
                <w:noProof/>
                <w:webHidden/>
              </w:rPr>
              <w:fldChar w:fldCharType="end"/>
            </w:r>
          </w:hyperlink>
        </w:p>
        <w:p w14:paraId="0A9B4F9E" w14:textId="7057AA48" w:rsidR="00110B79" w:rsidRPr="00110B79" w:rsidRDefault="00110B79">
          <w:pPr>
            <w:pStyle w:val="21"/>
            <w:rPr>
              <w:rFonts w:eastAsiaTheme="minorEastAsia"/>
              <w:noProof/>
              <w:sz w:val="24"/>
              <w:szCs w:val="24"/>
              <w:lang w:val="ru-UA" w:eastAsia="ru-RU"/>
            </w:rPr>
          </w:pPr>
          <w:hyperlink w:anchor="_Toc175071726" w:history="1">
            <w:r w:rsidRPr="00110B79">
              <w:rPr>
                <w:rStyle w:val="ad"/>
                <w:rFonts w:cstheme="minorHAnsi"/>
                <w:noProof/>
                <w:lang w:val="uk-UA"/>
              </w:rPr>
              <w:t>5.1 Механізм розгляду скарг</w:t>
            </w:r>
            <w:r w:rsidRPr="00110B79">
              <w:rPr>
                <w:noProof/>
                <w:webHidden/>
              </w:rPr>
              <w:tab/>
            </w:r>
            <w:r w:rsidRPr="00110B79">
              <w:rPr>
                <w:noProof/>
                <w:webHidden/>
              </w:rPr>
              <w:fldChar w:fldCharType="begin"/>
            </w:r>
            <w:r w:rsidRPr="00110B79">
              <w:rPr>
                <w:noProof/>
                <w:webHidden/>
              </w:rPr>
              <w:instrText xml:space="preserve"> PAGEREF _Toc175071726 \h </w:instrText>
            </w:r>
            <w:r w:rsidRPr="00110B79">
              <w:rPr>
                <w:noProof/>
                <w:webHidden/>
              </w:rPr>
            </w:r>
            <w:r w:rsidRPr="00110B79">
              <w:rPr>
                <w:noProof/>
                <w:webHidden/>
              </w:rPr>
              <w:fldChar w:fldCharType="separate"/>
            </w:r>
            <w:r w:rsidRPr="00110B79">
              <w:rPr>
                <w:noProof/>
                <w:webHidden/>
              </w:rPr>
              <w:t>69</w:t>
            </w:r>
            <w:r w:rsidRPr="00110B79">
              <w:rPr>
                <w:noProof/>
                <w:webHidden/>
              </w:rPr>
              <w:fldChar w:fldCharType="end"/>
            </w:r>
          </w:hyperlink>
        </w:p>
        <w:p w14:paraId="034A0CAF" w14:textId="3406AC1F" w:rsidR="00110B79" w:rsidRPr="00110B79" w:rsidRDefault="00110B79">
          <w:pPr>
            <w:pStyle w:val="12"/>
            <w:rPr>
              <w:rFonts w:eastAsiaTheme="minorEastAsia"/>
              <w:noProof/>
              <w:sz w:val="24"/>
              <w:szCs w:val="24"/>
              <w:lang w:val="ru-UA" w:eastAsia="ru-RU"/>
            </w:rPr>
          </w:pPr>
          <w:hyperlink w:anchor="_Toc175071727" w:history="1">
            <w:r w:rsidRPr="00110B79">
              <w:rPr>
                <w:rStyle w:val="ad"/>
                <w:rFonts w:cstheme="minorHAnsi"/>
                <w:noProof/>
              </w:rPr>
              <w:t>6.</w:t>
            </w:r>
            <w:r w:rsidRPr="00110B79">
              <w:rPr>
                <w:rFonts w:eastAsiaTheme="minorEastAsia"/>
                <w:noProof/>
                <w:sz w:val="24"/>
                <w:szCs w:val="24"/>
                <w:lang w:val="ru-UA" w:eastAsia="ru-RU"/>
              </w:rPr>
              <w:tab/>
            </w:r>
            <w:r w:rsidRPr="00110B79">
              <w:rPr>
                <w:rStyle w:val="ad"/>
                <w:rFonts w:cstheme="minorHAnsi"/>
                <w:noProof/>
              </w:rPr>
              <w:t>Висновки та рекомендації</w:t>
            </w:r>
            <w:r w:rsidRPr="00110B79">
              <w:rPr>
                <w:noProof/>
                <w:webHidden/>
              </w:rPr>
              <w:tab/>
            </w:r>
            <w:r w:rsidRPr="00110B79">
              <w:rPr>
                <w:noProof/>
                <w:webHidden/>
              </w:rPr>
              <w:fldChar w:fldCharType="begin"/>
            </w:r>
            <w:r w:rsidRPr="00110B79">
              <w:rPr>
                <w:noProof/>
                <w:webHidden/>
              </w:rPr>
              <w:instrText xml:space="preserve"> PAGEREF _Toc175071727 \h </w:instrText>
            </w:r>
            <w:r w:rsidRPr="00110B79">
              <w:rPr>
                <w:noProof/>
                <w:webHidden/>
              </w:rPr>
            </w:r>
            <w:r w:rsidRPr="00110B79">
              <w:rPr>
                <w:noProof/>
                <w:webHidden/>
              </w:rPr>
              <w:fldChar w:fldCharType="separate"/>
            </w:r>
            <w:r w:rsidRPr="00110B79">
              <w:rPr>
                <w:noProof/>
                <w:webHidden/>
              </w:rPr>
              <w:t>75</w:t>
            </w:r>
            <w:r w:rsidRPr="00110B79">
              <w:rPr>
                <w:noProof/>
                <w:webHidden/>
              </w:rPr>
              <w:fldChar w:fldCharType="end"/>
            </w:r>
          </w:hyperlink>
        </w:p>
        <w:p w14:paraId="4AD55676" w14:textId="1D545BE9" w:rsidR="00110B79" w:rsidRPr="00110B79" w:rsidRDefault="00110B79">
          <w:pPr>
            <w:pStyle w:val="31"/>
            <w:rPr>
              <w:rFonts w:eastAsiaTheme="minorEastAsia"/>
              <w:noProof/>
              <w:sz w:val="24"/>
              <w:szCs w:val="24"/>
              <w:lang w:val="ru-UA" w:eastAsia="ru-RU"/>
            </w:rPr>
          </w:pPr>
          <w:hyperlink w:anchor="_Toc175071728" w:history="1">
            <w:r w:rsidRPr="00110B79">
              <w:rPr>
                <w:rStyle w:val="ad"/>
                <w:noProof/>
              </w:rPr>
              <w:t>Дії, які мають бути включені в дизайн і процедури проекту</w:t>
            </w:r>
            <w:r w:rsidRPr="00110B79">
              <w:rPr>
                <w:noProof/>
                <w:webHidden/>
              </w:rPr>
              <w:tab/>
            </w:r>
            <w:r w:rsidRPr="00110B79">
              <w:rPr>
                <w:noProof/>
                <w:webHidden/>
              </w:rPr>
              <w:fldChar w:fldCharType="begin"/>
            </w:r>
            <w:r w:rsidRPr="00110B79">
              <w:rPr>
                <w:noProof/>
                <w:webHidden/>
              </w:rPr>
              <w:instrText xml:space="preserve"> PAGEREF _Toc175071728 \h </w:instrText>
            </w:r>
            <w:r w:rsidRPr="00110B79">
              <w:rPr>
                <w:noProof/>
                <w:webHidden/>
              </w:rPr>
            </w:r>
            <w:r w:rsidRPr="00110B79">
              <w:rPr>
                <w:noProof/>
                <w:webHidden/>
              </w:rPr>
              <w:fldChar w:fldCharType="separate"/>
            </w:r>
            <w:r w:rsidRPr="00110B79">
              <w:rPr>
                <w:noProof/>
                <w:webHidden/>
              </w:rPr>
              <w:t>75</w:t>
            </w:r>
            <w:r w:rsidRPr="00110B79">
              <w:rPr>
                <w:noProof/>
                <w:webHidden/>
              </w:rPr>
              <w:fldChar w:fldCharType="end"/>
            </w:r>
          </w:hyperlink>
        </w:p>
        <w:p w14:paraId="7562D23F" w14:textId="1FB4CBBC" w:rsidR="00110B79" w:rsidRPr="00110B79" w:rsidRDefault="00110B79">
          <w:pPr>
            <w:pStyle w:val="12"/>
            <w:rPr>
              <w:rFonts w:eastAsiaTheme="minorEastAsia"/>
              <w:noProof/>
              <w:sz w:val="24"/>
              <w:szCs w:val="24"/>
              <w:lang w:val="ru-UA" w:eastAsia="ru-RU"/>
            </w:rPr>
          </w:pPr>
          <w:hyperlink w:anchor="_Toc175071729" w:history="1">
            <w:r w:rsidRPr="00110B79">
              <w:rPr>
                <w:rStyle w:val="ad"/>
                <w:rFonts w:cstheme="minorHAnsi"/>
                <w:noProof/>
              </w:rPr>
              <w:t>7.</w:t>
            </w:r>
            <w:r w:rsidRPr="00110B79">
              <w:rPr>
                <w:rFonts w:eastAsiaTheme="minorEastAsia"/>
                <w:noProof/>
                <w:sz w:val="24"/>
                <w:szCs w:val="24"/>
                <w:lang w:val="ru-UA" w:eastAsia="ru-RU"/>
              </w:rPr>
              <w:tab/>
            </w:r>
            <w:r w:rsidRPr="00110B79">
              <w:rPr>
                <w:rStyle w:val="ad"/>
                <w:rFonts w:cstheme="minorHAnsi"/>
                <w:noProof/>
              </w:rPr>
              <w:t>Додатки</w:t>
            </w:r>
            <w:r w:rsidRPr="00110B79">
              <w:rPr>
                <w:noProof/>
                <w:webHidden/>
              </w:rPr>
              <w:tab/>
            </w:r>
            <w:r w:rsidRPr="00110B79">
              <w:rPr>
                <w:noProof/>
                <w:webHidden/>
              </w:rPr>
              <w:fldChar w:fldCharType="begin"/>
            </w:r>
            <w:r w:rsidRPr="00110B79">
              <w:rPr>
                <w:noProof/>
                <w:webHidden/>
              </w:rPr>
              <w:instrText xml:space="preserve"> PAGEREF _Toc175071729 \h </w:instrText>
            </w:r>
            <w:r w:rsidRPr="00110B79">
              <w:rPr>
                <w:noProof/>
                <w:webHidden/>
              </w:rPr>
            </w:r>
            <w:r w:rsidRPr="00110B79">
              <w:rPr>
                <w:noProof/>
                <w:webHidden/>
              </w:rPr>
              <w:fldChar w:fldCharType="separate"/>
            </w:r>
            <w:r w:rsidRPr="00110B79">
              <w:rPr>
                <w:noProof/>
                <w:webHidden/>
              </w:rPr>
              <w:t>78</w:t>
            </w:r>
            <w:r w:rsidRPr="00110B79">
              <w:rPr>
                <w:noProof/>
                <w:webHidden/>
              </w:rPr>
              <w:fldChar w:fldCharType="end"/>
            </w:r>
          </w:hyperlink>
        </w:p>
        <w:p w14:paraId="6B28A283" w14:textId="38C06FE2" w:rsidR="00110B79" w:rsidRPr="00110B79" w:rsidRDefault="00110B79">
          <w:pPr>
            <w:pStyle w:val="21"/>
            <w:rPr>
              <w:rFonts w:eastAsiaTheme="minorEastAsia"/>
              <w:noProof/>
              <w:sz w:val="24"/>
              <w:szCs w:val="24"/>
              <w:lang w:val="ru-UA" w:eastAsia="ru-RU"/>
            </w:rPr>
          </w:pPr>
          <w:hyperlink w:anchor="_Toc175071730" w:history="1">
            <w:r w:rsidRPr="00110B79">
              <w:rPr>
                <w:rStyle w:val="ad"/>
                <w:rFonts w:cstheme="minorHAnsi"/>
                <w:noProof/>
                <w:lang w:val="uk-UA"/>
              </w:rPr>
              <w:t>Додаток 1. Екологічний та соціальний контрольний список</w:t>
            </w:r>
            <w:r w:rsidRPr="00110B79">
              <w:rPr>
                <w:noProof/>
                <w:webHidden/>
              </w:rPr>
              <w:tab/>
            </w:r>
            <w:r w:rsidRPr="00110B79">
              <w:rPr>
                <w:noProof/>
                <w:webHidden/>
              </w:rPr>
              <w:fldChar w:fldCharType="begin"/>
            </w:r>
            <w:r w:rsidRPr="00110B79">
              <w:rPr>
                <w:noProof/>
                <w:webHidden/>
              </w:rPr>
              <w:instrText xml:space="preserve"> PAGEREF _Toc175071730 \h </w:instrText>
            </w:r>
            <w:r w:rsidRPr="00110B79">
              <w:rPr>
                <w:noProof/>
                <w:webHidden/>
              </w:rPr>
            </w:r>
            <w:r w:rsidRPr="00110B79">
              <w:rPr>
                <w:noProof/>
                <w:webHidden/>
              </w:rPr>
              <w:fldChar w:fldCharType="separate"/>
            </w:r>
            <w:r w:rsidRPr="00110B79">
              <w:rPr>
                <w:noProof/>
                <w:webHidden/>
              </w:rPr>
              <w:t>78</w:t>
            </w:r>
            <w:r w:rsidRPr="00110B79">
              <w:rPr>
                <w:noProof/>
                <w:webHidden/>
              </w:rPr>
              <w:fldChar w:fldCharType="end"/>
            </w:r>
          </w:hyperlink>
        </w:p>
        <w:p w14:paraId="10EF5D86" w14:textId="7D810DB0" w:rsidR="00110B79" w:rsidRPr="00110B79" w:rsidRDefault="00110B79">
          <w:pPr>
            <w:pStyle w:val="21"/>
            <w:rPr>
              <w:rFonts w:eastAsiaTheme="minorEastAsia"/>
              <w:noProof/>
              <w:sz w:val="24"/>
              <w:szCs w:val="24"/>
              <w:lang w:val="ru-UA" w:eastAsia="ru-RU"/>
            </w:rPr>
          </w:pPr>
          <w:hyperlink w:anchor="_Toc175071731" w:history="1">
            <w:r w:rsidRPr="00110B79">
              <w:rPr>
                <w:rStyle w:val="ad"/>
                <w:rFonts w:cstheme="minorHAnsi"/>
                <w:noProof/>
                <w:lang w:val="uk-UA"/>
              </w:rPr>
              <w:t>Додаток 2: Схема зацікавлених сторін Програми</w:t>
            </w:r>
            <w:r w:rsidRPr="00110B79">
              <w:rPr>
                <w:noProof/>
                <w:webHidden/>
              </w:rPr>
              <w:tab/>
            </w:r>
            <w:r w:rsidRPr="00110B79">
              <w:rPr>
                <w:noProof/>
                <w:webHidden/>
              </w:rPr>
              <w:fldChar w:fldCharType="begin"/>
            </w:r>
            <w:r w:rsidRPr="00110B79">
              <w:rPr>
                <w:noProof/>
                <w:webHidden/>
              </w:rPr>
              <w:instrText xml:space="preserve"> PAGEREF _Toc175071731 \h </w:instrText>
            </w:r>
            <w:r w:rsidRPr="00110B79">
              <w:rPr>
                <w:noProof/>
                <w:webHidden/>
              </w:rPr>
            </w:r>
            <w:r w:rsidRPr="00110B79">
              <w:rPr>
                <w:noProof/>
                <w:webHidden/>
              </w:rPr>
              <w:fldChar w:fldCharType="separate"/>
            </w:r>
            <w:r w:rsidRPr="00110B79">
              <w:rPr>
                <w:noProof/>
                <w:webHidden/>
              </w:rPr>
              <w:t>97</w:t>
            </w:r>
            <w:r w:rsidRPr="00110B79">
              <w:rPr>
                <w:noProof/>
                <w:webHidden/>
              </w:rPr>
              <w:fldChar w:fldCharType="end"/>
            </w:r>
          </w:hyperlink>
        </w:p>
        <w:p w14:paraId="49E3A0BD" w14:textId="487AB004" w:rsidR="00110B79" w:rsidRPr="00110B79" w:rsidRDefault="00110B79">
          <w:pPr>
            <w:pStyle w:val="21"/>
            <w:rPr>
              <w:rFonts w:eastAsiaTheme="minorEastAsia"/>
              <w:noProof/>
              <w:sz w:val="24"/>
              <w:szCs w:val="24"/>
              <w:lang w:val="ru-UA" w:eastAsia="ru-RU"/>
            </w:rPr>
          </w:pPr>
          <w:hyperlink w:anchor="_Toc175071732" w:history="1">
            <w:r w:rsidRPr="00110B79">
              <w:rPr>
                <w:rStyle w:val="ad"/>
                <w:rFonts w:cstheme="minorHAnsi"/>
                <w:noProof/>
                <w:lang w:val="uk-UA"/>
              </w:rPr>
              <w:t>Додаток 3. Обсяг Програми підвищення кваліфікації та нагляду</w:t>
            </w:r>
            <w:r w:rsidRPr="00110B79">
              <w:rPr>
                <w:noProof/>
                <w:webHidden/>
              </w:rPr>
              <w:tab/>
            </w:r>
            <w:r w:rsidRPr="00110B79">
              <w:rPr>
                <w:noProof/>
                <w:webHidden/>
              </w:rPr>
              <w:fldChar w:fldCharType="begin"/>
            </w:r>
            <w:r w:rsidRPr="00110B79">
              <w:rPr>
                <w:noProof/>
                <w:webHidden/>
              </w:rPr>
              <w:instrText xml:space="preserve"> PAGEREF _Toc175071732 \h </w:instrText>
            </w:r>
            <w:r w:rsidRPr="00110B79">
              <w:rPr>
                <w:noProof/>
                <w:webHidden/>
              </w:rPr>
            </w:r>
            <w:r w:rsidRPr="00110B79">
              <w:rPr>
                <w:noProof/>
                <w:webHidden/>
              </w:rPr>
              <w:fldChar w:fldCharType="separate"/>
            </w:r>
            <w:r w:rsidRPr="00110B79">
              <w:rPr>
                <w:noProof/>
                <w:webHidden/>
              </w:rPr>
              <w:t>105</w:t>
            </w:r>
            <w:r w:rsidRPr="00110B79">
              <w:rPr>
                <w:noProof/>
                <w:webHidden/>
              </w:rPr>
              <w:fldChar w:fldCharType="end"/>
            </w:r>
          </w:hyperlink>
        </w:p>
        <w:p w14:paraId="3C9A624E" w14:textId="7ECEF6B9" w:rsidR="00110B79" w:rsidRPr="00110B79" w:rsidRDefault="00110B79">
          <w:pPr>
            <w:pStyle w:val="21"/>
            <w:rPr>
              <w:rFonts w:eastAsiaTheme="minorEastAsia"/>
              <w:noProof/>
              <w:sz w:val="24"/>
              <w:szCs w:val="24"/>
              <w:lang w:val="ru-UA" w:eastAsia="ru-RU"/>
            </w:rPr>
          </w:pPr>
          <w:hyperlink w:anchor="_Toc175071733" w:history="1">
            <w:r w:rsidRPr="00110B79">
              <w:rPr>
                <w:rStyle w:val="ad"/>
                <w:rFonts w:cstheme="minorHAnsi"/>
                <w:noProof/>
                <w:lang w:val="uk-UA"/>
              </w:rPr>
              <w:t>Додаток 4. Звіт про підсумки консультацій</w:t>
            </w:r>
            <w:r w:rsidRPr="00110B79">
              <w:rPr>
                <w:noProof/>
                <w:webHidden/>
              </w:rPr>
              <w:tab/>
            </w:r>
            <w:r w:rsidRPr="00110B79">
              <w:rPr>
                <w:noProof/>
                <w:webHidden/>
              </w:rPr>
              <w:fldChar w:fldCharType="begin"/>
            </w:r>
            <w:r w:rsidRPr="00110B79">
              <w:rPr>
                <w:noProof/>
                <w:webHidden/>
              </w:rPr>
              <w:instrText xml:space="preserve"> PAGEREF _Toc175071733 \h </w:instrText>
            </w:r>
            <w:r w:rsidRPr="00110B79">
              <w:rPr>
                <w:noProof/>
                <w:webHidden/>
              </w:rPr>
            </w:r>
            <w:r w:rsidRPr="00110B79">
              <w:rPr>
                <w:noProof/>
                <w:webHidden/>
              </w:rPr>
              <w:fldChar w:fldCharType="separate"/>
            </w:r>
            <w:r w:rsidRPr="00110B79">
              <w:rPr>
                <w:noProof/>
                <w:webHidden/>
              </w:rPr>
              <w:t>106</w:t>
            </w:r>
            <w:r w:rsidRPr="00110B79">
              <w:rPr>
                <w:noProof/>
                <w:webHidden/>
              </w:rPr>
              <w:fldChar w:fldCharType="end"/>
            </w:r>
          </w:hyperlink>
        </w:p>
        <w:p w14:paraId="38ED76A9" w14:textId="09BA168B" w:rsidR="003B3E4B" w:rsidRPr="00110B79" w:rsidRDefault="00BF6A2E" w:rsidP="008C038B">
          <w:pPr>
            <w:spacing w:before="100" w:beforeAutospacing="1" w:after="100" w:afterAutospacing="1" w:line="264" w:lineRule="auto"/>
            <w:rPr>
              <w:rFonts w:cstheme="minorHAnsi"/>
              <w:sz w:val="24"/>
              <w:szCs w:val="24"/>
            </w:rPr>
          </w:pPr>
          <w:r w:rsidRPr="00110B79">
            <w:rPr>
              <w:rFonts w:cstheme="minorHAnsi"/>
              <w:noProof/>
              <w:sz w:val="24"/>
              <w:szCs w:val="24"/>
            </w:rPr>
            <w:fldChar w:fldCharType="end"/>
          </w:r>
        </w:p>
      </w:sdtContent>
    </w:sdt>
    <w:p w14:paraId="121B4A23" w14:textId="77777777" w:rsidR="00110B79" w:rsidRDefault="00110B79" w:rsidP="008C038B">
      <w:pPr>
        <w:pStyle w:val="1"/>
        <w:numPr>
          <w:ilvl w:val="0"/>
          <w:numId w:val="0"/>
        </w:numPr>
        <w:spacing w:before="100" w:beforeAutospacing="1" w:after="100" w:afterAutospacing="1" w:line="264" w:lineRule="auto"/>
        <w:sectPr w:rsidR="00110B79" w:rsidSect="003B3E4B">
          <w:headerReference w:type="default" r:id="rId11"/>
          <w:footerReference w:type="default" r:id="rId12"/>
          <w:pgSz w:w="12240" w:h="15840"/>
          <w:pgMar w:top="1440" w:right="1440" w:bottom="1440" w:left="1440" w:header="720" w:footer="720" w:gutter="0"/>
          <w:cols w:space="720"/>
          <w:titlePg/>
          <w:docGrid w:linePitch="360"/>
        </w:sectPr>
      </w:pPr>
    </w:p>
    <w:p w14:paraId="1CE28C65" w14:textId="77777777" w:rsidR="00490B2D" w:rsidRPr="00C72BC9" w:rsidRDefault="00490B2D" w:rsidP="008C038B">
      <w:pPr>
        <w:pStyle w:val="1"/>
        <w:numPr>
          <w:ilvl w:val="0"/>
          <w:numId w:val="0"/>
        </w:numPr>
        <w:spacing w:before="100" w:beforeAutospacing="1" w:after="100" w:afterAutospacing="1" w:line="264" w:lineRule="auto"/>
      </w:pPr>
      <w:bookmarkStart w:id="1" w:name="_Toc175071697"/>
      <w:r w:rsidRPr="00C72BC9">
        <w:lastRenderedPageBreak/>
        <w:t>Короткий опис</w:t>
      </w:r>
      <w:bookmarkEnd w:id="1"/>
    </w:p>
    <w:p w14:paraId="3A30C1D4" w14:textId="7600C25D" w:rsidR="00490B2D" w:rsidRPr="008C038B" w:rsidRDefault="00490B2D" w:rsidP="008C038B">
      <w:pPr>
        <w:spacing w:before="100" w:beforeAutospacing="1" w:after="100" w:afterAutospacing="1" w:line="264" w:lineRule="auto"/>
        <w:jc w:val="both"/>
        <w:rPr>
          <w:sz w:val="24"/>
          <w:szCs w:val="24"/>
          <w:lang w:val="uk-UA"/>
        </w:rPr>
      </w:pPr>
      <w:r w:rsidRPr="008C038B">
        <w:rPr>
          <w:sz w:val="24"/>
          <w:szCs w:val="24"/>
          <w:lang w:val="uk-UA"/>
        </w:rPr>
        <w:t xml:space="preserve">Оцінка систем екологічного і соціального менеджменту (ESSA) була підготовлена для даної </w:t>
      </w:r>
      <w:r w:rsidR="00FC3CF7" w:rsidRPr="008C038B">
        <w:rPr>
          <w:sz w:val="24"/>
          <w:szCs w:val="24"/>
          <w:lang w:val="uk-UA"/>
        </w:rPr>
        <w:t>Програми</w:t>
      </w:r>
      <w:r w:rsidRPr="008C038B">
        <w:rPr>
          <w:sz w:val="24"/>
          <w:szCs w:val="24"/>
          <w:lang w:val="uk-UA"/>
        </w:rPr>
        <w:t xml:space="preserve"> в рамках </w:t>
      </w:r>
      <w:r w:rsidR="00FC3CF7" w:rsidRPr="008C038B">
        <w:rPr>
          <w:sz w:val="24"/>
          <w:szCs w:val="24"/>
          <w:lang w:val="uk-UA"/>
        </w:rPr>
        <w:t>Програми</w:t>
      </w:r>
      <w:r w:rsidRPr="008C038B">
        <w:rPr>
          <w:sz w:val="24"/>
          <w:szCs w:val="24"/>
          <w:lang w:val="uk-UA"/>
        </w:rPr>
        <w:t xml:space="preserve"> для результатів (</w:t>
      </w:r>
      <w:r w:rsidR="00B448D9" w:rsidRPr="008C038B">
        <w:rPr>
          <w:sz w:val="24"/>
          <w:szCs w:val="24"/>
          <w:lang w:val="uk-UA"/>
        </w:rPr>
        <w:t>P</w:t>
      </w:r>
      <w:r w:rsidR="00B448D9" w:rsidRPr="008C038B">
        <w:rPr>
          <w:sz w:val="24"/>
          <w:szCs w:val="24"/>
        </w:rPr>
        <w:t>f</w:t>
      </w:r>
      <w:proofErr w:type="spellStart"/>
      <w:r w:rsidR="00B448D9" w:rsidRPr="008C038B">
        <w:rPr>
          <w:sz w:val="24"/>
          <w:szCs w:val="24"/>
          <w:lang w:val="uk-UA"/>
        </w:rPr>
        <w:t>orR</w:t>
      </w:r>
      <w:proofErr w:type="spellEnd"/>
      <w:r w:rsidRPr="008C038B">
        <w:rPr>
          <w:sz w:val="24"/>
          <w:szCs w:val="24"/>
          <w:lang w:val="uk-UA"/>
        </w:rPr>
        <w:t xml:space="preserve">) відповідно до пункту 9 Розділу III Політики PforR та Директиви Світового банку щодо PforR. ESSA (a) розглядає масштаб, контекст і потенційний вплив </w:t>
      </w:r>
      <w:r w:rsidR="00FC3CF7" w:rsidRPr="008C038B">
        <w:rPr>
          <w:sz w:val="24"/>
          <w:szCs w:val="24"/>
          <w:lang w:val="uk-UA"/>
        </w:rPr>
        <w:t>Програми</w:t>
      </w:r>
      <w:r w:rsidRPr="008C038B">
        <w:rPr>
          <w:sz w:val="24"/>
          <w:szCs w:val="24"/>
          <w:lang w:val="uk-UA"/>
        </w:rPr>
        <w:t xml:space="preserve"> з точки зору екологічних та соціальних аспектів; (b) детально оцінює різні екологічні та соціальні наслідки заходів </w:t>
      </w:r>
      <w:r w:rsidR="00FC3CF7" w:rsidRPr="008C038B">
        <w:rPr>
          <w:sz w:val="24"/>
          <w:szCs w:val="24"/>
          <w:lang w:val="uk-UA"/>
        </w:rPr>
        <w:t>Програми</w:t>
      </w:r>
      <w:r w:rsidRPr="008C038B">
        <w:rPr>
          <w:sz w:val="24"/>
          <w:szCs w:val="24"/>
          <w:lang w:val="uk-UA"/>
        </w:rPr>
        <w:t xml:space="preserve">, включно з непрямими та кумулятивними наслідками, контекстуальними та політичними ризиками, пов'язаними з екологічними та соціальними питаннями; (c) оцінює спроможність національних органів щодо подолання пов'язаних екологічних і соціальних ризиків та визначає будь-які комплексні ризики в процесі реалізації екологічних і соціальних заходів; (d) порівнює системи позичальника (закони, нормативно-правові акти, стандарти, процедури та ефективність їх впровадження) з основними принципами PforR у сфері екологічних і соціальних заходів; та (e) формулює рекомендовані заходи для підвищення спроможності та ефективності у вирішенні питань політики та конкретних операційних аспектів, пов'язаних з управлінням ризиками </w:t>
      </w:r>
      <w:r w:rsidR="00FC3CF7" w:rsidRPr="008C038B">
        <w:rPr>
          <w:sz w:val="24"/>
          <w:szCs w:val="24"/>
          <w:lang w:val="uk-UA"/>
        </w:rPr>
        <w:t>Програми</w:t>
      </w:r>
      <w:r w:rsidRPr="008C038B">
        <w:rPr>
          <w:sz w:val="24"/>
          <w:szCs w:val="24"/>
          <w:lang w:val="uk-UA"/>
        </w:rPr>
        <w:t xml:space="preserve">.    </w:t>
      </w:r>
    </w:p>
    <w:p w14:paraId="7B88B243" w14:textId="68A0D123" w:rsidR="00490B2D" w:rsidRPr="008C038B" w:rsidRDefault="00490B2D" w:rsidP="008C038B">
      <w:pPr>
        <w:spacing w:before="100" w:beforeAutospacing="1" w:after="100" w:afterAutospacing="1" w:line="264" w:lineRule="auto"/>
        <w:jc w:val="both"/>
        <w:rPr>
          <w:sz w:val="24"/>
          <w:szCs w:val="24"/>
          <w:lang w:val="uk-UA"/>
        </w:rPr>
      </w:pPr>
      <w:r w:rsidRPr="008C038B">
        <w:rPr>
          <w:b/>
          <w:bCs/>
          <w:sz w:val="24"/>
          <w:szCs w:val="24"/>
          <w:lang w:val="uk-UA"/>
        </w:rPr>
        <w:t>Методологія</w:t>
      </w:r>
      <w:r w:rsidRPr="008C038B">
        <w:rPr>
          <w:sz w:val="24"/>
          <w:szCs w:val="24"/>
          <w:lang w:val="uk-UA"/>
        </w:rPr>
        <w:t>. З метою підготовки ESSA для запропонованої операції, Світовий банк провів оцінку систем екологічного і соціального менеджменту Міністерства освіти і науки (</w:t>
      </w:r>
      <w:r w:rsidR="005A7B43" w:rsidRPr="008C038B">
        <w:rPr>
          <w:sz w:val="24"/>
          <w:szCs w:val="24"/>
          <w:lang w:val="uk-UA"/>
        </w:rPr>
        <w:t xml:space="preserve">далі – </w:t>
      </w:r>
      <w:r w:rsidRPr="008C038B">
        <w:rPr>
          <w:sz w:val="24"/>
          <w:szCs w:val="24"/>
          <w:lang w:val="uk-UA"/>
        </w:rPr>
        <w:t>МОН</w:t>
      </w:r>
      <w:r w:rsidR="005A7B43" w:rsidRPr="008C038B">
        <w:rPr>
          <w:sz w:val="24"/>
          <w:szCs w:val="24"/>
          <w:lang w:val="uk-UA"/>
        </w:rPr>
        <w:t xml:space="preserve"> або Міністерство</w:t>
      </w:r>
      <w:r w:rsidRPr="008C038B">
        <w:rPr>
          <w:sz w:val="24"/>
          <w:szCs w:val="24"/>
          <w:lang w:val="uk-UA"/>
        </w:rPr>
        <w:t xml:space="preserve">), проаналізувавши наявні документи та провівши робочі зустрічі з основними зацікавленими сторонами, а також було проаналізоване відповідне національне законодавство та практика. ESSA підготовлена на основі: наявної інформації та додаткового вивчення систем екологічного і соціального менеджменту, які мають відношення до </w:t>
      </w:r>
      <w:r w:rsidR="00FC3CF7" w:rsidRPr="008C038B">
        <w:rPr>
          <w:sz w:val="24"/>
          <w:szCs w:val="24"/>
          <w:lang w:val="uk-UA"/>
        </w:rPr>
        <w:t>Програми</w:t>
      </w:r>
      <w:r w:rsidRPr="008C038B">
        <w:rPr>
          <w:sz w:val="24"/>
          <w:szCs w:val="24"/>
          <w:lang w:val="uk-UA"/>
        </w:rPr>
        <w:t xml:space="preserve">, включно з нормативно-правовою базою, що регулює екологічну і соціальну оцінку; трудові відносини, техніку безпеки й охорону праці; питання культурної спадщини; будівельні стандарти; недискримінацію, гендерну рівність та інтеграцію людей з обмеженими можливостями; розкриття інформації та розгляд і врегулювання скарг. Також для цілей ESSA була проведена оцінка ефективності нормативно-правової бази щодо врегулювання екологічних і соціальних питань, виходячи з досвіду інших операцій Світового банку, оглядів існуючих механізмів аналізу та прогнозування, оприлюдненої інформації та звітів, а також візитів до навчальних закладів, де в попередні роки було зведено захисні споруди. Для отримання додаткової інформації для цілей підготовки цього документа, перед проведенням оцінювання будуть проведені консультації з широким колом зацікавлених сторін та </w:t>
      </w:r>
      <w:proofErr w:type="spellStart"/>
      <w:r w:rsidRPr="008C038B">
        <w:rPr>
          <w:sz w:val="24"/>
          <w:szCs w:val="24"/>
          <w:lang w:val="uk-UA"/>
        </w:rPr>
        <w:t>стейкхолдерів</w:t>
      </w:r>
      <w:proofErr w:type="spellEnd"/>
      <w:r w:rsidRPr="008C038B">
        <w:rPr>
          <w:sz w:val="24"/>
          <w:szCs w:val="24"/>
          <w:lang w:val="uk-UA"/>
        </w:rPr>
        <w:t xml:space="preserve">. Через воєнний стан особисті консультації вірогідно будуть обмеженими; основною формою консультацій будуть онлайн-консультації.  </w:t>
      </w:r>
    </w:p>
    <w:p w14:paraId="462BA2C9" w14:textId="77777777" w:rsidR="00490B2D" w:rsidRPr="008C038B" w:rsidRDefault="00490B2D" w:rsidP="008C038B">
      <w:pPr>
        <w:spacing w:before="100" w:beforeAutospacing="1" w:after="100" w:afterAutospacing="1" w:line="264" w:lineRule="auto"/>
        <w:jc w:val="both"/>
        <w:rPr>
          <w:sz w:val="24"/>
          <w:szCs w:val="24"/>
          <w:lang w:val="uk-UA"/>
        </w:rPr>
      </w:pPr>
      <w:r w:rsidRPr="008C038B">
        <w:rPr>
          <w:b/>
          <w:bCs/>
          <w:sz w:val="24"/>
          <w:szCs w:val="24"/>
          <w:lang w:val="uk-UA"/>
        </w:rPr>
        <w:t>Екологічні ризики оцінюються як Суттєві</w:t>
      </w:r>
      <w:r w:rsidRPr="008C038B">
        <w:rPr>
          <w:sz w:val="24"/>
          <w:szCs w:val="24"/>
          <w:lang w:val="uk-UA"/>
        </w:rPr>
        <w:t xml:space="preserve">. Екологічні ризики та впливи здебільшого стосуються будівельних робіт, пов'язаних з проєктом (для відновлення / облаштування інфраструктури / встановлення обладнання), а також питань, пов'язаних зі шкільними автобусами. Ризики, пов'язані з відновленням та будівництвом, включають потенційне </w:t>
      </w:r>
      <w:r w:rsidRPr="008C038B">
        <w:rPr>
          <w:sz w:val="24"/>
          <w:szCs w:val="24"/>
          <w:lang w:val="uk-UA"/>
        </w:rPr>
        <w:lastRenderedPageBreak/>
        <w:t xml:space="preserve">збільшення рівня забруднення через неналежне використання, поводження та зберігання будівельних матеріалів і відходів; тимчасовий вплив на систему перехресного водовідведення; вплив на якість води/ґрунту у разі забруднення під час будівництва, а також навантаження на навколишнє середовище, спричинене постачанням будівельних матеріалів; утворення надмірного рівня шуму та пилу від вантажівок та іншої будівельної техніки; порушення ґрунту під час земляних робіт; вирубка дерев та втрата рослинності; негативний вплив на екосистеми (через їх порушення); проблеми з безпекою дорожнього руху; інциденти, пов'язані зі здоров'ям та безпекою громади та робітників. Ризики, пов'язані з експлуатацією шкільних автобусів, включають </w:t>
      </w:r>
      <w:proofErr w:type="spellStart"/>
      <w:r w:rsidRPr="008C038B">
        <w:rPr>
          <w:sz w:val="24"/>
          <w:szCs w:val="24"/>
          <w:lang w:val="uk-UA"/>
        </w:rPr>
        <w:t>проєктування</w:t>
      </w:r>
      <w:proofErr w:type="spellEnd"/>
      <w:r w:rsidRPr="008C038B">
        <w:rPr>
          <w:sz w:val="24"/>
          <w:szCs w:val="24"/>
          <w:lang w:val="uk-UA"/>
        </w:rPr>
        <w:t xml:space="preserve"> та функціональне розташування нових об'єктів (укриттів) та обладнання для забезпечення належних умов охорони праці, здоров'я та безпеки громади; а також практики поводження з побутовими та органічними відходами. Ці ризики є тимчасовими та специфічними для конкретних об'єктів і можуть бути зменшені за допомогою існуючих передових практик управління будівництвом та техніки безпеки й охорони праці. Однак ці ризики можуть посилитися через потенційні повітряні удари та інші військові дії, що додають елемент надзвичайної невизначеності та ризику загибелі або серйозних травм, які неможливо повністю мінімізувати за допомогою заходів екологічного та соціального менеджменту. Крім того, існує ризик того, що майданчики проєкту можуть стати мішенню для повітряних ударів, що поставить під загрозу сусідні громади та працівників на майданчиках. Інші ризики, пов'язані з війною, включають можливе забруднення території небезпечними сполуками та ВЗВ.</w:t>
      </w:r>
    </w:p>
    <w:p w14:paraId="1310C8F9" w14:textId="7CC5F450" w:rsidR="00490B2D" w:rsidRPr="008C038B" w:rsidRDefault="00490B2D" w:rsidP="008C038B">
      <w:pPr>
        <w:spacing w:before="100" w:beforeAutospacing="1" w:after="100" w:afterAutospacing="1" w:line="264" w:lineRule="auto"/>
        <w:jc w:val="both"/>
        <w:rPr>
          <w:sz w:val="24"/>
          <w:szCs w:val="24"/>
          <w:lang w:val="uk-UA"/>
        </w:rPr>
      </w:pPr>
      <w:r w:rsidRPr="008C038B">
        <w:rPr>
          <w:b/>
          <w:bCs/>
          <w:sz w:val="24"/>
          <w:szCs w:val="24"/>
          <w:lang w:val="uk-UA"/>
        </w:rPr>
        <w:t>Соціальні ризики оцінюються як Суттєві.</w:t>
      </w:r>
      <w:r w:rsidRPr="008C038B">
        <w:rPr>
          <w:sz w:val="24"/>
          <w:szCs w:val="24"/>
          <w:lang w:val="uk-UA"/>
        </w:rPr>
        <w:t xml:space="preserve">  Запропонована операція матиме позитивний соціальний ефект завдяки розширенню доступу до очного навчання та покращенню умов викладання і навчання в Україні. Однак, операція впроваджується у вкрай нестабільному контексті, а ризики для здоров'я населення та працівників, а також ризики для безпеки в освітньому секторі є високими. Ці ризики значною мірою залежать від контексту, перебувають поза безпосереднім контролем позичальника, і операція покликана допомогти пом'якшити їхній вплив на систему освіти в Україні та підвищити її стійкість до майбутніх потрясінь. Основні потенційні негативні соціальні наслідки пов'язані з будівництвом та відновленням приблизно 286 захисних споруд на території існуючих шкіл, які підтримуються в рамках Компоненту 1 PforR. Наприклад, якщо споруди будуть побудовані неналежним чином, це може призвести до обвалу або травмування під час експлуатації, або якщо роботи впливатимуть на здоров'я та безпеку працівників та громади (включно з дітьми, які навчаються на території шкіл). Придбання земельних ділянок буде виключено з </w:t>
      </w:r>
      <w:r w:rsidR="00FC3CF7" w:rsidRPr="008C038B">
        <w:rPr>
          <w:sz w:val="24"/>
          <w:szCs w:val="24"/>
          <w:lang w:val="uk-UA"/>
        </w:rPr>
        <w:t>Програми</w:t>
      </w:r>
      <w:r w:rsidRPr="008C038B">
        <w:rPr>
          <w:sz w:val="24"/>
          <w:szCs w:val="24"/>
          <w:lang w:val="uk-UA"/>
        </w:rPr>
        <w:t xml:space="preserve">. Інші соціальні ризики </w:t>
      </w:r>
      <w:r w:rsidR="00FC3CF7" w:rsidRPr="008C038B">
        <w:rPr>
          <w:sz w:val="24"/>
          <w:szCs w:val="24"/>
          <w:lang w:val="uk-UA"/>
        </w:rPr>
        <w:t>Програми</w:t>
      </w:r>
      <w:r w:rsidRPr="008C038B">
        <w:rPr>
          <w:sz w:val="24"/>
          <w:szCs w:val="24"/>
          <w:lang w:val="uk-UA"/>
        </w:rPr>
        <w:t xml:space="preserve"> пов'язані з забезпеченням того, щоб блага (наприклад, укриття в школах, шкільні автобуси, підручники, підготовка вчителів) були інклюзивними та доступними для вразливих осіб і груп, наприклад, шляхом охоплення найбідніших дітей та дітей з обмеженими можливостями.</w:t>
      </w:r>
    </w:p>
    <w:p w14:paraId="05FAA4AB" w14:textId="693C91B7" w:rsidR="00490B2D" w:rsidRPr="008C038B" w:rsidRDefault="00490B2D" w:rsidP="008C038B">
      <w:pPr>
        <w:spacing w:before="100" w:beforeAutospacing="1" w:after="100" w:afterAutospacing="1" w:line="264" w:lineRule="auto"/>
        <w:jc w:val="both"/>
        <w:rPr>
          <w:sz w:val="24"/>
          <w:szCs w:val="24"/>
          <w:lang w:val="uk-UA"/>
        </w:rPr>
      </w:pPr>
      <w:r w:rsidRPr="008C038B">
        <w:rPr>
          <w:b/>
          <w:bCs/>
          <w:sz w:val="24"/>
          <w:szCs w:val="24"/>
          <w:lang w:val="uk-UA"/>
        </w:rPr>
        <w:lastRenderedPageBreak/>
        <w:t>Системи екологічного і соціального менеджменту для укриттів.</w:t>
      </w:r>
      <w:r w:rsidRPr="008C038B">
        <w:rPr>
          <w:sz w:val="24"/>
          <w:szCs w:val="24"/>
          <w:lang w:val="uk-UA"/>
        </w:rPr>
        <w:t xml:space="preserve"> Існують надійні екологічні та соціальні системи для будівництва укриттів, але є прогалини, пов'язані з управлінням підрядниками та моніторингом на </w:t>
      </w:r>
      <w:proofErr w:type="spellStart"/>
      <w:r w:rsidRPr="008C038B">
        <w:rPr>
          <w:sz w:val="24"/>
          <w:szCs w:val="24"/>
          <w:lang w:val="uk-UA"/>
        </w:rPr>
        <w:t>субнаціональному</w:t>
      </w:r>
      <w:proofErr w:type="spellEnd"/>
      <w:r w:rsidRPr="008C038B">
        <w:rPr>
          <w:sz w:val="24"/>
          <w:szCs w:val="24"/>
          <w:lang w:val="uk-UA"/>
        </w:rPr>
        <w:t xml:space="preserve"> та місцевому рівнях.   В Україні існує добре налагоджена система управління екологічними та соціальними наслідками будівельних робіт, закріплена в первинному законодавстві (про оцінку впливу, про умови праці тощо), а також у будівельних, трудових та санітарних нормах і правилах. Деякі аспекти, як-от доступ для людей з обмеженими можливостями, постачання матеріалів, адаптація до клімату тощо, не передбачені законодавством щодо екологічних і соціальних питань, а регулюються нормами </w:t>
      </w:r>
      <w:proofErr w:type="spellStart"/>
      <w:r w:rsidRPr="008C038B">
        <w:rPr>
          <w:sz w:val="24"/>
          <w:szCs w:val="24"/>
          <w:lang w:val="uk-UA"/>
        </w:rPr>
        <w:t>проєктування</w:t>
      </w:r>
      <w:proofErr w:type="spellEnd"/>
      <w:r w:rsidRPr="008C038B">
        <w:rPr>
          <w:sz w:val="24"/>
          <w:szCs w:val="24"/>
          <w:lang w:val="uk-UA"/>
        </w:rPr>
        <w:t xml:space="preserve">, що додає ще один окремий рівень нагляду/контролю. Для будівництва/модернізації укриттів проведення ОВД не вимагається законом, отже, всі вимоги будуть викладені в загальній </w:t>
      </w:r>
      <w:proofErr w:type="spellStart"/>
      <w:r w:rsidRPr="008C038B">
        <w:rPr>
          <w:sz w:val="24"/>
          <w:szCs w:val="24"/>
          <w:lang w:val="uk-UA"/>
        </w:rPr>
        <w:t>проєктній</w:t>
      </w:r>
      <w:proofErr w:type="spellEnd"/>
      <w:r w:rsidRPr="008C038B">
        <w:rPr>
          <w:sz w:val="24"/>
          <w:szCs w:val="24"/>
          <w:lang w:val="uk-UA"/>
        </w:rPr>
        <w:t xml:space="preserve"> документації (з розділами про заходи з охорони навколишнього середовища (ОВНС) та техніку безпеки й охорону праці (ТБОП), а роль нагляду буде покладена на уповноважену сторону. Вони отримують фінансові звіти про реалізацію, але наразі не мають повноважень здійснювати моніторинг будівництва, а прогалини в системі існують через обмеженість можливостей на місцевому рівні щодо управління підрядниками та забезпечення дотримання нормативних вимог з боку Міністерства </w:t>
      </w:r>
      <w:r w:rsidR="00186E04" w:rsidRPr="008C038B">
        <w:rPr>
          <w:sz w:val="24"/>
          <w:szCs w:val="24"/>
          <w:lang w:val="uk-UA"/>
        </w:rPr>
        <w:t xml:space="preserve">розвитку громад, територій та </w:t>
      </w:r>
      <w:r w:rsidRPr="008C038B">
        <w:rPr>
          <w:sz w:val="24"/>
          <w:szCs w:val="24"/>
          <w:lang w:val="uk-UA"/>
        </w:rPr>
        <w:t xml:space="preserve">інфраструктури та Міністерства захисту довкілля та природних ресурсів. Крім того, </w:t>
      </w:r>
      <w:proofErr w:type="spellStart"/>
      <w:r w:rsidRPr="008C038B">
        <w:rPr>
          <w:sz w:val="24"/>
          <w:szCs w:val="24"/>
          <w:lang w:val="uk-UA"/>
        </w:rPr>
        <w:t>бенефіціарам</w:t>
      </w:r>
      <w:proofErr w:type="spellEnd"/>
      <w:r w:rsidRPr="008C038B">
        <w:rPr>
          <w:sz w:val="24"/>
          <w:szCs w:val="24"/>
          <w:lang w:val="uk-UA"/>
        </w:rPr>
        <w:t xml:space="preserve"> субвенції (школам, місцевим адміністраціям) відводиться дуже незначна роль у моніторингу, зокрема через брак технічних знань. Це призводить до подекуди незадовільних результатів у сфері охорони здоров'я та безпеки громади, а також техніки безпеки й охорони праці (відсутність огорожі майданчика, недостатнє використання ЗІЗ, невідповідність графіку роботи, недотримання протоколів безпеки тощо), поводження з відходами (неналежне зберігання будівельних та небезпечних відходів), звітування про інциденти та ін.  Для усунення прогалин у системі МОН планує включити Контрольний перелік Плану екологічного і соціального менеджменту (розроблений відповідно до Основних принципів Світового банку та Керівних принципів щодо санітарного стану довкілля та екологічної безпеки) до постанови про виділення субвенції на шкільні укриття. Метою контрольного переліку ПЕСМ є інформування широкої аудиторії (підрядників, робітників, представників місцевої адміністрації, працівників шкіл, батьків) про чинні нормативні акти та необхідні заходи з пом'якшення екологічних і соціальних наслідків. Контрольний перелік ПЕСМ містить інструкції для </w:t>
      </w:r>
      <w:r w:rsidR="00FC3CF7" w:rsidRPr="008C038B">
        <w:rPr>
          <w:sz w:val="24"/>
          <w:szCs w:val="24"/>
          <w:lang w:val="uk-UA"/>
        </w:rPr>
        <w:t>Координатор</w:t>
      </w:r>
      <w:r w:rsidRPr="008C038B">
        <w:rPr>
          <w:sz w:val="24"/>
          <w:szCs w:val="24"/>
          <w:lang w:val="uk-UA"/>
        </w:rPr>
        <w:t xml:space="preserve">а </w:t>
      </w:r>
      <w:proofErr w:type="spellStart"/>
      <w:r w:rsidRPr="008C038B">
        <w:rPr>
          <w:sz w:val="24"/>
          <w:szCs w:val="24"/>
          <w:lang w:val="uk-UA"/>
        </w:rPr>
        <w:t>проєкту</w:t>
      </w:r>
      <w:proofErr w:type="spellEnd"/>
      <w:r w:rsidRPr="008C038B">
        <w:rPr>
          <w:sz w:val="24"/>
          <w:szCs w:val="24"/>
          <w:lang w:val="uk-UA"/>
        </w:rPr>
        <w:t xml:space="preserve"> щодо його використання та окреслює заходи для уникнення та мінімізації потенційних ризиків та негативного впливу на довкілля, а також здоров'я та безпеку громади та працівників, у тому числі дітей на шкільних майданчиках, під час будівельних робіт. Необхідне подальше розповсюдження інформації та навчання підрядників та місцевих органів влади щодо використання Контрольного переліку ПЕСМ.    </w:t>
      </w:r>
    </w:p>
    <w:p w14:paraId="7B8BEE0A" w14:textId="6A7185AE" w:rsidR="00490B2D" w:rsidRPr="008C038B" w:rsidRDefault="00FC3CF7" w:rsidP="008C038B">
      <w:pPr>
        <w:spacing w:before="100" w:beforeAutospacing="1" w:after="100" w:afterAutospacing="1" w:line="264" w:lineRule="auto"/>
        <w:jc w:val="both"/>
        <w:rPr>
          <w:sz w:val="24"/>
          <w:szCs w:val="24"/>
          <w:lang w:val="uk-UA"/>
        </w:rPr>
      </w:pPr>
      <w:r w:rsidRPr="008C038B">
        <w:rPr>
          <w:sz w:val="24"/>
          <w:szCs w:val="24"/>
          <w:lang w:val="uk-UA"/>
        </w:rPr>
        <w:t>Програма</w:t>
      </w:r>
      <w:r w:rsidR="00490B2D" w:rsidRPr="008C038B">
        <w:rPr>
          <w:sz w:val="24"/>
          <w:szCs w:val="24"/>
          <w:lang w:val="uk-UA"/>
        </w:rPr>
        <w:t xml:space="preserve"> підтримуватиме бюджетне фінансування на будівництво укриттів, доступ до якого надаватиметься на підставі заявок, поданих місцевими органами влади до МОН.  Процес подання заявок та затвердження бюджетних субвенцій регулюється Постановою Кабінету </w:t>
      </w:r>
      <w:r w:rsidR="00490B2D" w:rsidRPr="008C038B">
        <w:rPr>
          <w:sz w:val="24"/>
          <w:szCs w:val="24"/>
          <w:lang w:val="uk-UA"/>
        </w:rPr>
        <w:lastRenderedPageBreak/>
        <w:t xml:space="preserve">Міністрів України «Деякі питання надання субвенції з державного бюджету місцевим бюджетам на облаштування безпечних умов у закладах, що надають загальну середню освіту».  Постанова визначає географічні райони, де дозволено будувати укриття на основі затверджених зон безпеки та захисту (тобто близькість до районів, де існують проблеми з безпекою). Постанова 2024 року запроваджує нові критерії оцінювання та ухвалення рішень щодо заявок на основі фінансової стійкості, готовності проєкту, а також того, де кошти найбільше потрібні для відновлення або продовження очного навчання в районах, наближених до лінії фронту, або в районах, які знову перебувають під контролем уряду, та інших чинників. Громади з нижчим рівнем податкової спроможності отримають додаткові бали для забезпечення справедливого розподілу коштів. МОН використовуватиме Єдину цифрову інтегровану інформаційно-аналітичну систему (DREAM) для ранжування заявок та сприяння прозорому прийняттю рішень. ESSA рекомендує розробити критерії відбору для майбутніх субвенцій на укриття з урахуванням соціально-економічних чинників.  </w:t>
      </w:r>
    </w:p>
    <w:p w14:paraId="4237DF22" w14:textId="60C99B51" w:rsidR="00490B2D" w:rsidRPr="008C038B" w:rsidRDefault="00490B2D" w:rsidP="008C038B">
      <w:pPr>
        <w:spacing w:before="100" w:beforeAutospacing="1" w:after="100" w:afterAutospacing="1" w:line="264" w:lineRule="auto"/>
        <w:jc w:val="both"/>
        <w:rPr>
          <w:sz w:val="24"/>
          <w:szCs w:val="24"/>
          <w:lang w:val="uk-UA"/>
        </w:rPr>
      </w:pPr>
      <w:r w:rsidRPr="008C038B">
        <w:rPr>
          <w:b/>
          <w:bCs/>
          <w:sz w:val="24"/>
          <w:szCs w:val="24"/>
          <w:lang w:val="uk-UA"/>
        </w:rPr>
        <w:t>Оцінка систем екологічного і соціального менеджменту для шкільних автобусів.</w:t>
      </w:r>
      <w:r w:rsidRPr="008C038B">
        <w:rPr>
          <w:sz w:val="24"/>
          <w:szCs w:val="24"/>
          <w:lang w:val="uk-UA"/>
        </w:rPr>
        <w:t xml:space="preserve"> </w:t>
      </w:r>
      <w:r w:rsidR="00FC3CF7" w:rsidRPr="008C038B">
        <w:rPr>
          <w:sz w:val="24"/>
          <w:szCs w:val="24"/>
          <w:lang w:val="uk-UA"/>
        </w:rPr>
        <w:t>Програма</w:t>
      </w:r>
      <w:r w:rsidRPr="008C038B">
        <w:rPr>
          <w:sz w:val="24"/>
          <w:szCs w:val="24"/>
          <w:lang w:val="uk-UA"/>
        </w:rPr>
        <w:t xml:space="preserve"> також підтримуватиме надання бюджетної субвенції закладам загальної середньої освіти на придбання шкільних автобусів для забезпечення очного навчання шляхом вирішення транспортних проблем.  Постанова Кабінету Міністрів України «Деякі питання надання субвенції з державного бюджету місцевим бюджетам на придбання шкільних автобусів» була прийнята урядом і буде введена в дію. Постанова про шкільні автобуси містить посилання на вимоги до таких автобусів, в ній також зазначені відповідні українські стандарти, у разі якщо школа має учнів з обмеженою мобільністю і бажає придбати автобус для перевезення інвалідних візків. ESSA рекомендує МОН провести додаткову оцінку потреб у перевезенні дітей з інвалідністю разом із відповідними зацікавленими сторонами та видати додаткові інструкції обласним/районним органам влади з цього приводу. ESSA також рекомендує всім школам розробити протоколи безпеки (Плани готовності до надзвичайних ситуацій та реагування на них) на випадок воєнних загроз (наприклад, повітряних ударів), які можуть виникнути під час перевезення. Протоколи технічного обслуговування та вимоги до кваліфікації водіїв охоплюються чинним національним законодавством щодо безпеки дорожнього руху та ін.</w:t>
      </w:r>
    </w:p>
    <w:p w14:paraId="7477EB99" w14:textId="3169DFF2" w:rsidR="00490B2D" w:rsidRPr="008C038B" w:rsidRDefault="00490B2D" w:rsidP="008C038B">
      <w:pPr>
        <w:spacing w:before="100" w:beforeAutospacing="1" w:after="100" w:afterAutospacing="1" w:line="264" w:lineRule="auto"/>
        <w:jc w:val="both"/>
        <w:rPr>
          <w:sz w:val="24"/>
          <w:szCs w:val="24"/>
          <w:lang w:val="uk-UA"/>
        </w:rPr>
      </w:pPr>
      <w:r w:rsidRPr="008C038B">
        <w:rPr>
          <w:b/>
          <w:bCs/>
          <w:sz w:val="24"/>
          <w:szCs w:val="24"/>
          <w:lang w:val="uk-UA"/>
        </w:rPr>
        <w:t xml:space="preserve">Підготовка вчителів з оцінки екологічних і соціальних систем та підготовка підручників з цієї теми. </w:t>
      </w:r>
      <w:r w:rsidRPr="008C038B">
        <w:rPr>
          <w:sz w:val="24"/>
          <w:szCs w:val="24"/>
          <w:lang w:val="uk-UA"/>
        </w:rPr>
        <w:t xml:space="preserve">Заходи з підготовки вчителів та підручників, що підтримуються Програмою, впроваджуються в рамках ширшого розгортання навчальної </w:t>
      </w:r>
      <w:r w:rsidR="00FC3CF7" w:rsidRPr="008C038B">
        <w:rPr>
          <w:sz w:val="24"/>
          <w:szCs w:val="24"/>
          <w:lang w:val="uk-UA"/>
        </w:rPr>
        <w:t>Програми</w:t>
      </w:r>
      <w:r w:rsidRPr="008C038B">
        <w:rPr>
          <w:sz w:val="24"/>
          <w:szCs w:val="24"/>
          <w:lang w:val="uk-UA"/>
        </w:rPr>
        <w:t xml:space="preserve"> Нової української школи (НУШ). Як зазначено в технічній оцінці, НУШ була розроблена та ініційована у 2018 році, і узгоджена з нормами ЄС та пройшла широкі громадські консультації. Екологічних та соціальних ризиків, які б викликали серйозне занепокоєння, не виявлено. Щодо програмної діяльності з підготовки вчителів та підручників: українська нормативно-правова база містить широкий спектр політик та законодавчих актів на різних адміністративних рівнях, що стосуються гендерної та соціальної інтеграції в системі освіти та застосовуються до </w:t>
      </w:r>
      <w:r w:rsidRPr="008C038B">
        <w:rPr>
          <w:sz w:val="24"/>
          <w:szCs w:val="24"/>
          <w:lang w:val="uk-UA"/>
        </w:rPr>
        <w:lastRenderedPageBreak/>
        <w:t xml:space="preserve">розробки навчальних матеріалів та інклюзивного доступу до </w:t>
      </w:r>
      <w:proofErr w:type="spellStart"/>
      <w:r w:rsidRPr="008C038B">
        <w:rPr>
          <w:sz w:val="24"/>
          <w:szCs w:val="24"/>
          <w:lang w:val="uk-UA"/>
        </w:rPr>
        <w:t>вигод</w:t>
      </w:r>
      <w:proofErr w:type="spellEnd"/>
      <w:r w:rsidRPr="008C038B">
        <w:rPr>
          <w:sz w:val="24"/>
          <w:szCs w:val="24"/>
          <w:lang w:val="uk-UA"/>
        </w:rPr>
        <w:t xml:space="preserve"> </w:t>
      </w:r>
      <w:r w:rsidR="00FC3CF7" w:rsidRPr="008C038B">
        <w:rPr>
          <w:sz w:val="24"/>
          <w:szCs w:val="24"/>
          <w:lang w:val="uk-UA"/>
        </w:rPr>
        <w:t>Програми</w:t>
      </w:r>
      <w:r w:rsidRPr="008C038B">
        <w:rPr>
          <w:sz w:val="24"/>
          <w:szCs w:val="24"/>
          <w:lang w:val="uk-UA"/>
        </w:rPr>
        <w:t xml:space="preserve"> для вразливих груп населення. МОН розробило комплексний оперативний план заходів на 2022-2024 роки, який деталізує широкий спектр заходів для підвищення кваліфікації та обізнаності працівників в таких сферах як подолання ґендерних стереотипів, обізнаність щодо ґендерної рівності та </w:t>
      </w:r>
      <w:proofErr w:type="spellStart"/>
      <w:r w:rsidRPr="008C038B">
        <w:rPr>
          <w:sz w:val="24"/>
          <w:szCs w:val="24"/>
          <w:lang w:val="uk-UA"/>
        </w:rPr>
        <w:t>ґендерно</w:t>
      </w:r>
      <w:proofErr w:type="spellEnd"/>
      <w:r w:rsidR="00186E04" w:rsidRPr="008C038B">
        <w:rPr>
          <w:sz w:val="24"/>
          <w:szCs w:val="24"/>
          <w:lang w:val="uk-UA"/>
        </w:rPr>
        <w:t>-</w:t>
      </w:r>
      <w:r w:rsidRPr="008C038B">
        <w:rPr>
          <w:sz w:val="24"/>
          <w:szCs w:val="24"/>
          <w:lang w:val="uk-UA"/>
        </w:rPr>
        <w:t xml:space="preserve">зумовленого насильства. ESSA рекомендує МОН створити відділ або підрозділ з ґендерних питань з належним кадровим забезпеченням для підтримки реалізації оперативного плану. ESSA також рекомендує МОН видати вимоги до кваліфікації (навчальні </w:t>
      </w:r>
      <w:r w:rsidR="00FC3CF7" w:rsidRPr="008C038B">
        <w:rPr>
          <w:sz w:val="24"/>
          <w:szCs w:val="24"/>
          <w:lang w:val="uk-UA"/>
        </w:rPr>
        <w:t>Програми</w:t>
      </w:r>
      <w:r w:rsidRPr="008C038B">
        <w:rPr>
          <w:sz w:val="24"/>
          <w:szCs w:val="24"/>
          <w:lang w:val="uk-UA"/>
        </w:rPr>
        <w:t xml:space="preserve"> для підготовки вчителів, підручники тощо) для просування та впровадження можливих заходів з адаптації/ пом'якшення наслідків зміни клімату, практик сталого розвитку тощо.</w:t>
      </w:r>
    </w:p>
    <w:p w14:paraId="37963B07" w14:textId="731A8FE3" w:rsidR="00490B2D" w:rsidRPr="008C038B" w:rsidRDefault="00490B2D" w:rsidP="008C038B">
      <w:pPr>
        <w:spacing w:before="100" w:beforeAutospacing="1" w:after="100" w:afterAutospacing="1" w:line="264" w:lineRule="auto"/>
        <w:jc w:val="both"/>
        <w:rPr>
          <w:sz w:val="24"/>
          <w:szCs w:val="24"/>
          <w:lang w:val="uk-UA"/>
        </w:rPr>
      </w:pPr>
      <w:r w:rsidRPr="008C038B">
        <w:rPr>
          <w:b/>
          <w:bCs/>
          <w:sz w:val="24"/>
          <w:szCs w:val="24"/>
          <w:lang w:val="uk-UA"/>
        </w:rPr>
        <w:t>Залучення зацікавлених сторін та механізм розгляду та врегулювання скарг.</w:t>
      </w:r>
      <w:r w:rsidRPr="008C038B">
        <w:rPr>
          <w:sz w:val="24"/>
          <w:szCs w:val="24"/>
          <w:lang w:val="uk-UA"/>
        </w:rPr>
        <w:t xml:space="preserve">  Існує кілька державних політик та нормативно-правових актів, які містять </w:t>
      </w:r>
      <w:r w:rsidR="005A7B43" w:rsidRPr="008C038B">
        <w:rPr>
          <w:sz w:val="24"/>
          <w:szCs w:val="24"/>
          <w:lang w:val="uk-UA"/>
        </w:rPr>
        <w:t xml:space="preserve">прозорі </w:t>
      </w:r>
      <w:r w:rsidRPr="008C038B">
        <w:rPr>
          <w:sz w:val="24"/>
          <w:szCs w:val="24"/>
          <w:lang w:val="uk-UA"/>
        </w:rPr>
        <w:t xml:space="preserve">системи взаємодії із зацікавленими сторонами та розкриття інформації за всіма напрямами діяльності </w:t>
      </w:r>
      <w:r w:rsidR="00FC3CF7" w:rsidRPr="008C038B">
        <w:rPr>
          <w:sz w:val="24"/>
          <w:szCs w:val="24"/>
          <w:lang w:val="uk-UA"/>
        </w:rPr>
        <w:t>Програми</w:t>
      </w:r>
      <w:r w:rsidRPr="008C038B">
        <w:rPr>
          <w:sz w:val="24"/>
          <w:szCs w:val="24"/>
          <w:lang w:val="uk-UA"/>
        </w:rPr>
        <w:t xml:space="preserve">. На додаток до зобов'язань, покладених на МОН </w:t>
      </w:r>
      <w:r w:rsidR="00186E04" w:rsidRPr="008C038B">
        <w:rPr>
          <w:sz w:val="24"/>
          <w:szCs w:val="24"/>
          <w:lang w:val="uk-UA"/>
        </w:rPr>
        <w:t xml:space="preserve">законами </w:t>
      </w:r>
      <w:r w:rsidRPr="008C038B">
        <w:rPr>
          <w:sz w:val="24"/>
          <w:szCs w:val="24"/>
          <w:lang w:val="uk-UA"/>
        </w:rPr>
        <w:t xml:space="preserve">України, які регулюють звернення громадян, Міністерство має власні механізми комунікації. Для задоволення інформаційних потреб громадян МОН активно використовує соціальні мережі. У Міністерстві також працює «гаряча лінія» з питань освіти для громадян з тимчасово непідконтрольних уряду територій. Міністерство активно проводить онлайн-консультації та має спеціальну сторінку на веб-сайті, на якій розміщено підсумки поточних та архівних консультацій. Міністерство також має кілька каналів подання скарг відповідно до українського законодавства, а також Освітнього омбудсмена, відповідального за медіацію та розгляд скарг.  Українське законодавство не дозволяє подавати анонімні скарги. Будуть надані подальші рекомендації щодо забезпечення доступного, ефективного та конфіденційного механізму розгляду та врегулювання скарг у рамках </w:t>
      </w:r>
      <w:r w:rsidR="00FC3CF7" w:rsidRPr="008C038B">
        <w:rPr>
          <w:sz w:val="24"/>
          <w:szCs w:val="24"/>
          <w:lang w:val="uk-UA"/>
        </w:rPr>
        <w:t>Програми</w:t>
      </w:r>
      <w:r w:rsidRPr="008C038B">
        <w:rPr>
          <w:sz w:val="24"/>
          <w:szCs w:val="24"/>
          <w:lang w:val="uk-UA"/>
        </w:rPr>
        <w:t xml:space="preserve">. З цією метою ESSA рекомендує МОН створити механізм розгляду та врегулювання скарг для </w:t>
      </w:r>
      <w:r w:rsidR="00FC3CF7" w:rsidRPr="008C038B">
        <w:rPr>
          <w:sz w:val="24"/>
          <w:szCs w:val="24"/>
          <w:lang w:val="uk-UA"/>
        </w:rPr>
        <w:t>Програми</w:t>
      </w:r>
      <w:r w:rsidRPr="008C038B">
        <w:rPr>
          <w:sz w:val="24"/>
          <w:szCs w:val="24"/>
          <w:lang w:val="uk-UA"/>
        </w:rPr>
        <w:t>, включно з каналом для анонімних скарг; підготувати процедури для розгляду скарг щодо ГЗН у конфіденційний, орієнтований на потерпілих та їхню безпеку спосіб, що відповідає належній міжнародній практиці, включно з протоколами перенаправлення до кваліфікованих надавачів послуг, а також відповідними інструкціями для шкіл.</w:t>
      </w:r>
    </w:p>
    <w:p w14:paraId="19634B7E" w14:textId="77777777" w:rsidR="00490B2D" w:rsidRPr="008C038B" w:rsidRDefault="00490B2D" w:rsidP="008C038B">
      <w:pPr>
        <w:spacing w:before="100" w:beforeAutospacing="1" w:after="100" w:afterAutospacing="1" w:line="264" w:lineRule="auto"/>
        <w:rPr>
          <w:b/>
          <w:bCs/>
          <w:sz w:val="24"/>
          <w:szCs w:val="24"/>
          <w:lang w:val="uk-UA"/>
        </w:rPr>
      </w:pPr>
      <w:r w:rsidRPr="008C038B">
        <w:rPr>
          <w:b/>
          <w:bCs/>
          <w:sz w:val="24"/>
          <w:szCs w:val="24"/>
          <w:lang w:val="uk-UA"/>
        </w:rPr>
        <w:t>Висновки та рекомендації  </w:t>
      </w:r>
    </w:p>
    <w:p w14:paraId="5CAB5740" w14:textId="580209F4"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 xml:space="preserve">ESSA дійшла висновку, що екологічні і соціальні ризики </w:t>
      </w:r>
      <w:r w:rsidR="00FC3CF7" w:rsidRPr="008C038B">
        <w:rPr>
          <w:rFonts w:eastAsia="Times New Roman" w:cstheme="minorHAnsi"/>
          <w:kern w:val="0"/>
          <w:sz w:val="24"/>
          <w:szCs w:val="24"/>
          <w:lang w:val="uk-UA"/>
          <w14:ligatures w14:val="none"/>
        </w:rPr>
        <w:t>Програми</w:t>
      </w:r>
      <w:r w:rsidRPr="008C038B">
        <w:rPr>
          <w:rFonts w:eastAsia="Times New Roman" w:cstheme="minorHAnsi"/>
          <w:kern w:val="0"/>
          <w:sz w:val="24"/>
          <w:szCs w:val="24"/>
          <w:lang w:val="uk-UA"/>
          <w14:ligatures w14:val="none"/>
        </w:rPr>
        <w:t xml:space="preserve"> вважаються належним чином пом'якшеними завдяки заходам, передбаченим у Плані дій та структурі </w:t>
      </w:r>
      <w:r w:rsidR="00FC3CF7" w:rsidRPr="008C038B">
        <w:rPr>
          <w:rFonts w:eastAsia="Times New Roman" w:cstheme="minorHAnsi"/>
          <w:kern w:val="0"/>
          <w:sz w:val="24"/>
          <w:szCs w:val="24"/>
          <w:lang w:val="uk-UA"/>
          <w14:ligatures w14:val="none"/>
        </w:rPr>
        <w:t>Програми</w:t>
      </w:r>
      <w:r w:rsidRPr="008C038B">
        <w:rPr>
          <w:rFonts w:eastAsia="Times New Roman" w:cstheme="minorHAnsi"/>
          <w:kern w:val="0"/>
          <w:sz w:val="24"/>
          <w:szCs w:val="24"/>
          <w:lang w:val="uk-UA"/>
          <w14:ligatures w14:val="none"/>
        </w:rPr>
        <w:t>.  Всі рекомендації будуть контролюватися Банком протягом усього періоду реалізації</w:t>
      </w:r>
      <w:r w:rsidRPr="008C038B">
        <w:rPr>
          <w:rFonts w:cstheme="minorHAnsi"/>
          <w:sz w:val="24"/>
          <w:szCs w:val="24"/>
          <w:lang w:val="uk-UA"/>
        </w:rPr>
        <w:t>:</w:t>
      </w:r>
    </w:p>
    <w:p w14:paraId="741864FF" w14:textId="07069CC0"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 xml:space="preserve">Нижче наведено перелік дій та заходів, пов'язаних з ESSA, які МОН має вжити під час реалізації </w:t>
      </w:r>
      <w:r w:rsidR="00FC3CF7" w:rsidRPr="008C038B">
        <w:rPr>
          <w:rFonts w:eastAsia="Times New Roman" w:cstheme="minorHAnsi"/>
          <w:kern w:val="0"/>
          <w:sz w:val="24"/>
          <w:szCs w:val="24"/>
          <w:lang w:val="uk-UA"/>
          <w14:ligatures w14:val="none"/>
        </w:rPr>
        <w:t>Програми</w:t>
      </w:r>
      <w:r w:rsidRPr="008C038B">
        <w:rPr>
          <w:rFonts w:eastAsia="Times New Roman" w:cstheme="minorHAnsi"/>
          <w:kern w:val="0"/>
          <w:sz w:val="24"/>
          <w:szCs w:val="24"/>
          <w:lang w:val="uk-UA"/>
          <w14:ligatures w14:val="none"/>
        </w:rPr>
        <w:t xml:space="preserve"> LEARN для покращення ефективності системи. </w:t>
      </w:r>
    </w:p>
    <w:tbl>
      <w:tblPr>
        <w:tblStyle w:val="a5"/>
        <w:tblW w:w="9355" w:type="dxa"/>
        <w:tblLook w:val="04A0" w:firstRow="1" w:lastRow="0" w:firstColumn="1" w:lastColumn="0" w:noHBand="0" w:noVBand="1"/>
      </w:tblPr>
      <w:tblGrid>
        <w:gridCol w:w="5755"/>
        <w:gridCol w:w="3600"/>
      </w:tblGrid>
      <w:tr w:rsidR="00490B2D" w:rsidRPr="00B448D9" w14:paraId="45600256" w14:textId="77777777" w:rsidTr="00B448D9">
        <w:trPr>
          <w:tblHeader/>
        </w:trPr>
        <w:tc>
          <w:tcPr>
            <w:tcW w:w="5755" w:type="dxa"/>
            <w:shd w:val="clear" w:color="auto" w:fill="0070C0"/>
            <w:vAlign w:val="center"/>
          </w:tcPr>
          <w:p w14:paraId="66E77914" w14:textId="77777777" w:rsidR="00490B2D" w:rsidRPr="008C038B" w:rsidRDefault="00490B2D" w:rsidP="008C038B">
            <w:pPr>
              <w:spacing w:before="100" w:beforeAutospacing="1" w:after="100" w:afterAutospacing="1" w:line="264" w:lineRule="auto"/>
              <w:jc w:val="center"/>
              <w:textAlignment w:val="baseline"/>
              <w:rPr>
                <w:rFonts w:eastAsia="Times New Roman" w:cstheme="minorHAnsi"/>
                <w:b/>
                <w:bCs/>
                <w:color w:val="FFFFFF" w:themeColor="background1"/>
                <w:kern w:val="0"/>
                <w:sz w:val="24"/>
                <w:szCs w:val="24"/>
                <w:lang w:val="uk-UA"/>
                <w14:ligatures w14:val="none"/>
              </w:rPr>
            </w:pPr>
            <w:r w:rsidRPr="008C038B">
              <w:rPr>
                <w:rFonts w:eastAsia="Times New Roman" w:cstheme="minorHAnsi"/>
                <w:b/>
                <w:bCs/>
                <w:color w:val="FFFFFF" w:themeColor="background1"/>
                <w:kern w:val="0"/>
                <w:sz w:val="24"/>
                <w:szCs w:val="24"/>
                <w:lang w:val="uk-UA"/>
                <w14:ligatures w14:val="none"/>
              </w:rPr>
              <w:lastRenderedPageBreak/>
              <w:t>Діяльність</w:t>
            </w:r>
          </w:p>
        </w:tc>
        <w:tc>
          <w:tcPr>
            <w:tcW w:w="3600" w:type="dxa"/>
            <w:shd w:val="clear" w:color="auto" w:fill="0070C0"/>
            <w:vAlign w:val="center"/>
          </w:tcPr>
          <w:p w14:paraId="591CEA94" w14:textId="77777777" w:rsidR="00490B2D" w:rsidRPr="008C038B" w:rsidRDefault="00490B2D" w:rsidP="008C038B">
            <w:pPr>
              <w:spacing w:before="100" w:beforeAutospacing="1" w:after="100" w:afterAutospacing="1" w:line="264" w:lineRule="auto"/>
              <w:jc w:val="center"/>
              <w:textAlignment w:val="baseline"/>
              <w:rPr>
                <w:rFonts w:eastAsia="Times New Roman" w:cstheme="minorHAnsi"/>
                <w:b/>
                <w:bCs/>
                <w:color w:val="FFFFFF" w:themeColor="background1"/>
                <w:kern w:val="0"/>
                <w:sz w:val="24"/>
                <w:szCs w:val="24"/>
                <w:lang w:val="uk-UA"/>
                <w14:ligatures w14:val="none"/>
              </w:rPr>
            </w:pPr>
            <w:r w:rsidRPr="008C038B">
              <w:rPr>
                <w:rFonts w:eastAsia="Times New Roman" w:cstheme="minorHAnsi"/>
                <w:b/>
                <w:bCs/>
                <w:color w:val="FFFFFF" w:themeColor="background1"/>
                <w:kern w:val="0"/>
                <w:sz w:val="24"/>
                <w:szCs w:val="24"/>
                <w:lang w:val="uk-UA"/>
                <w14:ligatures w14:val="none"/>
              </w:rPr>
              <w:t>Включення в розробку проєкту та впровадження перед початком його реалізації</w:t>
            </w:r>
          </w:p>
        </w:tc>
      </w:tr>
      <w:tr w:rsidR="00490B2D" w:rsidRPr="00B448D9" w14:paraId="27651FF6" w14:textId="77777777" w:rsidTr="00B448D9">
        <w:tc>
          <w:tcPr>
            <w:tcW w:w="5755" w:type="dxa"/>
          </w:tcPr>
          <w:p w14:paraId="0F467D87" w14:textId="4815B018"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cstheme="minorHAnsi"/>
                <w:sz w:val="24"/>
                <w:szCs w:val="24"/>
                <w:lang w:val="uk-UA"/>
              </w:rPr>
              <w:t xml:space="preserve">Розробити вимоги до кваліфікації (навчальні </w:t>
            </w:r>
            <w:r w:rsidR="00FC3CF7" w:rsidRPr="008C038B">
              <w:rPr>
                <w:rFonts w:cstheme="minorHAnsi"/>
                <w:sz w:val="24"/>
                <w:szCs w:val="24"/>
                <w:lang w:val="uk-UA"/>
              </w:rPr>
              <w:t>Програми</w:t>
            </w:r>
            <w:r w:rsidRPr="008C038B">
              <w:rPr>
                <w:rFonts w:cstheme="minorHAnsi"/>
                <w:sz w:val="24"/>
                <w:szCs w:val="24"/>
                <w:lang w:val="uk-UA"/>
              </w:rPr>
              <w:t xml:space="preserve"> для підготовки вчителів, підручники тощо) для просування та впровадження можливих заходів з адаптації/ пом'якшення наслідків зміни клімату, практик сталого розвитку тощо.</w:t>
            </w:r>
          </w:p>
        </w:tc>
        <w:tc>
          <w:tcPr>
            <w:tcW w:w="3600" w:type="dxa"/>
          </w:tcPr>
          <w:p w14:paraId="1E4A672E"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Буде включено до протоколів перевірки проєкту та ОПП</w:t>
            </w:r>
          </w:p>
        </w:tc>
      </w:tr>
      <w:tr w:rsidR="00490B2D" w:rsidRPr="00B448D9" w14:paraId="58AC1979" w14:textId="77777777" w:rsidTr="00B448D9">
        <w:tc>
          <w:tcPr>
            <w:tcW w:w="5755" w:type="dxa"/>
          </w:tcPr>
          <w:p w14:paraId="6D87E872"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cstheme="minorHAnsi"/>
                <w:sz w:val="24"/>
                <w:szCs w:val="24"/>
                <w:lang w:val="uk-UA"/>
              </w:rPr>
              <w:t>Розробити рекомендації щодо технічних вимог (для укриттів, шкільних автобусів та ІТ-інфраструктури) для просування та впровадження доцільних заходів з адаптації/ пом'якшення наслідків зміни клімату, практик сталого розвитку тощо.</w:t>
            </w:r>
          </w:p>
        </w:tc>
        <w:tc>
          <w:tcPr>
            <w:tcW w:w="3600" w:type="dxa"/>
          </w:tcPr>
          <w:p w14:paraId="11ED5394"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Буде включено до протоколів перевірки проєкту та ОПП</w:t>
            </w:r>
          </w:p>
        </w:tc>
      </w:tr>
      <w:tr w:rsidR="00490B2D" w:rsidRPr="00B448D9" w14:paraId="21A3E373" w14:textId="77777777" w:rsidTr="00B448D9">
        <w:tc>
          <w:tcPr>
            <w:tcW w:w="5755" w:type="dxa"/>
          </w:tcPr>
          <w:p w14:paraId="5D5A2673" w14:textId="4C246373" w:rsidR="00490B2D" w:rsidRPr="008C038B" w:rsidRDefault="00490B2D" w:rsidP="008C038B">
            <w:pPr>
              <w:spacing w:before="100" w:beforeAutospacing="1" w:after="100" w:afterAutospacing="1" w:line="264" w:lineRule="auto"/>
              <w:jc w:val="both"/>
              <w:textAlignment w:val="baseline"/>
              <w:rPr>
                <w:rFonts w:cstheme="minorHAnsi"/>
                <w:sz w:val="24"/>
                <w:szCs w:val="24"/>
                <w:lang w:val="uk-UA"/>
              </w:rPr>
            </w:pPr>
            <w:r w:rsidRPr="008C038B">
              <w:rPr>
                <w:rFonts w:eastAsia="Calibri" w:cstheme="minorHAnsi"/>
                <w:sz w:val="24"/>
                <w:szCs w:val="24"/>
                <w:lang w:val="uk-UA"/>
              </w:rPr>
              <w:t xml:space="preserve">Створити та забезпечити функціонування механізму розгляду та врегулювання скарг для </w:t>
            </w:r>
            <w:r w:rsidR="00FC3CF7" w:rsidRPr="008C038B">
              <w:rPr>
                <w:rFonts w:eastAsia="Calibri" w:cstheme="minorHAnsi"/>
                <w:sz w:val="24"/>
                <w:szCs w:val="24"/>
                <w:lang w:val="uk-UA"/>
              </w:rPr>
              <w:t>Програми</w:t>
            </w:r>
            <w:r w:rsidRPr="008C038B">
              <w:rPr>
                <w:rFonts w:eastAsia="Calibri" w:cstheme="minorHAnsi"/>
                <w:sz w:val="24"/>
                <w:szCs w:val="24"/>
                <w:lang w:val="uk-UA"/>
              </w:rPr>
              <w:t xml:space="preserve"> на основі ESSA, включно з каналом для анонімних скарг та відповідними інструментами для розгляду скарг щодо СЕН/СД.</w:t>
            </w:r>
          </w:p>
        </w:tc>
        <w:tc>
          <w:tcPr>
            <w:tcW w:w="3600" w:type="dxa"/>
          </w:tcPr>
          <w:p w14:paraId="6681EE67"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Процедури, визначені в ОПП, та регулярне звітування після цього (щоквартальне)</w:t>
            </w:r>
          </w:p>
        </w:tc>
      </w:tr>
    </w:tbl>
    <w:p w14:paraId="27597A30" w14:textId="77777777" w:rsidR="00490B2D" w:rsidRPr="0066194E" w:rsidRDefault="00490B2D" w:rsidP="008C038B">
      <w:pPr>
        <w:spacing w:before="100" w:beforeAutospacing="1" w:after="100" w:afterAutospacing="1" w:line="264" w:lineRule="auto"/>
        <w:jc w:val="both"/>
        <w:textAlignment w:val="baseline"/>
        <w:rPr>
          <w:rFonts w:eastAsia="Times New Roman" w:cstheme="minorHAnsi"/>
          <w:kern w:val="0"/>
          <w:lang w:val="uk-UA"/>
          <w14:ligatures w14:val="none"/>
        </w:rPr>
      </w:pPr>
    </w:p>
    <w:p w14:paraId="602CD9D3" w14:textId="43F77BD3"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 xml:space="preserve">Наступні дії, які будуть включені до Плану дій </w:t>
      </w:r>
      <w:r w:rsidR="00FC3CF7" w:rsidRPr="008C038B">
        <w:rPr>
          <w:rFonts w:eastAsia="Times New Roman" w:cstheme="minorHAnsi"/>
          <w:kern w:val="0"/>
          <w:sz w:val="24"/>
          <w:szCs w:val="24"/>
          <w:lang w:val="uk-UA"/>
          <w14:ligatures w14:val="none"/>
        </w:rPr>
        <w:t>Програми</w:t>
      </w:r>
      <w:r w:rsidRPr="008C038B">
        <w:rPr>
          <w:rFonts w:eastAsia="Times New Roman" w:cstheme="minorHAnsi"/>
          <w:kern w:val="0"/>
          <w:sz w:val="24"/>
          <w:szCs w:val="24"/>
          <w:lang w:val="uk-UA"/>
          <w14:ligatures w14:val="none"/>
        </w:rPr>
        <w:t xml:space="preserve"> (ПДП):</w:t>
      </w:r>
    </w:p>
    <w:tbl>
      <w:tblPr>
        <w:tblStyle w:val="a5"/>
        <w:tblW w:w="0" w:type="auto"/>
        <w:tblLook w:val="04A0" w:firstRow="1" w:lastRow="0" w:firstColumn="1" w:lastColumn="0" w:noHBand="0" w:noVBand="1"/>
      </w:tblPr>
      <w:tblGrid>
        <w:gridCol w:w="3277"/>
        <w:gridCol w:w="1899"/>
        <w:gridCol w:w="2018"/>
        <w:gridCol w:w="2156"/>
      </w:tblGrid>
      <w:tr w:rsidR="00490B2D" w:rsidRPr="008C038B" w14:paraId="329D4D49" w14:textId="77777777" w:rsidTr="00B448D9">
        <w:trPr>
          <w:tblHeader/>
        </w:trPr>
        <w:tc>
          <w:tcPr>
            <w:tcW w:w="3406" w:type="dxa"/>
            <w:shd w:val="clear" w:color="auto" w:fill="0070C0"/>
            <w:vAlign w:val="center"/>
          </w:tcPr>
          <w:p w14:paraId="33AD58CE" w14:textId="77777777" w:rsidR="00490B2D" w:rsidRPr="008C038B" w:rsidRDefault="00490B2D" w:rsidP="008C038B">
            <w:pPr>
              <w:spacing w:before="100" w:beforeAutospacing="1" w:after="100" w:afterAutospacing="1" w:line="264" w:lineRule="auto"/>
              <w:jc w:val="center"/>
              <w:textAlignment w:val="baseline"/>
              <w:rPr>
                <w:rFonts w:eastAsia="Times New Roman" w:cstheme="minorHAnsi"/>
                <w:b/>
                <w:bCs/>
                <w:color w:val="FFFFFF" w:themeColor="background1"/>
                <w:kern w:val="0"/>
                <w:sz w:val="24"/>
                <w:szCs w:val="24"/>
                <w:lang w:val="uk-UA"/>
                <w14:ligatures w14:val="none"/>
              </w:rPr>
            </w:pPr>
            <w:r w:rsidRPr="008C038B">
              <w:rPr>
                <w:rFonts w:eastAsia="Times New Roman" w:cstheme="minorHAnsi"/>
                <w:b/>
                <w:bCs/>
                <w:color w:val="FFFFFF" w:themeColor="background1"/>
                <w:kern w:val="0"/>
                <w:sz w:val="24"/>
                <w:szCs w:val="24"/>
                <w:lang w:val="uk-UA"/>
                <w14:ligatures w14:val="none"/>
              </w:rPr>
              <w:t>Дія</w:t>
            </w:r>
          </w:p>
        </w:tc>
        <w:tc>
          <w:tcPr>
            <w:tcW w:w="1922" w:type="dxa"/>
            <w:shd w:val="clear" w:color="auto" w:fill="0070C0"/>
            <w:vAlign w:val="center"/>
          </w:tcPr>
          <w:p w14:paraId="1C34B8EB" w14:textId="77777777" w:rsidR="00490B2D" w:rsidRPr="008C038B" w:rsidRDefault="00490B2D" w:rsidP="008C038B">
            <w:pPr>
              <w:spacing w:before="100" w:beforeAutospacing="1" w:after="100" w:afterAutospacing="1" w:line="264" w:lineRule="auto"/>
              <w:jc w:val="center"/>
              <w:textAlignment w:val="baseline"/>
              <w:rPr>
                <w:rFonts w:eastAsia="Times New Roman" w:cstheme="minorHAnsi"/>
                <w:b/>
                <w:bCs/>
                <w:color w:val="FFFFFF" w:themeColor="background1"/>
                <w:kern w:val="0"/>
                <w:sz w:val="24"/>
                <w:szCs w:val="24"/>
                <w:lang w:val="uk-UA"/>
                <w14:ligatures w14:val="none"/>
              </w:rPr>
            </w:pPr>
            <w:r w:rsidRPr="008C038B">
              <w:rPr>
                <w:rFonts w:eastAsia="Times New Roman" w:cstheme="minorHAnsi"/>
                <w:b/>
                <w:bCs/>
                <w:color w:val="FFFFFF" w:themeColor="background1"/>
                <w:kern w:val="0"/>
                <w:sz w:val="24"/>
                <w:szCs w:val="24"/>
                <w:lang w:val="uk-UA"/>
                <w14:ligatures w14:val="none"/>
              </w:rPr>
              <w:t>Відповідальні</w:t>
            </w:r>
          </w:p>
        </w:tc>
        <w:tc>
          <w:tcPr>
            <w:tcW w:w="2080" w:type="dxa"/>
            <w:shd w:val="clear" w:color="auto" w:fill="0070C0"/>
            <w:vAlign w:val="center"/>
          </w:tcPr>
          <w:p w14:paraId="2DA6E04C" w14:textId="77777777" w:rsidR="00490B2D" w:rsidRPr="008C038B" w:rsidRDefault="00490B2D" w:rsidP="008C038B">
            <w:pPr>
              <w:spacing w:before="100" w:beforeAutospacing="1" w:after="100" w:afterAutospacing="1" w:line="264" w:lineRule="auto"/>
              <w:jc w:val="center"/>
              <w:textAlignment w:val="baseline"/>
              <w:rPr>
                <w:rFonts w:eastAsia="Times New Roman" w:cstheme="minorHAnsi"/>
                <w:b/>
                <w:bCs/>
                <w:color w:val="FFFFFF" w:themeColor="background1"/>
                <w:kern w:val="0"/>
                <w:sz w:val="24"/>
                <w:szCs w:val="24"/>
                <w:lang w:val="uk-UA"/>
                <w14:ligatures w14:val="none"/>
              </w:rPr>
            </w:pPr>
            <w:r w:rsidRPr="008C038B">
              <w:rPr>
                <w:rFonts w:eastAsia="Times New Roman" w:cstheme="minorHAnsi"/>
                <w:b/>
                <w:bCs/>
                <w:color w:val="FFFFFF" w:themeColor="background1"/>
                <w:kern w:val="0"/>
                <w:sz w:val="24"/>
                <w:szCs w:val="24"/>
                <w:lang w:val="uk-UA"/>
                <w14:ligatures w14:val="none"/>
              </w:rPr>
              <w:t>Часові рамки</w:t>
            </w:r>
          </w:p>
        </w:tc>
        <w:tc>
          <w:tcPr>
            <w:tcW w:w="1942" w:type="dxa"/>
            <w:shd w:val="clear" w:color="auto" w:fill="0070C0"/>
            <w:vAlign w:val="center"/>
          </w:tcPr>
          <w:p w14:paraId="75F77DAD" w14:textId="77777777" w:rsidR="00490B2D" w:rsidRPr="008C038B" w:rsidRDefault="00490B2D" w:rsidP="008C038B">
            <w:pPr>
              <w:spacing w:before="100" w:beforeAutospacing="1" w:after="100" w:afterAutospacing="1" w:line="264" w:lineRule="auto"/>
              <w:jc w:val="center"/>
              <w:textAlignment w:val="baseline"/>
              <w:rPr>
                <w:rFonts w:eastAsia="Times New Roman" w:cstheme="minorHAnsi"/>
                <w:b/>
                <w:bCs/>
                <w:color w:val="FFFFFF" w:themeColor="background1"/>
                <w:kern w:val="0"/>
                <w:sz w:val="24"/>
                <w:szCs w:val="24"/>
                <w:lang w:val="uk-UA"/>
                <w14:ligatures w14:val="none"/>
              </w:rPr>
            </w:pPr>
            <w:r w:rsidRPr="008C038B">
              <w:rPr>
                <w:rFonts w:eastAsia="Times New Roman" w:cstheme="minorHAnsi"/>
                <w:b/>
                <w:bCs/>
                <w:color w:val="FFFFFF" w:themeColor="background1"/>
                <w:kern w:val="0"/>
                <w:sz w:val="24"/>
                <w:szCs w:val="24"/>
                <w:lang w:val="uk-UA"/>
                <w14:ligatures w14:val="none"/>
              </w:rPr>
              <w:t>Показники виконання заходів</w:t>
            </w:r>
          </w:p>
        </w:tc>
      </w:tr>
      <w:tr w:rsidR="00490B2D" w:rsidRPr="008C038B" w14:paraId="049145BA" w14:textId="77777777" w:rsidTr="00B448D9">
        <w:tc>
          <w:tcPr>
            <w:tcW w:w="3406" w:type="dxa"/>
          </w:tcPr>
          <w:p w14:paraId="57AAB1AD" w14:textId="77777777" w:rsidR="00490B2D" w:rsidRPr="008C038B" w:rsidRDefault="00490B2D" w:rsidP="008C038B">
            <w:pPr>
              <w:spacing w:before="100" w:beforeAutospacing="1" w:after="100" w:afterAutospacing="1" w:line="264" w:lineRule="auto"/>
              <w:jc w:val="both"/>
              <w:rPr>
                <w:rFonts w:eastAsia="Calibri" w:cstheme="minorHAnsi"/>
                <w:sz w:val="24"/>
                <w:szCs w:val="24"/>
                <w:lang w:val="uk-UA"/>
              </w:rPr>
            </w:pPr>
            <w:r w:rsidRPr="008C038B">
              <w:rPr>
                <w:rFonts w:eastAsia="Calibri" w:cstheme="minorHAnsi"/>
                <w:sz w:val="24"/>
                <w:szCs w:val="24"/>
                <w:lang w:val="uk-UA"/>
              </w:rPr>
              <w:t>До скраду Групи реалізації проєкту мають бути включені відповідні фахівці з екологічних та соціальних питань (1 фахівець з соціальних питань/залучення зацікавлених сторін та 1 фахівець з екологічних питань/ТБОП)</w:t>
            </w:r>
          </w:p>
        </w:tc>
        <w:tc>
          <w:tcPr>
            <w:tcW w:w="1922" w:type="dxa"/>
          </w:tcPr>
          <w:p w14:paraId="4A6F109D"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МОН</w:t>
            </w:r>
          </w:p>
        </w:tc>
        <w:tc>
          <w:tcPr>
            <w:tcW w:w="2080" w:type="dxa"/>
          </w:tcPr>
          <w:p w14:paraId="21DD3DEA" w14:textId="2D0F280C"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 xml:space="preserve">Фахівці з екологічних і соціальних питань повинні бути найняті через 1 місяць після дати набуття чинності </w:t>
            </w:r>
            <w:r w:rsidR="00FC3CF7" w:rsidRPr="008C038B">
              <w:rPr>
                <w:rFonts w:eastAsia="Times New Roman" w:cstheme="minorHAnsi"/>
                <w:kern w:val="0"/>
                <w:sz w:val="24"/>
                <w:szCs w:val="24"/>
                <w:lang w:val="uk-UA"/>
                <w14:ligatures w14:val="none"/>
              </w:rPr>
              <w:t>Програми</w:t>
            </w:r>
            <w:r w:rsidRPr="008C038B">
              <w:rPr>
                <w:rFonts w:eastAsia="Times New Roman" w:cstheme="minorHAnsi"/>
                <w:kern w:val="0"/>
                <w:sz w:val="24"/>
                <w:szCs w:val="24"/>
                <w:lang w:val="uk-UA"/>
                <w14:ligatures w14:val="none"/>
              </w:rPr>
              <w:t xml:space="preserve"> та працювати впродовж усього періоду реалізації </w:t>
            </w:r>
            <w:r w:rsidR="00FC3CF7" w:rsidRPr="008C038B">
              <w:rPr>
                <w:rFonts w:eastAsia="Times New Roman" w:cstheme="minorHAnsi"/>
                <w:kern w:val="0"/>
                <w:sz w:val="24"/>
                <w:szCs w:val="24"/>
                <w:lang w:val="uk-UA"/>
                <w14:ligatures w14:val="none"/>
              </w:rPr>
              <w:t>Програми</w:t>
            </w:r>
          </w:p>
        </w:tc>
        <w:tc>
          <w:tcPr>
            <w:tcW w:w="1942" w:type="dxa"/>
          </w:tcPr>
          <w:p w14:paraId="3F9CFC8B"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Регулярна звітність з екологічних та соціальних питань (щоквартально)</w:t>
            </w:r>
          </w:p>
        </w:tc>
      </w:tr>
      <w:tr w:rsidR="00490B2D" w:rsidRPr="008C038B" w14:paraId="37D1D87A" w14:textId="77777777" w:rsidTr="00B448D9">
        <w:tc>
          <w:tcPr>
            <w:tcW w:w="3406" w:type="dxa"/>
          </w:tcPr>
          <w:p w14:paraId="542CB341" w14:textId="3EC92DCA" w:rsidR="00490B2D" w:rsidRPr="008C038B" w:rsidRDefault="00490B2D" w:rsidP="008C038B">
            <w:pPr>
              <w:spacing w:before="100" w:beforeAutospacing="1" w:after="100" w:afterAutospacing="1" w:line="264" w:lineRule="auto"/>
              <w:jc w:val="both"/>
              <w:rPr>
                <w:rFonts w:eastAsia="Calibri" w:cstheme="minorHAnsi"/>
                <w:sz w:val="24"/>
                <w:szCs w:val="24"/>
                <w:lang w:val="uk-UA"/>
              </w:rPr>
            </w:pPr>
            <w:r w:rsidRPr="008C038B">
              <w:rPr>
                <w:rFonts w:eastAsia="Calibri" w:cstheme="minorHAnsi"/>
                <w:sz w:val="24"/>
                <w:szCs w:val="24"/>
                <w:lang w:val="uk-UA"/>
              </w:rPr>
              <w:lastRenderedPageBreak/>
              <w:t xml:space="preserve">Видати рекомендацію </w:t>
            </w:r>
            <w:r w:rsidR="005A7B43" w:rsidRPr="008C038B">
              <w:rPr>
                <w:rFonts w:eastAsia="Calibri" w:cstheme="minorHAnsi"/>
                <w:sz w:val="24"/>
                <w:szCs w:val="24"/>
                <w:lang w:val="uk-UA"/>
              </w:rPr>
              <w:t>М</w:t>
            </w:r>
            <w:r w:rsidRPr="008C038B">
              <w:rPr>
                <w:rFonts w:eastAsia="Calibri" w:cstheme="minorHAnsi"/>
                <w:sz w:val="24"/>
                <w:szCs w:val="24"/>
                <w:lang w:val="uk-UA"/>
              </w:rPr>
              <w:t xml:space="preserve">іністерства щодо субвенції на укриття, щорічно затверджувати Контрольний перелік екологічних та соціальних питань (Додаток 1) для всіх </w:t>
            </w:r>
            <w:proofErr w:type="spellStart"/>
            <w:r w:rsidRPr="008C038B">
              <w:rPr>
                <w:rFonts w:eastAsia="Calibri" w:cstheme="minorHAnsi"/>
                <w:sz w:val="24"/>
                <w:szCs w:val="24"/>
                <w:lang w:val="uk-UA"/>
              </w:rPr>
              <w:t>бенефіціарів</w:t>
            </w:r>
            <w:proofErr w:type="spellEnd"/>
            <w:r w:rsidRPr="008C038B">
              <w:rPr>
                <w:rFonts w:eastAsia="Calibri" w:cstheme="minorHAnsi"/>
                <w:sz w:val="24"/>
                <w:szCs w:val="24"/>
                <w:lang w:val="uk-UA"/>
              </w:rPr>
              <w:t xml:space="preserve"> субвенції на укриття та забезпечити його включення до договорів </w:t>
            </w:r>
            <w:proofErr w:type="spellStart"/>
            <w:r w:rsidRPr="008C038B">
              <w:rPr>
                <w:rFonts w:eastAsia="Calibri" w:cstheme="minorHAnsi"/>
                <w:sz w:val="24"/>
                <w:szCs w:val="24"/>
                <w:lang w:val="uk-UA"/>
              </w:rPr>
              <w:t>підряду</w:t>
            </w:r>
            <w:proofErr w:type="spellEnd"/>
            <w:r w:rsidRPr="008C038B">
              <w:rPr>
                <w:rFonts w:eastAsia="Calibri" w:cstheme="minorHAnsi"/>
                <w:sz w:val="24"/>
                <w:szCs w:val="24"/>
                <w:lang w:val="uk-UA"/>
              </w:rPr>
              <w:t xml:space="preserve"> на будівельні роботи. </w:t>
            </w:r>
          </w:p>
        </w:tc>
        <w:tc>
          <w:tcPr>
            <w:tcW w:w="1922" w:type="dxa"/>
          </w:tcPr>
          <w:p w14:paraId="51E5B7C7"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МОН</w:t>
            </w:r>
          </w:p>
        </w:tc>
        <w:tc>
          <w:tcPr>
            <w:tcW w:w="2080" w:type="dxa"/>
          </w:tcPr>
          <w:p w14:paraId="74C82E19" w14:textId="0068C688"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 xml:space="preserve">Через три місяці після дати набуття чинності </w:t>
            </w:r>
            <w:r w:rsidR="00FC3CF7" w:rsidRPr="008C038B">
              <w:rPr>
                <w:rFonts w:eastAsia="Times New Roman" w:cstheme="minorHAnsi"/>
                <w:kern w:val="0"/>
                <w:sz w:val="24"/>
                <w:szCs w:val="24"/>
                <w:lang w:val="uk-UA"/>
                <w14:ligatures w14:val="none"/>
              </w:rPr>
              <w:t>Програми</w:t>
            </w:r>
          </w:p>
        </w:tc>
        <w:tc>
          <w:tcPr>
            <w:tcW w:w="1942" w:type="dxa"/>
          </w:tcPr>
          <w:p w14:paraId="3E9D68FF"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Докази розповсюдження Контрольного переліку екологічних та соціальних питань</w:t>
            </w:r>
          </w:p>
        </w:tc>
      </w:tr>
      <w:tr w:rsidR="00490B2D" w:rsidRPr="008C038B" w14:paraId="4E966329" w14:textId="77777777" w:rsidTr="00B448D9">
        <w:tc>
          <w:tcPr>
            <w:tcW w:w="3406" w:type="dxa"/>
          </w:tcPr>
          <w:p w14:paraId="086A91FF" w14:textId="42A42749" w:rsidR="00490B2D" w:rsidRPr="008C038B" w:rsidRDefault="00490B2D" w:rsidP="008C038B">
            <w:pPr>
              <w:spacing w:before="100" w:beforeAutospacing="1" w:after="100" w:afterAutospacing="1" w:line="264" w:lineRule="auto"/>
              <w:rPr>
                <w:sz w:val="24"/>
                <w:szCs w:val="24"/>
                <w:lang w:val="uk-UA"/>
              </w:rPr>
            </w:pPr>
            <w:r w:rsidRPr="008C038B">
              <w:rPr>
                <w:rFonts w:eastAsia="Calibri" w:cstheme="minorHAnsi"/>
                <w:sz w:val="24"/>
                <w:szCs w:val="24"/>
                <w:lang w:val="uk-UA"/>
              </w:rPr>
              <w:t xml:space="preserve">Створити комплексну </w:t>
            </w:r>
            <w:r w:rsidR="00FC3CF7" w:rsidRPr="008C038B">
              <w:rPr>
                <w:rFonts w:eastAsia="Calibri" w:cstheme="minorHAnsi"/>
                <w:sz w:val="24"/>
                <w:szCs w:val="24"/>
                <w:lang w:val="uk-UA"/>
              </w:rPr>
              <w:t>Програму</w:t>
            </w:r>
            <w:r w:rsidRPr="008C038B">
              <w:rPr>
                <w:rFonts w:eastAsia="Calibri" w:cstheme="minorHAnsi"/>
                <w:sz w:val="24"/>
                <w:szCs w:val="24"/>
                <w:lang w:val="uk-UA"/>
              </w:rPr>
              <w:t xml:space="preserve"> розбудови спроможності та нагляду відповідно до масштабів, окреслених у Додатку 3 до ESSA.</w:t>
            </w:r>
          </w:p>
          <w:p w14:paraId="7B6F96A9" w14:textId="77777777" w:rsidR="00490B2D" w:rsidRPr="008C038B" w:rsidRDefault="00490B2D" w:rsidP="008C038B">
            <w:pPr>
              <w:spacing w:before="100" w:beforeAutospacing="1" w:after="100" w:afterAutospacing="1" w:line="264" w:lineRule="auto"/>
              <w:jc w:val="both"/>
              <w:rPr>
                <w:rFonts w:eastAsia="Calibri" w:cstheme="minorHAnsi"/>
                <w:sz w:val="24"/>
                <w:szCs w:val="24"/>
                <w:lang w:val="uk-UA"/>
              </w:rPr>
            </w:pPr>
          </w:p>
        </w:tc>
        <w:tc>
          <w:tcPr>
            <w:tcW w:w="1922" w:type="dxa"/>
          </w:tcPr>
          <w:p w14:paraId="02F3C5FD"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МОН</w:t>
            </w:r>
          </w:p>
        </w:tc>
        <w:tc>
          <w:tcPr>
            <w:tcW w:w="2080" w:type="dxa"/>
          </w:tcPr>
          <w:p w14:paraId="5CFF204C" w14:textId="425DAF26"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 xml:space="preserve">Через шість місяців після дати набуття чинності </w:t>
            </w:r>
            <w:r w:rsidR="00FC3CF7" w:rsidRPr="008C038B">
              <w:rPr>
                <w:rFonts w:eastAsia="Times New Roman" w:cstheme="minorHAnsi"/>
                <w:kern w:val="0"/>
                <w:sz w:val="24"/>
                <w:szCs w:val="24"/>
                <w:lang w:val="uk-UA"/>
                <w14:ligatures w14:val="none"/>
              </w:rPr>
              <w:t>Програми</w:t>
            </w:r>
          </w:p>
        </w:tc>
        <w:tc>
          <w:tcPr>
            <w:tcW w:w="1942" w:type="dxa"/>
          </w:tcPr>
          <w:p w14:paraId="4286F5F4" w14:textId="0A9E3696"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 xml:space="preserve">План нагляду за виконанням </w:t>
            </w:r>
            <w:r w:rsidR="00FC3CF7" w:rsidRPr="008C038B">
              <w:rPr>
                <w:rFonts w:eastAsia="Times New Roman" w:cstheme="minorHAnsi"/>
                <w:kern w:val="0"/>
                <w:sz w:val="24"/>
                <w:szCs w:val="24"/>
                <w:lang w:val="uk-UA"/>
                <w14:ligatures w14:val="none"/>
              </w:rPr>
              <w:t>Програми</w:t>
            </w:r>
            <w:r w:rsidRPr="008C038B">
              <w:rPr>
                <w:rFonts w:eastAsia="Times New Roman" w:cstheme="minorHAnsi"/>
                <w:kern w:val="0"/>
                <w:sz w:val="24"/>
                <w:szCs w:val="24"/>
                <w:lang w:val="uk-UA"/>
                <w14:ligatures w14:val="none"/>
              </w:rPr>
              <w:t xml:space="preserve"> розбудови спроможності та нагляду, а також регулярне звітування про її виконання</w:t>
            </w:r>
          </w:p>
        </w:tc>
      </w:tr>
      <w:tr w:rsidR="00490B2D" w:rsidRPr="008C038B" w14:paraId="565B9B0B" w14:textId="77777777" w:rsidTr="00B448D9">
        <w:trPr>
          <w:trHeight w:val="300"/>
        </w:trPr>
        <w:tc>
          <w:tcPr>
            <w:tcW w:w="3406" w:type="dxa"/>
          </w:tcPr>
          <w:p w14:paraId="7A670DB5" w14:textId="77777777" w:rsidR="00490B2D" w:rsidRPr="008C038B" w:rsidRDefault="00490B2D" w:rsidP="008C038B">
            <w:pPr>
              <w:spacing w:before="100" w:beforeAutospacing="1" w:after="100" w:afterAutospacing="1" w:line="264" w:lineRule="auto"/>
              <w:jc w:val="both"/>
              <w:rPr>
                <w:rFonts w:eastAsia="Times New Roman"/>
                <w:sz w:val="24"/>
                <w:szCs w:val="24"/>
                <w:lang w:val="uk-UA"/>
              </w:rPr>
            </w:pPr>
            <w:r w:rsidRPr="008C038B">
              <w:rPr>
                <w:rFonts w:eastAsia="Times New Roman"/>
                <w:sz w:val="24"/>
                <w:szCs w:val="24"/>
                <w:lang w:val="uk-UA"/>
              </w:rPr>
              <w:t>Розробити протоколи безпеки (Плани готовності до надзвичайних ситуацій та реагування на них) на випадок воєнних загроз</w:t>
            </w:r>
          </w:p>
        </w:tc>
        <w:tc>
          <w:tcPr>
            <w:tcW w:w="1922" w:type="dxa"/>
          </w:tcPr>
          <w:p w14:paraId="5E85D595" w14:textId="77777777" w:rsidR="00490B2D" w:rsidRPr="008C038B" w:rsidRDefault="00490B2D" w:rsidP="008C038B">
            <w:pPr>
              <w:spacing w:before="100" w:beforeAutospacing="1" w:after="100" w:afterAutospacing="1" w:line="264" w:lineRule="auto"/>
              <w:jc w:val="both"/>
              <w:rPr>
                <w:rFonts w:eastAsia="Times New Roman"/>
                <w:sz w:val="24"/>
                <w:szCs w:val="24"/>
                <w:lang w:val="uk-UA"/>
              </w:rPr>
            </w:pPr>
            <w:r w:rsidRPr="008C038B">
              <w:rPr>
                <w:rFonts w:eastAsia="Times New Roman" w:cstheme="minorHAnsi"/>
                <w:kern w:val="0"/>
                <w:sz w:val="24"/>
                <w:szCs w:val="24"/>
                <w:lang w:val="uk-UA"/>
                <w14:ligatures w14:val="none"/>
              </w:rPr>
              <w:t>МОН</w:t>
            </w:r>
          </w:p>
        </w:tc>
        <w:tc>
          <w:tcPr>
            <w:tcW w:w="2080" w:type="dxa"/>
          </w:tcPr>
          <w:p w14:paraId="4F5FA6A5" w14:textId="20D43734" w:rsidR="00490B2D" w:rsidRPr="008C038B" w:rsidRDefault="00490B2D" w:rsidP="008C038B">
            <w:pPr>
              <w:spacing w:before="100" w:beforeAutospacing="1" w:after="100" w:afterAutospacing="1" w:line="264" w:lineRule="auto"/>
              <w:jc w:val="both"/>
              <w:rPr>
                <w:rFonts w:eastAsia="Times New Roman"/>
                <w:sz w:val="24"/>
                <w:szCs w:val="24"/>
                <w:lang w:val="uk-UA"/>
              </w:rPr>
            </w:pPr>
            <w:r w:rsidRPr="008C038B">
              <w:rPr>
                <w:rFonts w:eastAsia="Times New Roman" w:cstheme="minorHAnsi"/>
                <w:kern w:val="0"/>
                <w:sz w:val="24"/>
                <w:szCs w:val="24"/>
                <w:lang w:val="uk-UA"/>
                <w14:ligatures w14:val="none"/>
              </w:rPr>
              <w:t xml:space="preserve">Через три місяці після дати набуття чинності </w:t>
            </w:r>
            <w:r w:rsidR="00FC3CF7" w:rsidRPr="008C038B">
              <w:rPr>
                <w:rFonts w:eastAsia="Times New Roman" w:cstheme="minorHAnsi"/>
                <w:kern w:val="0"/>
                <w:sz w:val="24"/>
                <w:szCs w:val="24"/>
                <w:lang w:val="uk-UA"/>
                <w14:ligatures w14:val="none"/>
              </w:rPr>
              <w:t>Програми</w:t>
            </w:r>
          </w:p>
        </w:tc>
        <w:tc>
          <w:tcPr>
            <w:tcW w:w="1942" w:type="dxa"/>
          </w:tcPr>
          <w:p w14:paraId="2388E8E7" w14:textId="77777777" w:rsidR="00490B2D" w:rsidRPr="008C038B" w:rsidRDefault="00490B2D" w:rsidP="008C038B">
            <w:pPr>
              <w:spacing w:before="100" w:beforeAutospacing="1" w:after="100" w:afterAutospacing="1" w:line="264" w:lineRule="auto"/>
              <w:jc w:val="both"/>
              <w:rPr>
                <w:rFonts w:eastAsia="Times New Roman"/>
                <w:sz w:val="24"/>
                <w:szCs w:val="24"/>
                <w:lang w:val="uk-UA"/>
              </w:rPr>
            </w:pPr>
            <w:r w:rsidRPr="008C038B">
              <w:rPr>
                <w:rFonts w:eastAsia="Times New Roman"/>
                <w:sz w:val="24"/>
                <w:szCs w:val="24"/>
                <w:lang w:val="uk-UA"/>
              </w:rPr>
              <w:t>Звіт про підготовку та впровадження протоколів безпеки</w:t>
            </w:r>
          </w:p>
        </w:tc>
      </w:tr>
      <w:tr w:rsidR="00490B2D" w:rsidRPr="008C038B" w14:paraId="353EE374" w14:textId="77777777" w:rsidTr="00B448D9">
        <w:tc>
          <w:tcPr>
            <w:tcW w:w="3406" w:type="dxa"/>
          </w:tcPr>
          <w:p w14:paraId="1357C685"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highlight w:val="yellow"/>
                <w:lang w:val="uk-UA"/>
                <w14:ligatures w14:val="none"/>
              </w:rPr>
            </w:pPr>
            <w:r w:rsidRPr="008C038B">
              <w:rPr>
                <w:rFonts w:eastAsia="Times New Roman" w:cstheme="minorHAnsi"/>
                <w:kern w:val="0"/>
                <w:sz w:val="24"/>
                <w:szCs w:val="24"/>
                <w:lang w:val="uk-UA"/>
                <w14:ligatures w14:val="none"/>
              </w:rPr>
              <w:t xml:space="preserve">Підготувати контрольний перелік рекомендацій щодо роботи зі скаргами щодо ГЗН у конфіденційний, чутливий, орієнтований на потерпілих та їхню безпеку спосіб, що відповідає належній міжнародній практиці, включно з протоколами перенаправлення до кваліфікованих фахівців, а </w:t>
            </w:r>
            <w:r w:rsidRPr="008C038B">
              <w:rPr>
                <w:rFonts w:eastAsia="Times New Roman" w:cstheme="minorHAnsi"/>
                <w:kern w:val="0"/>
                <w:sz w:val="24"/>
                <w:szCs w:val="24"/>
                <w:lang w:val="uk-UA"/>
                <w14:ligatures w14:val="none"/>
              </w:rPr>
              <w:lastRenderedPageBreak/>
              <w:t xml:space="preserve">також з рекомендаціями для шкіл.  </w:t>
            </w:r>
          </w:p>
        </w:tc>
        <w:tc>
          <w:tcPr>
            <w:tcW w:w="1922" w:type="dxa"/>
          </w:tcPr>
          <w:p w14:paraId="2967A7C5"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lastRenderedPageBreak/>
              <w:t>МОН</w:t>
            </w:r>
          </w:p>
        </w:tc>
        <w:tc>
          <w:tcPr>
            <w:tcW w:w="2080" w:type="dxa"/>
          </w:tcPr>
          <w:p w14:paraId="089C070A" w14:textId="7B0FFF12"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 xml:space="preserve">Через три місяці після дати набуття чинності </w:t>
            </w:r>
            <w:r w:rsidR="00FC3CF7" w:rsidRPr="008C038B">
              <w:rPr>
                <w:rFonts w:eastAsia="Times New Roman" w:cstheme="minorHAnsi"/>
                <w:kern w:val="0"/>
                <w:sz w:val="24"/>
                <w:szCs w:val="24"/>
                <w:lang w:val="uk-UA"/>
                <w14:ligatures w14:val="none"/>
              </w:rPr>
              <w:t>Програми</w:t>
            </w:r>
          </w:p>
        </w:tc>
        <w:tc>
          <w:tcPr>
            <w:tcW w:w="1942" w:type="dxa"/>
          </w:tcPr>
          <w:p w14:paraId="64C6AF45"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Заповнення контрольного переліку та розповсюдження інструкцій</w:t>
            </w:r>
          </w:p>
        </w:tc>
      </w:tr>
      <w:tr w:rsidR="00490B2D" w:rsidRPr="008C038B" w14:paraId="6031BA65" w14:textId="77777777" w:rsidTr="00B448D9">
        <w:tc>
          <w:tcPr>
            <w:tcW w:w="3406" w:type="dxa"/>
          </w:tcPr>
          <w:p w14:paraId="48A89682" w14:textId="75B91925" w:rsidR="00490B2D" w:rsidRPr="008C038B" w:rsidRDefault="00490B2D" w:rsidP="008C038B">
            <w:pPr>
              <w:spacing w:before="100" w:beforeAutospacing="1" w:after="100" w:afterAutospacing="1" w:line="264" w:lineRule="auto"/>
              <w:jc w:val="both"/>
              <w:rPr>
                <w:rFonts w:eastAsia="Times New Roman" w:cstheme="minorHAnsi"/>
                <w:kern w:val="0"/>
                <w:sz w:val="24"/>
                <w:szCs w:val="24"/>
                <w:highlight w:val="yellow"/>
                <w:lang w:val="uk-UA"/>
                <w14:ligatures w14:val="none"/>
              </w:rPr>
            </w:pPr>
            <w:r w:rsidRPr="008C038B">
              <w:rPr>
                <w:rFonts w:eastAsia="Times New Roman" w:cstheme="minorHAnsi"/>
                <w:kern w:val="0"/>
                <w:sz w:val="24"/>
                <w:szCs w:val="24"/>
                <w:lang w:val="uk-UA"/>
                <w14:ligatures w14:val="none"/>
              </w:rPr>
              <w:t xml:space="preserve">Підготувати план залучення зацікавлених сторін та комунікації для </w:t>
            </w:r>
            <w:r w:rsidR="00FC3CF7" w:rsidRPr="008C038B">
              <w:rPr>
                <w:rFonts w:eastAsia="Times New Roman" w:cstheme="minorHAnsi"/>
                <w:kern w:val="0"/>
                <w:sz w:val="24"/>
                <w:szCs w:val="24"/>
                <w:lang w:val="uk-UA"/>
                <w14:ligatures w14:val="none"/>
              </w:rPr>
              <w:t>Програми</w:t>
            </w:r>
            <w:r w:rsidRPr="008C038B">
              <w:rPr>
                <w:rFonts w:eastAsia="Times New Roman" w:cstheme="minorHAnsi"/>
                <w:kern w:val="0"/>
                <w:sz w:val="24"/>
                <w:szCs w:val="24"/>
                <w:lang w:val="uk-UA"/>
                <w14:ligatures w14:val="none"/>
              </w:rPr>
              <w:t xml:space="preserve">.    </w:t>
            </w:r>
          </w:p>
        </w:tc>
        <w:tc>
          <w:tcPr>
            <w:tcW w:w="1922" w:type="dxa"/>
          </w:tcPr>
          <w:p w14:paraId="06A2CA01"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МОН</w:t>
            </w:r>
          </w:p>
        </w:tc>
        <w:tc>
          <w:tcPr>
            <w:tcW w:w="2080" w:type="dxa"/>
          </w:tcPr>
          <w:p w14:paraId="2E2C347F" w14:textId="6C95DF8C"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 xml:space="preserve">Протягом одного місяця після дати набуття чинності </w:t>
            </w:r>
            <w:r w:rsidR="00FC3CF7" w:rsidRPr="008C038B">
              <w:rPr>
                <w:rFonts w:eastAsia="Times New Roman" w:cstheme="minorHAnsi"/>
                <w:kern w:val="0"/>
                <w:sz w:val="24"/>
                <w:szCs w:val="24"/>
                <w:lang w:val="uk-UA"/>
                <w14:ligatures w14:val="none"/>
              </w:rPr>
              <w:t>Програми</w:t>
            </w:r>
          </w:p>
        </w:tc>
        <w:tc>
          <w:tcPr>
            <w:tcW w:w="1942" w:type="dxa"/>
          </w:tcPr>
          <w:p w14:paraId="70E6C573"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 xml:space="preserve">Підготовлений план та подальше звітування про його реалізацію.  </w:t>
            </w:r>
          </w:p>
        </w:tc>
      </w:tr>
      <w:tr w:rsidR="00490B2D" w:rsidRPr="008C038B" w14:paraId="4BB5E7BA" w14:textId="77777777" w:rsidTr="00B448D9">
        <w:tc>
          <w:tcPr>
            <w:tcW w:w="3406" w:type="dxa"/>
          </w:tcPr>
          <w:p w14:paraId="6EC8AB00" w14:textId="77777777" w:rsidR="00490B2D" w:rsidRPr="008C038B" w:rsidRDefault="00490B2D" w:rsidP="008C038B">
            <w:pPr>
              <w:spacing w:before="100" w:beforeAutospacing="1" w:after="100" w:afterAutospacing="1" w:line="264" w:lineRule="auto"/>
              <w:textAlignment w:val="baseline"/>
              <w:rPr>
                <w:rFonts w:eastAsia="Times New Roman" w:cstheme="minorHAnsi"/>
                <w:kern w:val="0"/>
                <w:sz w:val="24"/>
                <w:szCs w:val="24"/>
                <w:highlight w:val="yellow"/>
                <w:lang w:val="uk-UA"/>
                <w14:ligatures w14:val="none"/>
              </w:rPr>
            </w:pPr>
            <w:r w:rsidRPr="008C038B">
              <w:rPr>
                <w:rFonts w:eastAsia="Times New Roman" w:cstheme="minorHAnsi"/>
                <w:kern w:val="0"/>
                <w:sz w:val="24"/>
                <w:szCs w:val="24"/>
                <w:lang w:val="uk-UA"/>
                <w14:ligatures w14:val="none"/>
              </w:rPr>
              <w:t>На виконання постанови про автобуси провести оцінку потреб у перевезенні дітей з інвалідністю та видати відповідні розпорядження щодо закупівлі автобусів, пристосованих для дітей з обмеженою мобільністю.</w:t>
            </w:r>
          </w:p>
        </w:tc>
        <w:tc>
          <w:tcPr>
            <w:tcW w:w="1922" w:type="dxa"/>
          </w:tcPr>
          <w:p w14:paraId="235517F0" w14:textId="77777777" w:rsidR="00490B2D" w:rsidRPr="008C038B" w:rsidRDefault="00490B2D" w:rsidP="008C038B">
            <w:pPr>
              <w:spacing w:before="100" w:beforeAutospacing="1" w:after="100" w:afterAutospacing="1" w:line="264" w:lineRule="auto"/>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МОН</w:t>
            </w:r>
          </w:p>
        </w:tc>
        <w:tc>
          <w:tcPr>
            <w:tcW w:w="2080" w:type="dxa"/>
          </w:tcPr>
          <w:p w14:paraId="12840C43" w14:textId="48BF2BBB" w:rsidR="00490B2D" w:rsidRPr="008C038B" w:rsidRDefault="00490B2D" w:rsidP="008C038B">
            <w:pPr>
              <w:spacing w:before="100" w:beforeAutospacing="1" w:after="100" w:afterAutospacing="1" w:line="264" w:lineRule="auto"/>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 xml:space="preserve">Протягом одного місяця після дати набуття чинності </w:t>
            </w:r>
            <w:r w:rsidR="00FC3CF7" w:rsidRPr="008C038B">
              <w:rPr>
                <w:rFonts w:eastAsia="Times New Roman" w:cstheme="minorHAnsi"/>
                <w:kern w:val="0"/>
                <w:sz w:val="24"/>
                <w:szCs w:val="24"/>
                <w:lang w:val="uk-UA"/>
                <w14:ligatures w14:val="none"/>
              </w:rPr>
              <w:t>Програми</w:t>
            </w:r>
          </w:p>
        </w:tc>
        <w:tc>
          <w:tcPr>
            <w:tcW w:w="1942" w:type="dxa"/>
          </w:tcPr>
          <w:p w14:paraId="6ED7110C" w14:textId="77777777" w:rsidR="00490B2D" w:rsidRPr="008C038B" w:rsidRDefault="00490B2D" w:rsidP="008C038B">
            <w:pPr>
              <w:spacing w:before="100" w:beforeAutospacing="1" w:after="100" w:afterAutospacing="1" w:line="264" w:lineRule="auto"/>
              <w:jc w:val="center"/>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Видано інструкції</w:t>
            </w:r>
          </w:p>
        </w:tc>
      </w:tr>
      <w:tr w:rsidR="00490B2D" w:rsidRPr="008C038B" w14:paraId="7F8862F3" w14:textId="77777777" w:rsidTr="00B448D9">
        <w:tc>
          <w:tcPr>
            <w:tcW w:w="3406" w:type="dxa"/>
          </w:tcPr>
          <w:p w14:paraId="1C87B9D7"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color w:val="0D0D0D"/>
                <w:kern w:val="0"/>
                <w:sz w:val="24"/>
                <w:szCs w:val="24"/>
                <w:shd w:val="clear" w:color="auto" w:fill="FFFFFF"/>
                <w:lang w:val="uk-UA"/>
                <w14:ligatures w14:val="none"/>
              </w:rPr>
              <w:t xml:space="preserve">Створити відділ / підрозділ з ґендерних питань та укомплектувати його персоналом для підтримки реалізації Оперативного плану.  </w:t>
            </w:r>
          </w:p>
        </w:tc>
        <w:tc>
          <w:tcPr>
            <w:tcW w:w="1922" w:type="dxa"/>
          </w:tcPr>
          <w:p w14:paraId="1DF13CD5"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МОН</w:t>
            </w:r>
          </w:p>
        </w:tc>
        <w:tc>
          <w:tcPr>
            <w:tcW w:w="2080" w:type="dxa"/>
          </w:tcPr>
          <w:p w14:paraId="4AB7750B" w14:textId="604E5F9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 xml:space="preserve">Через шість місяців після дати набуття чинності </w:t>
            </w:r>
            <w:r w:rsidR="00FC3CF7" w:rsidRPr="008C038B">
              <w:rPr>
                <w:rFonts w:eastAsia="Times New Roman" w:cstheme="minorHAnsi"/>
                <w:kern w:val="0"/>
                <w:sz w:val="24"/>
                <w:szCs w:val="24"/>
                <w:lang w:val="uk-UA"/>
                <w14:ligatures w14:val="none"/>
              </w:rPr>
              <w:t>Програми</w:t>
            </w:r>
          </w:p>
        </w:tc>
        <w:tc>
          <w:tcPr>
            <w:tcW w:w="1942" w:type="dxa"/>
          </w:tcPr>
          <w:p w14:paraId="7B1213A4" w14:textId="77777777" w:rsidR="00490B2D" w:rsidRPr="008C038B" w:rsidRDefault="00490B2D"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8C038B">
              <w:rPr>
                <w:rFonts w:eastAsia="Times New Roman" w:cstheme="minorHAnsi"/>
                <w:kern w:val="0"/>
                <w:sz w:val="24"/>
                <w:szCs w:val="24"/>
                <w:lang w:val="uk-UA"/>
                <w14:ligatures w14:val="none"/>
              </w:rPr>
              <w:t>Створено підрозділ/</w:t>
            </w:r>
            <w:proofErr w:type="spellStart"/>
            <w:r w:rsidRPr="008C038B">
              <w:rPr>
                <w:rFonts w:eastAsia="Times New Roman" w:cstheme="minorHAnsi"/>
                <w:kern w:val="0"/>
                <w:sz w:val="24"/>
                <w:szCs w:val="24"/>
                <w:lang w:val="uk-UA"/>
                <w14:ligatures w14:val="none"/>
              </w:rPr>
              <w:t>набрано</w:t>
            </w:r>
            <w:proofErr w:type="spellEnd"/>
            <w:r w:rsidRPr="008C038B">
              <w:rPr>
                <w:rFonts w:eastAsia="Times New Roman" w:cstheme="minorHAnsi"/>
                <w:kern w:val="0"/>
                <w:sz w:val="24"/>
                <w:szCs w:val="24"/>
                <w:lang w:val="uk-UA"/>
                <w14:ligatures w14:val="none"/>
              </w:rPr>
              <w:t xml:space="preserve"> персонал (за підтримки IPF)  </w:t>
            </w:r>
          </w:p>
        </w:tc>
      </w:tr>
    </w:tbl>
    <w:p w14:paraId="0BB7D874" w14:textId="06652C13" w:rsidR="002F778F" w:rsidRPr="008C038B" w:rsidRDefault="002F778F" w:rsidP="008C038B">
      <w:pPr>
        <w:spacing w:before="100" w:beforeAutospacing="1" w:after="100" w:afterAutospacing="1" w:line="264" w:lineRule="auto"/>
        <w:rPr>
          <w:rFonts w:eastAsiaTheme="majorEastAsia" w:cstheme="minorHAnsi"/>
          <w:color w:val="2F5496" w:themeColor="accent1" w:themeShade="BF"/>
          <w:sz w:val="28"/>
          <w:szCs w:val="28"/>
          <w:lang w:val="ru-RU"/>
        </w:rPr>
      </w:pPr>
    </w:p>
    <w:p w14:paraId="3BF7E3B4" w14:textId="77777777" w:rsidR="00110B79" w:rsidRDefault="00110B79" w:rsidP="008C038B">
      <w:pPr>
        <w:pStyle w:val="1"/>
        <w:spacing w:before="100" w:beforeAutospacing="1" w:after="100" w:afterAutospacing="1" w:line="264" w:lineRule="auto"/>
        <w:ind w:left="426" w:firstLine="0"/>
        <w:rPr>
          <w:rFonts w:cstheme="minorHAnsi"/>
          <w:sz w:val="24"/>
          <w:szCs w:val="24"/>
        </w:rPr>
        <w:sectPr w:rsidR="00110B79" w:rsidSect="003B3E4B">
          <w:pgSz w:w="12240" w:h="15840"/>
          <w:pgMar w:top="1440" w:right="1440" w:bottom="1440" w:left="1440" w:header="720" w:footer="720" w:gutter="0"/>
          <w:cols w:space="720"/>
          <w:titlePg/>
          <w:docGrid w:linePitch="360"/>
        </w:sectPr>
      </w:pPr>
    </w:p>
    <w:p w14:paraId="58ABFC95" w14:textId="4ACE1121" w:rsidR="00EA7649" w:rsidRPr="008C038B" w:rsidRDefault="00916070" w:rsidP="008C038B">
      <w:pPr>
        <w:pStyle w:val="1"/>
        <w:spacing w:before="100" w:beforeAutospacing="1" w:after="100" w:afterAutospacing="1" w:line="264" w:lineRule="auto"/>
        <w:ind w:left="426" w:firstLine="0"/>
        <w:rPr>
          <w:rFonts w:cstheme="minorHAnsi"/>
          <w:sz w:val="24"/>
          <w:szCs w:val="24"/>
        </w:rPr>
      </w:pPr>
      <w:bookmarkStart w:id="2" w:name="_Toc175071698"/>
      <w:r w:rsidRPr="008C038B">
        <w:rPr>
          <w:rFonts w:cstheme="minorHAnsi"/>
          <w:sz w:val="24"/>
          <w:szCs w:val="24"/>
        </w:rPr>
        <w:lastRenderedPageBreak/>
        <w:t>Вступ</w:t>
      </w:r>
      <w:bookmarkEnd w:id="2"/>
    </w:p>
    <w:p w14:paraId="5042C0A5" w14:textId="4CD49F23" w:rsidR="00916070" w:rsidRPr="008C038B" w:rsidRDefault="00916070" w:rsidP="008C038B">
      <w:pPr>
        <w:pStyle w:val="2"/>
        <w:spacing w:before="100" w:beforeAutospacing="1" w:after="100" w:afterAutospacing="1" w:line="264" w:lineRule="auto"/>
        <w:jc w:val="both"/>
        <w:rPr>
          <w:rStyle w:val="normaltextrun"/>
          <w:rFonts w:cstheme="minorHAnsi"/>
          <w:b/>
          <w:bCs/>
          <w:sz w:val="24"/>
          <w:szCs w:val="24"/>
          <w:lang w:val="uk-UA"/>
        </w:rPr>
      </w:pPr>
      <w:bookmarkStart w:id="3" w:name="_Toc175071699"/>
      <w:r w:rsidRPr="008C038B">
        <w:rPr>
          <w:rStyle w:val="normaltextrun"/>
          <w:rFonts w:cstheme="minorHAnsi"/>
          <w:b/>
          <w:bCs/>
          <w:sz w:val="24"/>
          <w:szCs w:val="24"/>
        </w:rPr>
        <w:t>1.1.</w:t>
      </w:r>
      <w:r w:rsidRPr="008C038B">
        <w:rPr>
          <w:rStyle w:val="normaltextrun"/>
          <w:rFonts w:cstheme="minorHAnsi"/>
          <w:b/>
          <w:bCs/>
          <w:sz w:val="24"/>
          <w:szCs w:val="24"/>
        </w:rPr>
        <w:tab/>
      </w:r>
      <w:r w:rsidRPr="008C038B">
        <w:rPr>
          <w:rStyle w:val="normaltextrun"/>
          <w:rFonts w:cstheme="minorHAnsi"/>
          <w:b/>
          <w:bCs/>
          <w:sz w:val="24"/>
          <w:szCs w:val="24"/>
          <w:lang w:val="uk-UA"/>
        </w:rPr>
        <w:t>Мета та обсяг ESSA</w:t>
      </w:r>
      <w:bookmarkEnd w:id="3"/>
    </w:p>
    <w:p w14:paraId="44D14A77" w14:textId="6E19D468" w:rsidR="009C2B65" w:rsidRPr="008C038B" w:rsidRDefault="007B166D"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Ця Оцінка системи екологічного та соціального управління (ESSA) підготовлена Світовим банком відповідно до вимог Політики Банку щодо фінансування PforR для належного управління екологічними та соціальними впливами </w:t>
      </w:r>
      <w:r w:rsidR="00FC3CF7" w:rsidRPr="008C038B">
        <w:rPr>
          <w:rFonts w:cstheme="minorHAnsi"/>
          <w:sz w:val="24"/>
          <w:szCs w:val="24"/>
          <w:lang w:val="uk-UA"/>
        </w:rPr>
        <w:t>Програми</w:t>
      </w:r>
      <w:r w:rsidRPr="008C038B">
        <w:rPr>
          <w:rFonts w:cstheme="minorHAnsi"/>
          <w:sz w:val="24"/>
          <w:szCs w:val="24"/>
          <w:lang w:val="uk-UA"/>
        </w:rPr>
        <w:t xml:space="preserve">. Метою ESSA є оцінка на рівні </w:t>
      </w:r>
      <w:r w:rsidR="00FC3CF7" w:rsidRPr="008C038B">
        <w:rPr>
          <w:rFonts w:cstheme="minorHAnsi"/>
          <w:sz w:val="24"/>
          <w:szCs w:val="24"/>
          <w:lang w:val="uk-UA"/>
        </w:rPr>
        <w:t>Програми</w:t>
      </w:r>
      <w:r w:rsidRPr="008C038B">
        <w:rPr>
          <w:rFonts w:cstheme="minorHAnsi"/>
          <w:sz w:val="24"/>
          <w:szCs w:val="24"/>
          <w:lang w:val="uk-UA"/>
        </w:rPr>
        <w:t xml:space="preserve"> потенційних екологічних та соціальних (E&amp;S) впливів PforR (включаючи прямі, непрямі, індуковані та кумулятивні впливи, якщо це актуально); спроможності Позичальника (правова база, регуляторний орган, організаційна спроможність та ефективність) управляти цими впливами; та визначення, чи потрібні якісь заходи для їх зміцнення. </w:t>
      </w:r>
    </w:p>
    <w:p w14:paraId="7661801F" w14:textId="168343EB" w:rsidR="007B166D" w:rsidRPr="008C038B" w:rsidRDefault="007B166D"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Конкретні цілі є наступними:</w:t>
      </w:r>
    </w:p>
    <w:p w14:paraId="157D17FB" w14:textId="60C37E35" w:rsidR="007B166D" w:rsidRPr="008C038B" w:rsidRDefault="007B166D"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 Визначити потенційні екологічні та соціальні переваги, ризики та впливи, що застосовуються до діяльності </w:t>
      </w:r>
      <w:r w:rsidR="00FC3CF7" w:rsidRPr="008C038B">
        <w:rPr>
          <w:rFonts w:cstheme="minorHAnsi"/>
          <w:sz w:val="24"/>
          <w:szCs w:val="24"/>
          <w:lang w:val="uk-UA"/>
        </w:rPr>
        <w:t>Програми</w:t>
      </w:r>
      <w:r w:rsidRPr="008C038B">
        <w:rPr>
          <w:rFonts w:cstheme="minorHAnsi"/>
          <w:sz w:val="24"/>
          <w:szCs w:val="24"/>
          <w:lang w:val="uk-UA"/>
        </w:rPr>
        <w:t>.</w:t>
      </w:r>
    </w:p>
    <w:p w14:paraId="7B0DAF41" w14:textId="77777777" w:rsidR="007B166D" w:rsidRPr="008C038B" w:rsidRDefault="007B166D"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Оцінити системи управління екологічними та соціальними питаннями Позичальника для управління визначеними E&amp;S впливами, що стосуються цієї діяльності, включаючи аналіз політичної та правової бази та показників ефективності.</w:t>
      </w:r>
    </w:p>
    <w:p w14:paraId="57093DDC" w14:textId="77777777" w:rsidR="007B166D" w:rsidRPr="008C038B" w:rsidRDefault="007B166D"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Оцінити, наскільки системи управління екологічними та соціальними питаннями Позичальника відповідають основним екологічним та соціальним принципам Банку, викладеним у політиці Банку та пов'язаних матеріалах (додаткову інформацію див. у розділі 1.2).</w:t>
      </w:r>
    </w:p>
    <w:p w14:paraId="1896F478" w14:textId="5B60280E" w:rsidR="007B166D" w:rsidRPr="008C038B" w:rsidRDefault="007B166D"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На основі виявлених прогалин рекомендувати та формулювати заходи для включення до індикаторів, пов'язаних з виплатами (</w:t>
      </w:r>
      <w:proofErr w:type="spellStart"/>
      <w:r w:rsidRPr="008C038B">
        <w:rPr>
          <w:rFonts w:cstheme="minorHAnsi"/>
          <w:sz w:val="24"/>
          <w:szCs w:val="24"/>
          <w:lang w:val="uk-UA"/>
        </w:rPr>
        <w:t>DLIs</w:t>
      </w:r>
      <w:proofErr w:type="spellEnd"/>
      <w:r w:rsidRPr="008C038B">
        <w:rPr>
          <w:rFonts w:cstheme="minorHAnsi"/>
          <w:sz w:val="24"/>
          <w:szCs w:val="24"/>
          <w:lang w:val="uk-UA"/>
        </w:rPr>
        <w:t xml:space="preserve">), якщо такі є, та Плану дій </w:t>
      </w:r>
      <w:r w:rsidR="00FC3CF7" w:rsidRPr="008C038B">
        <w:rPr>
          <w:rFonts w:cstheme="minorHAnsi"/>
          <w:sz w:val="24"/>
          <w:szCs w:val="24"/>
          <w:lang w:val="uk-UA"/>
        </w:rPr>
        <w:t>Програми</w:t>
      </w:r>
      <w:r w:rsidRPr="008C038B">
        <w:rPr>
          <w:rFonts w:cstheme="minorHAnsi"/>
          <w:sz w:val="24"/>
          <w:szCs w:val="24"/>
          <w:lang w:val="uk-UA"/>
        </w:rPr>
        <w:t xml:space="preserve"> (PAP) для покращення систем управління екологічними та соціальними питаннями та результатів E&amp;S під час впровадження.</w:t>
      </w:r>
    </w:p>
    <w:p w14:paraId="722D675F" w14:textId="3F6E7B48" w:rsidR="007B166D" w:rsidRPr="008C038B" w:rsidRDefault="007B166D"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 Описати процес консультацій для ESSA, а також для підготовки та впровадження </w:t>
      </w:r>
      <w:r w:rsidR="00FC3CF7" w:rsidRPr="008C038B">
        <w:rPr>
          <w:rFonts w:cstheme="minorHAnsi"/>
          <w:sz w:val="24"/>
          <w:szCs w:val="24"/>
          <w:lang w:val="uk-UA"/>
        </w:rPr>
        <w:t>Програми</w:t>
      </w:r>
      <w:r w:rsidRPr="008C038B">
        <w:rPr>
          <w:rFonts w:cstheme="minorHAnsi"/>
          <w:sz w:val="24"/>
          <w:szCs w:val="24"/>
          <w:lang w:val="uk-UA"/>
        </w:rPr>
        <w:t>.</w:t>
      </w:r>
    </w:p>
    <w:p w14:paraId="0F77069F" w14:textId="78EAC364" w:rsidR="0070582C" w:rsidRPr="008C038B" w:rsidRDefault="007B166D"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Висновки та рекомендації ESSA надалі враховуються в загальній інтегрованій оцінці ризиків операції, Оцінці </w:t>
      </w:r>
      <w:r w:rsidR="00FC3CF7" w:rsidRPr="008C038B">
        <w:rPr>
          <w:rFonts w:cstheme="minorHAnsi"/>
          <w:sz w:val="24"/>
          <w:szCs w:val="24"/>
          <w:lang w:val="uk-UA"/>
        </w:rPr>
        <w:t>Програми</w:t>
      </w:r>
      <w:r w:rsidRPr="008C038B">
        <w:rPr>
          <w:rFonts w:cstheme="minorHAnsi"/>
          <w:sz w:val="24"/>
          <w:szCs w:val="24"/>
          <w:lang w:val="uk-UA"/>
        </w:rPr>
        <w:t xml:space="preserve"> (PAD) та Плані дій </w:t>
      </w:r>
      <w:r w:rsidR="00FC3CF7" w:rsidRPr="008C038B">
        <w:rPr>
          <w:rFonts w:cstheme="minorHAnsi"/>
          <w:sz w:val="24"/>
          <w:szCs w:val="24"/>
          <w:lang w:val="uk-UA"/>
        </w:rPr>
        <w:t>Програми</w:t>
      </w:r>
      <w:r w:rsidRPr="008C038B">
        <w:rPr>
          <w:rFonts w:cstheme="minorHAnsi"/>
          <w:sz w:val="24"/>
          <w:szCs w:val="24"/>
          <w:lang w:val="uk-UA"/>
        </w:rPr>
        <w:t xml:space="preserve">, який використовується як вхідні дані для прийняття рішень Світовим банком щодо діяльності </w:t>
      </w:r>
      <w:r w:rsidR="00FC3CF7" w:rsidRPr="008C038B">
        <w:rPr>
          <w:rFonts w:cstheme="minorHAnsi"/>
          <w:sz w:val="24"/>
          <w:szCs w:val="24"/>
          <w:lang w:val="uk-UA"/>
        </w:rPr>
        <w:t>Програми</w:t>
      </w:r>
      <w:r w:rsidRPr="008C038B">
        <w:rPr>
          <w:rFonts w:cstheme="minorHAnsi"/>
          <w:sz w:val="24"/>
          <w:szCs w:val="24"/>
          <w:lang w:val="uk-UA"/>
        </w:rPr>
        <w:t>, яка може бути підтримана в рамках запропонованого PforR</w:t>
      </w:r>
      <w:r w:rsidR="00995FB8" w:rsidRPr="008C038B">
        <w:rPr>
          <w:rFonts w:cstheme="minorHAnsi"/>
          <w:sz w:val="24"/>
          <w:szCs w:val="24"/>
          <w:lang w:val="uk-UA"/>
        </w:rPr>
        <w:t>.</w:t>
      </w:r>
    </w:p>
    <w:p w14:paraId="1F4EAD81" w14:textId="582BDB7C" w:rsidR="00916070" w:rsidRPr="008C038B" w:rsidRDefault="00426B3E" w:rsidP="008C038B">
      <w:pPr>
        <w:pStyle w:val="2"/>
        <w:spacing w:before="100" w:beforeAutospacing="1" w:after="100" w:afterAutospacing="1" w:line="264" w:lineRule="auto"/>
        <w:jc w:val="both"/>
        <w:rPr>
          <w:rStyle w:val="normaltextrun"/>
          <w:rFonts w:cstheme="minorHAnsi"/>
          <w:b/>
          <w:bCs/>
          <w:sz w:val="24"/>
          <w:szCs w:val="24"/>
          <w:lang w:val="uk-UA"/>
        </w:rPr>
      </w:pPr>
      <w:bookmarkStart w:id="4" w:name="_Toc175071700"/>
      <w:r w:rsidRPr="008C038B">
        <w:rPr>
          <w:rStyle w:val="normaltextrun"/>
          <w:rFonts w:cstheme="minorHAnsi"/>
          <w:b/>
          <w:bCs/>
          <w:sz w:val="24"/>
          <w:szCs w:val="24"/>
          <w:lang w:val="uk-UA"/>
        </w:rPr>
        <w:t xml:space="preserve">1.2 </w:t>
      </w:r>
      <w:r w:rsidR="00916070" w:rsidRPr="008C038B">
        <w:rPr>
          <w:rStyle w:val="normaltextrun"/>
          <w:rFonts w:cstheme="minorHAnsi"/>
          <w:b/>
          <w:bCs/>
          <w:sz w:val="24"/>
          <w:szCs w:val="24"/>
          <w:lang w:val="uk-UA"/>
        </w:rPr>
        <w:t>Методика та консультації</w:t>
      </w:r>
      <w:bookmarkEnd w:id="4"/>
    </w:p>
    <w:p w14:paraId="02403C32" w14:textId="5B59D603" w:rsidR="007B166D" w:rsidRPr="008C038B" w:rsidRDefault="007B166D" w:rsidP="008C038B">
      <w:pPr>
        <w:pStyle w:val="afa"/>
        <w:spacing w:line="264" w:lineRule="auto"/>
        <w:jc w:val="both"/>
        <w:rPr>
          <w:rFonts w:asciiTheme="minorHAnsi" w:eastAsiaTheme="minorHAnsi" w:hAnsiTheme="minorHAnsi" w:cstheme="minorHAnsi"/>
          <w:kern w:val="2"/>
          <w:lang w:val="uk-UA"/>
          <w14:ligatures w14:val="standardContextual"/>
        </w:rPr>
      </w:pPr>
      <w:r w:rsidRPr="008C038B">
        <w:rPr>
          <w:rFonts w:asciiTheme="minorHAnsi" w:eastAsiaTheme="minorHAnsi" w:hAnsiTheme="minorHAnsi" w:cstheme="minorHAnsi"/>
          <w:kern w:val="2"/>
          <w:lang w:val="uk-UA"/>
          <w14:ligatures w14:val="standardContextual"/>
        </w:rPr>
        <w:lastRenderedPageBreak/>
        <w:t xml:space="preserve">Для підготовки Оцінки систем екологічного і соціального менеджменту (ESSA) запропонованої операції Світовий банк оцінив екологічні та соціальні системи Міністерства освіти і науки (МОН), проаналізувавши наявні документи та провівши робочі зустрічі з основними зацікавленими сторонами, а також відповідне національне законодавство та практики. ESSA була підготовлена на основі: наявних знань та додаткових досліджень систем екологічного та соціального менеджменту, що стосуються </w:t>
      </w:r>
      <w:r w:rsidR="00FC3CF7" w:rsidRPr="008C038B">
        <w:rPr>
          <w:rFonts w:asciiTheme="minorHAnsi" w:eastAsiaTheme="minorHAnsi" w:hAnsiTheme="minorHAnsi" w:cstheme="minorHAnsi"/>
          <w:kern w:val="2"/>
          <w:lang w:val="uk-UA"/>
          <w14:ligatures w14:val="standardContextual"/>
        </w:rPr>
        <w:t>Програми</w:t>
      </w:r>
      <w:r w:rsidRPr="008C038B">
        <w:rPr>
          <w:rFonts w:asciiTheme="minorHAnsi" w:eastAsiaTheme="minorHAnsi" w:hAnsiTheme="minorHAnsi" w:cstheme="minorHAnsi"/>
          <w:kern w:val="2"/>
          <w:lang w:val="uk-UA"/>
          <w14:ligatures w14:val="standardContextual"/>
        </w:rPr>
        <w:t>, включаючи нормативно-правові рамки, що регулюють екологічну та соціальну оцінку; трудові відносини та охорону праці і техніку безпеки; культурну спадщину; будівельні стандарти; недискримінацію, гендерну рівність та інтеграцію людей з обмеженими можливостями; розкриття інформації та врегулювання скарг; а також екологічну та соціальну ефективність таких нормативно-правових рамок на основі досвіду інших операцій Світового банку в Україні, включаючи освітній сектор; огляди існуючих аналітичних та діагностичних продуктів, оприлюдненої інформації та звітів; а також візити до шкіл, де у попередні роки були зведені захисні споруди.</w:t>
      </w:r>
    </w:p>
    <w:p w14:paraId="73231B5E" w14:textId="288BA3AA" w:rsidR="007B166D" w:rsidRPr="008C038B" w:rsidRDefault="007B166D" w:rsidP="008C038B">
      <w:pPr>
        <w:pStyle w:val="afa"/>
        <w:spacing w:line="264" w:lineRule="auto"/>
        <w:jc w:val="both"/>
        <w:rPr>
          <w:rFonts w:asciiTheme="minorHAnsi" w:eastAsiaTheme="minorHAnsi" w:hAnsiTheme="minorHAnsi" w:cstheme="minorHAnsi"/>
          <w:kern w:val="2"/>
          <w:lang w:val="uk-UA"/>
          <w14:ligatures w14:val="standardContextual"/>
        </w:rPr>
      </w:pPr>
      <w:r w:rsidRPr="008C038B">
        <w:rPr>
          <w:rFonts w:asciiTheme="minorHAnsi" w:eastAsiaTheme="minorHAnsi" w:hAnsiTheme="minorHAnsi" w:cstheme="minorHAnsi"/>
          <w:kern w:val="2"/>
          <w:lang w:val="uk-UA"/>
          <w14:ligatures w14:val="standardContextual"/>
        </w:rPr>
        <w:t xml:space="preserve">Підготовка ESSA також отримала вигоду від ширших консультацій щодо операції PforR, її цілей і дизайну, а також координації з іншими донорами та ініціативами з нарощування потенціалу. </w:t>
      </w:r>
      <w:r w:rsidR="00FC3CF7" w:rsidRPr="008C038B">
        <w:rPr>
          <w:rFonts w:asciiTheme="minorHAnsi" w:eastAsiaTheme="minorHAnsi" w:hAnsiTheme="minorHAnsi" w:cstheme="minorHAnsi"/>
          <w:kern w:val="2"/>
          <w:lang w:val="uk-UA"/>
          <w14:ligatures w14:val="standardContextual"/>
        </w:rPr>
        <w:t>Програма</w:t>
      </w:r>
      <w:r w:rsidRPr="008C038B">
        <w:rPr>
          <w:rFonts w:asciiTheme="minorHAnsi" w:eastAsiaTheme="minorHAnsi" w:hAnsiTheme="minorHAnsi" w:cstheme="minorHAnsi"/>
          <w:kern w:val="2"/>
          <w:lang w:val="uk-UA"/>
          <w14:ligatures w14:val="standardContextual"/>
        </w:rPr>
        <w:t xml:space="preserve"> була обговорена з ключовими донорами, включаючи агенції ООН та ключові громадські організації (ГО) та міжнародні неурядові організації (МНУО) та Робочу групу з питань освіти, організовану МОН, через серію зустрічей у лютому та березні 2024 року. У березні 2024 року Світовий банк відвідав презентації Кластера освіти в Україні (під керівництвом МОН) та Благодійного фонду "Рокада" щодо “стану бомбосховищ в освітніх установах України”. Дослідження охопило 24 регіони та в ньому взяли участь 101 директор школи. Питання та результати дослідження свідчать про значну поточну потребу у субсидіях на будівництво та ремонт укриттів для відновлення очного навчання. Дослідження також підкреслило необхідність забезпечення укриттів санітарними приміщеннями, вентиляцією, зонуванням приміщень, додатковими виходами, забезпеченням місць і столів для навчання та підключенням до Інтернету. Рекомендації результатів включають запуск інформаційної кампанії перед оголошенням про прийом заявок на субвенцію, збільшення тривалості прийому заявок на субвенцію, врахування перехідного характеру субвенції для укриттів на завершальному етапі будівництва, </w:t>
      </w:r>
      <w:proofErr w:type="spellStart"/>
      <w:r w:rsidRPr="008C038B">
        <w:rPr>
          <w:rFonts w:asciiTheme="minorHAnsi" w:eastAsiaTheme="minorHAnsi" w:hAnsiTheme="minorHAnsi" w:cstheme="minorHAnsi"/>
          <w:kern w:val="2"/>
          <w:lang w:val="uk-UA"/>
          <w14:ligatures w14:val="standardContextual"/>
        </w:rPr>
        <w:t>пріоритизацію</w:t>
      </w:r>
      <w:proofErr w:type="spellEnd"/>
      <w:r w:rsidRPr="008C038B">
        <w:rPr>
          <w:rFonts w:asciiTheme="minorHAnsi" w:eastAsiaTheme="minorHAnsi" w:hAnsiTheme="minorHAnsi" w:cstheme="minorHAnsi"/>
          <w:kern w:val="2"/>
          <w:lang w:val="uk-UA"/>
          <w14:ligatures w14:val="standardContextual"/>
        </w:rPr>
        <w:t xml:space="preserve"> на основі близькості до конфлікту, а також бюджетних особливостей громад.</w:t>
      </w:r>
    </w:p>
    <w:p w14:paraId="3DCF974D" w14:textId="108668B7" w:rsidR="007B166D" w:rsidRPr="008C038B" w:rsidRDefault="007B166D" w:rsidP="008C038B">
      <w:pPr>
        <w:pStyle w:val="afa"/>
        <w:spacing w:line="264" w:lineRule="auto"/>
        <w:jc w:val="both"/>
        <w:rPr>
          <w:rFonts w:asciiTheme="minorHAnsi" w:hAnsiTheme="minorHAnsi" w:cstheme="minorHAnsi"/>
          <w:lang w:val="uk-UA"/>
        </w:rPr>
      </w:pPr>
      <w:r w:rsidRPr="008C038B">
        <w:rPr>
          <w:rFonts w:asciiTheme="minorHAnsi" w:hAnsiTheme="minorHAnsi" w:cstheme="minorHAnsi"/>
          <w:lang w:val="uk-UA"/>
        </w:rPr>
        <w:t>Проєкт ESSA було обговорено на етапі оцінки 3 липня 2024 року. Консультації проводилися спільно Світовим банком та Міністерством освіти і науки. З урахуванням міркувань безпеки та рекомендацій щодо проведення публічних зустрічей в умовах воєнного стану, а також враховуючи, що віртуальні заходи є поширеними та доступними в Україні, консультації проводилися в онлайн-форматі. Було організовано два заходи: один для національних зацікавлених сторін, а другий - для місцевих органів</w:t>
      </w:r>
      <w:r w:rsidR="005A7B43" w:rsidRPr="008C038B">
        <w:rPr>
          <w:rFonts w:asciiTheme="minorHAnsi" w:hAnsiTheme="minorHAnsi" w:cstheme="minorHAnsi"/>
          <w:lang w:val="uk-UA"/>
        </w:rPr>
        <w:t xml:space="preserve"> влади</w:t>
      </w:r>
      <w:r w:rsidRPr="008C038B">
        <w:rPr>
          <w:rFonts w:asciiTheme="minorHAnsi" w:hAnsiTheme="minorHAnsi" w:cstheme="minorHAnsi"/>
          <w:lang w:val="uk-UA"/>
        </w:rPr>
        <w:t xml:space="preserve">. ESSA було оприлюднено на веб-сайті Світового банку, а також на веб-сайті МОН (протягом трьох тижнів), і письмові </w:t>
      </w:r>
      <w:r w:rsidRPr="008C038B">
        <w:rPr>
          <w:rFonts w:asciiTheme="minorHAnsi" w:hAnsiTheme="minorHAnsi" w:cstheme="minorHAnsi"/>
          <w:lang w:val="uk-UA"/>
        </w:rPr>
        <w:lastRenderedPageBreak/>
        <w:t>коментарі приймалися на вказану електронну адресу. У консультаціях взяли участь 126 учасників, що представляли такі групи: керівництво регіональних департаментів освіти, представники закладів шкільної освіти, включаючи вчителів та директорів, батьки учнів, представники професійних освітніх установ для вчителів, неурядові організації.</w:t>
      </w:r>
    </w:p>
    <w:p w14:paraId="0DF25A73" w14:textId="7A0DCB33" w:rsidR="007B166D" w:rsidRPr="008C038B" w:rsidRDefault="007B166D" w:rsidP="008C038B">
      <w:pPr>
        <w:pStyle w:val="afa"/>
        <w:spacing w:line="264" w:lineRule="auto"/>
        <w:jc w:val="both"/>
        <w:rPr>
          <w:rFonts w:asciiTheme="minorHAnsi" w:hAnsiTheme="minorHAnsi" w:cstheme="minorHAnsi"/>
          <w:lang w:val="uk-UA"/>
        </w:rPr>
      </w:pPr>
      <w:r w:rsidRPr="008C038B">
        <w:rPr>
          <w:rFonts w:asciiTheme="minorHAnsi" w:hAnsiTheme="minorHAnsi" w:cstheme="minorHAnsi"/>
          <w:lang w:val="uk-UA"/>
        </w:rPr>
        <w:t>Таблиця нижче узагальнює основні питання, що виникли під час консультацій, а також відповіді щодо того, як ці питання були враховані. Більш детальний підсумок консультацій наведено у Додатку.</w:t>
      </w:r>
    </w:p>
    <w:tbl>
      <w:tblPr>
        <w:tblStyle w:val="a5"/>
        <w:tblW w:w="0" w:type="auto"/>
        <w:tblInd w:w="-5" w:type="dxa"/>
        <w:tblLook w:val="04A0" w:firstRow="1" w:lastRow="0" w:firstColumn="1" w:lastColumn="0" w:noHBand="0" w:noVBand="1"/>
      </w:tblPr>
      <w:tblGrid>
        <w:gridCol w:w="3386"/>
        <w:gridCol w:w="5969"/>
      </w:tblGrid>
      <w:tr w:rsidR="00B0316E" w:rsidRPr="008C038B" w14:paraId="3121FC67" w14:textId="77777777" w:rsidTr="00C40381">
        <w:tc>
          <w:tcPr>
            <w:tcW w:w="3107" w:type="dxa"/>
          </w:tcPr>
          <w:p w14:paraId="5C9179C8" w14:textId="32307404" w:rsidR="00B0316E" w:rsidRPr="008C038B" w:rsidRDefault="00C40381" w:rsidP="008C038B">
            <w:pPr>
              <w:spacing w:before="100" w:beforeAutospacing="1" w:after="100" w:afterAutospacing="1" w:line="264" w:lineRule="auto"/>
              <w:jc w:val="both"/>
              <w:rPr>
                <w:rFonts w:cstheme="minorHAnsi"/>
                <w:b/>
                <w:bCs/>
                <w:sz w:val="24"/>
                <w:szCs w:val="24"/>
                <w:lang w:val="uk-UA"/>
              </w:rPr>
            </w:pPr>
            <w:r w:rsidRPr="008C038B">
              <w:rPr>
                <w:rFonts w:cstheme="minorHAnsi"/>
                <w:b/>
                <w:bCs/>
                <w:sz w:val="24"/>
                <w:szCs w:val="24"/>
                <w:lang w:val="uk-UA"/>
              </w:rPr>
              <w:t>Проблематика</w:t>
            </w:r>
          </w:p>
        </w:tc>
        <w:tc>
          <w:tcPr>
            <w:tcW w:w="6248" w:type="dxa"/>
          </w:tcPr>
          <w:p w14:paraId="53F9CC5D" w14:textId="79DBCE8E" w:rsidR="00B0316E" w:rsidRPr="008C038B" w:rsidRDefault="00C40381" w:rsidP="008C038B">
            <w:pPr>
              <w:pStyle w:val="a3"/>
              <w:spacing w:before="100" w:beforeAutospacing="1" w:after="100" w:afterAutospacing="1" w:line="264" w:lineRule="auto"/>
              <w:ind w:left="0"/>
              <w:jc w:val="both"/>
              <w:rPr>
                <w:rFonts w:cstheme="minorHAnsi"/>
                <w:b/>
                <w:bCs/>
                <w:sz w:val="24"/>
                <w:szCs w:val="24"/>
                <w:lang w:val="uk-UA"/>
              </w:rPr>
            </w:pPr>
            <w:r w:rsidRPr="008C038B">
              <w:rPr>
                <w:rFonts w:cstheme="minorHAnsi"/>
                <w:b/>
                <w:bCs/>
                <w:sz w:val="24"/>
                <w:szCs w:val="24"/>
                <w:lang w:val="uk-UA"/>
              </w:rPr>
              <w:t>Відповідь</w:t>
            </w:r>
          </w:p>
        </w:tc>
      </w:tr>
      <w:tr w:rsidR="00C40381" w:rsidRPr="008C038B" w14:paraId="70D29385" w14:textId="77777777" w:rsidTr="00C40381">
        <w:tc>
          <w:tcPr>
            <w:tcW w:w="3107" w:type="dxa"/>
          </w:tcPr>
          <w:p w14:paraId="55F6B642" w14:textId="2DDE14FC" w:rsidR="00C40381" w:rsidRPr="008C038B" w:rsidRDefault="00C40381"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Як </w:t>
            </w:r>
            <w:r w:rsidR="00FC3CF7" w:rsidRPr="008C038B">
              <w:rPr>
                <w:rFonts w:cstheme="minorHAnsi"/>
                <w:sz w:val="24"/>
                <w:szCs w:val="24"/>
                <w:lang w:val="uk-UA"/>
              </w:rPr>
              <w:t>Програма</w:t>
            </w:r>
            <w:r w:rsidRPr="008C038B">
              <w:rPr>
                <w:rFonts w:cstheme="minorHAnsi"/>
                <w:sz w:val="24"/>
                <w:szCs w:val="24"/>
                <w:lang w:val="uk-UA"/>
              </w:rPr>
              <w:t xml:space="preserve"> забезпечить задоволення освітніх потреб та обладнання для осіб з особливими потребами відповідно до міжнародних норм.  </w:t>
            </w:r>
          </w:p>
        </w:tc>
        <w:tc>
          <w:tcPr>
            <w:tcW w:w="6248" w:type="dxa"/>
          </w:tcPr>
          <w:p w14:paraId="4366C65E" w14:textId="16FB6103" w:rsidR="00C40381" w:rsidRPr="008C038B" w:rsidRDefault="00FC3CF7" w:rsidP="008C038B">
            <w:pPr>
              <w:pStyle w:val="a3"/>
              <w:spacing w:before="100" w:beforeAutospacing="1" w:after="100" w:afterAutospacing="1" w:line="264" w:lineRule="auto"/>
              <w:ind w:left="0"/>
              <w:jc w:val="both"/>
              <w:rPr>
                <w:rFonts w:cstheme="minorHAnsi"/>
                <w:sz w:val="24"/>
                <w:szCs w:val="24"/>
                <w:lang w:val="uk-UA"/>
              </w:rPr>
            </w:pPr>
            <w:r w:rsidRPr="008C038B">
              <w:rPr>
                <w:rFonts w:cstheme="minorHAnsi"/>
                <w:sz w:val="24"/>
                <w:szCs w:val="24"/>
                <w:lang w:val="uk-UA"/>
              </w:rPr>
              <w:t>Програма</w:t>
            </w:r>
            <w:r w:rsidR="00C40381" w:rsidRPr="008C038B">
              <w:rPr>
                <w:rFonts w:cstheme="minorHAnsi"/>
                <w:sz w:val="24"/>
                <w:szCs w:val="24"/>
                <w:lang w:val="uk-UA"/>
              </w:rPr>
              <w:t xml:space="preserve"> підтримує впровадження НУШ. Інклюзія є одним із основоположних принципів реформи НУШ; </w:t>
            </w:r>
            <w:proofErr w:type="spellStart"/>
            <w:r w:rsidR="00C40381" w:rsidRPr="008C038B">
              <w:rPr>
                <w:rFonts w:cstheme="minorHAnsi"/>
                <w:sz w:val="24"/>
                <w:szCs w:val="24"/>
                <w:lang w:val="uk-UA"/>
              </w:rPr>
              <w:t>інклюзивність</w:t>
            </w:r>
            <w:proofErr w:type="spellEnd"/>
            <w:r w:rsidR="00C40381" w:rsidRPr="008C038B">
              <w:rPr>
                <w:rFonts w:cstheme="minorHAnsi"/>
                <w:sz w:val="24"/>
                <w:szCs w:val="24"/>
                <w:lang w:val="uk-UA"/>
              </w:rPr>
              <w:t xml:space="preserve"> буде розглядатися як центральний підхід і пріоритет у змісті та субвенціях. МОН продовжує забезпечувати пріоритетність інклюзії та навчання учнів з особливими освітніми потребами, що є актуальним і центральним для концепції реформи НУШ. Питання інклюзії буде розглядатися широко і не обмежуватиметься лише фізичними вадами.</w:t>
            </w:r>
          </w:p>
          <w:p w14:paraId="7AC4F406" w14:textId="650011BF" w:rsidR="00C40381" w:rsidRPr="008C038B" w:rsidRDefault="00C40381" w:rsidP="008C038B">
            <w:pPr>
              <w:autoSpaceDE w:val="0"/>
              <w:autoSpaceDN w:val="0"/>
              <w:adjustRightInd w:val="0"/>
              <w:spacing w:before="100" w:beforeAutospacing="1" w:after="100" w:afterAutospacing="1" w:line="264" w:lineRule="auto"/>
              <w:rPr>
                <w:rFonts w:cstheme="minorHAnsi"/>
                <w:sz w:val="24"/>
                <w:szCs w:val="24"/>
                <w:lang w:val="uk-UA"/>
              </w:rPr>
            </w:pPr>
          </w:p>
        </w:tc>
      </w:tr>
      <w:tr w:rsidR="00C40381" w:rsidRPr="008C038B" w14:paraId="34A6D8F0" w14:textId="77777777" w:rsidTr="00C40381">
        <w:tc>
          <w:tcPr>
            <w:tcW w:w="3107" w:type="dxa"/>
          </w:tcPr>
          <w:p w14:paraId="59725392" w14:textId="230A0DA3" w:rsidR="00C40381" w:rsidRPr="008C038B" w:rsidRDefault="00C40381"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Організаційні заходи щодо впровадження </w:t>
            </w:r>
            <w:r w:rsidR="00FC3CF7" w:rsidRPr="008C038B">
              <w:rPr>
                <w:rFonts w:cstheme="minorHAnsi"/>
                <w:sz w:val="24"/>
                <w:szCs w:val="24"/>
                <w:lang w:val="uk-UA"/>
              </w:rPr>
              <w:t>Програми</w:t>
            </w:r>
            <w:r w:rsidRPr="008C038B">
              <w:rPr>
                <w:rFonts w:cstheme="minorHAnsi"/>
                <w:sz w:val="24"/>
                <w:szCs w:val="24"/>
                <w:lang w:val="uk-UA"/>
              </w:rPr>
              <w:t xml:space="preserve"> та залучення громадських організацій/консультантів/НУО щодо спеціального обладнання для дітей з особливими освітніми потребами.  </w:t>
            </w:r>
          </w:p>
        </w:tc>
        <w:tc>
          <w:tcPr>
            <w:tcW w:w="6248" w:type="dxa"/>
          </w:tcPr>
          <w:p w14:paraId="49ABE4A3" w14:textId="19997868" w:rsidR="00C41F91" w:rsidRPr="008C038B" w:rsidRDefault="00C41F91" w:rsidP="008C038B">
            <w:pPr>
              <w:pStyle w:val="a3"/>
              <w:spacing w:before="100" w:beforeAutospacing="1" w:after="100" w:afterAutospacing="1" w:line="264" w:lineRule="auto"/>
              <w:ind w:left="34"/>
              <w:jc w:val="both"/>
              <w:rPr>
                <w:rFonts w:cstheme="minorHAnsi"/>
                <w:sz w:val="24"/>
                <w:szCs w:val="24"/>
                <w:lang w:val="uk-UA"/>
              </w:rPr>
            </w:pPr>
            <w:r w:rsidRPr="008C038B">
              <w:rPr>
                <w:rFonts w:cstheme="minorHAnsi"/>
                <w:sz w:val="24"/>
                <w:szCs w:val="24"/>
                <w:lang w:val="uk-UA"/>
              </w:rPr>
              <w:t xml:space="preserve">МОН, місцеві громади та Міністерство фінансів будуть реалізовувати системний компонент </w:t>
            </w:r>
            <w:r w:rsidR="00FC3CF7" w:rsidRPr="008C038B">
              <w:rPr>
                <w:rFonts w:cstheme="minorHAnsi"/>
                <w:sz w:val="24"/>
                <w:szCs w:val="24"/>
                <w:lang w:val="uk-UA"/>
              </w:rPr>
              <w:t>Програми</w:t>
            </w:r>
            <w:r w:rsidRPr="008C038B">
              <w:rPr>
                <w:rFonts w:cstheme="minorHAnsi"/>
                <w:sz w:val="24"/>
                <w:szCs w:val="24"/>
                <w:lang w:val="uk-UA"/>
              </w:rPr>
              <w:t xml:space="preserve">, </w:t>
            </w:r>
            <w:proofErr w:type="spellStart"/>
            <w:r w:rsidRPr="008C038B">
              <w:rPr>
                <w:rFonts w:cstheme="minorHAnsi"/>
                <w:sz w:val="24"/>
                <w:szCs w:val="24"/>
                <w:lang w:val="uk-UA"/>
              </w:rPr>
              <w:t>PforR</w:t>
            </w:r>
            <w:proofErr w:type="spellEnd"/>
            <w:r w:rsidRPr="008C038B">
              <w:rPr>
                <w:rFonts w:cstheme="minorHAnsi"/>
                <w:sz w:val="24"/>
                <w:szCs w:val="24"/>
                <w:lang w:val="uk-UA"/>
              </w:rPr>
              <w:t>. Для інвестиційного проєкту група з реалізації проєкту при МОН буде співпрацювати з відповідними директоратами. Додаткова експертиза буде залучатися за потреби, включаючи як міжнародні, так і місцеві компанії та індивідуальних технічних експертів.</w:t>
            </w:r>
          </w:p>
          <w:p w14:paraId="626F1AAD" w14:textId="77777777" w:rsidR="00C41F91" w:rsidRPr="008C038B" w:rsidRDefault="00C41F91" w:rsidP="008C038B">
            <w:pPr>
              <w:pStyle w:val="a3"/>
              <w:spacing w:before="100" w:beforeAutospacing="1" w:after="100" w:afterAutospacing="1" w:line="264" w:lineRule="auto"/>
              <w:jc w:val="both"/>
              <w:rPr>
                <w:rFonts w:cstheme="minorHAnsi"/>
                <w:sz w:val="24"/>
                <w:szCs w:val="24"/>
                <w:lang w:val="uk-UA"/>
              </w:rPr>
            </w:pPr>
          </w:p>
          <w:p w14:paraId="692B13E3" w14:textId="1FEEDE4A" w:rsidR="00C40381" w:rsidRPr="008C038B" w:rsidRDefault="00C41F91" w:rsidP="008C038B">
            <w:pPr>
              <w:pStyle w:val="a3"/>
              <w:spacing w:before="100" w:beforeAutospacing="1" w:after="100" w:afterAutospacing="1" w:line="264" w:lineRule="auto"/>
              <w:ind w:left="0"/>
              <w:jc w:val="both"/>
              <w:rPr>
                <w:rFonts w:cstheme="minorHAnsi"/>
                <w:sz w:val="24"/>
                <w:szCs w:val="24"/>
                <w:lang w:val="uk-UA"/>
              </w:rPr>
            </w:pPr>
            <w:r w:rsidRPr="008C038B">
              <w:rPr>
                <w:rFonts w:cstheme="minorHAnsi"/>
                <w:sz w:val="24"/>
                <w:szCs w:val="24"/>
                <w:lang w:val="uk-UA"/>
              </w:rPr>
              <w:t xml:space="preserve">Діяльність </w:t>
            </w:r>
            <w:r w:rsidR="00FC3CF7" w:rsidRPr="008C038B">
              <w:rPr>
                <w:rFonts w:cstheme="minorHAnsi"/>
                <w:sz w:val="24"/>
                <w:szCs w:val="24"/>
                <w:lang w:val="uk-UA"/>
              </w:rPr>
              <w:t>Програми</w:t>
            </w:r>
            <w:r w:rsidRPr="008C038B">
              <w:rPr>
                <w:rFonts w:cstheme="minorHAnsi"/>
                <w:sz w:val="24"/>
                <w:szCs w:val="24"/>
                <w:lang w:val="uk-UA"/>
              </w:rPr>
              <w:t xml:space="preserve">, включаючи питання, що стосуються учнів з особливими потребами, буде постійно консультуватися з МОН, зокрема з НУО та іншими зацікавленими сторонами. Документ з планування залучення зацікавлених сторін, який вимагається в рамках Плану дій </w:t>
            </w:r>
            <w:r w:rsidR="00FC3CF7" w:rsidRPr="008C038B">
              <w:rPr>
                <w:rFonts w:cstheme="minorHAnsi"/>
                <w:sz w:val="24"/>
                <w:szCs w:val="24"/>
                <w:lang w:val="uk-UA"/>
              </w:rPr>
              <w:t>Програми</w:t>
            </w:r>
            <w:r w:rsidRPr="008C038B">
              <w:rPr>
                <w:rFonts w:cstheme="minorHAnsi"/>
                <w:sz w:val="24"/>
                <w:szCs w:val="24"/>
                <w:lang w:val="uk-UA"/>
              </w:rPr>
              <w:t xml:space="preserve">, буде детальніше описувати </w:t>
            </w:r>
            <w:r w:rsidR="00FC3CF7" w:rsidRPr="008C038B">
              <w:rPr>
                <w:rFonts w:cstheme="minorHAnsi"/>
                <w:sz w:val="24"/>
                <w:szCs w:val="24"/>
                <w:lang w:val="uk-UA"/>
              </w:rPr>
              <w:t>Програму</w:t>
            </w:r>
            <w:r w:rsidRPr="008C038B">
              <w:rPr>
                <w:rFonts w:cstheme="minorHAnsi"/>
                <w:sz w:val="24"/>
                <w:szCs w:val="24"/>
                <w:lang w:val="uk-UA"/>
              </w:rPr>
              <w:t xml:space="preserve"> консультацій. Відповідно до вимог Світового банку, особлива увага приділяється потребам малозабезпечених груп населення.</w:t>
            </w:r>
          </w:p>
        </w:tc>
      </w:tr>
      <w:tr w:rsidR="00C40381" w:rsidRPr="008C038B" w14:paraId="0498C999" w14:textId="77777777" w:rsidTr="00C40381">
        <w:tc>
          <w:tcPr>
            <w:tcW w:w="3107" w:type="dxa"/>
          </w:tcPr>
          <w:p w14:paraId="63B26C78" w14:textId="7F948CB3" w:rsidR="00C40381" w:rsidRPr="008C038B" w:rsidRDefault="00C40381"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lastRenderedPageBreak/>
              <w:t xml:space="preserve">Як будуть забезпечуватися рекомендації з екологічних та соціальних питань для підрядників [які будують бомбосховища].  </w:t>
            </w:r>
          </w:p>
        </w:tc>
        <w:tc>
          <w:tcPr>
            <w:tcW w:w="6248" w:type="dxa"/>
          </w:tcPr>
          <w:p w14:paraId="1F3D0FED" w14:textId="4C321383" w:rsidR="00C40381" w:rsidRPr="008C038B" w:rsidRDefault="00C40381"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Рекомендації, надані в ESSA, вже відповідають українському законодавству та надані відповідно до нього. Відповідно, ці рекомендації є обов'язковими регуляторними вимогами, що мають силу закону. Рекомендації будуть включені до тендерної документації, і підрядник повинен виконувати свої договірні зобов'язання. Контракт може бути призупинений до того часу, поки підрядник не почне працювати належним чином.</w:t>
            </w:r>
          </w:p>
        </w:tc>
      </w:tr>
      <w:tr w:rsidR="00C40381" w:rsidRPr="008C038B" w14:paraId="6997E058" w14:textId="77777777" w:rsidTr="00C40381">
        <w:tc>
          <w:tcPr>
            <w:tcW w:w="3107" w:type="dxa"/>
          </w:tcPr>
          <w:p w14:paraId="747AA588" w14:textId="298A6276" w:rsidR="00C40381" w:rsidRPr="008C038B" w:rsidRDefault="00C40381" w:rsidP="008C038B">
            <w:pPr>
              <w:autoSpaceDE w:val="0"/>
              <w:autoSpaceDN w:val="0"/>
              <w:adjustRightInd w:val="0"/>
              <w:spacing w:before="100" w:beforeAutospacing="1" w:after="100" w:afterAutospacing="1" w:line="264" w:lineRule="auto"/>
              <w:rPr>
                <w:rFonts w:cstheme="minorHAnsi"/>
                <w:sz w:val="24"/>
                <w:szCs w:val="24"/>
                <w:lang w:val="uk-UA"/>
              </w:rPr>
            </w:pPr>
            <w:r w:rsidRPr="008C038B">
              <w:rPr>
                <w:rFonts w:cstheme="minorHAnsi"/>
                <w:sz w:val="24"/>
                <w:szCs w:val="24"/>
                <w:lang w:val="uk-UA"/>
              </w:rPr>
              <w:t>МОН зосередиться на якості, послідовності та стійкості підвищення кваліфікації вчителів відповідно до НУШ.</w:t>
            </w:r>
          </w:p>
        </w:tc>
        <w:tc>
          <w:tcPr>
            <w:tcW w:w="6248" w:type="dxa"/>
          </w:tcPr>
          <w:p w14:paraId="02FE1C7F" w14:textId="1A57708C" w:rsidR="00C40381" w:rsidRPr="008C038B" w:rsidRDefault="00C40381" w:rsidP="008C038B">
            <w:pPr>
              <w:autoSpaceDE w:val="0"/>
              <w:autoSpaceDN w:val="0"/>
              <w:adjustRightInd w:val="0"/>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Обидві частини проєкту LEARN (PforR та IPF) будуть підтримувати підготовку вчителів. У межах PforR особлива увага приділяється 7 та 8 класам, а в межах IPF буде також надана підтримка підготовці вчителів для пілотних класів НУШ. Під час реалізації проєкту МОН також буде взаємодіяти з установами з підготовки вчителів (наприклад, педагогічними університетами) в рамках зусиль проєкту з підвищення якості підготовки вчителів.</w:t>
            </w:r>
          </w:p>
        </w:tc>
      </w:tr>
    </w:tbl>
    <w:p w14:paraId="1BAD3417" w14:textId="55B0A5FF" w:rsidR="00D665C6" w:rsidRPr="008C038B" w:rsidRDefault="00D665C6" w:rsidP="008C038B">
      <w:pPr>
        <w:spacing w:before="100" w:beforeAutospacing="1" w:after="100" w:afterAutospacing="1" w:line="264" w:lineRule="auto"/>
        <w:jc w:val="both"/>
        <w:rPr>
          <w:rFonts w:cstheme="minorHAnsi"/>
          <w:sz w:val="24"/>
          <w:szCs w:val="24"/>
          <w:lang w:val="ru-RU"/>
        </w:rPr>
      </w:pPr>
    </w:p>
    <w:p w14:paraId="2FE732B4" w14:textId="77777777" w:rsidR="00110B79" w:rsidRDefault="00110B79" w:rsidP="008C038B">
      <w:pPr>
        <w:pStyle w:val="1"/>
        <w:spacing w:before="100" w:beforeAutospacing="1" w:after="100" w:afterAutospacing="1" w:line="264" w:lineRule="auto"/>
        <w:rPr>
          <w:rFonts w:cstheme="minorHAnsi"/>
          <w:sz w:val="24"/>
          <w:szCs w:val="24"/>
        </w:rPr>
        <w:sectPr w:rsidR="00110B79" w:rsidSect="003B3E4B">
          <w:pgSz w:w="12240" w:h="15840"/>
          <w:pgMar w:top="1440" w:right="1440" w:bottom="1440" w:left="1440" w:header="720" w:footer="720" w:gutter="0"/>
          <w:cols w:space="720"/>
          <w:titlePg/>
          <w:docGrid w:linePitch="360"/>
        </w:sectPr>
      </w:pPr>
    </w:p>
    <w:p w14:paraId="6908EF75" w14:textId="63A1C2B6" w:rsidR="008C038B" w:rsidRPr="008C038B" w:rsidRDefault="00916070" w:rsidP="008C038B">
      <w:pPr>
        <w:pStyle w:val="1"/>
        <w:spacing w:before="100" w:beforeAutospacing="1" w:after="100" w:afterAutospacing="1" w:line="264" w:lineRule="auto"/>
        <w:rPr>
          <w:rFonts w:cstheme="minorHAnsi"/>
          <w:sz w:val="24"/>
          <w:szCs w:val="24"/>
        </w:rPr>
      </w:pPr>
      <w:bookmarkStart w:id="5" w:name="_Toc175071701"/>
      <w:r w:rsidRPr="008C038B">
        <w:rPr>
          <w:rFonts w:cstheme="minorHAnsi"/>
          <w:sz w:val="24"/>
          <w:szCs w:val="24"/>
        </w:rPr>
        <w:lastRenderedPageBreak/>
        <w:t xml:space="preserve">Опис </w:t>
      </w:r>
      <w:r w:rsidR="00FC3CF7" w:rsidRPr="008C038B">
        <w:rPr>
          <w:rFonts w:cstheme="minorHAnsi"/>
          <w:sz w:val="24"/>
          <w:szCs w:val="24"/>
        </w:rPr>
        <w:t>Програми</w:t>
      </w:r>
      <w:bookmarkEnd w:id="5"/>
    </w:p>
    <w:p w14:paraId="118FAB1A" w14:textId="77777777" w:rsidR="00D431B5" w:rsidRPr="008C038B" w:rsidRDefault="00D431B5" w:rsidP="008C038B">
      <w:pPr>
        <w:pStyle w:val="2"/>
        <w:numPr>
          <w:ilvl w:val="1"/>
          <w:numId w:val="10"/>
        </w:numPr>
        <w:spacing w:before="100" w:beforeAutospacing="1" w:after="100" w:afterAutospacing="1" w:line="264" w:lineRule="auto"/>
        <w:ind w:left="709"/>
        <w:rPr>
          <w:rStyle w:val="normaltextrun"/>
          <w:rFonts w:cstheme="minorHAnsi"/>
          <w:b/>
          <w:bCs/>
          <w:sz w:val="24"/>
          <w:szCs w:val="24"/>
          <w:lang w:val="uk-UA"/>
        </w:rPr>
      </w:pPr>
      <w:bookmarkStart w:id="6" w:name="_Toc169773678"/>
      <w:bookmarkStart w:id="7" w:name="_Toc175071702"/>
      <w:r w:rsidRPr="008C038B">
        <w:rPr>
          <w:rStyle w:val="normaltextrun"/>
          <w:rFonts w:cstheme="minorHAnsi"/>
          <w:b/>
          <w:bCs/>
          <w:sz w:val="24"/>
          <w:szCs w:val="24"/>
          <w:lang w:val="uk-UA"/>
        </w:rPr>
        <w:t>Поточна ситуація та пріоритети розвитку</w:t>
      </w:r>
      <w:bookmarkEnd w:id="7"/>
      <w:r w:rsidRPr="008C038B">
        <w:rPr>
          <w:rStyle w:val="normaltextrun"/>
          <w:rFonts w:cstheme="minorHAnsi"/>
          <w:b/>
          <w:bCs/>
          <w:sz w:val="24"/>
          <w:szCs w:val="24"/>
          <w:lang w:val="uk-UA"/>
        </w:rPr>
        <w:t xml:space="preserve"> </w:t>
      </w:r>
    </w:p>
    <w:bookmarkEnd w:id="6"/>
    <w:p w14:paraId="4FA3C7CE" w14:textId="77777777" w:rsidR="00D431B5" w:rsidRPr="008C038B" w:rsidRDefault="00D431B5" w:rsidP="008C038B">
      <w:pPr>
        <w:pStyle w:val="paragraph"/>
        <w:spacing w:line="264" w:lineRule="auto"/>
        <w:jc w:val="both"/>
        <w:textAlignment w:val="baseline"/>
        <w:rPr>
          <w:rStyle w:val="normaltextrun"/>
          <w:rFonts w:asciiTheme="minorHAnsi" w:eastAsiaTheme="minorHAnsi" w:hAnsiTheme="minorHAnsi" w:cstheme="minorHAnsi"/>
          <w:i/>
          <w:iCs/>
          <w:color w:val="000000"/>
          <w:kern w:val="2"/>
          <w:u w:val="single"/>
          <w:shd w:val="clear" w:color="auto" w:fill="FFFFFF"/>
          <w:lang w:val="uk-UA"/>
          <w14:ligatures w14:val="standardContextual"/>
        </w:rPr>
      </w:pPr>
      <w:r w:rsidRPr="008C038B">
        <w:rPr>
          <w:rStyle w:val="normaltextrun"/>
          <w:rFonts w:asciiTheme="minorHAnsi" w:eastAsiaTheme="minorHAnsi" w:hAnsiTheme="minorHAnsi" w:cstheme="minorHAnsi"/>
          <w:color w:val="000000"/>
          <w:kern w:val="2"/>
          <w:u w:val="single"/>
          <w:shd w:val="clear" w:color="auto" w:fill="FFFFFF"/>
          <w:lang w:val="uk-UA"/>
          <w14:ligatures w14:val="standardContextual"/>
        </w:rPr>
        <w:t>Вплив на учнів і вчителів</w:t>
      </w:r>
    </w:p>
    <w:p w14:paraId="638CE1FD" w14:textId="74DD0D9C" w:rsidR="00D431B5" w:rsidRPr="008C038B" w:rsidRDefault="00D431B5" w:rsidP="008C038B">
      <w:pPr>
        <w:pStyle w:val="paragraph"/>
        <w:spacing w:line="264" w:lineRule="auto"/>
        <w:jc w:val="both"/>
        <w:textAlignment w:val="baseline"/>
        <w:rPr>
          <w:rStyle w:val="normaltextrun"/>
          <w:rFonts w:asciiTheme="minorHAnsi" w:eastAsiaTheme="minorHAnsi" w:hAnsiTheme="minorHAnsi" w:cstheme="minorHAnsi"/>
          <w:i/>
          <w:iCs/>
          <w:color w:val="000000"/>
          <w:kern w:val="2"/>
          <w:shd w:val="clear" w:color="auto" w:fill="FFFFFF"/>
          <w:lang w:val="uk-UA"/>
          <w14:ligatures w14:val="standardContextual"/>
        </w:rPr>
      </w:pPr>
      <w:r w:rsidRPr="008C038B">
        <w:rPr>
          <w:rStyle w:val="normaltextrun"/>
          <w:rFonts w:asciiTheme="minorHAnsi" w:eastAsiaTheme="minorHAnsi" w:hAnsiTheme="minorHAnsi" w:cstheme="minorHAnsi"/>
          <w:color w:val="000000"/>
          <w:kern w:val="2"/>
          <w:shd w:val="clear" w:color="auto" w:fill="FFFFFF"/>
          <w:lang w:val="uk-UA"/>
          <w14:ligatures w14:val="standardContextual"/>
        </w:rPr>
        <w:t>З 2022 року вторгнення Росії в Україну критично порушило освітній процес через пошкодження освітніх закладів, переміщення населення та травми. Станом на грудень 2023 року майже 4000 освітніх і наукових установ (12 відсотків від загальної кількості) були пошкоджені або зруйновані, що вимагає понад 10 мільярдів доларів США на їх відновлення. Доступ до очного навчання був критично порушений через недостатню безпекову інфраструктуру в школах та брак транспорту для учнів; одночасно умови навчання та викладання в школах погіршилися з лютого 2022 року, що призвело до накопичення освітніх проблем. Умови вчительської професії також значно погіршилися, що спонукало Уряд і Банк вжити заходів для забезпечення зарплати вчителям. Вторгнення має нерівномірні географічні наслідки і ще більше посилює нерівності серед дітей, а залежність від онлайн-навчання не забезпечує повного доступу до якісної освіти та обмежує моніторинг ринку праці.</w:t>
      </w:r>
    </w:p>
    <w:p w14:paraId="2EC69E33" w14:textId="77777777" w:rsidR="00D431B5" w:rsidRPr="008C038B" w:rsidRDefault="00D431B5" w:rsidP="008C038B">
      <w:pPr>
        <w:pStyle w:val="paragraph"/>
        <w:spacing w:line="264" w:lineRule="auto"/>
        <w:jc w:val="both"/>
        <w:textAlignment w:val="baseline"/>
        <w:rPr>
          <w:rStyle w:val="normaltextrun"/>
          <w:rFonts w:asciiTheme="minorHAnsi" w:eastAsiaTheme="minorHAnsi" w:hAnsiTheme="minorHAnsi" w:cstheme="minorHAnsi"/>
          <w:i/>
          <w:iCs/>
          <w:color w:val="000000"/>
          <w:kern w:val="2"/>
          <w:u w:val="single"/>
          <w:shd w:val="clear" w:color="auto" w:fill="FFFFFF"/>
          <w:lang w:val="uk-UA"/>
          <w14:ligatures w14:val="standardContextual"/>
        </w:rPr>
      </w:pPr>
      <w:r w:rsidRPr="008C038B">
        <w:rPr>
          <w:rStyle w:val="normaltextrun"/>
          <w:rFonts w:asciiTheme="minorHAnsi" w:eastAsiaTheme="minorHAnsi" w:hAnsiTheme="minorHAnsi" w:cstheme="minorHAnsi"/>
          <w:color w:val="000000"/>
          <w:kern w:val="2"/>
          <w:u w:val="single"/>
          <w:shd w:val="clear" w:color="auto" w:fill="FFFFFF"/>
          <w:lang w:val="uk-UA"/>
          <w14:ligatures w14:val="standardContextual"/>
        </w:rPr>
        <w:t>Вплив на освітню реформу</w:t>
      </w:r>
    </w:p>
    <w:p w14:paraId="3615F2A8" w14:textId="5F60220A" w:rsidR="00D431B5" w:rsidRPr="008C038B" w:rsidRDefault="00D431B5" w:rsidP="008C038B">
      <w:pPr>
        <w:pStyle w:val="paragraph"/>
        <w:spacing w:line="264" w:lineRule="auto"/>
        <w:jc w:val="both"/>
        <w:textAlignment w:val="baseline"/>
        <w:rPr>
          <w:rStyle w:val="normaltextrun"/>
          <w:rFonts w:asciiTheme="minorHAnsi" w:eastAsiaTheme="minorHAnsi" w:hAnsiTheme="minorHAnsi" w:cstheme="minorHAnsi"/>
          <w:i/>
          <w:iCs/>
          <w:color w:val="000000"/>
          <w:kern w:val="2"/>
          <w:shd w:val="clear" w:color="auto" w:fill="FFFFFF"/>
          <w:lang w:val="uk-UA"/>
          <w14:ligatures w14:val="standardContextual"/>
        </w:rPr>
      </w:pPr>
      <w:r w:rsidRPr="008C038B">
        <w:rPr>
          <w:rStyle w:val="normaltextrun"/>
          <w:rFonts w:asciiTheme="minorHAnsi" w:eastAsiaTheme="minorHAnsi" w:hAnsiTheme="minorHAnsi" w:cstheme="minorHAnsi"/>
          <w:color w:val="000000"/>
          <w:kern w:val="2"/>
          <w:shd w:val="clear" w:color="auto" w:fill="FFFFFF"/>
          <w:lang w:val="uk-UA"/>
          <w14:ligatures w14:val="standardContextual"/>
        </w:rPr>
        <w:t>Найбільш актуальною реформою є Нова українська школа (НУШ), запроваджена Рамковим законом про освіту 2017 року, який спрямований на модернізацію та радикальне підвищення якості шкільної освіти в Україні. Проте плани реформ Міністерства освіти і науки (МОН), особливо НУШ, зазнали серйозного впливу, ставлячи під загрозу загальний порядок денний реформ в освітньому секторі. Відновлення освітніх реформ є важливим не тільки для задоволення нагальних потреб, але й для ефективного подолання довгострокових наслідків поточної ситуації.</w:t>
      </w:r>
    </w:p>
    <w:p w14:paraId="030ADF0B" w14:textId="77777777" w:rsidR="00D431B5" w:rsidRPr="008C038B" w:rsidRDefault="00D431B5" w:rsidP="008C038B">
      <w:pPr>
        <w:pStyle w:val="paragraph"/>
        <w:spacing w:line="264" w:lineRule="auto"/>
        <w:jc w:val="both"/>
        <w:textAlignment w:val="baseline"/>
        <w:rPr>
          <w:rStyle w:val="normaltextrun"/>
          <w:rFonts w:asciiTheme="minorHAnsi" w:eastAsiaTheme="minorHAnsi" w:hAnsiTheme="minorHAnsi" w:cstheme="minorHAnsi"/>
          <w:i/>
          <w:iCs/>
          <w:color w:val="000000"/>
          <w:kern w:val="2"/>
          <w:u w:val="single"/>
          <w:shd w:val="clear" w:color="auto" w:fill="FFFFFF"/>
          <w:lang w:val="uk-UA"/>
          <w14:ligatures w14:val="standardContextual"/>
        </w:rPr>
      </w:pPr>
      <w:r w:rsidRPr="008C038B">
        <w:rPr>
          <w:rStyle w:val="normaltextrun"/>
          <w:rFonts w:asciiTheme="minorHAnsi" w:eastAsiaTheme="minorHAnsi" w:hAnsiTheme="minorHAnsi" w:cstheme="minorHAnsi"/>
          <w:color w:val="000000"/>
          <w:kern w:val="2"/>
          <w:u w:val="single"/>
          <w:shd w:val="clear" w:color="auto" w:fill="FFFFFF"/>
          <w:lang w:val="uk-UA"/>
          <w14:ligatures w14:val="standardContextual"/>
        </w:rPr>
        <w:t>Ключові пріоритети в короткостроковій та середньостроковій перспективі</w:t>
      </w:r>
    </w:p>
    <w:p w14:paraId="592ADCFD" w14:textId="0606C9F4" w:rsidR="00D431B5" w:rsidRPr="008C038B" w:rsidRDefault="00D431B5" w:rsidP="008C038B">
      <w:pPr>
        <w:pStyle w:val="paragraph"/>
        <w:spacing w:line="264" w:lineRule="auto"/>
        <w:jc w:val="both"/>
        <w:textAlignment w:val="baseline"/>
        <w:rPr>
          <w:rStyle w:val="normaltextrun"/>
          <w:rFonts w:asciiTheme="minorHAnsi" w:eastAsiaTheme="minorHAnsi" w:hAnsiTheme="minorHAnsi" w:cstheme="minorHAnsi"/>
          <w:i/>
          <w:iCs/>
          <w:color w:val="000000"/>
          <w:kern w:val="2"/>
          <w:shd w:val="clear" w:color="auto" w:fill="FFFFFF"/>
          <w:lang w:val="uk-UA"/>
          <w14:ligatures w14:val="standardContextual"/>
        </w:rPr>
      </w:pPr>
      <w:r w:rsidRPr="008C038B">
        <w:rPr>
          <w:rStyle w:val="normaltextrun"/>
          <w:rFonts w:asciiTheme="minorHAnsi" w:eastAsiaTheme="minorHAnsi" w:hAnsiTheme="minorHAnsi" w:cstheme="minorHAnsi"/>
          <w:color w:val="000000"/>
          <w:kern w:val="2"/>
          <w:shd w:val="clear" w:color="auto" w:fill="FFFFFF"/>
          <w:lang w:val="uk-UA"/>
          <w14:ligatures w14:val="standardContextual"/>
        </w:rPr>
        <w:t>Інфраструктура та НУШ: очікується, що зелений перехід сформує відновлення та відбудову України, а впровадження НУШ може допомогти країні досягти цих амбітних цілей. Відновлення якісної очної освіти та подальше впровадження реформ НУШ є ключовим пріоритетом української влади в короткостроковій перспективі.</w:t>
      </w:r>
    </w:p>
    <w:p w14:paraId="5C6CAEB3" w14:textId="77777777" w:rsidR="00D431B5" w:rsidRPr="008C038B" w:rsidRDefault="00D431B5" w:rsidP="008C038B">
      <w:pPr>
        <w:pStyle w:val="paragraph"/>
        <w:spacing w:line="264" w:lineRule="auto"/>
        <w:jc w:val="both"/>
        <w:textAlignment w:val="baseline"/>
        <w:rPr>
          <w:rStyle w:val="normaltextrun"/>
          <w:rFonts w:asciiTheme="minorHAnsi" w:eastAsiaTheme="minorHAnsi" w:hAnsiTheme="minorHAnsi" w:cstheme="minorHAnsi"/>
          <w:i/>
          <w:iCs/>
          <w:color w:val="000000"/>
          <w:kern w:val="2"/>
          <w:shd w:val="clear" w:color="auto" w:fill="FFFFFF"/>
          <w:lang w:val="uk-UA"/>
          <w14:ligatures w14:val="standardContextual"/>
        </w:rPr>
      </w:pPr>
      <w:r w:rsidRPr="008C038B">
        <w:rPr>
          <w:rStyle w:val="normaltextrun"/>
          <w:rFonts w:asciiTheme="minorHAnsi" w:eastAsiaTheme="minorHAnsi" w:hAnsiTheme="minorHAnsi" w:cstheme="minorHAnsi"/>
          <w:color w:val="000000"/>
          <w:kern w:val="2"/>
          <w:shd w:val="clear" w:color="auto" w:fill="FFFFFF"/>
          <w:lang w:val="uk-UA"/>
          <w14:ligatures w14:val="standardContextual"/>
        </w:rPr>
        <w:t>Нарощування потенціалу: з лютого 2022 року МОН має обмежені можливості та ресурси для ефективного реагування на надзвичайні ситуації та впровадження реформ. Зрештою, нестача ресурсів обмежує ефективність реагування МОН і заважає органам освіти надавати необхідні вказівки, нагляд та експертизу, необхідні для ефективного впровадження.</w:t>
      </w:r>
    </w:p>
    <w:p w14:paraId="5076EC3B" w14:textId="77777777" w:rsidR="00D431B5" w:rsidRPr="008C038B" w:rsidRDefault="00D431B5" w:rsidP="008C038B">
      <w:pPr>
        <w:pStyle w:val="paragraph"/>
        <w:spacing w:line="264" w:lineRule="auto"/>
        <w:jc w:val="both"/>
        <w:textAlignment w:val="baseline"/>
        <w:rPr>
          <w:rFonts w:asciiTheme="minorHAnsi" w:hAnsiTheme="minorHAnsi" w:cstheme="minorHAnsi"/>
          <w:lang w:val="uk-UA"/>
        </w:rPr>
      </w:pPr>
    </w:p>
    <w:p w14:paraId="7D518027" w14:textId="6FEF0F36" w:rsidR="00D431B5" w:rsidRPr="008C038B" w:rsidRDefault="00D431B5" w:rsidP="008C038B">
      <w:pPr>
        <w:pStyle w:val="2"/>
        <w:numPr>
          <w:ilvl w:val="1"/>
          <w:numId w:val="10"/>
        </w:numPr>
        <w:spacing w:before="100" w:beforeAutospacing="1" w:after="100" w:afterAutospacing="1" w:line="264" w:lineRule="auto"/>
        <w:ind w:left="709"/>
        <w:rPr>
          <w:rStyle w:val="normaltextrun"/>
          <w:rFonts w:cstheme="minorHAnsi"/>
          <w:b/>
          <w:bCs/>
          <w:sz w:val="24"/>
          <w:szCs w:val="24"/>
          <w:lang w:val="uk-UA"/>
        </w:rPr>
      </w:pPr>
      <w:bookmarkStart w:id="8" w:name="_Toc169773679"/>
      <w:bookmarkStart w:id="9" w:name="_Toc175071703"/>
      <w:r w:rsidRPr="008C038B">
        <w:rPr>
          <w:rStyle w:val="normaltextrun"/>
          <w:rFonts w:cstheme="minorHAnsi"/>
          <w:b/>
          <w:bCs/>
          <w:sz w:val="24"/>
          <w:szCs w:val="24"/>
          <w:lang w:val="uk-UA"/>
        </w:rPr>
        <w:lastRenderedPageBreak/>
        <w:t xml:space="preserve">Обсяг державної </w:t>
      </w:r>
      <w:r w:rsidR="00FC3CF7" w:rsidRPr="008C038B">
        <w:rPr>
          <w:rStyle w:val="normaltextrun"/>
          <w:rFonts w:cstheme="minorHAnsi"/>
          <w:b/>
          <w:bCs/>
          <w:sz w:val="24"/>
          <w:szCs w:val="24"/>
          <w:lang w:val="uk-UA"/>
        </w:rPr>
        <w:t>Програми</w:t>
      </w:r>
      <w:bookmarkEnd w:id="9"/>
      <w:r w:rsidRPr="008C038B">
        <w:rPr>
          <w:rStyle w:val="normaltextrun"/>
          <w:rFonts w:cstheme="minorHAnsi"/>
          <w:b/>
          <w:bCs/>
          <w:sz w:val="24"/>
          <w:szCs w:val="24"/>
          <w:lang w:val="uk-UA"/>
        </w:rPr>
        <w:t xml:space="preserve"> </w:t>
      </w:r>
      <w:bookmarkEnd w:id="8"/>
    </w:p>
    <w:p w14:paraId="4AFA436E" w14:textId="72588BE6" w:rsidR="00D431B5" w:rsidRPr="008C038B" w:rsidRDefault="00D431B5" w:rsidP="008C038B">
      <w:pPr>
        <w:pStyle w:val="paragraph"/>
        <w:spacing w:line="264" w:lineRule="auto"/>
        <w:jc w:val="both"/>
        <w:textAlignment w:val="baseline"/>
        <w:rPr>
          <w:rStyle w:val="eop"/>
          <w:rFonts w:asciiTheme="minorHAnsi" w:eastAsiaTheme="majorEastAsia" w:hAnsiTheme="minorHAnsi" w:cstheme="minorHAnsi"/>
          <w:color w:val="000000"/>
          <w:shd w:val="clear" w:color="auto" w:fill="FFFFFF"/>
          <w:lang w:val="uk-UA"/>
        </w:rPr>
      </w:pPr>
      <w:r w:rsidRPr="008C038B">
        <w:rPr>
          <w:rStyle w:val="eop"/>
          <w:rFonts w:asciiTheme="minorHAnsi" w:eastAsiaTheme="majorEastAsia" w:hAnsiTheme="minorHAnsi" w:cstheme="minorHAnsi"/>
          <w:color w:val="000000"/>
          <w:shd w:val="clear" w:color="auto" w:fill="FFFFFF"/>
          <w:lang w:val="uk-UA"/>
        </w:rPr>
        <w:t xml:space="preserve">МОН представило у березні 2024 року свій Стратегічний план дій на 2024-2027 роки, який надає політичну основу для інвестицій і реформ в освітньому секторі з метою трансформації освітньої системи. Стратегічний план дій включає дев'ять пріоритетів, що охоплюють усі </w:t>
      </w:r>
      <w:proofErr w:type="spellStart"/>
      <w:r w:rsidRPr="008C038B">
        <w:rPr>
          <w:rStyle w:val="eop"/>
          <w:rFonts w:asciiTheme="minorHAnsi" w:eastAsiaTheme="majorEastAsia" w:hAnsiTheme="minorHAnsi" w:cstheme="minorHAnsi"/>
          <w:color w:val="000000"/>
          <w:shd w:val="clear" w:color="auto" w:fill="FFFFFF"/>
          <w:lang w:val="uk-UA"/>
        </w:rPr>
        <w:t>підсектори</w:t>
      </w:r>
      <w:proofErr w:type="spellEnd"/>
      <w:r w:rsidRPr="008C038B">
        <w:rPr>
          <w:rStyle w:val="eop"/>
          <w:rFonts w:asciiTheme="minorHAnsi" w:eastAsiaTheme="majorEastAsia" w:hAnsiTheme="minorHAnsi" w:cstheme="minorHAnsi"/>
          <w:color w:val="000000"/>
          <w:shd w:val="clear" w:color="auto" w:fill="FFFFFF"/>
          <w:lang w:val="uk-UA"/>
        </w:rPr>
        <w:t xml:space="preserve"> освітньої системи. Метою Стратегічного плану дій є комплексна трансформація освітньої системи, з інвестиціями та реформами, запланованими на кожному освітньому рівні, кожен з яких має 3-5 стратегічних цілей і завдань.</w:t>
      </w:r>
    </w:p>
    <w:p w14:paraId="74EAEFFE" w14:textId="49FBDCD5" w:rsidR="00B921B5" w:rsidRPr="008C038B" w:rsidRDefault="00D431B5" w:rsidP="008C038B">
      <w:pPr>
        <w:pStyle w:val="paragraph"/>
        <w:spacing w:line="264" w:lineRule="auto"/>
        <w:jc w:val="both"/>
        <w:textAlignment w:val="baseline"/>
        <w:rPr>
          <w:rFonts w:asciiTheme="minorHAnsi" w:eastAsiaTheme="majorEastAsia" w:hAnsiTheme="minorHAnsi" w:cstheme="minorHAnsi"/>
          <w:color w:val="000000"/>
          <w:shd w:val="clear" w:color="auto" w:fill="FFFFFF"/>
          <w:lang w:val="uk-UA"/>
        </w:rPr>
      </w:pPr>
      <w:r w:rsidRPr="008C038B">
        <w:rPr>
          <w:rStyle w:val="eop"/>
          <w:rFonts w:asciiTheme="minorHAnsi" w:eastAsiaTheme="majorEastAsia" w:hAnsiTheme="minorHAnsi" w:cstheme="minorHAnsi"/>
          <w:color w:val="000000"/>
          <w:shd w:val="clear" w:color="auto" w:fill="FFFFFF"/>
          <w:lang w:val="uk-UA"/>
        </w:rPr>
        <w:t xml:space="preserve">Стратегічний план дій спрямований на розвиток попереднього порядку денного реформ у різних </w:t>
      </w:r>
      <w:proofErr w:type="spellStart"/>
      <w:r w:rsidRPr="008C038B">
        <w:rPr>
          <w:rStyle w:val="eop"/>
          <w:rFonts w:asciiTheme="minorHAnsi" w:eastAsiaTheme="majorEastAsia" w:hAnsiTheme="minorHAnsi" w:cstheme="minorHAnsi"/>
          <w:color w:val="000000"/>
          <w:shd w:val="clear" w:color="auto" w:fill="FFFFFF"/>
          <w:lang w:val="uk-UA"/>
        </w:rPr>
        <w:t>підсекторах</w:t>
      </w:r>
      <w:proofErr w:type="spellEnd"/>
      <w:r w:rsidRPr="008C038B">
        <w:rPr>
          <w:rStyle w:val="eop"/>
          <w:rFonts w:asciiTheme="minorHAnsi" w:eastAsiaTheme="majorEastAsia" w:hAnsiTheme="minorHAnsi" w:cstheme="minorHAnsi"/>
          <w:color w:val="000000"/>
          <w:shd w:val="clear" w:color="auto" w:fill="FFFFFF"/>
          <w:lang w:val="uk-UA"/>
        </w:rPr>
        <w:t xml:space="preserve"> і подальше його поглиблення для трансформації освітньої системи та подолання наслідків вторгнення. Важливо, що цей план має на меті врахувати результати  реалізації попередніх реформ і вирішити проблемні питання, за потреби.</w:t>
      </w:r>
    </w:p>
    <w:p w14:paraId="65E5532F" w14:textId="24328F16" w:rsidR="003D63C0" w:rsidRPr="008C038B" w:rsidRDefault="00916070" w:rsidP="008C038B">
      <w:pPr>
        <w:pStyle w:val="2"/>
        <w:numPr>
          <w:ilvl w:val="1"/>
          <w:numId w:val="10"/>
        </w:numPr>
        <w:spacing w:before="100" w:beforeAutospacing="1" w:after="100" w:afterAutospacing="1" w:line="264" w:lineRule="auto"/>
        <w:ind w:left="709"/>
        <w:rPr>
          <w:rStyle w:val="normaltextrun"/>
          <w:rFonts w:cstheme="minorHAnsi"/>
          <w:b/>
          <w:bCs/>
          <w:sz w:val="24"/>
          <w:szCs w:val="24"/>
          <w:lang w:val="uk-UA"/>
        </w:rPr>
      </w:pPr>
      <w:bookmarkStart w:id="10" w:name="_Toc175071704"/>
      <w:r w:rsidRPr="008C038B">
        <w:rPr>
          <w:rStyle w:val="normaltextrun"/>
          <w:rFonts w:cstheme="minorHAnsi"/>
          <w:b/>
          <w:bCs/>
          <w:sz w:val="24"/>
          <w:szCs w:val="24"/>
          <w:lang w:val="uk-UA"/>
        </w:rPr>
        <w:t xml:space="preserve">Межі та обсяг </w:t>
      </w:r>
      <w:r w:rsidR="00FC3CF7" w:rsidRPr="008C038B">
        <w:rPr>
          <w:rStyle w:val="normaltextrun"/>
          <w:rFonts w:cstheme="minorHAnsi"/>
          <w:b/>
          <w:bCs/>
          <w:sz w:val="24"/>
          <w:szCs w:val="24"/>
          <w:lang w:val="uk-UA"/>
        </w:rPr>
        <w:t>Програми</w:t>
      </w:r>
      <w:r w:rsidRPr="008C038B">
        <w:rPr>
          <w:rStyle w:val="normaltextrun"/>
          <w:rFonts w:cstheme="minorHAnsi"/>
          <w:b/>
          <w:bCs/>
          <w:sz w:val="24"/>
          <w:szCs w:val="24"/>
          <w:lang w:val="uk-UA"/>
        </w:rPr>
        <w:t xml:space="preserve"> "</w:t>
      </w:r>
      <w:proofErr w:type="spellStart"/>
      <w:r w:rsidRPr="008C038B">
        <w:rPr>
          <w:rStyle w:val="normaltextrun"/>
          <w:rFonts w:cstheme="minorHAnsi"/>
          <w:b/>
          <w:bCs/>
          <w:sz w:val="24"/>
          <w:szCs w:val="24"/>
          <w:lang w:val="uk-UA"/>
        </w:rPr>
        <w:t>PforR</w:t>
      </w:r>
      <w:proofErr w:type="spellEnd"/>
      <w:r w:rsidRPr="008C038B">
        <w:rPr>
          <w:rStyle w:val="normaltextrun"/>
          <w:rFonts w:cstheme="minorHAnsi"/>
          <w:b/>
          <w:bCs/>
          <w:sz w:val="24"/>
          <w:szCs w:val="24"/>
          <w:lang w:val="uk-UA"/>
        </w:rPr>
        <w:t>"</w:t>
      </w:r>
      <w:bookmarkEnd w:id="10"/>
    </w:p>
    <w:p w14:paraId="4D4002CA" w14:textId="292706E0" w:rsidR="00D431B5" w:rsidRPr="008C038B" w:rsidRDefault="00FC3CF7" w:rsidP="008C038B">
      <w:pPr>
        <w:spacing w:before="100" w:beforeAutospacing="1" w:after="100" w:afterAutospacing="1" w:line="264" w:lineRule="auto"/>
        <w:jc w:val="both"/>
        <w:rPr>
          <w:rFonts w:cstheme="minorHAnsi"/>
          <w:sz w:val="24"/>
          <w:szCs w:val="24"/>
          <w:lang w:val="uk-UA"/>
        </w:rPr>
      </w:pPr>
      <w:r w:rsidRPr="008C038B">
        <w:rPr>
          <w:rFonts w:cstheme="minorHAnsi"/>
          <w:b/>
          <w:bCs/>
          <w:sz w:val="24"/>
          <w:szCs w:val="24"/>
          <w:lang w:val="uk-UA"/>
        </w:rPr>
        <w:t>Програма</w:t>
      </w:r>
      <w:r w:rsidR="00D431B5" w:rsidRPr="008C038B">
        <w:rPr>
          <w:rFonts w:cstheme="minorHAnsi"/>
          <w:b/>
          <w:bCs/>
          <w:sz w:val="24"/>
          <w:szCs w:val="24"/>
          <w:lang w:val="uk-UA"/>
        </w:rPr>
        <w:t xml:space="preserve"> зосередиться на Пріоритеті 2 Стратегічного плану дій: </w:t>
      </w:r>
      <w:r w:rsidR="00D431B5" w:rsidRPr="008C038B">
        <w:rPr>
          <w:rFonts w:cstheme="minorHAnsi"/>
          <w:sz w:val="24"/>
          <w:szCs w:val="24"/>
          <w:lang w:val="uk-UA"/>
        </w:rPr>
        <w:t xml:space="preserve">шкільна освіта та НУШ через поєднання надзвичайних заходів для відновлення очної освіти з ініціативами для підвищення якості освіти. Продовження реформи НУШ є ключовим пріоритетом МОН. Зосереджуючись на шкільній освіті з 1 по 12 клас, </w:t>
      </w:r>
      <w:r w:rsidRPr="008C038B">
        <w:rPr>
          <w:rFonts w:cstheme="minorHAnsi"/>
          <w:sz w:val="24"/>
          <w:szCs w:val="24"/>
          <w:lang w:val="uk-UA"/>
        </w:rPr>
        <w:t>Програма</w:t>
      </w:r>
      <w:r w:rsidR="00D431B5" w:rsidRPr="008C038B">
        <w:rPr>
          <w:rFonts w:cstheme="minorHAnsi"/>
          <w:sz w:val="24"/>
          <w:szCs w:val="24"/>
          <w:lang w:val="uk-UA"/>
        </w:rPr>
        <w:t xml:space="preserve"> підтримує найбільший освітній </w:t>
      </w:r>
      <w:proofErr w:type="spellStart"/>
      <w:r w:rsidR="00D431B5" w:rsidRPr="008C038B">
        <w:rPr>
          <w:rFonts w:cstheme="minorHAnsi"/>
          <w:sz w:val="24"/>
          <w:szCs w:val="24"/>
          <w:lang w:val="uk-UA"/>
        </w:rPr>
        <w:t>підсектор</w:t>
      </w:r>
      <w:proofErr w:type="spellEnd"/>
      <w:r w:rsidR="00D431B5" w:rsidRPr="008C038B">
        <w:rPr>
          <w:rFonts w:cstheme="minorHAnsi"/>
          <w:sz w:val="24"/>
          <w:szCs w:val="24"/>
          <w:lang w:val="uk-UA"/>
        </w:rPr>
        <w:t xml:space="preserve">, який на даний час обслуговує 3,8 мільйона учнів та близько 400,000 вчителів, і прагне досягти стратегічного впливу на базові навички учнів, а також слугує моделлю для ширших освітніх реформ. Пріоритет 2 також становить 55 відсотків від загального фінансування Стратегічного плану дій. </w:t>
      </w:r>
      <w:r w:rsidRPr="008C038B">
        <w:rPr>
          <w:rFonts w:cstheme="minorHAnsi"/>
          <w:sz w:val="24"/>
          <w:szCs w:val="24"/>
          <w:lang w:val="uk-UA"/>
        </w:rPr>
        <w:t>Програма</w:t>
      </w:r>
      <w:r w:rsidR="00D431B5" w:rsidRPr="008C038B">
        <w:rPr>
          <w:rFonts w:cstheme="minorHAnsi"/>
          <w:sz w:val="24"/>
          <w:szCs w:val="24"/>
          <w:lang w:val="uk-UA"/>
        </w:rPr>
        <w:t xml:space="preserve"> охоплюватиме всю країну (за винятком територій, тимчасово не підконтрольних Уряду, та територій, наближених до лінії фронту) і узгоджуватиметься з періодом реалізації Стратегічного плану дій.</w:t>
      </w:r>
    </w:p>
    <w:p w14:paraId="2BB7EAC2" w14:textId="4F3A496F"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Для сприяння відновленню доступу до очної освіти </w:t>
      </w:r>
      <w:r w:rsidR="00FC3CF7" w:rsidRPr="008C038B">
        <w:rPr>
          <w:rFonts w:cstheme="minorHAnsi"/>
          <w:sz w:val="24"/>
          <w:szCs w:val="24"/>
          <w:lang w:val="uk-UA"/>
        </w:rPr>
        <w:t>Програма</w:t>
      </w:r>
      <w:r w:rsidRPr="008C038B">
        <w:rPr>
          <w:rFonts w:cstheme="minorHAnsi"/>
          <w:sz w:val="24"/>
          <w:szCs w:val="24"/>
          <w:lang w:val="uk-UA"/>
        </w:rPr>
        <w:t xml:space="preserve"> підтримуватиме доступ учнів до захисних споруд у їхніх школах (постанова Кабінету Міністрів України </w:t>
      </w:r>
      <w:r w:rsidR="00C449F2" w:rsidRPr="008C038B">
        <w:rPr>
          <w:rFonts w:cstheme="minorHAnsi"/>
          <w:sz w:val="24"/>
          <w:szCs w:val="24"/>
          <w:lang w:val="uk-UA"/>
        </w:rPr>
        <w:t xml:space="preserve">від 28.04.23 </w:t>
      </w:r>
      <w:r w:rsidRPr="008C038B">
        <w:rPr>
          <w:rFonts w:cstheme="minorHAnsi"/>
          <w:sz w:val="24"/>
          <w:szCs w:val="24"/>
          <w:lang w:val="uk-UA"/>
        </w:rPr>
        <w:t>№</w:t>
      </w:r>
      <w:r w:rsidR="005A7B43" w:rsidRPr="008C038B">
        <w:rPr>
          <w:rFonts w:cstheme="minorHAnsi"/>
          <w:sz w:val="24"/>
          <w:szCs w:val="24"/>
          <w:lang w:val="uk-UA"/>
        </w:rPr>
        <w:t xml:space="preserve"> </w:t>
      </w:r>
      <w:r w:rsidRPr="008C038B">
        <w:rPr>
          <w:rFonts w:cstheme="minorHAnsi"/>
          <w:sz w:val="24"/>
          <w:szCs w:val="24"/>
          <w:lang w:val="uk-UA"/>
        </w:rPr>
        <w:t xml:space="preserve">419) та безкоштовного шкільного транспорту (постанова Кабінету Міністрів України </w:t>
      </w:r>
      <w:r w:rsidR="00C449F2" w:rsidRPr="008C038B">
        <w:rPr>
          <w:rFonts w:cstheme="minorHAnsi"/>
          <w:sz w:val="24"/>
          <w:szCs w:val="24"/>
          <w:lang w:val="uk-UA"/>
        </w:rPr>
        <w:t xml:space="preserve">від 12.02.20 </w:t>
      </w:r>
      <w:r w:rsidRPr="008C038B">
        <w:rPr>
          <w:rFonts w:cstheme="minorHAnsi"/>
          <w:sz w:val="24"/>
          <w:szCs w:val="24"/>
          <w:lang w:val="uk-UA"/>
        </w:rPr>
        <w:t>№</w:t>
      </w:r>
      <w:r w:rsidR="005A7B43" w:rsidRPr="008C038B">
        <w:rPr>
          <w:rFonts w:cstheme="minorHAnsi"/>
          <w:sz w:val="24"/>
          <w:szCs w:val="24"/>
          <w:lang w:val="uk-UA"/>
        </w:rPr>
        <w:t xml:space="preserve"> </w:t>
      </w:r>
      <w:r w:rsidRPr="008C038B">
        <w:rPr>
          <w:rFonts w:cstheme="minorHAnsi"/>
          <w:sz w:val="24"/>
          <w:szCs w:val="24"/>
          <w:lang w:val="uk-UA"/>
        </w:rPr>
        <w:t xml:space="preserve">100). Для покращення умов навчання та викладання в базовій освіті </w:t>
      </w:r>
      <w:r w:rsidR="00FC3CF7" w:rsidRPr="008C038B">
        <w:rPr>
          <w:rFonts w:cstheme="minorHAnsi"/>
          <w:sz w:val="24"/>
          <w:szCs w:val="24"/>
          <w:lang w:val="uk-UA"/>
        </w:rPr>
        <w:t>Програма</w:t>
      </w:r>
      <w:r w:rsidRPr="008C038B">
        <w:rPr>
          <w:rFonts w:cstheme="minorHAnsi"/>
          <w:sz w:val="24"/>
          <w:szCs w:val="24"/>
          <w:lang w:val="uk-UA"/>
        </w:rPr>
        <w:t xml:space="preserve"> підтримуватиме розвиток вчительських компетенцій та оснащення шкіл базової освіти підручниками та матеріалами відповідно до стандартів НУШ. </w:t>
      </w:r>
      <w:r w:rsidR="00FC3CF7" w:rsidRPr="008C038B">
        <w:rPr>
          <w:rFonts w:cstheme="minorHAnsi"/>
          <w:sz w:val="24"/>
          <w:szCs w:val="24"/>
          <w:lang w:val="uk-UA"/>
        </w:rPr>
        <w:t>Програма</w:t>
      </w:r>
      <w:r w:rsidRPr="008C038B">
        <w:rPr>
          <w:rFonts w:cstheme="minorHAnsi"/>
          <w:sz w:val="24"/>
          <w:szCs w:val="24"/>
          <w:lang w:val="uk-UA"/>
        </w:rPr>
        <w:t xml:space="preserve"> також включає оплату праці вчителів та іншого педагогічного персоналу, які працюють на повну або неповну ставку за трудовими договорами. Світовий банк через </w:t>
      </w:r>
      <w:proofErr w:type="spellStart"/>
      <w:r w:rsidRPr="008C038B">
        <w:rPr>
          <w:rFonts w:cstheme="minorHAnsi"/>
          <w:sz w:val="24"/>
          <w:szCs w:val="24"/>
          <w:lang w:val="uk-UA"/>
        </w:rPr>
        <w:t>PforR</w:t>
      </w:r>
      <w:proofErr w:type="spellEnd"/>
      <w:r w:rsidRPr="008C038B">
        <w:rPr>
          <w:rFonts w:cstheme="minorHAnsi"/>
          <w:sz w:val="24"/>
          <w:szCs w:val="24"/>
          <w:lang w:val="uk-UA"/>
        </w:rPr>
        <w:t xml:space="preserve"> </w:t>
      </w:r>
      <w:proofErr w:type="spellStart"/>
      <w:r w:rsidRPr="008C038B">
        <w:rPr>
          <w:rFonts w:cstheme="minorHAnsi"/>
          <w:sz w:val="24"/>
          <w:szCs w:val="24"/>
          <w:lang w:val="uk-UA"/>
        </w:rPr>
        <w:t>надасть</w:t>
      </w:r>
      <w:proofErr w:type="spellEnd"/>
      <w:r w:rsidRPr="008C038B">
        <w:rPr>
          <w:rFonts w:cstheme="minorHAnsi"/>
          <w:sz w:val="24"/>
          <w:szCs w:val="24"/>
          <w:lang w:val="uk-UA"/>
        </w:rPr>
        <w:t xml:space="preserve"> фінансування у розмірі 350 мільйонів доларів США.</w:t>
      </w:r>
    </w:p>
    <w:p w14:paraId="49B5D31E" w14:textId="0837B08C" w:rsidR="00D431B5" w:rsidRPr="008C038B" w:rsidRDefault="00D431B5" w:rsidP="008C038B">
      <w:pPr>
        <w:spacing w:before="100" w:beforeAutospacing="1" w:after="100" w:afterAutospacing="1" w:line="264" w:lineRule="auto"/>
        <w:jc w:val="center"/>
        <w:rPr>
          <w:rStyle w:val="cf01"/>
          <w:rFonts w:asciiTheme="minorHAnsi" w:hAnsiTheme="minorHAnsi" w:cstheme="minorHAnsi"/>
          <w:b/>
          <w:sz w:val="24"/>
          <w:szCs w:val="24"/>
          <w:lang w:val="uk-UA"/>
        </w:rPr>
      </w:pPr>
      <w:r w:rsidRPr="008C038B">
        <w:rPr>
          <w:rFonts w:cstheme="minorHAnsi"/>
          <w:b/>
          <w:sz w:val="24"/>
          <w:szCs w:val="24"/>
          <w:lang w:val="uk-UA"/>
        </w:rPr>
        <w:t xml:space="preserve">Таблиця </w:t>
      </w:r>
      <w:r w:rsidRPr="008C038B">
        <w:rPr>
          <w:rFonts w:cstheme="minorHAnsi"/>
          <w:b/>
          <w:bCs/>
          <w:sz w:val="24"/>
          <w:szCs w:val="24"/>
          <w:lang w:val="uk-UA"/>
        </w:rPr>
        <w:t>1</w:t>
      </w:r>
      <w:r w:rsidRPr="008C038B">
        <w:rPr>
          <w:rFonts w:cstheme="minorHAnsi"/>
          <w:b/>
          <w:sz w:val="24"/>
          <w:szCs w:val="24"/>
          <w:lang w:val="uk-UA"/>
        </w:rPr>
        <w:t xml:space="preserve">: Межі </w:t>
      </w:r>
      <w:r w:rsidR="00FC3CF7" w:rsidRPr="008C038B">
        <w:rPr>
          <w:rFonts w:cstheme="minorHAnsi"/>
          <w:b/>
          <w:sz w:val="24"/>
          <w:szCs w:val="24"/>
          <w:lang w:val="uk-UA"/>
        </w:rPr>
        <w:t>Програми</w:t>
      </w:r>
      <w:r w:rsidRPr="008C038B">
        <w:rPr>
          <w:rFonts w:cstheme="minorHAnsi"/>
          <w:b/>
          <w:sz w:val="24"/>
          <w:szCs w:val="24"/>
          <w:lang w:val="uk-UA"/>
        </w:rPr>
        <w:t xml:space="preserve"> та прогнозовані витрати</w:t>
      </w:r>
    </w:p>
    <w:tbl>
      <w:tblPr>
        <w:tblStyle w:val="a5"/>
        <w:tblW w:w="5000" w:type="pct"/>
        <w:jc w:val="center"/>
        <w:tblLook w:val="04A0" w:firstRow="1" w:lastRow="0" w:firstColumn="1" w:lastColumn="0" w:noHBand="0" w:noVBand="1"/>
      </w:tblPr>
      <w:tblGrid>
        <w:gridCol w:w="4189"/>
        <w:gridCol w:w="1629"/>
        <w:gridCol w:w="1837"/>
        <w:gridCol w:w="1695"/>
      </w:tblGrid>
      <w:tr w:rsidR="00D431B5" w:rsidRPr="008C038B" w14:paraId="5C03D9A7" w14:textId="77777777" w:rsidTr="00B448D9">
        <w:trPr>
          <w:trHeight w:val="300"/>
          <w:jc w:val="center"/>
        </w:trPr>
        <w:tc>
          <w:tcPr>
            <w:tcW w:w="2417" w:type="pct"/>
            <w:shd w:val="clear" w:color="auto" w:fill="0070C0"/>
            <w:vAlign w:val="center"/>
          </w:tcPr>
          <w:p w14:paraId="5F70FA0B" w14:textId="77777777" w:rsidR="00D431B5" w:rsidRPr="008C038B" w:rsidRDefault="00D431B5" w:rsidP="008C038B">
            <w:pPr>
              <w:spacing w:before="100" w:beforeAutospacing="1" w:after="100" w:afterAutospacing="1" w:line="264" w:lineRule="auto"/>
              <w:jc w:val="center"/>
              <w:rPr>
                <w:rFonts w:cstheme="minorHAnsi"/>
                <w:b/>
                <w:bCs/>
                <w:color w:val="FFFFFF" w:themeColor="background1"/>
                <w:sz w:val="24"/>
                <w:szCs w:val="24"/>
                <w:lang w:val="uk-UA"/>
              </w:rPr>
            </w:pPr>
            <w:r w:rsidRPr="008C038B">
              <w:rPr>
                <w:rFonts w:cstheme="minorHAnsi"/>
                <w:b/>
                <w:bCs/>
                <w:color w:val="FFFFFF" w:themeColor="background1"/>
                <w:sz w:val="24"/>
                <w:szCs w:val="24"/>
                <w:lang w:val="uk-UA"/>
              </w:rPr>
              <w:lastRenderedPageBreak/>
              <w:t>Пріоритет</w:t>
            </w:r>
          </w:p>
        </w:tc>
        <w:tc>
          <w:tcPr>
            <w:tcW w:w="732" w:type="pct"/>
            <w:shd w:val="clear" w:color="auto" w:fill="0070C0"/>
            <w:vAlign w:val="center"/>
          </w:tcPr>
          <w:p w14:paraId="0C35512A" w14:textId="77777777" w:rsidR="00D431B5" w:rsidRPr="008C038B" w:rsidRDefault="00D431B5" w:rsidP="008C038B">
            <w:pPr>
              <w:spacing w:before="100" w:beforeAutospacing="1" w:after="100" w:afterAutospacing="1" w:line="264" w:lineRule="auto"/>
              <w:jc w:val="center"/>
              <w:rPr>
                <w:rFonts w:cstheme="minorHAnsi"/>
                <w:b/>
                <w:color w:val="FFFFFF" w:themeColor="background1"/>
                <w:sz w:val="24"/>
                <w:szCs w:val="24"/>
                <w:lang w:val="uk-UA"/>
              </w:rPr>
            </w:pPr>
            <w:r w:rsidRPr="008C038B">
              <w:rPr>
                <w:rFonts w:cstheme="minorHAnsi"/>
                <w:b/>
                <w:color w:val="FFFFFF" w:themeColor="background1"/>
                <w:sz w:val="24"/>
                <w:szCs w:val="24"/>
                <w:lang w:val="uk-UA"/>
              </w:rPr>
              <w:t>Прогнозовані витрати</w:t>
            </w:r>
          </w:p>
          <w:p w14:paraId="74777193" w14:textId="77777777" w:rsidR="00D431B5" w:rsidRPr="008C038B" w:rsidRDefault="00D431B5" w:rsidP="008C038B">
            <w:pPr>
              <w:spacing w:before="100" w:beforeAutospacing="1" w:after="100" w:afterAutospacing="1" w:line="264" w:lineRule="auto"/>
              <w:jc w:val="center"/>
              <w:rPr>
                <w:rFonts w:cstheme="minorHAnsi"/>
                <w:b/>
                <w:color w:val="FFFFFF" w:themeColor="background1"/>
                <w:sz w:val="24"/>
                <w:szCs w:val="24"/>
                <w:lang w:val="uk-UA"/>
              </w:rPr>
            </w:pPr>
            <w:r w:rsidRPr="008C038B">
              <w:rPr>
                <w:rFonts w:cstheme="minorHAnsi"/>
                <w:b/>
                <w:color w:val="FFFFFF" w:themeColor="background1"/>
                <w:sz w:val="24"/>
                <w:szCs w:val="24"/>
                <w:lang w:val="uk-UA"/>
              </w:rPr>
              <w:t>2024 – 2027</w:t>
            </w:r>
            <w:r w:rsidRPr="008C038B">
              <w:rPr>
                <w:rStyle w:val="af7"/>
                <w:rFonts w:cstheme="minorHAnsi"/>
                <w:b/>
                <w:bCs/>
                <w:color w:val="FFFFFF" w:themeColor="background1"/>
                <w:sz w:val="24"/>
                <w:szCs w:val="24"/>
                <w:lang w:val="uk-UA"/>
              </w:rPr>
              <w:footnoteReference w:id="2"/>
            </w:r>
          </w:p>
          <w:p w14:paraId="254D12E2" w14:textId="77777777" w:rsidR="00D431B5" w:rsidRPr="008C038B" w:rsidRDefault="00D431B5" w:rsidP="008C038B">
            <w:pPr>
              <w:spacing w:before="100" w:beforeAutospacing="1" w:after="100" w:afterAutospacing="1" w:line="264" w:lineRule="auto"/>
              <w:jc w:val="center"/>
              <w:rPr>
                <w:rFonts w:cstheme="minorHAnsi"/>
                <w:color w:val="FFFFFF" w:themeColor="background1"/>
                <w:sz w:val="24"/>
                <w:szCs w:val="24"/>
                <w:lang w:val="uk-UA"/>
              </w:rPr>
            </w:pPr>
            <w:r w:rsidRPr="008C038B">
              <w:rPr>
                <w:rFonts w:cstheme="minorHAnsi"/>
                <w:color w:val="FFFFFF" w:themeColor="background1"/>
                <w:sz w:val="24"/>
                <w:szCs w:val="24"/>
                <w:lang w:val="uk-UA"/>
              </w:rPr>
              <w:t>(US$ млн)</w:t>
            </w:r>
          </w:p>
        </w:tc>
        <w:tc>
          <w:tcPr>
            <w:tcW w:w="769" w:type="pct"/>
            <w:shd w:val="clear" w:color="auto" w:fill="0070C0"/>
            <w:vAlign w:val="center"/>
          </w:tcPr>
          <w:p w14:paraId="18DA32F5" w14:textId="77777777" w:rsidR="00D431B5" w:rsidRPr="008C038B" w:rsidRDefault="00D431B5" w:rsidP="008C038B">
            <w:pPr>
              <w:spacing w:before="100" w:beforeAutospacing="1" w:after="100" w:afterAutospacing="1" w:line="264" w:lineRule="auto"/>
              <w:jc w:val="center"/>
              <w:rPr>
                <w:rFonts w:cstheme="minorHAnsi"/>
                <w:b/>
                <w:bCs/>
                <w:color w:val="FFFFFF" w:themeColor="background1"/>
                <w:sz w:val="24"/>
                <w:szCs w:val="24"/>
                <w:lang w:val="uk-UA"/>
              </w:rPr>
            </w:pPr>
            <w:r w:rsidRPr="008C038B">
              <w:rPr>
                <w:rFonts w:cstheme="minorHAnsi"/>
                <w:b/>
                <w:bCs/>
                <w:color w:val="FFFFFF" w:themeColor="background1"/>
                <w:sz w:val="24"/>
                <w:szCs w:val="24"/>
                <w:lang w:val="uk-UA"/>
              </w:rPr>
              <w:t xml:space="preserve">Прогнозований обсяг </w:t>
            </w:r>
            <w:proofErr w:type="spellStart"/>
            <w:r w:rsidRPr="008C038B">
              <w:rPr>
                <w:rFonts w:cstheme="minorHAnsi"/>
                <w:b/>
                <w:bCs/>
                <w:color w:val="FFFFFF" w:themeColor="background1"/>
                <w:sz w:val="24"/>
                <w:szCs w:val="24"/>
                <w:lang w:val="uk-UA"/>
              </w:rPr>
              <w:t>PforR</w:t>
            </w:r>
            <w:proofErr w:type="spellEnd"/>
            <w:r w:rsidRPr="008C038B">
              <w:rPr>
                <w:rFonts w:cstheme="minorHAnsi"/>
                <w:b/>
                <w:bCs/>
                <w:color w:val="FFFFFF" w:themeColor="background1"/>
                <w:sz w:val="24"/>
                <w:szCs w:val="24"/>
                <w:lang w:val="uk-UA"/>
              </w:rPr>
              <w:t xml:space="preserve"> </w:t>
            </w:r>
            <w:proofErr w:type="spellStart"/>
            <w:r w:rsidRPr="008C038B">
              <w:rPr>
                <w:rFonts w:cstheme="minorHAnsi"/>
                <w:b/>
                <w:bCs/>
                <w:color w:val="FFFFFF" w:themeColor="background1"/>
                <w:sz w:val="24"/>
                <w:szCs w:val="24"/>
                <w:lang w:val="uk-UA"/>
              </w:rPr>
              <w:t>Program</w:t>
            </w:r>
            <w:proofErr w:type="spellEnd"/>
            <w:r w:rsidRPr="008C038B">
              <w:rPr>
                <w:rFonts w:cstheme="minorHAnsi"/>
                <w:b/>
                <w:bCs/>
                <w:color w:val="FFFFFF" w:themeColor="background1"/>
                <w:sz w:val="24"/>
                <w:szCs w:val="24"/>
                <w:lang w:val="uk-UA"/>
              </w:rPr>
              <w:t xml:space="preserve"> 2024 – 2027</w:t>
            </w:r>
            <w:r w:rsidRPr="008C038B">
              <w:rPr>
                <w:rStyle w:val="af7"/>
                <w:rFonts w:cstheme="minorHAnsi"/>
                <w:b/>
                <w:bCs/>
                <w:color w:val="FFFFFF" w:themeColor="background1"/>
                <w:sz w:val="24"/>
                <w:szCs w:val="24"/>
                <w:lang w:val="uk-UA"/>
              </w:rPr>
              <w:footnoteReference w:id="3"/>
            </w:r>
          </w:p>
          <w:p w14:paraId="05E1A617" w14:textId="77777777" w:rsidR="00D431B5" w:rsidRPr="008C038B" w:rsidRDefault="00D431B5" w:rsidP="008C038B">
            <w:pPr>
              <w:spacing w:before="100" w:beforeAutospacing="1" w:after="100" w:afterAutospacing="1" w:line="264" w:lineRule="auto"/>
              <w:jc w:val="center"/>
              <w:rPr>
                <w:rFonts w:cstheme="minorHAnsi"/>
                <w:color w:val="FFFFFF" w:themeColor="background1"/>
                <w:sz w:val="24"/>
                <w:szCs w:val="24"/>
                <w:lang w:val="uk-UA"/>
              </w:rPr>
            </w:pPr>
            <w:r w:rsidRPr="008C038B">
              <w:rPr>
                <w:rFonts w:cstheme="minorHAnsi"/>
                <w:color w:val="FFFFFF" w:themeColor="background1"/>
                <w:sz w:val="24"/>
                <w:szCs w:val="24"/>
                <w:lang w:val="uk-UA"/>
              </w:rPr>
              <w:t>(US$ млн)</w:t>
            </w:r>
          </w:p>
        </w:tc>
        <w:tc>
          <w:tcPr>
            <w:tcW w:w="1082" w:type="pct"/>
            <w:shd w:val="clear" w:color="auto" w:fill="0070C0"/>
            <w:vAlign w:val="center"/>
          </w:tcPr>
          <w:p w14:paraId="3CAD85F7" w14:textId="77777777" w:rsidR="00D431B5" w:rsidRPr="008C038B" w:rsidRDefault="00D431B5" w:rsidP="008C038B">
            <w:pPr>
              <w:spacing w:before="100" w:beforeAutospacing="1" w:after="100" w:afterAutospacing="1" w:line="264" w:lineRule="auto"/>
              <w:jc w:val="center"/>
              <w:rPr>
                <w:rFonts w:cstheme="minorHAnsi"/>
                <w:b/>
                <w:bCs/>
                <w:color w:val="FFFFFF" w:themeColor="background1"/>
                <w:sz w:val="24"/>
                <w:szCs w:val="24"/>
                <w:lang w:val="uk-UA"/>
              </w:rPr>
            </w:pPr>
            <w:r w:rsidRPr="008C038B">
              <w:rPr>
                <w:rFonts w:cstheme="minorHAnsi"/>
                <w:b/>
                <w:bCs/>
                <w:color w:val="FFFFFF" w:themeColor="background1"/>
                <w:sz w:val="24"/>
                <w:szCs w:val="24"/>
                <w:lang w:val="uk-UA"/>
              </w:rPr>
              <w:t>Причини</w:t>
            </w:r>
          </w:p>
          <w:p w14:paraId="67F924C0" w14:textId="77777777" w:rsidR="00D431B5" w:rsidRPr="008C038B" w:rsidRDefault="00D431B5" w:rsidP="008C038B">
            <w:pPr>
              <w:spacing w:before="100" w:beforeAutospacing="1" w:after="100" w:afterAutospacing="1" w:line="264" w:lineRule="auto"/>
              <w:jc w:val="center"/>
              <w:rPr>
                <w:rFonts w:cstheme="minorHAnsi"/>
                <w:b/>
                <w:bCs/>
                <w:color w:val="FFFFFF" w:themeColor="background1"/>
                <w:sz w:val="24"/>
                <w:szCs w:val="24"/>
                <w:lang w:val="uk-UA"/>
              </w:rPr>
            </w:pPr>
            <w:r w:rsidRPr="008C038B">
              <w:rPr>
                <w:rFonts w:cstheme="minorHAnsi"/>
                <w:b/>
                <w:bCs/>
                <w:color w:val="FFFFFF" w:themeColor="background1"/>
                <w:sz w:val="24"/>
                <w:szCs w:val="24"/>
                <w:lang w:val="uk-UA"/>
              </w:rPr>
              <w:t>не врахування</w:t>
            </w:r>
          </w:p>
        </w:tc>
      </w:tr>
      <w:tr w:rsidR="00D431B5" w:rsidRPr="008C038B" w14:paraId="573AE045" w14:textId="77777777" w:rsidTr="00B448D9">
        <w:trPr>
          <w:trHeight w:val="300"/>
          <w:jc w:val="center"/>
        </w:trPr>
        <w:tc>
          <w:tcPr>
            <w:tcW w:w="2417" w:type="pct"/>
          </w:tcPr>
          <w:p w14:paraId="1AC1B7D5" w14:textId="77777777" w:rsidR="00D431B5" w:rsidRPr="008C038B" w:rsidRDefault="00D431B5" w:rsidP="008C038B">
            <w:pPr>
              <w:spacing w:before="100" w:beforeAutospacing="1" w:after="100" w:afterAutospacing="1" w:line="264" w:lineRule="auto"/>
              <w:contextualSpacing/>
              <w:jc w:val="both"/>
              <w:rPr>
                <w:rFonts w:cstheme="minorHAnsi"/>
                <w:sz w:val="24"/>
                <w:szCs w:val="24"/>
                <w:lang w:val="uk-UA"/>
              </w:rPr>
            </w:pPr>
            <w:r w:rsidRPr="008C038B">
              <w:rPr>
                <w:rFonts w:cstheme="minorHAnsi"/>
                <w:sz w:val="24"/>
                <w:szCs w:val="24"/>
                <w:lang w:val="uk-UA"/>
              </w:rPr>
              <w:t xml:space="preserve">1. Дошкільна та </w:t>
            </w:r>
            <w:proofErr w:type="spellStart"/>
            <w:r w:rsidRPr="008C038B">
              <w:rPr>
                <w:rFonts w:cstheme="minorHAnsi"/>
                <w:sz w:val="24"/>
                <w:szCs w:val="24"/>
                <w:lang w:val="uk-UA"/>
              </w:rPr>
              <w:t>передшкільна</w:t>
            </w:r>
            <w:proofErr w:type="spellEnd"/>
            <w:r w:rsidRPr="008C038B">
              <w:rPr>
                <w:rFonts w:cstheme="minorHAnsi"/>
                <w:sz w:val="24"/>
                <w:szCs w:val="24"/>
                <w:lang w:val="uk-UA"/>
              </w:rPr>
              <w:t xml:space="preserve"> освіта</w:t>
            </w:r>
          </w:p>
        </w:tc>
        <w:tc>
          <w:tcPr>
            <w:tcW w:w="732" w:type="pct"/>
          </w:tcPr>
          <w:p w14:paraId="14B629E4"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0</w:t>
            </w:r>
          </w:p>
        </w:tc>
        <w:tc>
          <w:tcPr>
            <w:tcW w:w="769" w:type="pct"/>
          </w:tcPr>
          <w:p w14:paraId="2B71DC8E"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p>
        </w:tc>
        <w:tc>
          <w:tcPr>
            <w:tcW w:w="1082" w:type="pct"/>
          </w:tcPr>
          <w:p w14:paraId="4A270D6D"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Підтримується іншими партнерами</w:t>
            </w:r>
          </w:p>
        </w:tc>
      </w:tr>
      <w:tr w:rsidR="00D431B5" w:rsidRPr="008C038B" w14:paraId="7A2FC7D5" w14:textId="77777777" w:rsidTr="00B448D9">
        <w:trPr>
          <w:trHeight w:val="300"/>
          <w:jc w:val="center"/>
        </w:trPr>
        <w:tc>
          <w:tcPr>
            <w:tcW w:w="2417" w:type="pct"/>
          </w:tcPr>
          <w:p w14:paraId="08BA9076" w14:textId="77777777" w:rsidR="00D431B5" w:rsidRPr="008C038B" w:rsidRDefault="00D431B5" w:rsidP="008C038B">
            <w:pPr>
              <w:spacing w:before="100" w:beforeAutospacing="1" w:after="100" w:afterAutospacing="1" w:line="264" w:lineRule="auto"/>
              <w:contextualSpacing/>
              <w:jc w:val="both"/>
              <w:rPr>
                <w:rFonts w:cstheme="minorHAnsi"/>
                <w:sz w:val="24"/>
                <w:szCs w:val="24"/>
                <w:lang w:val="uk-UA"/>
              </w:rPr>
            </w:pPr>
            <w:r w:rsidRPr="008C038B">
              <w:rPr>
                <w:rFonts w:cstheme="minorHAnsi"/>
                <w:sz w:val="24"/>
                <w:szCs w:val="24"/>
                <w:lang w:val="uk-UA"/>
              </w:rPr>
              <w:t>2. Реформа НУШ</w:t>
            </w:r>
          </w:p>
        </w:tc>
        <w:tc>
          <w:tcPr>
            <w:tcW w:w="732" w:type="pct"/>
          </w:tcPr>
          <w:p w14:paraId="7844A6BA"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11,023</w:t>
            </w:r>
          </w:p>
        </w:tc>
        <w:tc>
          <w:tcPr>
            <w:tcW w:w="769" w:type="pct"/>
          </w:tcPr>
          <w:p w14:paraId="7CBD1FAF"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10,875</w:t>
            </w:r>
            <w:r w:rsidRPr="008C038B">
              <w:rPr>
                <w:rStyle w:val="af7"/>
                <w:rFonts w:cstheme="minorHAnsi"/>
                <w:sz w:val="24"/>
                <w:szCs w:val="24"/>
                <w:lang w:val="uk-UA"/>
              </w:rPr>
              <w:footnoteReference w:id="4"/>
            </w:r>
          </w:p>
        </w:tc>
        <w:tc>
          <w:tcPr>
            <w:tcW w:w="1082" w:type="pct"/>
          </w:tcPr>
          <w:p w14:paraId="7E756EFC"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Не враховує окремі витрати згідно з оцінкою FM</w:t>
            </w:r>
          </w:p>
        </w:tc>
      </w:tr>
      <w:tr w:rsidR="00D431B5" w:rsidRPr="008C038B" w14:paraId="3D7A35D0" w14:textId="77777777" w:rsidTr="00B448D9">
        <w:trPr>
          <w:trHeight w:val="300"/>
          <w:jc w:val="center"/>
        </w:trPr>
        <w:tc>
          <w:tcPr>
            <w:tcW w:w="2417" w:type="pct"/>
          </w:tcPr>
          <w:p w14:paraId="16123430" w14:textId="77777777" w:rsidR="00D431B5" w:rsidRPr="008C038B" w:rsidRDefault="00D431B5" w:rsidP="008C038B">
            <w:pPr>
              <w:spacing w:before="100" w:beforeAutospacing="1" w:after="100" w:afterAutospacing="1" w:line="264" w:lineRule="auto"/>
              <w:contextualSpacing/>
              <w:jc w:val="both"/>
              <w:rPr>
                <w:rFonts w:cstheme="minorHAnsi"/>
                <w:sz w:val="24"/>
                <w:szCs w:val="24"/>
                <w:lang w:val="uk-UA"/>
              </w:rPr>
            </w:pPr>
            <w:r w:rsidRPr="008C038B">
              <w:rPr>
                <w:rFonts w:cstheme="minorHAnsi"/>
                <w:sz w:val="24"/>
                <w:szCs w:val="24"/>
                <w:lang w:val="uk-UA"/>
              </w:rPr>
              <w:t>3. Концепція позашкільної освіти</w:t>
            </w:r>
          </w:p>
        </w:tc>
        <w:tc>
          <w:tcPr>
            <w:tcW w:w="732" w:type="pct"/>
          </w:tcPr>
          <w:p w14:paraId="5368C803"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95</w:t>
            </w:r>
          </w:p>
        </w:tc>
        <w:tc>
          <w:tcPr>
            <w:tcW w:w="769" w:type="pct"/>
          </w:tcPr>
          <w:p w14:paraId="75CE0C3B"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p>
        </w:tc>
        <w:tc>
          <w:tcPr>
            <w:tcW w:w="1082" w:type="pct"/>
            <w:vMerge w:val="restart"/>
          </w:tcPr>
          <w:p w14:paraId="7CB817E9"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Підтримується іншими партнерами</w:t>
            </w:r>
          </w:p>
        </w:tc>
      </w:tr>
      <w:tr w:rsidR="00D431B5" w:rsidRPr="008C038B" w14:paraId="267CE471" w14:textId="77777777" w:rsidTr="00B448D9">
        <w:trPr>
          <w:trHeight w:val="300"/>
          <w:jc w:val="center"/>
        </w:trPr>
        <w:tc>
          <w:tcPr>
            <w:tcW w:w="2417" w:type="pct"/>
          </w:tcPr>
          <w:p w14:paraId="146F4342" w14:textId="77777777" w:rsidR="00D431B5" w:rsidRPr="008C038B" w:rsidRDefault="00D431B5" w:rsidP="008C038B">
            <w:pPr>
              <w:spacing w:before="100" w:beforeAutospacing="1" w:after="100" w:afterAutospacing="1" w:line="264" w:lineRule="auto"/>
              <w:contextualSpacing/>
              <w:jc w:val="both"/>
              <w:rPr>
                <w:rFonts w:cstheme="minorHAnsi"/>
                <w:sz w:val="24"/>
                <w:szCs w:val="24"/>
                <w:lang w:val="uk-UA"/>
              </w:rPr>
            </w:pPr>
            <w:r w:rsidRPr="008C038B">
              <w:rPr>
                <w:rFonts w:cstheme="minorHAnsi"/>
                <w:sz w:val="24"/>
                <w:szCs w:val="24"/>
                <w:lang w:val="uk-UA"/>
              </w:rPr>
              <w:t>4. Трансформація професійної освіти</w:t>
            </w:r>
          </w:p>
        </w:tc>
        <w:tc>
          <w:tcPr>
            <w:tcW w:w="732" w:type="pct"/>
          </w:tcPr>
          <w:p w14:paraId="0B73F486"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131</w:t>
            </w:r>
          </w:p>
        </w:tc>
        <w:tc>
          <w:tcPr>
            <w:tcW w:w="769" w:type="pct"/>
          </w:tcPr>
          <w:p w14:paraId="7A787F55"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p>
        </w:tc>
        <w:tc>
          <w:tcPr>
            <w:tcW w:w="1082" w:type="pct"/>
            <w:vMerge/>
          </w:tcPr>
          <w:p w14:paraId="7BB9EB18"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p>
        </w:tc>
      </w:tr>
      <w:tr w:rsidR="00D431B5" w:rsidRPr="008C038B" w14:paraId="324BAE2F" w14:textId="77777777" w:rsidTr="00B448D9">
        <w:trPr>
          <w:trHeight w:val="300"/>
          <w:jc w:val="center"/>
        </w:trPr>
        <w:tc>
          <w:tcPr>
            <w:tcW w:w="2417" w:type="pct"/>
          </w:tcPr>
          <w:p w14:paraId="20548C1C" w14:textId="77777777" w:rsidR="00D431B5" w:rsidRPr="008C038B" w:rsidRDefault="00D431B5" w:rsidP="008C038B">
            <w:pPr>
              <w:spacing w:before="100" w:beforeAutospacing="1" w:after="100" w:afterAutospacing="1" w:line="264" w:lineRule="auto"/>
              <w:contextualSpacing/>
              <w:jc w:val="both"/>
              <w:rPr>
                <w:rFonts w:cstheme="minorHAnsi"/>
                <w:sz w:val="24"/>
                <w:szCs w:val="24"/>
                <w:lang w:val="uk-UA"/>
              </w:rPr>
            </w:pPr>
            <w:r w:rsidRPr="008C038B">
              <w:rPr>
                <w:rFonts w:cstheme="minorHAnsi"/>
                <w:sz w:val="24"/>
                <w:szCs w:val="24"/>
                <w:lang w:val="uk-UA"/>
              </w:rPr>
              <w:t>5. Якісна вища освіта</w:t>
            </w:r>
          </w:p>
        </w:tc>
        <w:tc>
          <w:tcPr>
            <w:tcW w:w="732" w:type="pct"/>
          </w:tcPr>
          <w:p w14:paraId="668FC578"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6,365</w:t>
            </w:r>
          </w:p>
        </w:tc>
        <w:tc>
          <w:tcPr>
            <w:tcW w:w="769" w:type="pct"/>
          </w:tcPr>
          <w:p w14:paraId="34976862"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p>
        </w:tc>
        <w:tc>
          <w:tcPr>
            <w:tcW w:w="1082" w:type="pct"/>
            <w:vMerge w:val="restart"/>
          </w:tcPr>
          <w:p w14:paraId="2F8C3EA3"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Підтримується Світовим банком та UIHERP</w:t>
            </w:r>
          </w:p>
        </w:tc>
      </w:tr>
      <w:tr w:rsidR="00D431B5" w:rsidRPr="008C038B" w14:paraId="010F6584" w14:textId="77777777" w:rsidTr="00B448D9">
        <w:trPr>
          <w:trHeight w:val="300"/>
          <w:jc w:val="center"/>
        </w:trPr>
        <w:tc>
          <w:tcPr>
            <w:tcW w:w="2417" w:type="pct"/>
          </w:tcPr>
          <w:p w14:paraId="1C66190B" w14:textId="77777777" w:rsidR="00D431B5" w:rsidRPr="008C038B" w:rsidRDefault="00D431B5" w:rsidP="008C038B">
            <w:pPr>
              <w:spacing w:before="100" w:beforeAutospacing="1" w:after="100" w:afterAutospacing="1" w:line="264" w:lineRule="auto"/>
              <w:contextualSpacing/>
              <w:jc w:val="both"/>
              <w:rPr>
                <w:rFonts w:cstheme="minorHAnsi"/>
                <w:sz w:val="24"/>
                <w:szCs w:val="24"/>
                <w:lang w:val="uk-UA"/>
              </w:rPr>
            </w:pPr>
            <w:r w:rsidRPr="008C038B">
              <w:rPr>
                <w:rFonts w:cstheme="minorHAnsi"/>
                <w:sz w:val="24"/>
                <w:szCs w:val="24"/>
                <w:lang w:val="uk-UA"/>
              </w:rPr>
              <w:t>6. Розвиток науки та інновацій</w:t>
            </w:r>
          </w:p>
        </w:tc>
        <w:tc>
          <w:tcPr>
            <w:tcW w:w="732" w:type="pct"/>
          </w:tcPr>
          <w:p w14:paraId="13DB77EA"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1,905</w:t>
            </w:r>
          </w:p>
        </w:tc>
        <w:tc>
          <w:tcPr>
            <w:tcW w:w="769" w:type="pct"/>
          </w:tcPr>
          <w:p w14:paraId="65941955"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p>
        </w:tc>
        <w:tc>
          <w:tcPr>
            <w:tcW w:w="1082" w:type="pct"/>
            <w:vMerge/>
          </w:tcPr>
          <w:p w14:paraId="7D9CBD19"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p>
        </w:tc>
      </w:tr>
      <w:tr w:rsidR="00D431B5" w:rsidRPr="008C038B" w14:paraId="12626910" w14:textId="77777777" w:rsidTr="00B448D9">
        <w:trPr>
          <w:trHeight w:val="300"/>
          <w:jc w:val="center"/>
        </w:trPr>
        <w:tc>
          <w:tcPr>
            <w:tcW w:w="2417" w:type="pct"/>
          </w:tcPr>
          <w:p w14:paraId="46B62F20" w14:textId="77777777" w:rsidR="00D431B5" w:rsidRPr="008C038B" w:rsidRDefault="00D431B5" w:rsidP="008C038B">
            <w:pPr>
              <w:spacing w:before="100" w:beforeAutospacing="1" w:after="100" w:afterAutospacing="1" w:line="264" w:lineRule="auto"/>
              <w:contextualSpacing/>
              <w:jc w:val="both"/>
              <w:rPr>
                <w:rFonts w:cstheme="minorHAnsi"/>
                <w:sz w:val="24"/>
                <w:szCs w:val="24"/>
                <w:lang w:val="uk-UA"/>
              </w:rPr>
            </w:pPr>
            <w:r w:rsidRPr="008C038B">
              <w:rPr>
                <w:rFonts w:cstheme="minorHAnsi"/>
                <w:sz w:val="24"/>
                <w:szCs w:val="24"/>
                <w:lang w:val="uk-UA"/>
              </w:rPr>
              <w:t>7. Європейська інтеграція України в галузях освіти та науки</w:t>
            </w:r>
          </w:p>
        </w:tc>
        <w:tc>
          <w:tcPr>
            <w:tcW w:w="732" w:type="pct"/>
          </w:tcPr>
          <w:p w14:paraId="563AC4FA"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80</w:t>
            </w:r>
          </w:p>
        </w:tc>
        <w:tc>
          <w:tcPr>
            <w:tcW w:w="769" w:type="pct"/>
          </w:tcPr>
          <w:p w14:paraId="27A394C5"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p>
        </w:tc>
        <w:tc>
          <w:tcPr>
            <w:tcW w:w="1082" w:type="pct"/>
          </w:tcPr>
          <w:p w14:paraId="498F1D43"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Підтримується іншими партнерами</w:t>
            </w:r>
          </w:p>
        </w:tc>
      </w:tr>
      <w:tr w:rsidR="00D431B5" w:rsidRPr="008C038B" w14:paraId="7FF470BC" w14:textId="77777777" w:rsidTr="00B448D9">
        <w:trPr>
          <w:trHeight w:val="300"/>
          <w:jc w:val="center"/>
        </w:trPr>
        <w:tc>
          <w:tcPr>
            <w:tcW w:w="2417" w:type="pct"/>
          </w:tcPr>
          <w:p w14:paraId="6465367E" w14:textId="77777777" w:rsidR="00D431B5" w:rsidRPr="008C038B" w:rsidRDefault="00D431B5" w:rsidP="008C038B">
            <w:pPr>
              <w:spacing w:before="100" w:beforeAutospacing="1" w:after="100" w:afterAutospacing="1" w:line="264" w:lineRule="auto"/>
              <w:contextualSpacing/>
              <w:jc w:val="both"/>
              <w:rPr>
                <w:rFonts w:cstheme="minorHAnsi"/>
                <w:sz w:val="24"/>
                <w:szCs w:val="24"/>
                <w:lang w:val="uk-UA"/>
              </w:rPr>
            </w:pPr>
            <w:r w:rsidRPr="008C038B">
              <w:rPr>
                <w:rFonts w:cstheme="minorHAnsi"/>
                <w:sz w:val="24"/>
                <w:szCs w:val="24"/>
                <w:lang w:val="uk-UA"/>
              </w:rPr>
              <w:t>8. Цифрова трансформація освіти та науки</w:t>
            </w:r>
          </w:p>
        </w:tc>
        <w:tc>
          <w:tcPr>
            <w:tcW w:w="732" w:type="pct"/>
          </w:tcPr>
          <w:p w14:paraId="19E87C02"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0.2</w:t>
            </w:r>
          </w:p>
        </w:tc>
        <w:tc>
          <w:tcPr>
            <w:tcW w:w="769" w:type="pct"/>
          </w:tcPr>
          <w:p w14:paraId="06EA125A"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p>
        </w:tc>
        <w:tc>
          <w:tcPr>
            <w:tcW w:w="1082" w:type="pct"/>
            <w:vAlign w:val="center"/>
          </w:tcPr>
          <w:p w14:paraId="5CCEADF5"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n/a</w:t>
            </w:r>
          </w:p>
        </w:tc>
      </w:tr>
      <w:tr w:rsidR="00D431B5" w:rsidRPr="008C038B" w14:paraId="24853DC6" w14:textId="77777777" w:rsidTr="00B448D9">
        <w:trPr>
          <w:trHeight w:val="548"/>
          <w:jc w:val="center"/>
        </w:trPr>
        <w:tc>
          <w:tcPr>
            <w:tcW w:w="2417" w:type="pct"/>
          </w:tcPr>
          <w:p w14:paraId="5F95C93E" w14:textId="77777777" w:rsidR="00D431B5" w:rsidRPr="008C038B" w:rsidRDefault="00D431B5" w:rsidP="008C038B">
            <w:pPr>
              <w:spacing w:before="100" w:beforeAutospacing="1" w:after="100" w:afterAutospacing="1" w:line="264" w:lineRule="auto"/>
              <w:contextualSpacing/>
              <w:jc w:val="both"/>
              <w:rPr>
                <w:rFonts w:cstheme="minorHAnsi"/>
                <w:sz w:val="24"/>
                <w:szCs w:val="24"/>
                <w:lang w:val="uk-UA"/>
              </w:rPr>
            </w:pPr>
            <w:r w:rsidRPr="008C038B">
              <w:rPr>
                <w:rFonts w:cstheme="minorHAnsi"/>
                <w:sz w:val="24"/>
                <w:szCs w:val="24"/>
                <w:lang w:val="uk-UA"/>
              </w:rPr>
              <w:t>9. Підтримка та допомога для осіб з особливими потребами</w:t>
            </w:r>
          </w:p>
        </w:tc>
        <w:tc>
          <w:tcPr>
            <w:tcW w:w="732" w:type="pct"/>
          </w:tcPr>
          <w:p w14:paraId="10562D90"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75</w:t>
            </w:r>
          </w:p>
        </w:tc>
        <w:tc>
          <w:tcPr>
            <w:tcW w:w="769" w:type="pct"/>
          </w:tcPr>
          <w:p w14:paraId="551E9F37"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p>
        </w:tc>
        <w:tc>
          <w:tcPr>
            <w:tcW w:w="1082" w:type="pct"/>
          </w:tcPr>
          <w:p w14:paraId="12CED9C6"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sz w:val="24"/>
                <w:szCs w:val="24"/>
                <w:lang w:val="uk-UA"/>
              </w:rPr>
              <w:t>Підтримується іншими партнерами</w:t>
            </w:r>
          </w:p>
        </w:tc>
      </w:tr>
      <w:tr w:rsidR="00D431B5" w:rsidRPr="008C038B" w14:paraId="5FC88497" w14:textId="77777777" w:rsidTr="00B448D9">
        <w:trPr>
          <w:trHeight w:val="300"/>
          <w:jc w:val="center"/>
        </w:trPr>
        <w:tc>
          <w:tcPr>
            <w:tcW w:w="2417" w:type="pct"/>
            <w:shd w:val="clear" w:color="auto" w:fill="BDD6EE" w:themeFill="accent5" w:themeFillTint="66"/>
          </w:tcPr>
          <w:p w14:paraId="269F9B4A" w14:textId="6D8AD78F" w:rsidR="00D431B5" w:rsidRPr="008C038B" w:rsidRDefault="005A7B43" w:rsidP="008C038B">
            <w:pPr>
              <w:spacing w:before="100" w:beforeAutospacing="1" w:after="100" w:afterAutospacing="1" w:line="264" w:lineRule="auto"/>
              <w:ind w:left="360"/>
              <w:contextualSpacing/>
              <w:jc w:val="center"/>
              <w:rPr>
                <w:rFonts w:cstheme="minorHAnsi"/>
                <w:b/>
                <w:sz w:val="24"/>
                <w:szCs w:val="24"/>
                <w:lang w:val="uk-UA"/>
              </w:rPr>
            </w:pPr>
            <w:r w:rsidRPr="008C038B">
              <w:rPr>
                <w:rFonts w:cstheme="minorHAnsi"/>
                <w:b/>
                <w:sz w:val="24"/>
                <w:szCs w:val="24"/>
                <w:lang w:val="uk-UA"/>
              </w:rPr>
              <w:t>Всього</w:t>
            </w:r>
            <w:r w:rsidR="00D431B5" w:rsidRPr="008C038B">
              <w:rPr>
                <w:rFonts w:cstheme="minorHAnsi"/>
                <w:b/>
                <w:sz w:val="24"/>
                <w:szCs w:val="24"/>
                <w:lang w:val="uk-UA"/>
              </w:rPr>
              <w:t xml:space="preserve"> 2024 – </w:t>
            </w:r>
            <w:r w:rsidR="00D431B5" w:rsidRPr="008C038B">
              <w:rPr>
                <w:rFonts w:cstheme="minorHAnsi"/>
                <w:b/>
                <w:bCs/>
                <w:sz w:val="24"/>
                <w:szCs w:val="24"/>
                <w:lang w:val="uk-UA"/>
              </w:rPr>
              <w:t>2027</w:t>
            </w:r>
          </w:p>
        </w:tc>
        <w:tc>
          <w:tcPr>
            <w:tcW w:w="732" w:type="pct"/>
            <w:shd w:val="clear" w:color="auto" w:fill="BDD6EE" w:themeFill="accent5" w:themeFillTint="66"/>
          </w:tcPr>
          <w:p w14:paraId="54152EDD" w14:textId="77777777" w:rsidR="00D431B5" w:rsidRPr="008C038B" w:rsidRDefault="00D431B5" w:rsidP="008C038B">
            <w:pPr>
              <w:spacing w:before="100" w:beforeAutospacing="1" w:after="100" w:afterAutospacing="1" w:line="264" w:lineRule="auto"/>
              <w:jc w:val="center"/>
              <w:rPr>
                <w:rFonts w:cstheme="minorHAnsi"/>
                <w:sz w:val="24"/>
                <w:szCs w:val="24"/>
                <w:lang w:val="uk-UA"/>
              </w:rPr>
            </w:pPr>
            <w:r w:rsidRPr="008C038B">
              <w:rPr>
                <w:rFonts w:cstheme="minorHAnsi"/>
                <w:b/>
                <w:bCs/>
                <w:sz w:val="24"/>
                <w:szCs w:val="24"/>
                <w:lang w:val="uk-UA"/>
              </w:rPr>
              <w:t>19,674</w:t>
            </w:r>
          </w:p>
        </w:tc>
        <w:tc>
          <w:tcPr>
            <w:tcW w:w="769" w:type="pct"/>
            <w:shd w:val="clear" w:color="auto" w:fill="BDD6EE" w:themeFill="accent5" w:themeFillTint="66"/>
          </w:tcPr>
          <w:p w14:paraId="4BB3AAFA" w14:textId="77777777" w:rsidR="00D431B5" w:rsidRPr="008C038B" w:rsidRDefault="00D431B5" w:rsidP="008C038B">
            <w:pPr>
              <w:spacing w:before="100" w:beforeAutospacing="1" w:after="100" w:afterAutospacing="1" w:line="264" w:lineRule="auto"/>
              <w:jc w:val="center"/>
              <w:rPr>
                <w:rFonts w:cstheme="minorHAnsi"/>
                <w:b/>
                <w:sz w:val="24"/>
                <w:szCs w:val="24"/>
                <w:lang w:val="uk-UA"/>
              </w:rPr>
            </w:pPr>
            <w:r w:rsidRPr="008C038B">
              <w:rPr>
                <w:rFonts w:cstheme="minorHAnsi"/>
                <w:b/>
                <w:sz w:val="24"/>
                <w:szCs w:val="24"/>
                <w:lang w:val="uk-UA"/>
              </w:rPr>
              <w:t>10,</w:t>
            </w:r>
            <w:r w:rsidRPr="008C038B">
              <w:rPr>
                <w:rFonts w:cstheme="minorHAnsi"/>
                <w:b/>
                <w:bCs/>
                <w:sz w:val="24"/>
                <w:szCs w:val="24"/>
                <w:lang w:val="uk-UA"/>
              </w:rPr>
              <w:t>875</w:t>
            </w:r>
          </w:p>
        </w:tc>
        <w:tc>
          <w:tcPr>
            <w:tcW w:w="1082" w:type="pct"/>
            <w:shd w:val="clear" w:color="auto" w:fill="BDD6EE" w:themeFill="accent5" w:themeFillTint="66"/>
          </w:tcPr>
          <w:p w14:paraId="46B318BA" w14:textId="77777777" w:rsidR="00D431B5" w:rsidRPr="008C038B" w:rsidRDefault="00D431B5" w:rsidP="008C038B">
            <w:pPr>
              <w:spacing w:before="100" w:beforeAutospacing="1" w:after="100" w:afterAutospacing="1" w:line="264" w:lineRule="auto"/>
              <w:jc w:val="center"/>
              <w:rPr>
                <w:rFonts w:cstheme="minorHAnsi"/>
                <w:b/>
                <w:bCs/>
                <w:sz w:val="24"/>
                <w:szCs w:val="24"/>
                <w:lang w:val="uk-UA"/>
              </w:rPr>
            </w:pPr>
          </w:p>
        </w:tc>
      </w:tr>
    </w:tbl>
    <w:p w14:paraId="2A9379B6" w14:textId="77777777" w:rsidR="00D431B5" w:rsidRPr="008C038B" w:rsidRDefault="00D431B5" w:rsidP="008C038B">
      <w:pPr>
        <w:spacing w:before="100" w:beforeAutospacing="1" w:after="100" w:afterAutospacing="1" w:line="264" w:lineRule="auto"/>
        <w:jc w:val="both"/>
        <w:rPr>
          <w:rFonts w:cstheme="minorHAnsi"/>
          <w:sz w:val="24"/>
          <w:szCs w:val="24"/>
          <w:lang w:val="uk-UA"/>
        </w:rPr>
      </w:pPr>
    </w:p>
    <w:p w14:paraId="76B10152" w14:textId="07D9A572"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lastRenderedPageBreak/>
        <w:t xml:space="preserve">Відповідно до цілей Стратегічного плану дій, </w:t>
      </w:r>
      <w:r w:rsidR="00FC3CF7" w:rsidRPr="008C038B">
        <w:rPr>
          <w:rFonts w:cstheme="minorHAnsi"/>
          <w:sz w:val="24"/>
          <w:szCs w:val="24"/>
          <w:lang w:val="uk-UA"/>
        </w:rPr>
        <w:t>Програма</w:t>
      </w:r>
      <w:r w:rsidRPr="008C038B">
        <w:rPr>
          <w:rFonts w:cstheme="minorHAnsi"/>
          <w:sz w:val="24"/>
          <w:szCs w:val="24"/>
          <w:lang w:val="uk-UA"/>
        </w:rPr>
        <w:t xml:space="preserve"> зосередиться на:</w:t>
      </w:r>
    </w:p>
    <w:p w14:paraId="7F8CAE8E" w14:textId="77777777"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Стратегічна мета 2.1: Учні шкіл навчаються в безпечному, сучасному та інклюзивному освітньому середовищі.</w:t>
      </w:r>
    </w:p>
    <w:p w14:paraId="531182E2" w14:textId="77777777"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Стратегічна мета 2.2: Учні шкіл отримують якісну освіту відповідно до принципів НУШ.</w:t>
      </w:r>
    </w:p>
    <w:p w14:paraId="0EDB72EA" w14:textId="7E3964ED"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Стратегічна мета 2.4: Педагогічні колективи освітніх установ працюють на засадах партнерства та впроваджують принципи НУШ.</w:t>
      </w:r>
    </w:p>
    <w:p w14:paraId="13D4383A" w14:textId="77777777" w:rsidR="00D431B5" w:rsidRPr="008C038B" w:rsidRDefault="00D431B5" w:rsidP="008C038B">
      <w:pPr>
        <w:spacing w:before="100" w:beforeAutospacing="1" w:after="100" w:afterAutospacing="1" w:line="264" w:lineRule="auto"/>
        <w:jc w:val="both"/>
        <w:rPr>
          <w:rFonts w:cstheme="minorHAnsi"/>
          <w:i/>
          <w:iCs/>
          <w:sz w:val="24"/>
          <w:szCs w:val="24"/>
          <w:u w:val="single"/>
          <w:lang w:val="uk-UA"/>
        </w:rPr>
      </w:pPr>
      <w:r w:rsidRPr="008C038B">
        <w:rPr>
          <w:rFonts w:cstheme="minorHAnsi"/>
          <w:i/>
          <w:iCs/>
          <w:sz w:val="24"/>
          <w:szCs w:val="24"/>
          <w:u w:val="single"/>
          <w:lang w:val="uk-UA"/>
        </w:rPr>
        <w:t>Результатні області PforR:</w:t>
      </w:r>
    </w:p>
    <w:p w14:paraId="4F7DCBE8" w14:textId="06D69E38"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Результатна область 1: Покращення умов навчання та викладання відповідно до принципів НУШ зосереджується на забезпеченні безпечної, якісної очної освіти через впровадження </w:t>
      </w:r>
      <w:proofErr w:type="spellStart"/>
      <w:r w:rsidRPr="008C038B">
        <w:rPr>
          <w:rFonts w:cstheme="minorHAnsi"/>
          <w:sz w:val="24"/>
          <w:szCs w:val="24"/>
          <w:lang w:val="uk-UA"/>
        </w:rPr>
        <w:t>компетентнісного</w:t>
      </w:r>
      <w:proofErr w:type="spellEnd"/>
      <w:r w:rsidRPr="008C038B">
        <w:rPr>
          <w:rFonts w:cstheme="minorHAnsi"/>
          <w:sz w:val="24"/>
          <w:szCs w:val="24"/>
          <w:lang w:val="uk-UA"/>
        </w:rPr>
        <w:t xml:space="preserve"> та </w:t>
      </w:r>
      <w:proofErr w:type="spellStart"/>
      <w:r w:rsidRPr="008C038B">
        <w:rPr>
          <w:rFonts w:cstheme="minorHAnsi"/>
          <w:sz w:val="24"/>
          <w:szCs w:val="24"/>
          <w:lang w:val="uk-UA"/>
        </w:rPr>
        <w:t>учнецентричного</w:t>
      </w:r>
      <w:proofErr w:type="spellEnd"/>
      <w:r w:rsidRPr="008C038B">
        <w:rPr>
          <w:rFonts w:cstheme="minorHAnsi"/>
          <w:sz w:val="24"/>
          <w:szCs w:val="24"/>
          <w:lang w:val="uk-UA"/>
        </w:rPr>
        <w:t xml:space="preserve"> навчального плану. Як внесок у підвищення якості навчання та викладання, ця результатна область зосередиться на покращенні безпеки учнів та практик і матеріалів викладання відповідно до реформи НУШ. Результатна область підтримає критичні </w:t>
      </w:r>
      <w:proofErr w:type="spellStart"/>
      <w:r w:rsidRPr="008C038B">
        <w:rPr>
          <w:rFonts w:cstheme="minorHAnsi"/>
          <w:sz w:val="24"/>
          <w:szCs w:val="24"/>
          <w:lang w:val="uk-UA"/>
        </w:rPr>
        <w:t>під</w:t>
      </w:r>
      <w:r w:rsidR="00FC3CF7" w:rsidRPr="008C038B">
        <w:rPr>
          <w:rFonts w:cstheme="minorHAnsi"/>
          <w:sz w:val="24"/>
          <w:szCs w:val="24"/>
          <w:lang w:val="uk-UA"/>
        </w:rPr>
        <w:t>Програми</w:t>
      </w:r>
      <w:proofErr w:type="spellEnd"/>
      <w:r w:rsidRPr="008C038B">
        <w:rPr>
          <w:rFonts w:cstheme="minorHAnsi"/>
          <w:sz w:val="24"/>
          <w:szCs w:val="24"/>
          <w:lang w:val="uk-UA"/>
        </w:rPr>
        <w:t xml:space="preserve"> Уряду, спрямовані на покращення умов навчання та викладання, що реалізуються через субвенції з державного бюджету до місцевих бюджетів, включаючи (a) доступ учнів і вчителів до безпечних умов для очного навчання та викладання через кліматично-стійкі та енергоефективні укриття в обраних школах та безкоштовний, інклюзивний та з низькими викидами шкільний транспорт (відповідно до останніх стандартів паливної ефективності в Україні, EURO5 або EURO6); і (b) професійний розвиток вчителів та керівників для впровадження реформи НУШ через якісне навчання за навчальними </w:t>
      </w:r>
      <w:r w:rsidR="00FC3CF7" w:rsidRPr="008C038B">
        <w:rPr>
          <w:rFonts w:cstheme="minorHAnsi"/>
          <w:sz w:val="24"/>
          <w:szCs w:val="24"/>
          <w:lang w:val="uk-UA"/>
        </w:rPr>
        <w:t>Програма</w:t>
      </w:r>
      <w:r w:rsidRPr="008C038B">
        <w:rPr>
          <w:rFonts w:cstheme="minorHAnsi"/>
          <w:sz w:val="24"/>
          <w:szCs w:val="24"/>
          <w:lang w:val="uk-UA"/>
        </w:rPr>
        <w:t xml:space="preserve">ми та стандартами НУШ, включаючи навчання з кліматичної та екологічної обізнаності, зелених навичок для зеленого переходу та реагування на кліматичні катастрофи. </w:t>
      </w:r>
      <w:r w:rsidR="00FC3CF7" w:rsidRPr="008C038B">
        <w:rPr>
          <w:rFonts w:cstheme="minorHAnsi"/>
          <w:sz w:val="24"/>
          <w:szCs w:val="24"/>
          <w:lang w:val="uk-UA"/>
        </w:rPr>
        <w:t>Програма</w:t>
      </w:r>
      <w:r w:rsidRPr="008C038B">
        <w:rPr>
          <w:rFonts w:cstheme="minorHAnsi"/>
          <w:sz w:val="24"/>
          <w:szCs w:val="24"/>
          <w:lang w:val="uk-UA"/>
        </w:rPr>
        <w:t xml:space="preserve"> також підтримуватиме (c) надання оновлених підручників та навчальних матеріалів, відповідних принципам НУШ щодо </w:t>
      </w:r>
      <w:proofErr w:type="spellStart"/>
      <w:r w:rsidRPr="008C038B">
        <w:rPr>
          <w:rFonts w:cstheme="minorHAnsi"/>
          <w:sz w:val="24"/>
          <w:szCs w:val="24"/>
          <w:lang w:val="uk-UA"/>
        </w:rPr>
        <w:t>компетентнісної</w:t>
      </w:r>
      <w:proofErr w:type="spellEnd"/>
      <w:r w:rsidRPr="008C038B">
        <w:rPr>
          <w:rFonts w:cstheme="minorHAnsi"/>
          <w:sz w:val="24"/>
          <w:szCs w:val="24"/>
          <w:lang w:val="uk-UA"/>
        </w:rPr>
        <w:t xml:space="preserve"> та </w:t>
      </w:r>
      <w:proofErr w:type="spellStart"/>
      <w:r w:rsidRPr="008C038B">
        <w:rPr>
          <w:rFonts w:cstheme="minorHAnsi"/>
          <w:sz w:val="24"/>
          <w:szCs w:val="24"/>
          <w:lang w:val="uk-UA"/>
        </w:rPr>
        <w:t>учнецентричної</w:t>
      </w:r>
      <w:proofErr w:type="spellEnd"/>
      <w:r w:rsidRPr="008C038B">
        <w:rPr>
          <w:rFonts w:cstheme="minorHAnsi"/>
          <w:sz w:val="24"/>
          <w:szCs w:val="24"/>
          <w:lang w:val="uk-UA"/>
        </w:rPr>
        <w:t xml:space="preserve"> освіти, включаючи кліматичну та екологічну обізнаність та зелені навички для зеленого переходу, що надаються по всій країні за рахунок державного бюджету. Поєднання цих </w:t>
      </w:r>
      <w:proofErr w:type="spellStart"/>
      <w:r w:rsidRPr="008C038B">
        <w:rPr>
          <w:rFonts w:cstheme="minorHAnsi"/>
          <w:sz w:val="24"/>
          <w:szCs w:val="24"/>
          <w:lang w:val="uk-UA"/>
        </w:rPr>
        <w:t>втручань</w:t>
      </w:r>
      <w:proofErr w:type="spellEnd"/>
      <w:r w:rsidRPr="008C038B">
        <w:rPr>
          <w:rFonts w:cstheme="minorHAnsi"/>
          <w:sz w:val="24"/>
          <w:szCs w:val="24"/>
          <w:lang w:val="uk-UA"/>
        </w:rPr>
        <w:t xml:space="preserve"> покращить академічне та соціально-емоційне навчання учнів та психосоціальне благополуччя завдяки соціальним взаємодіям та більш приємному середовищу, одночасно сприяючи створенню позитивного та безпечного навчального середовища, яке стійке до впливу поточних викликів та місцевих кліматичних ризиків, таких як повені, зсуви, екстремальна спека та посухи.</w:t>
      </w:r>
    </w:p>
    <w:p w14:paraId="4A97BE62" w14:textId="04320E01"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DLI 2 зосереджений на забезпеченні базової безпеки та захисту учнів і вчителів, які відвідують обрані школи, що отримають користь від кліматично-стійких та інклюзивних укриттів, дозволяючи школам відкриватися та функціонувати, а DLI 4 підтримуватиме закупівлю автобусів для забезпечення безкоштовного транспортування за рахунок державної субвенції. DLI 5 та DLI 6 також підтримують інструктивні аспекти впровадження </w:t>
      </w:r>
      <w:r w:rsidRPr="008C038B">
        <w:rPr>
          <w:rFonts w:cstheme="minorHAnsi"/>
          <w:sz w:val="24"/>
          <w:szCs w:val="24"/>
          <w:lang w:val="uk-UA"/>
        </w:rPr>
        <w:lastRenderedPageBreak/>
        <w:t>реформи НУШ для 7, 8 та 9 класів через навчання вчителів відповідно до оновленого плану розвитку вчителів, узгодженого з реформою НУШ (DLR 5.1); та забезпечення того, щоб усі (DLR 6.1) учні, включаючи дітей з обмеженими можливостями, отримували оновлені підручники, узгоджені з НУШ, включаючи зміст, пов’язаний з кліматичною та екологічною обізнаністю та зеленими навичками для зеленого переходу, що підтримуються державним бюджетом.</w:t>
      </w:r>
    </w:p>
    <w:p w14:paraId="3A6F83E7" w14:textId="1B974777"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Результатна область 2: Покращення управлінської спроможності зосереджується на сприянні більш ефективному, прозорому та справедливому управлінню </w:t>
      </w:r>
      <w:r w:rsidR="00FC3CF7" w:rsidRPr="008C038B">
        <w:rPr>
          <w:rFonts w:cstheme="minorHAnsi"/>
          <w:sz w:val="24"/>
          <w:szCs w:val="24"/>
          <w:lang w:val="uk-UA"/>
        </w:rPr>
        <w:t>Програма</w:t>
      </w:r>
      <w:r w:rsidRPr="008C038B">
        <w:rPr>
          <w:rFonts w:cstheme="minorHAnsi"/>
          <w:sz w:val="24"/>
          <w:szCs w:val="24"/>
          <w:lang w:val="uk-UA"/>
        </w:rPr>
        <w:t xml:space="preserve">ми фінансування сектора. Вона зосередиться на результатах, які демонструють поступове покращення управління </w:t>
      </w:r>
      <w:r w:rsidR="00FC3CF7" w:rsidRPr="008C038B">
        <w:rPr>
          <w:rFonts w:cstheme="minorHAnsi"/>
          <w:sz w:val="24"/>
          <w:szCs w:val="24"/>
          <w:lang w:val="uk-UA"/>
        </w:rPr>
        <w:t>Програма</w:t>
      </w:r>
      <w:r w:rsidRPr="008C038B">
        <w:rPr>
          <w:rFonts w:cstheme="minorHAnsi"/>
          <w:sz w:val="24"/>
          <w:szCs w:val="24"/>
          <w:lang w:val="uk-UA"/>
        </w:rPr>
        <w:t xml:space="preserve">ми державних субвенцій до регіонів. З цією метою результатна область зосередиться на покращенні спроможності Уряду ефективно розподіляти ресурси через зміни в нормативних актах, розподілі бюджетних коштів та управлінських процедурах, що застосовуються до субвенцій для регіонів. По-перше, ці зміни будуть спрямовані на оновлення критеріїв розподілу субвенцій на укриття та автобуси через: i) методи відбору шкіл та муніципалітетів на основі даних, що підтримуються державним бюджетом, включаючи врахування кліматичних ризиків; ii) </w:t>
      </w:r>
      <w:proofErr w:type="spellStart"/>
      <w:r w:rsidRPr="008C038B">
        <w:rPr>
          <w:rFonts w:cstheme="minorHAnsi"/>
          <w:sz w:val="24"/>
          <w:szCs w:val="24"/>
          <w:lang w:val="uk-UA"/>
        </w:rPr>
        <w:t>пріоритизацію</w:t>
      </w:r>
      <w:proofErr w:type="spellEnd"/>
      <w:r w:rsidRPr="008C038B">
        <w:rPr>
          <w:rFonts w:cstheme="minorHAnsi"/>
          <w:sz w:val="24"/>
          <w:szCs w:val="24"/>
          <w:lang w:val="uk-UA"/>
        </w:rPr>
        <w:t xml:space="preserve"> вразливих груп та/або територій з високою потребою, наприклад, учнів, які не мають транспорту до школи; шкіл, які піддаються кліматичним загрозам (повені, зсуви, екстремальна спека та посухи), та учнів з обмеженими можливостями; iii) підвищене використання систем для планування, націлювання та моніторингу субвенцій. По-друге, результатна область 2 підтримає зусилля з оптимізації шкільної мережі в контексті зниження демографічних тенденцій. Операція сприятиме коригуванню освітньої субвенції (зарплати вчителів), поступово збільшуючи мінімальну кількість учнів на школу, необхідну для отримання субвенції, як спосіб стимулювання муніципалітетів до реорганізації шкільної мережі відповідно до фактичного попиту. Однак існують винятки для зниження ризиків; наприклад, початкові школи, які обслуговують 1-4 класи, будуть виключені. Також, як захід пом’якшення для підтримки учнів, які навчаються в малих школах, що можуть бути закриті, </w:t>
      </w:r>
      <w:r w:rsidR="00FC3CF7" w:rsidRPr="008C038B">
        <w:rPr>
          <w:rFonts w:cstheme="minorHAnsi"/>
          <w:sz w:val="24"/>
          <w:szCs w:val="24"/>
          <w:lang w:val="uk-UA"/>
        </w:rPr>
        <w:t>Програма</w:t>
      </w:r>
      <w:r w:rsidRPr="008C038B">
        <w:rPr>
          <w:rFonts w:cstheme="minorHAnsi"/>
          <w:sz w:val="24"/>
          <w:szCs w:val="24"/>
          <w:lang w:val="uk-UA"/>
        </w:rPr>
        <w:t xml:space="preserve"> сприяє збільшенню кількості автобусів для безкоштовного та безпечного транспортування учнів до інших шкіл.</w:t>
      </w:r>
    </w:p>
    <w:p w14:paraId="632407A3" w14:textId="77777777"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Результат 2 також спрямований на підвищення ефективності, справедливості та прозорості управління субвенціями шляхом (i) зміцнення субвенції на облаштування укриттів (DLI 1) за рахунок покращеного управління, зокрема, завдяки використанню урядової системи </w:t>
      </w:r>
      <w:proofErr w:type="spellStart"/>
      <w:r w:rsidRPr="008C038B">
        <w:rPr>
          <w:rFonts w:cstheme="minorHAnsi"/>
          <w:sz w:val="24"/>
          <w:szCs w:val="24"/>
          <w:lang w:val="uk-UA"/>
        </w:rPr>
        <w:t>Digital</w:t>
      </w:r>
      <w:proofErr w:type="spellEnd"/>
      <w:r w:rsidRPr="008C038B">
        <w:rPr>
          <w:rFonts w:cstheme="minorHAnsi"/>
          <w:sz w:val="24"/>
          <w:szCs w:val="24"/>
          <w:lang w:val="uk-UA"/>
        </w:rPr>
        <w:t xml:space="preserve"> </w:t>
      </w:r>
      <w:proofErr w:type="spellStart"/>
      <w:r w:rsidRPr="008C038B">
        <w:rPr>
          <w:rFonts w:cstheme="minorHAnsi"/>
          <w:sz w:val="24"/>
          <w:szCs w:val="24"/>
          <w:lang w:val="uk-UA"/>
        </w:rPr>
        <w:t>Restoration</w:t>
      </w:r>
      <w:proofErr w:type="spellEnd"/>
      <w:r w:rsidRPr="008C038B">
        <w:rPr>
          <w:rFonts w:cstheme="minorHAnsi"/>
          <w:sz w:val="24"/>
          <w:szCs w:val="24"/>
          <w:lang w:val="uk-UA"/>
        </w:rPr>
        <w:t xml:space="preserve"> </w:t>
      </w:r>
      <w:proofErr w:type="spellStart"/>
      <w:r w:rsidRPr="008C038B">
        <w:rPr>
          <w:rFonts w:cstheme="minorHAnsi"/>
          <w:sz w:val="24"/>
          <w:szCs w:val="24"/>
          <w:lang w:val="uk-UA"/>
        </w:rPr>
        <w:t>Ecosystem</w:t>
      </w:r>
      <w:proofErr w:type="spellEnd"/>
      <w:r w:rsidRPr="008C038B">
        <w:rPr>
          <w:rFonts w:cstheme="minorHAnsi"/>
          <w:sz w:val="24"/>
          <w:szCs w:val="24"/>
          <w:lang w:val="uk-UA"/>
        </w:rPr>
        <w:t xml:space="preserve"> </w:t>
      </w:r>
      <w:proofErr w:type="spellStart"/>
      <w:r w:rsidRPr="008C038B">
        <w:rPr>
          <w:rFonts w:cstheme="minorHAnsi"/>
          <w:sz w:val="24"/>
          <w:szCs w:val="24"/>
          <w:lang w:val="uk-UA"/>
        </w:rPr>
        <w:t>for</w:t>
      </w:r>
      <w:proofErr w:type="spellEnd"/>
      <w:r w:rsidRPr="008C038B">
        <w:rPr>
          <w:rFonts w:cstheme="minorHAnsi"/>
          <w:sz w:val="24"/>
          <w:szCs w:val="24"/>
          <w:lang w:val="uk-UA"/>
        </w:rPr>
        <w:t xml:space="preserve"> </w:t>
      </w:r>
      <w:proofErr w:type="spellStart"/>
      <w:r w:rsidRPr="008C038B">
        <w:rPr>
          <w:rFonts w:cstheme="minorHAnsi"/>
          <w:sz w:val="24"/>
          <w:szCs w:val="24"/>
          <w:lang w:val="uk-UA"/>
        </w:rPr>
        <w:t>Accountable</w:t>
      </w:r>
      <w:proofErr w:type="spellEnd"/>
      <w:r w:rsidRPr="008C038B">
        <w:rPr>
          <w:rFonts w:cstheme="minorHAnsi"/>
          <w:sz w:val="24"/>
          <w:szCs w:val="24"/>
          <w:lang w:val="uk-UA"/>
        </w:rPr>
        <w:t xml:space="preserve"> </w:t>
      </w:r>
      <w:proofErr w:type="spellStart"/>
      <w:r w:rsidRPr="008C038B">
        <w:rPr>
          <w:rFonts w:cstheme="minorHAnsi"/>
          <w:sz w:val="24"/>
          <w:szCs w:val="24"/>
          <w:lang w:val="uk-UA"/>
        </w:rPr>
        <w:t>Management</w:t>
      </w:r>
      <w:proofErr w:type="spellEnd"/>
      <w:r w:rsidRPr="008C038B">
        <w:rPr>
          <w:rFonts w:cstheme="minorHAnsi"/>
          <w:sz w:val="24"/>
          <w:szCs w:val="24"/>
          <w:lang w:val="uk-UA"/>
        </w:rPr>
        <w:t xml:space="preserve"> (DREAM) для розподілу ресурсів, пріоритетності шкіл, закритих для очного навчання, розташованих у муніципалітетах з підвищеним ризиком, та механізмів прямого перерахування коштів від держави до муніципалітетів та шкіл; (ii) зміцнення субвенції на шкільні автобуси (DLI 3), розподіл якої буде покращено за рахунок використання даних для виявлення існуючих прогалин у доступі до шкільного транспорту, пріоритетності учнів з інвалідністю та використання покращеного </w:t>
      </w:r>
      <w:r w:rsidRPr="008C038B">
        <w:rPr>
          <w:rFonts w:cstheme="minorHAnsi"/>
          <w:sz w:val="24"/>
          <w:szCs w:val="24"/>
          <w:lang w:val="uk-UA"/>
        </w:rPr>
        <w:lastRenderedPageBreak/>
        <w:t>механізму розподілу коштів безпосередньо до муніципалітетів; та (iii) зміцнення субвенції на освіту (зарплати вчителів, DLI 7), яка, як міра оптимізації освітньої мережі, змінить формулу розподілу ресурсів шляхом поступового збільшення мінімальної кількості учнів, необхідної для отримання державної субсидії.</w:t>
      </w:r>
    </w:p>
    <w:p w14:paraId="7845E66E" w14:textId="77777777"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Обидві області результатів будуть </w:t>
      </w:r>
      <w:proofErr w:type="spellStart"/>
      <w:r w:rsidRPr="008C038B">
        <w:rPr>
          <w:rFonts w:cstheme="minorHAnsi"/>
          <w:sz w:val="24"/>
          <w:szCs w:val="24"/>
          <w:lang w:val="uk-UA"/>
        </w:rPr>
        <w:t>специфічно</w:t>
      </w:r>
      <w:proofErr w:type="spellEnd"/>
      <w:r w:rsidRPr="008C038B">
        <w:rPr>
          <w:rFonts w:cstheme="minorHAnsi"/>
          <w:sz w:val="24"/>
          <w:szCs w:val="24"/>
          <w:lang w:val="uk-UA"/>
        </w:rPr>
        <w:t xml:space="preserve"> покладатися на субвенції з державного бюджету до місцевих бюджетів, забезпечуючи цільовий розподіл коштів. Субвенції на облаштування бомбосховищ, забезпечення шкільними автобусами та впровадження НУШ (навчальні матеріали та підготовка вчителів) розподіляються на основі конкурсного відбору, </w:t>
      </w:r>
      <w:proofErr w:type="spellStart"/>
      <w:r w:rsidRPr="008C038B">
        <w:rPr>
          <w:rFonts w:cstheme="minorHAnsi"/>
          <w:sz w:val="24"/>
          <w:szCs w:val="24"/>
          <w:lang w:val="uk-UA"/>
        </w:rPr>
        <w:t>пріоритезуючи</w:t>
      </w:r>
      <w:proofErr w:type="spellEnd"/>
      <w:r w:rsidRPr="008C038B">
        <w:rPr>
          <w:rFonts w:cstheme="minorHAnsi"/>
          <w:sz w:val="24"/>
          <w:szCs w:val="24"/>
          <w:lang w:val="uk-UA"/>
        </w:rPr>
        <w:t xml:space="preserve"> потреби на місцевому рівні та здатність реалізації. У результаті ці ресурси можуть бути спрямовані для забезпечення впливу та максимальних переваг.</w:t>
      </w:r>
    </w:p>
    <w:p w14:paraId="2CA61195" w14:textId="77777777" w:rsidR="00D431B5" w:rsidRPr="008C038B" w:rsidRDefault="00D431B5" w:rsidP="008C038B">
      <w:pPr>
        <w:spacing w:before="100" w:beforeAutospacing="1" w:after="100" w:afterAutospacing="1" w:line="264" w:lineRule="auto"/>
        <w:jc w:val="both"/>
        <w:rPr>
          <w:rFonts w:cstheme="minorHAnsi"/>
          <w:i/>
          <w:iCs/>
          <w:sz w:val="24"/>
          <w:szCs w:val="24"/>
          <w:u w:val="single"/>
          <w:lang w:val="uk-UA"/>
        </w:rPr>
      </w:pPr>
      <w:r w:rsidRPr="008C038B">
        <w:rPr>
          <w:rFonts w:cstheme="minorHAnsi"/>
          <w:i/>
          <w:iCs/>
          <w:sz w:val="24"/>
          <w:szCs w:val="24"/>
          <w:u w:val="single"/>
          <w:lang w:val="uk-UA"/>
        </w:rPr>
        <w:t>Компонент IPF</w:t>
      </w:r>
    </w:p>
    <w:p w14:paraId="064A3CC5" w14:textId="0CA48F9A"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Компонент IPF доповнюватиме PforR, підтримуючи впровадження реформи НУШ у старших класах (8-12) та зміцнюючи спроможність МОН у сфері управління освітньою системою. З огляду на поточні проблеми з ресурсами для забезпечення впровадження НУШ у старших класах, IPF підтримуватиме МОН у підготовці та впровадженні пілотних проєктів у 8-12 класах, які будуть реалізовані в найближчі роки, перед їх масштабуванням на всю країну. Підтримка включатиме розробку навчального контенту та професійний розвиток учителів і керівників, а також закупівлю лабораторного та ІТ-обладнання, узгодженого з НУШ у пілотних школах. Важливо, що IPF також підвищуватиме управлінську спроможність МОН, пов'язану з НУШ, для конкретного зміцнення відповідних директоратів у плануванні та моніторингу, генеруванні даних та доказів, а також фінансовому плануванні. Таким чином, IPF охоплюватиме технічну допомогу через консультаційні послуги (індивідуальні та компанії) та товари (обладнання та постачання) для забезпечення успішного впровадження НУШ. Підтримка також включатиме оцінку впливу на практики вчителів. Крім того, IPF підтримуватиме інші напрями МОН для забезпечення реалізації ключових реформ, запланованих у Стратегічному плані дій, таких як дошкільна освіта, технічна та професійна підготовка тощо. Нарешті, IPF підтримуватиме управління Програмою через спеціальну Групу впровадження </w:t>
      </w:r>
      <w:proofErr w:type="spellStart"/>
      <w:r w:rsidRPr="008C038B">
        <w:rPr>
          <w:rFonts w:cstheme="minorHAnsi"/>
          <w:sz w:val="24"/>
          <w:szCs w:val="24"/>
          <w:lang w:val="uk-UA"/>
        </w:rPr>
        <w:t>проєкту</w:t>
      </w:r>
      <w:proofErr w:type="spellEnd"/>
      <w:r w:rsidRPr="008C038B">
        <w:rPr>
          <w:rFonts w:cstheme="minorHAnsi"/>
          <w:sz w:val="24"/>
          <w:szCs w:val="24"/>
          <w:lang w:val="uk-UA"/>
        </w:rPr>
        <w:t xml:space="preserve"> (ГВП) МОН.</w:t>
      </w:r>
    </w:p>
    <w:p w14:paraId="690A166C" w14:textId="77777777" w:rsidR="00D431B5" w:rsidRPr="008C038B" w:rsidRDefault="00D431B5" w:rsidP="008C038B">
      <w:pPr>
        <w:spacing w:before="100" w:beforeAutospacing="1" w:after="100" w:afterAutospacing="1" w:line="264" w:lineRule="auto"/>
        <w:jc w:val="both"/>
        <w:rPr>
          <w:rFonts w:cstheme="minorHAnsi"/>
          <w:i/>
          <w:iCs/>
          <w:sz w:val="24"/>
          <w:szCs w:val="24"/>
          <w:u w:val="single"/>
          <w:lang w:val="uk-UA"/>
        </w:rPr>
      </w:pPr>
      <w:r w:rsidRPr="008C038B">
        <w:rPr>
          <w:rFonts w:cstheme="minorHAnsi"/>
          <w:i/>
          <w:iCs/>
          <w:sz w:val="24"/>
          <w:szCs w:val="24"/>
          <w:u w:val="single"/>
          <w:lang w:val="uk-UA"/>
        </w:rPr>
        <w:t>Механізми впровадження та організаційна спроможність</w:t>
      </w:r>
    </w:p>
    <w:p w14:paraId="1E709826" w14:textId="12CE6C93"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LEARN PforR буде реалізовано з використанням дворівневої структури під керівництвом Міністерства фінансів</w:t>
      </w:r>
      <w:r w:rsidR="005A7B43" w:rsidRPr="008C038B">
        <w:rPr>
          <w:rFonts w:cstheme="minorHAnsi"/>
          <w:sz w:val="24"/>
          <w:szCs w:val="24"/>
          <w:lang w:val="uk-UA"/>
        </w:rPr>
        <w:t xml:space="preserve"> України</w:t>
      </w:r>
      <w:r w:rsidRPr="008C038B">
        <w:rPr>
          <w:rFonts w:cstheme="minorHAnsi"/>
          <w:sz w:val="24"/>
          <w:szCs w:val="24"/>
          <w:lang w:val="uk-UA"/>
        </w:rPr>
        <w:t xml:space="preserve"> (МФ</w:t>
      </w:r>
      <w:r w:rsidR="005A7B43" w:rsidRPr="008C038B">
        <w:rPr>
          <w:rFonts w:cstheme="minorHAnsi"/>
          <w:sz w:val="24"/>
          <w:szCs w:val="24"/>
          <w:lang w:val="uk-UA"/>
        </w:rPr>
        <w:t>У</w:t>
      </w:r>
      <w:r w:rsidRPr="008C038B">
        <w:rPr>
          <w:rFonts w:cstheme="minorHAnsi"/>
          <w:sz w:val="24"/>
          <w:szCs w:val="24"/>
          <w:lang w:val="uk-UA"/>
        </w:rPr>
        <w:t>) та МОН. Відповідно до національного законодавства, МФ</w:t>
      </w:r>
      <w:r w:rsidR="005A7B43" w:rsidRPr="008C038B">
        <w:rPr>
          <w:rFonts w:cstheme="minorHAnsi"/>
          <w:sz w:val="24"/>
          <w:szCs w:val="24"/>
          <w:lang w:val="uk-UA"/>
        </w:rPr>
        <w:t>У</w:t>
      </w:r>
      <w:r w:rsidRPr="008C038B">
        <w:rPr>
          <w:rFonts w:cstheme="minorHAnsi"/>
          <w:sz w:val="24"/>
          <w:szCs w:val="24"/>
          <w:lang w:val="uk-UA"/>
        </w:rPr>
        <w:t xml:space="preserve"> буде здійснювати загальну координацію </w:t>
      </w:r>
      <w:r w:rsidR="00FC3CF7" w:rsidRPr="008C038B">
        <w:rPr>
          <w:rFonts w:cstheme="minorHAnsi"/>
          <w:sz w:val="24"/>
          <w:szCs w:val="24"/>
          <w:lang w:val="uk-UA"/>
        </w:rPr>
        <w:t>Програми</w:t>
      </w:r>
      <w:r w:rsidRPr="008C038B">
        <w:rPr>
          <w:rFonts w:cstheme="minorHAnsi"/>
          <w:sz w:val="24"/>
          <w:szCs w:val="24"/>
          <w:lang w:val="uk-UA"/>
        </w:rPr>
        <w:t xml:space="preserve"> як координуючий орган, тісно співпрацюючи з МОН, яке буде виступати як виконавчий орган для реалізації політики в освітньому секторі. Паралельно існуюча Група впровадження проєкту (ГВП) МОН продовжуватиме зміцнюватися, зокрема через наймання консультантів, для підтримки як </w:t>
      </w:r>
      <w:r w:rsidRPr="008C038B">
        <w:rPr>
          <w:rFonts w:cstheme="minorHAnsi"/>
          <w:sz w:val="24"/>
          <w:szCs w:val="24"/>
          <w:lang w:val="uk-UA"/>
        </w:rPr>
        <w:lastRenderedPageBreak/>
        <w:t xml:space="preserve">компонентів PforR, так і IPF. Особлива увага буде приділена забезпеченню спроможності успішно реалізовувати та </w:t>
      </w:r>
      <w:proofErr w:type="spellStart"/>
      <w:r w:rsidRPr="008C038B">
        <w:rPr>
          <w:rFonts w:cstheme="minorHAnsi"/>
          <w:sz w:val="24"/>
          <w:szCs w:val="24"/>
          <w:lang w:val="uk-UA"/>
        </w:rPr>
        <w:t>моніторити</w:t>
      </w:r>
      <w:proofErr w:type="spellEnd"/>
      <w:r w:rsidRPr="008C038B">
        <w:rPr>
          <w:rFonts w:cstheme="minorHAnsi"/>
          <w:sz w:val="24"/>
          <w:szCs w:val="24"/>
          <w:lang w:val="uk-UA"/>
        </w:rPr>
        <w:t xml:space="preserve"> субвенції. Міністерство фінансів та Міністерство освіти мають поточні проєкти IBRD з адекватно укомплектованими ГВП, що мають досвід впровадження проєктів під ESF, хоча обидва проєкти мають обмежене застосування ESF (оцінюється як помірне).</w:t>
      </w:r>
    </w:p>
    <w:p w14:paraId="1A2D074A" w14:textId="5BB86D19"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У рамках компонента PforR, МОН нестиме кінцеву відповідальність за управління фінансовим управлінням та закупівельними аспектами урядової </w:t>
      </w:r>
      <w:r w:rsidR="00FC3CF7" w:rsidRPr="008C038B">
        <w:rPr>
          <w:rFonts w:cstheme="minorHAnsi"/>
          <w:sz w:val="24"/>
          <w:szCs w:val="24"/>
          <w:lang w:val="uk-UA"/>
        </w:rPr>
        <w:t>Програми</w:t>
      </w:r>
      <w:r w:rsidRPr="008C038B">
        <w:rPr>
          <w:rFonts w:cstheme="minorHAnsi"/>
          <w:sz w:val="24"/>
          <w:szCs w:val="24"/>
          <w:lang w:val="uk-UA"/>
        </w:rPr>
        <w:t xml:space="preserve"> витрат, навіть коли кошти субвенції впроваджуються місцевими (муніципальними) урядами, відповідно до існуючих урядових домовленостей та систем впровадження. Серед іншого, місцеві (муніципальні) </w:t>
      </w:r>
      <w:r w:rsidR="005813ED" w:rsidRPr="008C038B">
        <w:rPr>
          <w:rFonts w:cstheme="minorHAnsi"/>
          <w:sz w:val="24"/>
          <w:szCs w:val="24"/>
          <w:lang w:val="uk-UA"/>
        </w:rPr>
        <w:t xml:space="preserve">органи виконавчої влади </w:t>
      </w:r>
      <w:r w:rsidRPr="008C038B">
        <w:rPr>
          <w:rFonts w:cstheme="minorHAnsi"/>
          <w:sz w:val="24"/>
          <w:szCs w:val="24"/>
          <w:lang w:val="uk-UA"/>
        </w:rPr>
        <w:t xml:space="preserve">будуть відповідальними за процес підготовки технічного дизайну, отримання необхідних дозволів та забезпечення відповідності національному законодавству та </w:t>
      </w:r>
      <w:r w:rsidR="005813ED" w:rsidRPr="008C038B">
        <w:rPr>
          <w:rFonts w:cstheme="minorHAnsi"/>
          <w:sz w:val="24"/>
          <w:szCs w:val="24"/>
          <w:lang w:val="uk-UA"/>
        </w:rPr>
        <w:t>державним будівельним нормам</w:t>
      </w:r>
      <w:r w:rsidRPr="008C038B">
        <w:rPr>
          <w:rFonts w:cstheme="minorHAnsi"/>
          <w:sz w:val="24"/>
          <w:szCs w:val="24"/>
          <w:lang w:val="uk-UA"/>
        </w:rPr>
        <w:t xml:space="preserve"> (включаючи екологічне законодавство, Кодекс законів про працю тощо).</w:t>
      </w:r>
    </w:p>
    <w:p w14:paraId="7F6B9A26" w14:textId="29EFA397"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МОН має діючий проєкт, що підтримується Світовим банком, з діючою ГВП з досвідом впровадження проєктів під ESF (Проєкт вдосконалення вищої освіти заради результатів в Україні). Цей проєкт знаходиться в процесі набору одного спеціаліста із соціальних питань/взаємодії зі </w:t>
      </w:r>
      <w:proofErr w:type="spellStart"/>
      <w:r w:rsidRPr="008C038B">
        <w:rPr>
          <w:rFonts w:cstheme="minorHAnsi"/>
          <w:sz w:val="24"/>
          <w:szCs w:val="24"/>
          <w:lang w:val="uk-UA"/>
        </w:rPr>
        <w:t>стейкхолдерами</w:t>
      </w:r>
      <w:proofErr w:type="spellEnd"/>
      <w:r w:rsidRPr="008C038B">
        <w:rPr>
          <w:rFonts w:cstheme="minorHAnsi"/>
          <w:sz w:val="24"/>
          <w:szCs w:val="24"/>
          <w:lang w:val="uk-UA"/>
        </w:rPr>
        <w:t xml:space="preserve"> та одного спеціаліста з питань екології/охорони праці та безпеки (OHS). ГВП МОН також буде відповідальною за реалізацію операції PforR, включаючи компонент IPF (включаючи закупівлі, фінансове управління, екологічні та соціальні аспекти та моніторинг і оцінку). Співробітники ГВП МОН, відповідальні за екологічні та соціальні аспекти, будуть відповідальними за впровадження інструментів ESF (IPF) та екологічних і соціальних аспектів PforR, включаючи пов'язані заходи під Програмою дій. Наприклад, вони будуть відповідальні за заходи з нарощування потенціалу (розробка відповідних рекомендацій, шаблонів тощо), а також за регулярний нагляд та моніторинг для підтримки місцевих </w:t>
      </w:r>
      <w:r w:rsidR="005813ED" w:rsidRPr="008C038B">
        <w:rPr>
          <w:rFonts w:cstheme="minorHAnsi"/>
          <w:sz w:val="24"/>
          <w:szCs w:val="24"/>
          <w:lang w:val="uk-UA"/>
        </w:rPr>
        <w:t xml:space="preserve">органів виконавчої влади </w:t>
      </w:r>
      <w:r w:rsidRPr="008C038B">
        <w:rPr>
          <w:rFonts w:cstheme="minorHAnsi"/>
          <w:sz w:val="24"/>
          <w:szCs w:val="24"/>
          <w:lang w:val="uk-UA"/>
        </w:rPr>
        <w:t xml:space="preserve">та </w:t>
      </w:r>
      <w:proofErr w:type="spellStart"/>
      <w:r w:rsidRPr="008C038B">
        <w:rPr>
          <w:rFonts w:cstheme="minorHAnsi"/>
          <w:sz w:val="24"/>
          <w:szCs w:val="24"/>
          <w:lang w:val="uk-UA"/>
        </w:rPr>
        <w:t>бенефіціарів</w:t>
      </w:r>
      <w:proofErr w:type="spellEnd"/>
      <w:r w:rsidRPr="008C038B">
        <w:rPr>
          <w:rFonts w:cstheme="minorHAnsi"/>
          <w:sz w:val="24"/>
          <w:szCs w:val="24"/>
          <w:lang w:val="uk-UA"/>
        </w:rPr>
        <w:t>. ГВП МОН буде фінансуватися через компонент IPF PforR.</w:t>
      </w:r>
    </w:p>
    <w:p w14:paraId="5E05B277" w14:textId="77777777" w:rsidR="00D431B5" w:rsidRPr="008C038B" w:rsidRDefault="00D431B5" w:rsidP="008C038B">
      <w:pPr>
        <w:spacing w:before="100" w:beforeAutospacing="1" w:after="100" w:afterAutospacing="1" w:line="264" w:lineRule="auto"/>
        <w:jc w:val="both"/>
        <w:rPr>
          <w:rFonts w:eastAsiaTheme="majorEastAsia" w:cstheme="minorHAnsi"/>
          <w:color w:val="2F5496" w:themeColor="accent1" w:themeShade="BF"/>
          <w:sz w:val="24"/>
          <w:szCs w:val="24"/>
          <w:lang w:val="uk-UA"/>
        </w:rPr>
      </w:pPr>
      <w:r w:rsidRPr="008C038B">
        <w:rPr>
          <w:rFonts w:cstheme="minorHAnsi"/>
          <w:sz w:val="24"/>
          <w:szCs w:val="24"/>
          <w:lang w:val="uk-UA"/>
        </w:rPr>
        <w:t>Регулярні звіти про результати реалізації субвенцій на укриття/автобуси за попередні роки відсутні, однак, на основі наданих МОН даних щодо будівництва укриттів у 2023 році існує кілька застережень щодо невідповідності практик будівництва у сфері управління відходами, охорони праці та безпеки та аспектів здоров'я громади.</w:t>
      </w:r>
      <w:r w:rsidRPr="008C038B">
        <w:rPr>
          <w:rFonts w:cstheme="minorHAnsi"/>
          <w:sz w:val="24"/>
          <w:szCs w:val="24"/>
          <w:lang w:val="uk-UA"/>
        </w:rPr>
        <w:br w:type="page"/>
      </w:r>
    </w:p>
    <w:p w14:paraId="5390F3B6" w14:textId="77777777" w:rsidR="00110B79" w:rsidRDefault="00110B79" w:rsidP="008C038B">
      <w:pPr>
        <w:pStyle w:val="1"/>
        <w:spacing w:before="100" w:beforeAutospacing="1" w:after="100" w:afterAutospacing="1" w:line="264" w:lineRule="auto"/>
        <w:rPr>
          <w:rFonts w:cstheme="minorHAnsi"/>
          <w:sz w:val="24"/>
          <w:szCs w:val="24"/>
        </w:rPr>
        <w:sectPr w:rsidR="00110B79" w:rsidSect="003B3E4B">
          <w:pgSz w:w="12240" w:h="15840"/>
          <w:pgMar w:top="1440" w:right="1440" w:bottom="1440" w:left="1440" w:header="720" w:footer="720" w:gutter="0"/>
          <w:cols w:space="720"/>
          <w:titlePg/>
          <w:docGrid w:linePitch="360"/>
        </w:sectPr>
      </w:pPr>
      <w:bookmarkStart w:id="11" w:name="_Toc169773681"/>
    </w:p>
    <w:p w14:paraId="1B9C7971" w14:textId="6A2A0D12" w:rsidR="00D431B5" w:rsidRPr="008C038B" w:rsidRDefault="00D431B5" w:rsidP="008C038B">
      <w:pPr>
        <w:pStyle w:val="1"/>
        <w:spacing w:before="100" w:beforeAutospacing="1" w:after="100" w:afterAutospacing="1" w:line="264" w:lineRule="auto"/>
        <w:rPr>
          <w:rStyle w:val="normaltextrun"/>
          <w:rFonts w:cstheme="minorHAnsi"/>
          <w:sz w:val="24"/>
          <w:szCs w:val="24"/>
        </w:rPr>
      </w:pPr>
      <w:bookmarkStart w:id="12" w:name="_Toc175071705"/>
      <w:r w:rsidRPr="008C038B">
        <w:rPr>
          <w:rFonts w:cstheme="minorHAnsi"/>
          <w:sz w:val="24"/>
          <w:szCs w:val="24"/>
        </w:rPr>
        <w:lastRenderedPageBreak/>
        <w:t xml:space="preserve">Опис очікуваних екологічних і соціальних ефектів </w:t>
      </w:r>
      <w:r w:rsidR="00FC3CF7" w:rsidRPr="008C038B">
        <w:rPr>
          <w:rFonts w:cstheme="minorHAnsi"/>
          <w:sz w:val="24"/>
          <w:szCs w:val="24"/>
        </w:rPr>
        <w:t>Програми</w:t>
      </w:r>
      <w:bookmarkStart w:id="13" w:name="_Toc169773682"/>
      <w:bookmarkEnd w:id="11"/>
      <w:bookmarkEnd w:id="12"/>
    </w:p>
    <w:p w14:paraId="2C353ECC" w14:textId="01156D60" w:rsidR="007F765A" w:rsidRPr="008C038B" w:rsidRDefault="007F765A" w:rsidP="008C038B">
      <w:pPr>
        <w:pStyle w:val="2"/>
        <w:spacing w:before="100" w:beforeAutospacing="1" w:after="100" w:afterAutospacing="1" w:line="264" w:lineRule="auto"/>
        <w:rPr>
          <w:rFonts w:cstheme="minorHAnsi"/>
          <w:b/>
          <w:bCs/>
          <w:sz w:val="24"/>
          <w:szCs w:val="24"/>
          <w:lang w:val="uk-UA"/>
        </w:rPr>
      </w:pPr>
      <w:bookmarkStart w:id="14" w:name="_Toc175071706"/>
      <w:r w:rsidRPr="008C038B">
        <w:rPr>
          <w:rStyle w:val="normaltextrun"/>
          <w:rFonts w:cstheme="minorHAnsi"/>
          <w:b/>
          <w:bCs/>
          <w:sz w:val="24"/>
          <w:szCs w:val="24"/>
          <w:lang w:val="uk-UA"/>
        </w:rPr>
        <w:t>3</w:t>
      </w:r>
      <w:r w:rsidR="00426B3E" w:rsidRPr="008C038B">
        <w:rPr>
          <w:rStyle w:val="normaltextrun"/>
          <w:rFonts w:cstheme="minorHAnsi"/>
          <w:b/>
          <w:bCs/>
          <w:sz w:val="24"/>
          <w:szCs w:val="24"/>
          <w:lang w:val="uk-UA"/>
        </w:rPr>
        <w:t xml:space="preserve">.1 </w:t>
      </w:r>
      <w:r w:rsidR="00D431B5" w:rsidRPr="008C038B">
        <w:rPr>
          <w:rStyle w:val="normaltextrun"/>
          <w:rFonts w:cstheme="minorHAnsi"/>
          <w:b/>
          <w:bCs/>
          <w:sz w:val="24"/>
          <w:szCs w:val="24"/>
          <w:lang w:val="uk-UA"/>
        </w:rPr>
        <w:t>Огляд ризиків ES компонента PforR</w:t>
      </w:r>
      <w:bookmarkEnd w:id="14"/>
      <w:r w:rsidR="00D431B5" w:rsidRPr="008C038B">
        <w:rPr>
          <w:rStyle w:val="normaltextrun"/>
          <w:rFonts w:cstheme="minorHAnsi"/>
          <w:b/>
          <w:bCs/>
          <w:sz w:val="24"/>
          <w:szCs w:val="24"/>
          <w:lang w:val="uk-UA"/>
        </w:rPr>
        <w:t xml:space="preserve"> </w:t>
      </w:r>
      <w:bookmarkEnd w:id="13"/>
    </w:p>
    <w:p w14:paraId="586E608C" w14:textId="50E5E9D0" w:rsidR="00D431B5" w:rsidRPr="008C038B" w:rsidRDefault="00D431B5" w:rsidP="008C038B">
      <w:pPr>
        <w:spacing w:before="100" w:beforeAutospacing="1" w:after="100" w:afterAutospacing="1" w:line="264" w:lineRule="auto"/>
        <w:jc w:val="both"/>
        <w:rPr>
          <w:sz w:val="24"/>
          <w:szCs w:val="24"/>
          <w:lang w:val="uk-UA"/>
        </w:rPr>
      </w:pPr>
      <w:r w:rsidRPr="008C038B">
        <w:rPr>
          <w:sz w:val="24"/>
          <w:szCs w:val="24"/>
          <w:lang w:val="uk-UA"/>
        </w:rPr>
        <w:t>Екологічні ризики оцінюються як значні</w:t>
      </w:r>
      <w:r w:rsidR="007F765A" w:rsidRPr="008C038B">
        <w:rPr>
          <w:i/>
          <w:iCs/>
          <w:sz w:val="24"/>
          <w:szCs w:val="24"/>
          <w:lang w:val="uk-UA"/>
        </w:rPr>
        <w:t xml:space="preserve">. </w:t>
      </w:r>
      <w:r w:rsidRPr="008C038B">
        <w:rPr>
          <w:sz w:val="24"/>
          <w:szCs w:val="24"/>
          <w:lang w:val="uk-UA"/>
        </w:rPr>
        <w:t xml:space="preserve">Запропонована </w:t>
      </w:r>
      <w:r w:rsidR="00FC3CF7" w:rsidRPr="008C038B">
        <w:rPr>
          <w:sz w:val="24"/>
          <w:szCs w:val="24"/>
          <w:lang w:val="uk-UA"/>
        </w:rPr>
        <w:t>Програма</w:t>
      </w:r>
      <w:r w:rsidRPr="008C038B">
        <w:rPr>
          <w:sz w:val="24"/>
          <w:szCs w:val="24"/>
          <w:lang w:val="uk-UA"/>
        </w:rPr>
        <w:t xml:space="preserve"> призведе до деяких довгострокових екологічних переваг: покращення умов безпеки; позитивний вплив на забруднення повітря завдяки переходу на </w:t>
      </w:r>
      <w:proofErr w:type="spellStart"/>
      <w:r w:rsidRPr="008C038B">
        <w:rPr>
          <w:sz w:val="24"/>
          <w:szCs w:val="24"/>
          <w:lang w:val="uk-UA"/>
        </w:rPr>
        <w:t>низькоемісійний</w:t>
      </w:r>
      <w:proofErr w:type="spellEnd"/>
      <w:r w:rsidRPr="008C038B">
        <w:rPr>
          <w:sz w:val="24"/>
          <w:szCs w:val="24"/>
          <w:lang w:val="uk-UA"/>
        </w:rPr>
        <w:t xml:space="preserve"> громадський транспорт; створення більш стійкого підходу до планування та надання транспортних послуг; інтеграція освіти з питань стійкості до оновленої навчальної </w:t>
      </w:r>
      <w:r w:rsidR="00FC3CF7" w:rsidRPr="008C038B">
        <w:rPr>
          <w:sz w:val="24"/>
          <w:szCs w:val="24"/>
          <w:lang w:val="uk-UA"/>
        </w:rPr>
        <w:t>Програми</w:t>
      </w:r>
      <w:r w:rsidRPr="008C038B">
        <w:rPr>
          <w:sz w:val="24"/>
          <w:szCs w:val="24"/>
          <w:lang w:val="uk-UA"/>
        </w:rPr>
        <w:t>; сприяння екологічній грамотності; зменшення впливу на навколишнє середовище, пов'язаного з використанням паперу.</w:t>
      </w:r>
    </w:p>
    <w:p w14:paraId="07508A41" w14:textId="1A83AD0D"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Водночас </w:t>
      </w:r>
      <w:r w:rsidR="00FC3CF7" w:rsidRPr="008C038B">
        <w:rPr>
          <w:rFonts w:cstheme="minorHAnsi"/>
          <w:sz w:val="24"/>
          <w:szCs w:val="24"/>
          <w:lang w:val="uk-UA"/>
        </w:rPr>
        <w:t>Програма</w:t>
      </w:r>
      <w:r w:rsidRPr="008C038B">
        <w:rPr>
          <w:rFonts w:cstheme="minorHAnsi"/>
          <w:sz w:val="24"/>
          <w:szCs w:val="24"/>
          <w:lang w:val="uk-UA"/>
        </w:rPr>
        <w:t xml:space="preserve"> призведе до низки екологічних ризиків та впливів, в основному пов'язаних з цивільними роботами, що мають відношення до проєкту (для реконструкції/встановлення інфраструктури/обладнання) та експлуатації нових/відремонтованих об'єктів та обладнання. Ризики, пов'язані з реконструкцією та будівництвом, включають потенційне збільшення забруднення через неправильний догляд, поводження та зберігання будівельних матеріалів та відходів; тимчасовий вплив на дренажні системи; вплив на якість води/ґрунту у разі забруднення будівництва, а також навантаження на навколишнє середовище через видобуток матеріалів; утворення надмірного шуму та пилу від вантажівок та іншої будівельної техніки; порушення ґрунту під час земляних робіт; вирубку дерев та втрату рослинності; негативний вплив на екосистеми (через порушення); управління побутовими та будівельними відходами; питання безпеки дорожнього руху; інциденти, пов'язані зі здоров'ям і безпекою громади та працівників. Потенційні експлуатаційні ризики для укриттів включають ризик для здоров'я та безпеки від пошкодження укриття через </w:t>
      </w:r>
      <w:proofErr w:type="spellStart"/>
      <w:r w:rsidRPr="008C038B">
        <w:rPr>
          <w:rFonts w:cstheme="minorHAnsi"/>
          <w:sz w:val="24"/>
          <w:szCs w:val="24"/>
          <w:lang w:val="uk-UA"/>
        </w:rPr>
        <w:t>проєктні</w:t>
      </w:r>
      <w:proofErr w:type="spellEnd"/>
      <w:r w:rsidRPr="008C038B">
        <w:rPr>
          <w:rFonts w:cstheme="minorHAnsi"/>
          <w:sz w:val="24"/>
          <w:szCs w:val="24"/>
          <w:lang w:val="uk-UA"/>
        </w:rPr>
        <w:t xml:space="preserve"> або виконавчі недоліки через терміновість, пов'язану з поточними конфліктами (обвал конструкції, несправність систем вентиляції або каналізації, пожежна безпека тощо), а також інші експлуатаційні ризики (відсутність адекватного водопостачання та санітарних умов; збільшення енергоспоживання тощо).</w:t>
      </w:r>
    </w:p>
    <w:p w14:paraId="72B3D8A9" w14:textId="42C43452"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Ризики, пов'язані з експлуатацією шкільних автобусів, включають потенційний негативний вплив, якщо автобуси не будуть експлуатуватися та обслуговуватися належним чином через брак коштів та/або кваліфікованого персоналу/обладнання; потенційний негативний вплив на здоров'я та безпеку </w:t>
      </w:r>
      <w:proofErr w:type="spellStart"/>
      <w:r w:rsidRPr="008C038B">
        <w:rPr>
          <w:rFonts w:cstheme="minorHAnsi"/>
          <w:sz w:val="24"/>
          <w:szCs w:val="24"/>
          <w:lang w:val="uk-UA"/>
        </w:rPr>
        <w:t>бенефіціарів</w:t>
      </w:r>
      <w:proofErr w:type="spellEnd"/>
      <w:r w:rsidRPr="008C038B">
        <w:rPr>
          <w:rFonts w:cstheme="minorHAnsi"/>
          <w:sz w:val="24"/>
          <w:szCs w:val="24"/>
          <w:lang w:val="uk-UA"/>
        </w:rPr>
        <w:t xml:space="preserve"> через відсутність аварійних протоколів (дії у разі дорожньо-транспортної пригоди, повітряної тривоги тощо).</w:t>
      </w:r>
    </w:p>
    <w:p w14:paraId="24878FEB" w14:textId="4E955FE0"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Ці ризики є специфічними для певних місць і тимчасовими, і можуть бути пом'якшені за допомогою існуючих найкращих практик управління будівництвом та охороною здоров'я. Однак ці ризики можуть бути посилені потенційними повітряними ударами та іншими військовими діями, що додає елементу надзвичайної невизначеності та ризику смерті або </w:t>
      </w:r>
      <w:r w:rsidRPr="008C038B">
        <w:rPr>
          <w:rFonts w:cstheme="minorHAnsi"/>
          <w:sz w:val="24"/>
          <w:szCs w:val="24"/>
          <w:lang w:val="uk-UA"/>
        </w:rPr>
        <w:lastRenderedPageBreak/>
        <w:t xml:space="preserve">серйозних травм, який не може бути повністю пом'якшений заходами управління навколишнім середовищем та соціального управління (ці ризики також застосовуються до очних тренінгів, якщо вони не враховані у стандарті тренінгів). Крім того, існує ризик того, що </w:t>
      </w:r>
      <w:proofErr w:type="spellStart"/>
      <w:r w:rsidRPr="008C038B">
        <w:rPr>
          <w:rFonts w:cstheme="minorHAnsi"/>
          <w:sz w:val="24"/>
          <w:szCs w:val="24"/>
          <w:lang w:val="uk-UA"/>
        </w:rPr>
        <w:t>проєктні</w:t>
      </w:r>
      <w:proofErr w:type="spellEnd"/>
      <w:r w:rsidRPr="008C038B">
        <w:rPr>
          <w:rFonts w:cstheme="minorHAnsi"/>
          <w:sz w:val="24"/>
          <w:szCs w:val="24"/>
          <w:lang w:val="uk-UA"/>
        </w:rPr>
        <w:t xml:space="preserve"> майданчики можуть стати ціллю для повітряних ударів, що створить небезпеку для сусідніх громад та працівників на майданчиках. Інші пов'язані ризики включають можливе забруднення ділянок небезпечними речовинами та вибухонебезпечними залишками війни (ERW).</w:t>
      </w:r>
    </w:p>
    <w:p w14:paraId="10D16BC7" w14:textId="31D7B282"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Соціальні ризики оцінюються як значні. Запропонована операція матиме позитивні соціальні ефекти, збільшуючи доступ до очного навчання та покращуючи умови навчання та викладання в Україні. Діяльність </w:t>
      </w:r>
      <w:r w:rsidR="00FC3CF7" w:rsidRPr="008C038B">
        <w:rPr>
          <w:rFonts w:cstheme="minorHAnsi"/>
          <w:sz w:val="24"/>
          <w:szCs w:val="24"/>
          <w:lang w:val="uk-UA"/>
        </w:rPr>
        <w:t>Програми</w:t>
      </w:r>
      <w:r w:rsidRPr="008C038B">
        <w:rPr>
          <w:rFonts w:cstheme="minorHAnsi"/>
          <w:sz w:val="24"/>
          <w:szCs w:val="24"/>
          <w:lang w:val="uk-UA"/>
        </w:rPr>
        <w:t xml:space="preserve"> охоплює всю країну, за винятком територій, тимчасово непідконтрольних Уряду, та територій, близьких до лінії фронту. Однак загальні ризики для здоров'я та безпеки громад і працівників в освітньому секторі залишаються нестабільними та сильно контекстуальними, що виходить за межі безпосереднього контролю позичальника. Крім того, проєкт розроблений для того, щоб допомогти пом'якшити ці впливи на освітню систему в Україні та підвищити її стійкість до майбутніх потрясінь.</w:t>
      </w:r>
    </w:p>
    <w:p w14:paraId="4D2065AB" w14:textId="38A4E800" w:rsidR="00D431B5" w:rsidRPr="008C038B" w:rsidRDefault="00D431B5"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t xml:space="preserve">Ключові потенційні прямі негативні соціальні ефекти пов'язані з будівництвом та реконструкцією приблизно 286 захисних споруд у існуючих школах, які підтримуються в рамках Результатної області 1 PforR; наприклад, якщо споруди побудовані неналежним чином, що призведе до обвалу або травм під час експлуатації, або якщо здоров'я та безпека працівників і громади (включаючи дітей на території шкіл) постраждають від робіт. Роботи є невеликими або середніми за масштабом, і їх можна пом'якшити за допомогою найкращих практик управління підрядниками та охорони здоров'я та безпеки, включаючи врахування безпеки дітей поблизу будівельних майданчиків та надзвичайних ситуацій, пов'язаних з війною, та небезпек для працівників. </w:t>
      </w:r>
      <w:r w:rsidR="00FC3CF7" w:rsidRPr="008C038B">
        <w:rPr>
          <w:rFonts w:cstheme="minorHAnsi"/>
          <w:sz w:val="24"/>
          <w:szCs w:val="24"/>
          <w:lang w:val="uk-UA"/>
        </w:rPr>
        <w:t>Програма</w:t>
      </w:r>
      <w:r w:rsidRPr="008C038B">
        <w:rPr>
          <w:rFonts w:cstheme="minorHAnsi"/>
          <w:sz w:val="24"/>
          <w:szCs w:val="24"/>
          <w:lang w:val="uk-UA"/>
        </w:rPr>
        <w:t xml:space="preserve"> виключає придбання землі. Інші соціальні ризики </w:t>
      </w:r>
      <w:r w:rsidR="00FC3CF7" w:rsidRPr="008C038B">
        <w:rPr>
          <w:rFonts w:cstheme="minorHAnsi"/>
          <w:sz w:val="24"/>
          <w:szCs w:val="24"/>
          <w:lang w:val="uk-UA"/>
        </w:rPr>
        <w:t>Програми</w:t>
      </w:r>
      <w:r w:rsidRPr="008C038B">
        <w:rPr>
          <w:rFonts w:cstheme="minorHAnsi"/>
          <w:sz w:val="24"/>
          <w:szCs w:val="24"/>
          <w:lang w:val="uk-UA"/>
        </w:rPr>
        <w:t xml:space="preserve"> пов'язані із забезпеченням того, щоб вигоди (наприклад, шкільні укриття, автобуси, підручники, навчання вчителів) були розроблені </w:t>
      </w:r>
      <w:proofErr w:type="spellStart"/>
      <w:r w:rsidRPr="008C038B">
        <w:rPr>
          <w:rFonts w:cstheme="minorHAnsi"/>
          <w:sz w:val="24"/>
          <w:szCs w:val="24"/>
          <w:lang w:val="uk-UA"/>
        </w:rPr>
        <w:t>інклюзивно</w:t>
      </w:r>
      <w:proofErr w:type="spellEnd"/>
      <w:r w:rsidRPr="008C038B">
        <w:rPr>
          <w:rFonts w:cstheme="minorHAnsi"/>
          <w:sz w:val="24"/>
          <w:szCs w:val="24"/>
          <w:lang w:val="uk-UA"/>
        </w:rPr>
        <w:t xml:space="preserve"> та доступно для вразливих осіб та груп, наприклад, для дітей з малозабезпечених сімей та дітей з обмеженими можливостями.</w:t>
      </w:r>
    </w:p>
    <w:p w14:paraId="6EE929AF" w14:textId="77777777" w:rsidR="00D431B5" w:rsidRPr="008C038B" w:rsidRDefault="00D431B5" w:rsidP="008C038B">
      <w:pPr>
        <w:spacing w:before="100" w:beforeAutospacing="1" w:after="100" w:afterAutospacing="1" w:line="264" w:lineRule="auto"/>
        <w:rPr>
          <w:rFonts w:cstheme="minorHAnsi"/>
          <w:sz w:val="24"/>
          <w:szCs w:val="24"/>
          <w:lang w:val="uk-UA"/>
        </w:rPr>
      </w:pPr>
    </w:p>
    <w:p w14:paraId="0702540C" w14:textId="77777777" w:rsidR="00936E37" w:rsidRPr="008C038B" w:rsidRDefault="00936E37" w:rsidP="008C038B">
      <w:pPr>
        <w:pStyle w:val="2"/>
        <w:spacing w:before="100" w:beforeAutospacing="1" w:after="100" w:afterAutospacing="1" w:line="264" w:lineRule="auto"/>
        <w:rPr>
          <w:rStyle w:val="normaltextrun"/>
          <w:rFonts w:cstheme="minorHAnsi"/>
          <w:sz w:val="24"/>
          <w:szCs w:val="24"/>
          <w:lang w:val="uk-UA"/>
        </w:rPr>
        <w:sectPr w:rsidR="00936E37" w:rsidRPr="008C038B" w:rsidSect="003B3E4B">
          <w:pgSz w:w="12240" w:h="15840"/>
          <w:pgMar w:top="1440" w:right="1440" w:bottom="1440" w:left="1440" w:header="720" w:footer="720" w:gutter="0"/>
          <w:cols w:space="720"/>
          <w:titlePg/>
          <w:docGrid w:linePitch="360"/>
        </w:sectPr>
      </w:pPr>
    </w:p>
    <w:p w14:paraId="6DBAF3F3" w14:textId="33C895C5" w:rsidR="001E2DB2" w:rsidRPr="008C038B" w:rsidRDefault="00916070" w:rsidP="008C038B">
      <w:pPr>
        <w:pStyle w:val="2"/>
        <w:numPr>
          <w:ilvl w:val="1"/>
          <w:numId w:val="24"/>
        </w:numPr>
        <w:spacing w:before="100" w:beforeAutospacing="1" w:after="100" w:afterAutospacing="1" w:line="264" w:lineRule="auto"/>
        <w:rPr>
          <w:rStyle w:val="normaltextrun"/>
          <w:rFonts w:cstheme="minorHAnsi"/>
          <w:sz w:val="24"/>
          <w:szCs w:val="24"/>
          <w:lang w:val="uk-UA"/>
        </w:rPr>
      </w:pPr>
      <w:bookmarkStart w:id="15" w:name="_Toc175071707"/>
      <w:r w:rsidRPr="008C038B">
        <w:rPr>
          <w:rStyle w:val="normaltextrun"/>
          <w:rFonts w:cstheme="minorHAnsi"/>
          <w:sz w:val="24"/>
          <w:szCs w:val="24"/>
          <w:lang w:val="uk-UA"/>
        </w:rPr>
        <w:lastRenderedPageBreak/>
        <w:t>Детальний скринінг екологічних та соціальних впливів</w:t>
      </w:r>
      <w:bookmarkEnd w:id="15"/>
    </w:p>
    <w:tbl>
      <w:tblPr>
        <w:tblStyle w:val="a5"/>
        <w:tblpPr w:leftFromText="180" w:rightFromText="180" w:vertAnchor="text" w:tblpY="1"/>
        <w:tblOverlap w:val="never"/>
        <w:tblW w:w="129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12"/>
        <w:gridCol w:w="2160"/>
        <w:gridCol w:w="4050"/>
        <w:gridCol w:w="3780"/>
        <w:gridCol w:w="1358"/>
      </w:tblGrid>
      <w:tr w:rsidR="00A41ACE" w:rsidRPr="008C038B" w14:paraId="2FA4156B" w14:textId="77777777" w:rsidTr="0087353F">
        <w:trPr>
          <w:trHeight w:val="300"/>
          <w:tblHeader/>
        </w:trPr>
        <w:tc>
          <w:tcPr>
            <w:tcW w:w="1612" w:type="dxa"/>
            <w:shd w:val="clear" w:color="auto" w:fill="0070C0"/>
            <w:tcMar>
              <w:left w:w="105" w:type="dxa"/>
              <w:right w:w="105" w:type="dxa"/>
            </w:tcMar>
            <w:vAlign w:val="center"/>
          </w:tcPr>
          <w:p w14:paraId="14E18E4C" w14:textId="2A265F9F" w:rsidR="46425375" w:rsidRPr="008C038B" w:rsidRDefault="46425375" w:rsidP="008C038B">
            <w:pPr>
              <w:spacing w:before="100" w:beforeAutospacing="1" w:after="100" w:afterAutospacing="1" w:line="264" w:lineRule="auto"/>
              <w:rPr>
                <w:rFonts w:eastAsia="Calibri" w:cstheme="minorHAnsi"/>
                <w:color w:val="FFFFFF" w:themeColor="background1"/>
                <w:sz w:val="24"/>
                <w:szCs w:val="24"/>
                <w:lang w:val="uk-UA"/>
              </w:rPr>
            </w:pPr>
            <w:r w:rsidRPr="008C038B">
              <w:rPr>
                <w:rFonts w:eastAsia="Calibri" w:cstheme="minorHAnsi"/>
                <w:b/>
                <w:bCs/>
                <w:color w:val="FFFFFF" w:themeColor="background1"/>
                <w:sz w:val="24"/>
                <w:szCs w:val="24"/>
                <w:lang w:val="uk-UA"/>
              </w:rPr>
              <w:t>DLI</w:t>
            </w:r>
          </w:p>
        </w:tc>
        <w:tc>
          <w:tcPr>
            <w:tcW w:w="2160" w:type="dxa"/>
            <w:shd w:val="clear" w:color="auto" w:fill="0070C0"/>
            <w:tcMar>
              <w:left w:w="105" w:type="dxa"/>
              <w:right w:w="105" w:type="dxa"/>
            </w:tcMar>
            <w:vAlign w:val="center"/>
          </w:tcPr>
          <w:p w14:paraId="6182818F" w14:textId="2B83FFE7" w:rsidR="46425375" w:rsidRPr="008C038B" w:rsidRDefault="00C41F91" w:rsidP="008C038B">
            <w:pPr>
              <w:spacing w:before="100" w:beforeAutospacing="1" w:after="100" w:afterAutospacing="1" w:line="264" w:lineRule="auto"/>
              <w:rPr>
                <w:rFonts w:eastAsia="Calibri" w:cstheme="minorHAnsi"/>
                <w:color w:val="FFFFFF" w:themeColor="background1"/>
                <w:sz w:val="24"/>
                <w:szCs w:val="24"/>
                <w:lang w:val="uk-UA"/>
              </w:rPr>
            </w:pPr>
            <w:r w:rsidRPr="008C038B">
              <w:rPr>
                <w:rFonts w:eastAsia="Calibri" w:cstheme="minorHAnsi"/>
                <w:b/>
                <w:bCs/>
                <w:color w:val="FFFFFF" w:themeColor="background1"/>
                <w:sz w:val="24"/>
                <w:szCs w:val="24"/>
                <w:lang w:val="uk-UA"/>
              </w:rPr>
              <w:t>Активність</w:t>
            </w:r>
          </w:p>
        </w:tc>
        <w:tc>
          <w:tcPr>
            <w:tcW w:w="4050" w:type="dxa"/>
            <w:shd w:val="clear" w:color="auto" w:fill="0070C0"/>
            <w:tcMar>
              <w:left w:w="105" w:type="dxa"/>
              <w:right w:w="105" w:type="dxa"/>
            </w:tcMar>
            <w:vAlign w:val="center"/>
          </w:tcPr>
          <w:p w14:paraId="1508AC18" w14:textId="4A75EFE6" w:rsidR="46425375" w:rsidRPr="008C038B" w:rsidRDefault="00C41F91" w:rsidP="008C038B">
            <w:pPr>
              <w:spacing w:before="100" w:beforeAutospacing="1" w:after="100" w:afterAutospacing="1" w:line="264" w:lineRule="auto"/>
              <w:rPr>
                <w:rFonts w:eastAsia="Calibri" w:cstheme="minorHAnsi"/>
                <w:color w:val="FFFFFF" w:themeColor="background1"/>
                <w:sz w:val="24"/>
                <w:szCs w:val="24"/>
                <w:lang w:val="uk-UA"/>
              </w:rPr>
            </w:pPr>
            <w:r w:rsidRPr="008C038B">
              <w:rPr>
                <w:rFonts w:eastAsia="Calibri" w:cstheme="minorHAnsi"/>
                <w:b/>
                <w:bCs/>
                <w:color w:val="FFFFFF" w:themeColor="background1"/>
                <w:sz w:val="24"/>
                <w:szCs w:val="24"/>
                <w:lang w:val="uk-UA"/>
              </w:rPr>
              <w:t>Ефект навколишнього середовища</w:t>
            </w:r>
          </w:p>
        </w:tc>
        <w:tc>
          <w:tcPr>
            <w:tcW w:w="3780" w:type="dxa"/>
            <w:shd w:val="clear" w:color="auto" w:fill="0070C0"/>
            <w:tcMar>
              <w:left w:w="105" w:type="dxa"/>
              <w:right w:w="105" w:type="dxa"/>
            </w:tcMar>
            <w:vAlign w:val="center"/>
          </w:tcPr>
          <w:p w14:paraId="0AAF7820" w14:textId="115374BE" w:rsidR="46425375" w:rsidRPr="008C038B" w:rsidRDefault="00C41F91" w:rsidP="008C038B">
            <w:pPr>
              <w:spacing w:before="100" w:beforeAutospacing="1" w:after="100" w:afterAutospacing="1" w:line="264" w:lineRule="auto"/>
              <w:rPr>
                <w:rFonts w:eastAsia="Calibri" w:cstheme="minorHAnsi"/>
                <w:color w:val="FFFFFF" w:themeColor="background1"/>
                <w:sz w:val="24"/>
                <w:szCs w:val="24"/>
                <w:lang w:val="uk-UA"/>
              </w:rPr>
            </w:pPr>
            <w:r w:rsidRPr="008C038B">
              <w:rPr>
                <w:rFonts w:eastAsia="Calibri" w:cstheme="minorHAnsi"/>
                <w:b/>
                <w:bCs/>
                <w:color w:val="FFFFFF" w:themeColor="background1"/>
                <w:sz w:val="24"/>
                <w:szCs w:val="24"/>
                <w:lang w:val="uk-UA"/>
              </w:rPr>
              <w:t>Соціальний ефект</w:t>
            </w:r>
          </w:p>
        </w:tc>
        <w:tc>
          <w:tcPr>
            <w:tcW w:w="1358" w:type="dxa"/>
            <w:shd w:val="clear" w:color="auto" w:fill="0070C0"/>
            <w:tcMar>
              <w:left w:w="105" w:type="dxa"/>
              <w:right w:w="105" w:type="dxa"/>
            </w:tcMar>
          </w:tcPr>
          <w:p w14:paraId="0B3F085C" w14:textId="26599E62" w:rsidR="46425375" w:rsidRPr="008C038B" w:rsidRDefault="00C41F91" w:rsidP="008C038B">
            <w:pPr>
              <w:spacing w:before="100" w:beforeAutospacing="1" w:after="100" w:afterAutospacing="1" w:line="264" w:lineRule="auto"/>
              <w:rPr>
                <w:rFonts w:eastAsia="Calibri" w:cstheme="minorHAnsi"/>
                <w:color w:val="FFFFFF" w:themeColor="background1"/>
                <w:sz w:val="24"/>
                <w:szCs w:val="24"/>
                <w:lang w:val="uk-UA"/>
              </w:rPr>
            </w:pPr>
            <w:r w:rsidRPr="008C038B">
              <w:rPr>
                <w:rFonts w:eastAsia="Calibri" w:cstheme="minorHAnsi"/>
                <w:b/>
                <w:bCs/>
                <w:color w:val="FFFFFF" w:themeColor="background1"/>
                <w:sz w:val="24"/>
                <w:szCs w:val="24"/>
                <w:lang w:val="uk-UA"/>
              </w:rPr>
              <w:t>Відповідність відповідним основним принципам (</w:t>
            </w:r>
            <w:proofErr w:type="spellStart"/>
            <w:r w:rsidRPr="008C038B">
              <w:rPr>
                <w:rFonts w:eastAsia="Calibri" w:cstheme="minorHAnsi"/>
                <w:b/>
                <w:bCs/>
                <w:color w:val="FFFFFF" w:themeColor="background1"/>
                <w:sz w:val="24"/>
                <w:szCs w:val="24"/>
                <w:lang w:val="uk-UA"/>
              </w:rPr>
              <w:t>CPs</w:t>
            </w:r>
            <w:proofErr w:type="spellEnd"/>
            <w:r w:rsidRPr="008C038B">
              <w:rPr>
                <w:rFonts w:eastAsia="Calibri" w:cstheme="minorHAnsi"/>
                <w:b/>
                <w:bCs/>
                <w:color w:val="FFFFFF" w:themeColor="background1"/>
                <w:sz w:val="24"/>
                <w:szCs w:val="24"/>
                <w:lang w:val="uk-UA"/>
              </w:rPr>
              <w:t>) ESSA</w:t>
            </w:r>
          </w:p>
        </w:tc>
      </w:tr>
      <w:tr w:rsidR="46425375" w:rsidRPr="008C038B" w14:paraId="3E2F5067" w14:textId="77777777" w:rsidTr="007B166D">
        <w:trPr>
          <w:trHeight w:val="300"/>
        </w:trPr>
        <w:tc>
          <w:tcPr>
            <w:tcW w:w="12960" w:type="dxa"/>
            <w:gridSpan w:val="5"/>
            <w:shd w:val="clear" w:color="auto" w:fill="BDD6EE" w:themeFill="accent5" w:themeFillTint="66"/>
            <w:tcMar>
              <w:left w:w="105" w:type="dxa"/>
              <w:right w:w="105" w:type="dxa"/>
            </w:tcMar>
            <w:vAlign w:val="center"/>
          </w:tcPr>
          <w:p w14:paraId="6C0608FA" w14:textId="24CC4F22" w:rsidR="46425375" w:rsidRPr="008C038B" w:rsidRDefault="00E03999" w:rsidP="008C038B">
            <w:pPr>
              <w:spacing w:before="100" w:beforeAutospacing="1" w:after="100" w:afterAutospacing="1" w:line="264" w:lineRule="auto"/>
              <w:rPr>
                <w:rFonts w:eastAsia="Calibri" w:cstheme="minorHAnsi"/>
                <w:color w:val="000000" w:themeColor="text1"/>
                <w:sz w:val="24"/>
                <w:szCs w:val="24"/>
                <w:lang w:val="uk-UA"/>
              </w:rPr>
            </w:pPr>
            <w:proofErr w:type="spellStart"/>
            <w:r w:rsidRPr="008C038B">
              <w:rPr>
                <w:rFonts w:eastAsia="Calibri" w:cstheme="minorHAnsi"/>
                <w:b/>
                <w:bCs/>
                <w:color w:val="000000" w:themeColor="text1"/>
                <w:sz w:val="24"/>
                <w:szCs w:val="24"/>
                <w:lang w:val="uk-UA"/>
              </w:rPr>
              <w:t>Results</w:t>
            </w:r>
            <w:proofErr w:type="spellEnd"/>
            <w:r w:rsidRPr="008C038B">
              <w:rPr>
                <w:rFonts w:eastAsia="Calibri" w:cstheme="minorHAnsi"/>
                <w:b/>
                <w:bCs/>
                <w:color w:val="000000" w:themeColor="text1"/>
                <w:sz w:val="24"/>
                <w:szCs w:val="24"/>
                <w:lang w:val="uk-UA"/>
              </w:rPr>
              <w:t xml:space="preserve"> </w:t>
            </w:r>
            <w:proofErr w:type="spellStart"/>
            <w:r w:rsidRPr="008C038B">
              <w:rPr>
                <w:rFonts w:eastAsia="Calibri" w:cstheme="minorHAnsi"/>
                <w:b/>
                <w:bCs/>
                <w:color w:val="000000" w:themeColor="text1"/>
                <w:sz w:val="24"/>
                <w:szCs w:val="24"/>
                <w:lang w:val="uk-UA"/>
              </w:rPr>
              <w:t>Area</w:t>
            </w:r>
            <w:proofErr w:type="spellEnd"/>
            <w:r w:rsidRPr="008C038B">
              <w:rPr>
                <w:rFonts w:eastAsia="Calibri" w:cstheme="minorHAnsi"/>
                <w:b/>
                <w:bCs/>
                <w:color w:val="000000" w:themeColor="text1"/>
                <w:sz w:val="24"/>
                <w:szCs w:val="24"/>
                <w:lang w:val="uk-UA"/>
              </w:rPr>
              <w:t xml:space="preserve"> 1: </w:t>
            </w:r>
            <w:r w:rsidR="005A688A" w:rsidRPr="008C038B">
              <w:rPr>
                <w:rFonts w:cstheme="minorHAnsi"/>
                <w:sz w:val="24"/>
                <w:szCs w:val="24"/>
                <w:lang w:val="uk-UA"/>
              </w:rPr>
              <w:t xml:space="preserve"> </w:t>
            </w:r>
            <w:r w:rsidR="005A688A" w:rsidRPr="008C038B">
              <w:rPr>
                <w:rFonts w:eastAsia="Calibri" w:cstheme="minorHAnsi"/>
                <w:b/>
                <w:bCs/>
                <w:color w:val="000000" w:themeColor="text1"/>
                <w:sz w:val="24"/>
                <w:szCs w:val="24"/>
                <w:lang w:val="uk-UA"/>
              </w:rPr>
              <w:t>Поліпшити умови викладання та навчання відповідно до принципів НУШ</w:t>
            </w:r>
          </w:p>
        </w:tc>
      </w:tr>
      <w:tr w:rsidR="00A41ACE" w:rsidRPr="008C038B" w14:paraId="7A9704D6" w14:textId="77777777" w:rsidTr="0087353F">
        <w:trPr>
          <w:trHeight w:val="1584"/>
        </w:trPr>
        <w:tc>
          <w:tcPr>
            <w:tcW w:w="1612" w:type="dxa"/>
            <w:shd w:val="clear" w:color="auto" w:fill="auto"/>
            <w:tcMar>
              <w:left w:w="105" w:type="dxa"/>
              <w:right w:w="105" w:type="dxa"/>
            </w:tcMar>
          </w:tcPr>
          <w:p w14:paraId="641522DB" w14:textId="421DA62E" w:rsidR="00F34E14" w:rsidRPr="008C038B" w:rsidRDefault="00F34E14" w:rsidP="008C038B">
            <w:pPr>
              <w:spacing w:before="100" w:beforeAutospacing="1" w:after="100" w:afterAutospacing="1" w:line="264" w:lineRule="auto"/>
              <w:rPr>
                <w:rFonts w:eastAsia="Calibri" w:cstheme="minorHAnsi"/>
                <w:b/>
                <w:bCs/>
                <w:color w:val="000000" w:themeColor="text1"/>
                <w:sz w:val="24"/>
                <w:szCs w:val="24"/>
                <w:lang w:val="uk-UA"/>
              </w:rPr>
            </w:pPr>
            <w:r w:rsidRPr="008C038B">
              <w:rPr>
                <w:rFonts w:eastAsia="Calibri" w:cstheme="minorHAnsi"/>
                <w:b/>
                <w:bCs/>
                <w:color w:val="000000" w:themeColor="text1"/>
                <w:sz w:val="24"/>
                <w:szCs w:val="24"/>
                <w:lang w:val="uk-UA"/>
              </w:rPr>
              <w:t xml:space="preserve">DLI </w:t>
            </w:r>
            <w:r w:rsidR="00B07381" w:rsidRPr="008C038B">
              <w:rPr>
                <w:rFonts w:eastAsia="Calibri" w:cstheme="minorHAnsi"/>
                <w:b/>
                <w:bCs/>
                <w:color w:val="000000" w:themeColor="text1"/>
                <w:sz w:val="24"/>
                <w:szCs w:val="24"/>
                <w:lang w:val="uk-UA"/>
              </w:rPr>
              <w:t>2</w:t>
            </w:r>
            <w:r w:rsidRPr="008C038B">
              <w:rPr>
                <w:rFonts w:eastAsia="Calibri" w:cstheme="minorHAnsi"/>
                <w:b/>
                <w:bCs/>
                <w:color w:val="000000" w:themeColor="text1"/>
                <w:sz w:val="24"/>
                <w:szCs w:val="24"/>
                <w:lang w:val="uk-UA"/>
              </w:rPr>
              <w:t xml:space="preserve">: </w:t>
            </w:r>
            <w:r w:rsidRPr="008C038B">
              <w:rPr>
                <w:rFonts w:eastAsia="Calibri" w:cstheme="minorHAnsi"/>
                <w:color w:val="000000" w:themeColor="text1"/>
                <w:sz w:val="24"/>
                <w:szCs w:val="24"/>
                <w:lang w:val="uk-UA"/>
              </w:rPr>
              <w:t xml:space="preserve"> </w:t>
            </w:r>
            <w:r w:rsidRPr="008C038B">
              <w:rPr>
                <w:rFonts w:eastAsia="Calibri" w:cstheme="minorHAnsi"/>
                <w:b/>
                <w:bCs/>
                <w:color w:val="000000" w:themeColor="text1"/>
                <w:sz w:val="24"/>
                <w:szCs w:val="24"/>
                <w:lang w:val="uk-UA"/>
              </w:rPr>
              <w:t xml:space="preserve"> </w:t>
            </w:r>
            <w:r w:rsidR="00C41F91" w:rsidRPr="008C038B">
              <w:rPr>
                <w:rFonts w:cstheme="minorHAnsi"/>
                <w:sz w:val="24"/>
                <w:szCs w:val="24"/>
                <w:lang w:val="uk-UA"/>
              </w:rPr>
              <w:t xml:space="preserve"> </w:t>
            </w:r>
            <w:r w:rsidR="00C41F91" w:rsidRPr="008C038B">
              <w:rPr>
                <w:rFonts w:eastAsia="Times New Roman" w:cstheme="minorHAnsi"/>
                <w:b/>
                <w:color w:val="000000" w:themeColor="text1"/>
                <w:sz w:val="24"/>
                <w:szCs w:val="24"/>
                <w:lang w:val="uk-UA"/>
              </w:rPr>
              <w:t xml:space="preserve">Додаткові учні та вчителі мають доступ до побудованих або відремонтованих </w:t>
            </w:r>
            <w:proofErr w:type="spellStart"/>
            <w:r w:rsidR="00C41F91" w:rsidRPr="008C038B">
              <w:rPr>
                <w:rFonts w:eastAsia="Times New Roman" w:cstheme="minorHAnsi"/>
                <w:b/>
                <w:color w:val="000000" w:themeColor="text1"/>
                <w:sz w:val="24"/>
                <w:szCs w:val="24"/>
                <w:lang w:val="uk-UA"/>
              </w:rPr>
              <w:t>укриттів</w:t>
            </w:r>
            <w:proofErr w:type="spellEnd"/>
          </w:p>
        </w:tc>
        <w:tc>
          <w:tcPr>
            <w:tcW w:w="2160" w:type="dxa"/>
            <w:shd w:val="clear" w:color="auto" w:fill="auto"/>
            <w:tcMar>
              <w:left w:w="105" w:type="dxa"/>
              <w:right w:w="105" w:type="dxa"/>
            </w:tcMar>
          </w:tcPr>
          <w:p w14:paraId="4BC1E57C" w14:textId="3B048B94" w:rsidR="00C557F6" w:rsidRPr="008C038B" w:rsidRDefault="00C41F91" w:rsidP="008C038B">
            <w:pPr>
              <w:pStyle w:val="a3"/>
              <w:numPr>
                <w:ilvl w:val="0"/>
                <w:numId w:val="3"/>
              </w:numPr>
              <w:spacing w:before="100" w:beforeAutospacing="1" w:after="100" w:afterAutospacing="1" w:line="264" w:lineRule="auto"/>
              <w:ind w:left="406"/>
              <w:rPr>
                <w:rFonts w:eastAsia="Calibri" w:cstheme="minorHAnsi"/>
                <w:color w:val="000000" w:themeColor="text1"/>
                <w:sz w:val="24"/>
                <w:szCs w:val="24"/>
                <w:lang w:val="uk-UA"/>
              </w:rPr>
            </w:pPr>
            <w:r w:rsidRPr="008C038B">
              <w:rPr>
                <w:rFonts w:cstheme="minorHAnsi"/>
                <w:sz w:val="24"/>
                <w:szCs w:val="24"/>
                <w:lang w:val="uk-UA"/>
              </w:rPr>
              <w:t xml:space="preserve">Забезпечити фінансування та будівництво (або реконструкцію/ремонт) безпечних, інклюзивних та стійких до змін клімату </w:t>
            </w:r>
            <w:proofErr w:type="spellStart"/>
            <w:r w:rsidRPr="008C038B">
              <w:rPr>
                <w:rFonts w:cstheme="minorHAnsi"/>
                <w:sz w:val="24"/>
                <w:szCs w:val="24"/>
                <w:lang w:val="uk-UA"/>
              </w:rPr>
              <w:t>укриттів</w:t>
            </w:r>
            <w:proofErr w:type="spellEnd"/>
            <w:r w:rsidRPr="008C038B">
              <w:rPr>
                <w:rFonts w:cstheme="minorHAnsi"/>
                <w:sz w:val="24"/>
                <w:szCs w:val="24"/>
                <w:lang w:val="uk-UA"/>
              </w:rPr>
              <w:t xml:space="preserve"> у школах. </w:t>
            </w:r>
          </w:p>
          <w:p w14:paraId="6FADAC5A" w14:textId="2E2B8E61" w:rsidR="00F34E14" w:rsidRPr="008C038B" w:rsidRDefault="00F34E14" w:rsidP="008C038B">
            <w:pPr>
              <w:pStyle w:val="a3"/>
              <w:spacing w:before="100" w:beforeAutospacing="1" w:after="100" w:afterAutospacing="1" w:line="264" w:lineRule="auto"/>
              <w:ind w:left="337"/>
              <w:rPr>
                <w:rFonts w:cstheme="minorHAnsi"/>
                <w:sz w:val="24"/>
                <w:szCs w:val="24"/>
                <w:lang w:val="uk-UA"/>
              </w:rPr>
            </w:pPr>
          </w:p>
        </w:tc>
        <w:tc>
          <w:tcPr>
            <w:tcW w:w="4050" w:type="dxa"/>
            <w:shd w:val="clear" w:color="auto" w:fill="auto"/>
            <w:tcMar>
              <w:left w:w="105" w:type="dxa"/>
              <w:right w:w="105" w:type="dxa"/>
            </w:tcMar>
          </w:tcPr>
          <w:p w14:paraId="5C7A6DE9" w14:textId="33EBDB61" w:rsidR="00C41F91" w:rsidRPr="008C038B" w:rsidRDefault="00C41F91" w:rsidP="008C038B">
            <w:pPr>
              <w:pStyle w:val="a3"/>
              <w:numPr>
                <w:ilvl w:val="0"/>
                <w:numId w:val="3"/>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Перевага покращених умов безпеки в оновлених або новозбудованих укриттях, забезпечуючи безпечне середовище для учнів та персоналу під час сигналів повітряної тривоги.</w:t>
            </w:r>
          </w:p>
          <w:p w14:paraId="5FD7747C" w14:textId="50894FF6" w:rsidR="00C41F91" w:rsidRPr="008C038B" w:rsidRDefault="00C41F91" w:rsidP="008C038B">
            <w:pPr>
              <w:pStyle w:val="a3"/>
              <w:numPr>
                <w:ilvl w:val="0"/>
                <w:numId w:val="3"/>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 xml:space="preserve">Потенційні короткострокові негативні наслідки, пов'язані з будівництвом: шум, пил, розчищення рослинності, зберігання та обробка будівельних та небезпечних матеріалів та відходів, питання здоров'я та безпеки працівників, питання здоров'я та безпеки громади </w:t>
            </w:r>
            <w:r w:rsidRPr="008C038B">
              <w:rPr>
                <w:rFonts w:eastAsia="Calibri" w:cstheme="minorHAnsi"/>
                <w:color w:val="000000" w:themeColor="text1"/>
                <w:sz w:val="24"/>
                <w:szCs w:val="24"/>
                <w:lang w:val="uk-UA"/>
              </w:rPr>
              <w:lastRenderedPageBreak/>
              <w:t>(включаючи безпеку дорожнього руху) тощо.</w:t>
            </w:r>
          </w:p>
          <w:p w14:paraId="679CA803" w14:textId="2271B228" w:rsidR="00C41F91" w:rsidRPr="008C038B" w:rsidRDefault="00C41F91" w:rsidP="008C038B">
            <w:pPr>
              <w:pStyle w:val="a3"/>
              <w:numPr>
                <w:ilvl w:val="0"/>
                <w:numId w:val="3"/>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 xml:space="preserve">Потенційний довгостроковий ризик для здоров'я та безпеки через пошкодження </w:t>
            </w:r>
            <w:proofErr w:type="spellStart"/>
            <w:r w:rsidRPr="008C038B">
              <w:rPr>
                <w:rFonts w:eastAsia="Calibri" w:cstheme="minorHAnsi"/>
                <w:color w:val="000000" w:themeColor="text1"/>
                <w:sz w:val="24"/>
                <w:szCs w:val="24"/>
                <w:lang w:val="uk-UA"/>
              </w:rPr>
              <w:t>укриттів</w:t>
            </w:r>
            <w:proofErr w:type="spellEnd"/>
            <w:r w:rsidRPr="008C038B">
              <w:rPr>
                <w:rFonts w:eastAsia="Calibri" w:cstheme="minorHAnsi"/>
                <w:color w:val="000000" w:themeColor="text1"/>
                <w:sz w:val="24"/>
                <w:szCs w:val="24"/>
                <w:lang w:val="uk-UA"/>
              </w:rPr>
              <w:t xml:space="preserve"> внаслідок проектних або будівельних недоліків через нагальність, пов'язану з поточними конфліктами (обвалення конструкцій, несправність вентиляційних або каналізаційних систем, пожежна безпека тощо).</w:t>
            </w:r>
          </w:p>
          <w:p w14:paraId="7FE67BAA" w14:textId="7F2C214A" w:rsidR="00C41F91" w:rsidRPr="008C038B" w:rsidRDefault="00C41F91" w:rsidP="008C038B">
            <w:pPr>
              <w:pStyle w:val="a3"/>
              <w:numPr>
                <w:ilvl w:val="0"/>
                <w:numId w:val="3"/>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 xml:space="preserve">Потенційні ризики для здоров'я через неналежну експлуатацію </w:t>
            </w:r>
            <w:proofErr w:type="spellStart"/>
            <w:r w:rsidRPr="008C038B">
              <w:rPr>
                <w:rFonts w:eastAsia="Calibri" w:cstheme="minorHAnsi"/>
                <w:color w:val="000000" w:themeColor="text1"/>
                <w:sz w:val="24"/>
                <w:szCs w:val="24"/>
                <w:lang w:val="uk-UA"/>
              </w:rPr>
              <w:t>укриттів</w:t>
            </w:r>
            <w:proofErr w:type="spellEnd"/>
            <w:r w:rsidRPr="008C038B">
              <w:rPr>
                <w:rFonts w:eastAsia="Calibri" w:cstheme="minorHAnsi"/>
                <w:color w:val="000000" w:themeColor="text1"/>
                <w:sz w:val="24"/>
                <w:szCs w:val="24"/>
                <w:lang w:val="uk-UA"/>
              </w:rPr>
              <w:t xml:space="preserve"> (недостатнє постачання питної води, відсутність належних санітарних умов тощо).</w:t>
            </w:r>
          </w:p>
          <w:p w14:paraId="48231D45" w14:textId="5234ADA1" w:rsidR="00C41F91" w:rsidRPr="008C038B" w:rsidRDefault="00C41F91" w:rsidP="008C038B">
            <w:pPr>
              <w:pStyle w:val="a3"/>
              <w:numPr>
                <w:ilvl w:val="0"/>
                <w:numId w:val="3"/>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lastRenderedPageBreak/>
              <w:t>Потенційне збільшення споживання енергії на опалення/кондиціонування повітря в укриттях.</w:t>
            </w:r>
          </w:p>
          <w:p w14:paraId="0626CB4B" w14:textId="4A33B72B" w:rsidR="00C41F91" w:rsidRPr="008C038B" w:rsidRDefault="00C41F91" w:rsidP="008C038B">
            <w:pPr>
              <w:pStyle w:val="a3"/>
              <w:numPr>
                <w:ilvl w:val="0"/>
                <w:numId w:val="3"/>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Складнощі координації між міністерствами, місцевими органами влади, шкільною адміністрацією, будівельними спільнотами можуть вплинути на ефективність і результативність реалізації.</w:t>
            </w:r>
          </w:p>
          <w:p w14:paraId="3D45D131" w14:textId="2FEE85AA" w:rsidR="00F34E14" w:rsidRPr="008C038B" w:rsidRDefault="00C41F91" w:rsidP="008C038B">
            <w:pPr>
              <w:pStyle w:val="a3"/>
              <w:numPr>
                <w:ilvl w:val="0"/>
                <w:numId w:val="3"/>
              </w:numPr>
              <w:spacing w:before="100" w:beforeAutospacing="1" w:after="100" w:afterAutospacing="1" w:line="264" w:lineRule="auto"/>
              <w:rPr>
                <w:rFonts w:cstheme="minorHAnsi"/>
                <w:sz w:val="24"/>
                <w:szCs w:val="24"/>
                <w:lang w:val="uk-UA"/>
              </w:rPr>
            </w:pPr>
            <w:r w:rsidRPr="008C038B">
              <w:rPr>
                <w:rFonts w:eastAsia="Calibri" w:cstheme="minorHAnsi"/>
                <w:color w:val="000000" w:themeColor="text1"/>
                <w:sz w:val="24"/>
                <w:szCs w:val="24"/>
                <w:lang w:val="uk-UA"/>
              </w:rPr>
              <w:t xml:space="preserve">Обмеження ресурсів та можливостей у відповідальних установах для ефективної експлуатації та обслуговування </w:t>
            </w:r>
            <w:proofErr w:type="spellStart"/>
            <w:r w:rsidRPr="008C038B">
              <w:rPr>
                <w:rFonts w:eastAsia="Calibri" w:cstheme="minorHAnsi"/>
                <w:color w:val="000000" w:themeColor="text1"/>
                <w:sz w:val="24"/>
                <w:szCs w:val="24"/>
                <w:lang w:val="uk-UA"/>
              </w:rPr>
              <w:t>укриттів</w:t>
            </w:r>
            <w:proofErr w:type="spellEnd"/>
            <w:r w:rsidRPr="008C038B">
              <w:rPr>
                <w:rFonts w:eastAsia="Calibri" w:cstheme="minorHAnsi"/>
                <w:color w:val="000000" w:themeColor="text1"/>
                <w:sz w:val="24"/>
                <w:szCs w:val="24"/>
                <w:lang w:val="uk-UA"/>
              </w:rPr>
              <w:t xml:space="preserve"> у довгостроковій перспективі.</w:t>
            </w:r>
          </w:p>
        </w:tc>
        <w:tc>
          <w:tcPr>
            <w:tcW w:w="3780" w:type="dxa"/>
            <w:tcBorders>
              <w:right w:val="single" w:sz="4" w:space="0" w:color="auto"/>
            </w:tcBorders>
            <w:shd w:val="clear" w:color="auto" w:fill="auto"/>
            <w:tcMar>
              <w:left w:w="105" w:type="dxa"/>
              <w:right w:w="105" w:type="dxa"/>
            </w:tcMar>
          </w:tcPr>
          <w:p w14:paraId="3E1D32D1" w14:textId="51327E51" w:rsidR="00C41F91" w:rsidRPr="008C038B" w:rsidRDefault="00C41F91"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lastRenderedPageBreak/>
              <w:t>Перевага збільшеного доступу до очного навчання, забезпечення безперервності освіти під час конфліктів, мінімізація перерв у навчанні студентів та покращення умов навчання та викладання.</w:t>
            </w:r>
          </w:p>
          <w:p w14:paraId="01335E29" w14:textId="6C651165" w:rsidR="00C41F91" w:rsidRPr="008C038B" w:rsidRDefault="00C41F91"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Потенційний негативний ефект, якщо укриття не будуть доступні для людей з інвалідністю.</w:t>
            </w:r>
          </w:p>
          <w:p w14:paraId="2AB00364" w14:textId="5AF88823" w:rsidR="00C41F91" w:rsidRPr="008C038B" w:rsidRDefault="00C41F91"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 xml:space="preserve">Потенційний негативний вплив на історичну спадщину під час будівництва </w:t>
            </w:r>
            <w:proofErr w:type="spellStart"/>
            <w:r w:rsidRPr="008C038B">
              <w:rPr>
                <w:rFonts w:eastAsia="Calibri" w:cstheme="minorHAnsi"/>
                <w:color w:val="000000" w:themeColor="text1"/>
                <w:sz w:val="24"/>
                <w:szCs w:val="24"/>
                <w:lang w:val="uk-UA"/>
              </w:rPr>
              <w:t>укриттів</w:t>
            </w:r>
            <w:proofErr w:type="spellEnd"/>
            <w:r w:rsidRPr="008C038B">
              <w:rPr>
                <w:rFonts w:eastAsia="Calibri" w:cstheme="minorHAnsi"/>
                <w:color w:val="000000" w:themeColor="text1"/>
                <w:sz w:val="24"/>
                <w:szCs w:val="24"/>
                <w:lang w:val="uk-UA"/>
              </w:rPr>
              <w:t xml:space="preserve"> у підвалах шкіл.</w:t>
            </w:r>
          </w:p>
          <w:p w14:paraId="3D7EEB85" w14:textId="4266B740" w:rsidR="00C41F91" w:rsidRPr="008C038B" w:rsidRDefault="00C41F91"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 xml:space="preserve">Потенційні негативні наслідки від неможливості </w:t>
            </w:r>
            <w:r w:rsidRPr="008C038B">
              <w:rPr>
                <w:rFonts w:eastAsia="Calibri" w:cstheme="minorHAnsi"/>
                <w:color w:val="000000" w:themeColor="text1"/>
                <w:sz w:val="24"/>
                <w:szCs w:val="24"/>
                <w:lang w:val="uk-UA"/>
              </w:rPr>
              <w:lastRenderedPageBreak/>
              <w:t>використання укриття в довгостроковій перспективі або від травмування користувачів укриття в разі обвалу укриття через неякісне будівництво.</w:t>
            </w:r>
          </w:p>
          <w:p w14:paraId="491E2AA4" w14:textId="5DD61457" w:rsidR="00C41F91" w:rsidRPr="008C038B" w:rsidRDefault="00C41F91"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Потенційні негативні наслідки від ризиків гендерного насильства в укриттях.</w:t>
            </w:r>
          </w:p>
          <w:p w14:paraId="132C543A" w14:textId="2F9D1EC5" w:rsidR="00F34E14" w:rsidRPr="008C038B" w:rsidRDefault="00C41F91" w:rsidP="008C038B">
            <w:pPr>
              <w:pStyle w:val="a3"/>
              <w:numPr>
                <w:ilvl w:val="0"/>
                <w:numId w:val="2"/>
              </w:numPr>
              <w:spacing w:before="100" w:beforeAutospacing="1" w:after="100" w:afterAutospacing="1" w:line="264" w:lineRule="auto"/>
              <w:rPr>
                <w:rFonts w:cstheme="minorHAnsi"/>
                <w:sz w:val="24"/>
                <w:szCs w:val="24"/>
                <w:lang w:val="uk-UA"/>
              </w:rPr>
            </w:pPr>
            <w:r w:rsidRPr="008C038B">
              <w:rPr>
                <w:rFonts w:eastAsia="Calibri" w:cstheme="minorHAnsi"/>
                <w:color w:val="000000" w:themeColor="text1"/>
                <w:sz w:val="24"/>
                <w:szCs w:val="24"/>
                <w:lang w:val="uk-UA"/>
              </w:rPr>
              <w:t>Потенційні ризики соціальної напруги/несправедливого розподілу, якщо укриття не будуть надані школам прозоро та справедливо.</w:t>
            </w:r>
          </w:p>
        </w:tc>
        <w:tc>
          <w:tcPr>
            <w:tcW w:w="1358" w:type="dxa"/>
            <w:tcBorders>
              <w:top w:val="single" w:sz="4" w:space="0" w:color="auto"/>
              <w:left w:val="single" w:sz="4" w:space="0" w:color="auto"/>
              <w:right w:val="single" w:sz="4" w:space="0" w:color="auto"/>
            </w:tcBorders>
            <w:shd w:val="clear" w:color="auto" w:fill="auto"/>
            <w:tcMar>
              <w:left w:w="105" w:type="dxa"/>
              <w:right w:w="105" w:type="dxa"/>
            </w:tcMar>
          </w:tcPr>
          <w:p w14:paraId="082875F6" w14:textId="64504D2F" w:rsidR="00F34E14" w:rsidRPr="008C038B" w:rsidRDefault="00F34E14"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lastRenderedPageBreak/>
              <w:t>CP1</w:t>
            </w:r>
          </w:p>
          <w:p w14:paraId="7AD58FBE" w14:textId="493BC896" w:rsidR="00F34E14" w:rsidRPr="008C038B" w:rsidRDefault="00F34E14"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CP2</w:t>
            </w:r>
          </w:p>
          <w:p w14:paraId="279AC4E1" w14:textId="0A648CA2" w:rsidR="00F34E14" w:rsidRPr="008C038B" w:rsidRDefault="00F34E14"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CP3</w:t>
            </w:r>
          </w:p>
          <w:p w14:paraId="0C0848F3" w14:textId="306F1332" w:rsidR="00F34E14" w:rsidRPr="008C038B" w:rsidRDefault="00F34E14"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CP5</w:t>
            </w:r>
          </w:p>
          <w:p w14:paraId="57524F54" w14:textId="5EB72CB8" w:rsidR="00F34E14" w:rsidRPr="008C038B" w:rsidRDefault="00F34E14"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CP6</w:t>
            </w:r>
          </w:p>
        </w:tc>
      </w:tr>
      <w:tr w:rsidR="00A41ACE" w:rsidRPr="008C038B" w14:paraId="19FD3740" w14:textId="77777777" w:rsidTr="0087353F">
        <w:trPr>
          <w:trHeight w:val="4841"/>
        </w:trPr>
        <w:tc>
          <w:tcPr>
            <w:tcW w:w="1612" w:type="dxa"/>
            <w:shd w:val="clear" w:color="auto" w:fill="auto"/>
            <w:tcMar>
              <w:left w:w="105" w:type="dxa"/>
              <w:right w:w="105" w:type="dxa"/>
            </w:tcMar>
          </w:tcPr>
          <w:p w14:paraId="6A8B3186" w14:textId="64510AC7" w:rsidR="000E1CD8" w:rsidRPr="008C038B" w:rsidRDefault="000E1CD8" w:rsidP="008C038B">
            <w:pPr>
              <w:spacing w:before="100" w:beforeAutospacing="1" w:after="100" w:afterAutospacing="1" w:line="264" w:lineRule="auto"/>
              <w:rPr>
                <w:rFonts w:eastAsia="Calibri" w:cstheme="minorHAnsi"/>
                <w:b/>
                <w:bCs/>
                <w:color w:val="000000" w:themeColor="text1"/>
                <w:sz w:val="24"/>
                <w:szCs w:val="24"/>
                <w:lang w:val="uk-UA"/>
              </w:rPr>
            </w:pPr>
            <w:r w:rsidRPr="008C038B">
              <w:rPr>
                <w:rFonts w:eastAsia="Calibri" w:cstheme="minorHAnsi"/>
                <w:b/>
                <w:bCs/>
                <w:color w:val="000000" w:themeColor="text1"/>
                <w:sz w:val="24"/>
                <w:szCs w:val="24"/>
                <w:lang w:val="uk-UA"/>
              </w:rPr>
              <w:lastRenderedPageBreak/>
              <w:t>DLI</w:t>
            </w:r>
            <w:r w:rsidR="000D5F32" w:rsidRPr="008C038B">
              <w:rPr>
                <w:rFonts w:eastAsia="Calibri" w:cstheme="minorHAnsi"/>
                <w:b/>
                <w:bCs/>
                <w:color w:val="000000" w:themeColor="text1"/>
                <w:sz w:val="24"/>
                <w:szCs w:val="24"/>
                <w:lang w:val="uk-UA"/>
              </w:rPr>
              <w:t xml:space="preserve"> </w:t>
            </w:r>
            <w:r w:rsidR="005D04EE" w:rsidRPr="008C038B">
              <w:rPr>
                <w:rFonts w:eastAsia="Calibri" w:cstheme="minorHAnsi"/>
                <w:b/>
                <w:bCs/>
                <w:color w:val="000000" w:themeColor="text1"/>
                <w:sz w:val="24"/>
                <w:szCs w:val="24"/>
                <w:lang w:val="uk-UA"/>
              </w:rPr>
              <w:t>4</w:t>
            </w:r>
            <w:r w:rsidRPr="008C038B">
              <w:rPr>
                <w:rFonts w:eastAsia="Calibri" w:cstheme="minorHAnsi"/>
                <w:b/>
                <w:bCs/>
                <w:color w:val="000000" w:themeColor="text1"/>
                <w:sz w:val="24"/>
                <w:szCs w:val="24"/>
                <w:lang w:val="uk-UA"/>
              </w:rPr>
              <w:t xml:space="preserve">: </w:t>
            </w:r>
            <w:r w:rsidR="00C41F91" w:rsidRPr="008C038B">
              <w:rPr>
                <w:rFonts w:cstheme="minorHAnsi"/>
                <w:sz w:val="24"/>
                <w:szCs w:val="24"/>
                <w:lang w:val="uk-UA"/>
              </w:rPr>
              <w:t xml:space="preserve"> </w:t>
            </w:r>
            <w:r w:rsidR="00C41F91" w:rsidRPr="008C038B">
              <w:rPr>
                <w:rFonts w:eastAsia="Calibri" w:cstheme="minorHAnsi"/>
                <w:b/>
                <w:bCs/>
                <w:color w:val="000000" w:themeColor="text1"/>
                <w:sz w:val="24"/>
                <w:szCs w:val="24"/>
                <w:lang w:val="uk-UA"/>
              </w:rPr>
              <w:t>Додаткові студенти мають доступ до безкоштовного автобусного транспорту</w:t>
            </w:r>
          </w:p>
        </w:tc>
        <w:tc>
          <w:tcPr>
            <w:tcW w:w="2160" w:type="dxa"/>
            <w:shd w:val="clear" w:color="auto" w:fill="auto"/>
            <w:tcMar>
              <w:left w:w="105" w:type="dxa"/>
              <w:right w:w="105" w:type="dxa"/>
            </w:tcMar>
          </w:tcPr>
          <w:p w14:paraId="0423AD6D" w14:textId="73B17F93" w:rsidR="000E1CD8" w:rsidRPr="008C038B" w:rsidRDefault="00C123D1" w:rsidP="008C038B">
            <w:pPr>
              <w:pStyle w:val="a3"/>
              <w:numPr>
                <w:ilvl w:val="0"/>
                <w:numId w:val="3"/>
              </w:numPr>
              <w:spacing w:before="100" w:beforeAutospacing="1" w:after="100" w:afterAutospacing="1" w:line="264" w:lineRule="auto"/>
              <w:ind w:left="337" w:hanging="284"/>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Закупівля шкільних автобусів</w:t>
            </w:r>
          </w:p>
          <w:p w14:paraId="78F7C57B" w14:textId="295BF5D3" w:rsidR="00760128" w:rsidRPr="008C038B" w:rsidRDefault="00760128" w:rsidP="008C038B">
            <w:pPr>
              <w:spacing w:before="100" w:beforeAutospacing="1" w:after="100" w:afterAutospacing="1" w:line="264" w:lineRule="auto"/>
              <w:rPr>
                <w:rFonts w:cstheme="minorHAnsi"/>
                <w:sz w:val="24"/>
                <w:szCs w:val="24"/>
                <w:lang w:val="uk-UA"/>
              </w:rPr>
            </w:pPr>
          </w:p>
        </w:tc>
        <w:tc>
          <w:tcPr>
            <w:tcW w:w="4050" w:type="dxa"/>
            <w:shd w:val="clear" w:color="auto" w:fill="auto"/>
            <w:tcMar>
              <w:left w:w="105" w:type="dxa"/>
              <w:right w:w="105" w:type="dxa"/>
            </w:tcMar>
          </w:tcPr>
          <w:p w14:paraId="295A625F" w14:textId="0A26E3E6" w:rsidR="008D35E2" w:rsidRPr="008C038B" w:rsidRDefault="008D35E2" w:rsidP="008C038B">
            <w:pPr>
              <w:pStyle w:val="a3"/>
              <w:numPr>
                <w:ilvl w:val="0"/>
                <w:numId w:val="29"/>
              </w:numPr>
              <w:spacing w:before="100" w:beforeAutospacing="1" w:after="100" w:afterAutospacing="1" w:line="264" w:lineRule="auto"/>
              <w:ind w:left="360"/>
              <w:rPr>
                <w:rFonts w:cstheme="minorHAnsi"/>
                <w:sz w:val="24"/>
                <w:szCs w:val="24"/>
                <w:lang w:val="uk-UA"/>
              </w:rPr>
            </w:pPr>
            <w:r w:rsidRPr="008C038B">
              <w:rPr>
                <w:rFonts w:cstheme="minorHAnsi"/>
                <w:sz w:val="24"/>
                <w:szCs w:val="24"/>
                <w:lang w:val="uk-UA"/>
              </w:rPr>
              <w:t xml:space="preserve">Незначний позитивний вплив на забруднення повітря завдяки переходу на </w:t>
            </w:r>
            <w:proofErr w:type="spellStart"/>
            <w:r w:rsidRPr="008C038B">
              <w:rPr>
                <w:rFonts w:cstheme="minorHAnsi"/>
                <w:sz w:val="24"/>
                <w:szCs w:val="24"/>
                <w:lang w:val="uk-UA"/>
              </w:rPr>
              <w:t>низьковикидний</w:t>
            </w:r>
            <w:proofErr w:type="spellEnd"/>
            <w:r w:rsidRPr="008C038B">
              <w:rPr>
                <w:rFonts w:cstheme="minorHAnsi"/>
                <w:sz w:val="24"/>
                <w:szCs w:val="24"/>
                <w:lang w:val="uk-UA"/>
              </w:rPr>
              <w:t xml:space="preserve"> громадський транспорт (на відміну від старих шкільних автобусів або використання особистих транспортних засобів).</w:t>
            </w:r>
          </w:p>
          <w:p w14:paraId="0B7C9B60" w14:textId="09C14BC2" w:rsidR="008D35E2" w:rsidRPr="008C038B" w:rsidRDefault="008D35E2" w:rsidP="008C038B">
            <w:pPr>
              <w:pStyle w:val="a3"/>
              <w:numPr>
                <w:ilvl w:val="0"/>
                <w:numId w:val="29"/>
              </w:numPr>
              <w:spacing w:before="100" w:beforeAutospacing="1" w:after="100" w:afterAutospacing="1" w:line="264" w:lineRule="auto"/>
              <w:ind w:left="360"/>
              <w:rPr>
                <w:rFonts w:cstheme="minorHAnsi"/>
                <w:sz w:val="24"/>
                <w:szCs w:val="24"/>
                <w:lang w:val="uk-UA"/>
              </w:rPr>
            </w:pPr>
            <w:r w:rsidRPr="008C038B">
              <w:rPr>
                <w:rFonts w:cstheme="minorHAnsi"/>
                <w:sz w:val="24"/>
                <w:szCs w:val="24"/>
                <w:lang w:val="uk-UA"/>
              </w:rPr>
              <w:t>Потенційний довгостроковий вплив від створення сталого підходу до планування та реалізації транспортних послуг (зміна менталітету).</w:t>
            </w:r>
          </w:p>
          <w:p w14:paraId="46616294" w14:textId="17E15408" w:rsidR="008D35E2" w:rsidRPr="008C038B" w:rsidRDefault="008D35E2" w:rsidP="008C038B">
            <w:pPr>
              <w:pStyle w:val="a3"/>
              <w:numPr>
                <w:ilvl w:val="0"/>
                <w:numId w:val="29"/>
              </w:numPr>
              <w:spacing w:before="100" w:beforeAutospacing="1" w:after="100" w:afterAutospacing="1" w:line="264" w:lineRule="auto"/>
              <w:ind w:left="360"/>
              <w:rPr>
                <w:rFonts w:cstheme="minorHAnsi"/>
                <w:sz w:val="24"/>
                <w:szCs w:val="24"/>
                <w:lang w:val="uk-UA"/>
              </w:rPr>
            </w:pPr>
            <w:r w:rsidRPr="008C038B">
              <w:rPr>
                <w:rFonts w:cstheme="minorHAnsi"/>
                <w:sz w:val="24"/>
                <w:szCs w:val="24"/>
                <w:lang w:val="uk-UA"/>
              </w:rPr>
              <w:t>Потенційний негативний вплив, якщо автобуси не експлуатуються та не обслуговуються належним чином через нестачу коштів та/або кваліфікованого персоналу/обладнання.</w:t>
            </w:r>
          </w:p>
          <w:p w14:paraId="545FFDC9" w14:textId="73144A8D" w:rsidR="000E1CD8" w:rsidRPr="008C038B" w:rsidRDefault="008D35E2" w:rsidP="008C038B">
            <w:pPr>
              <w:pStyle w:val="a3"/>
              <w:numPr>
                <w:ilvl w:val="0"/>
                <w:numId w:val="29"/>
              </w:numPr>
              <w:spacing w:before="100" w:beforeAutospacing="1" w:after="100" w:afterAutospacing="1" w:line="264" w:lineRule="auto"/>
              <w:ind w:left="360"/>
              <w:rPr>
                <w:rFonts w:eastAsia="Calibri" w:cstheme="minorHAnsi"/>
                <w:color w:val="000000" w:themeColor="text1"/>
                <w:sz w:val="24"/>
                <w:szCs w:val="24"/>
                <w:lang w:val="uk-UA"/>
              </w:rPr>
            </w:pPr>
            <w:r w:rsidRPr="008C038B">
              <w:rPr>
                <w:rFonts w:cstheme="minorHAnsi"/>
                <w:sz w:val="24"/>
                <w:szCs w:val="24"/>
                <w:lang w:val="uk-UA"/>
              </w:rPr>
              <w:t xml:space="preserve">Потенційний негативний вплив на здоров'я та безпеку </w:t>
            </w:r>
            <w:proofErr w:type="spellStart"/>
            <w:r w:rsidRPr="008C038B">
              <w:rPr>
                <w:rFonts w:cstheme="minorHAnsi"/>
                <w:sz w:val="24"/>
                <w:szCs w:val="24"/>
                <w:lang w:val="uk-UA"/>
              </w:rPr>
              <w:lastRenderedPageBreak/>
              <w:t>бенефіціарів</w:t>
            </w:r>
            <w:proofErr w:type="spellEnd"/>
            <w:r w:rsidRPr="008C038B">
              <w:rPr>
                <w:rFonts w:cstheme="minorHAnsi"/>
                <w:sz w:val="24"/>
                <w:szCs w:val="24"/>
                <w:lang w:val="uk-UA"/>
              </w:rPr>
              <w:t xml:space="preserve"> через відсутність аварійних протоколів (дії в разі дорожньо-транспортної пригоди, повітряної тривоги тощо).</w:t>
            </w:r>
          </w:p>
        </w:tc>
        <w:tc>
          <w:tcPr>
            <w:tcW w:w="3780" w:type="dxa"/>
            <w:tcBorders>
              <w:right w:val="single" w:sz="4" w:space="0" w:color="auto"/>
            </w:tcBorders>
            <w:shd w:val="clear" w:color="auto" w:fill="auto"/>
            <w:tcMar>
              <w:left w:w="105" w:type="dxa"/>
              <w:right w:w="105" w:type="dxa"/>
            </w:tcMar>
          </w:tcPr>
          <w:p w14:paraId="639DB4C4" w14:textId="4293BAE6" w:rsidR="005A688A" w:rsidRPr="008C038B" w:rsidRDefault="005A688A"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lastRenderedPageBreak/>
              <w:t>Учні, особливо в віддалених та сільських громадах, отримають користь від безпечного транспортування під час екстремальних погодних умов і постійного доступу до очного навчання.</w:t>
            </w:r>
          </w:p>
          <w:p w14:paraId="342CB89E" w14:textId="35D6658F" w:rsidR="005A688A" w:rsidRPr="008C038B" w:rsidRDefault="005A688A"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Потенційні негативні наслідки, якщо діти з обмеженою мобільністю або особливими потребами не матимуть доступу до автобусів.</w:t>
            </w:r>
          </w:p>
          <w:p w14:paraId="32B35114" w14:textId="585BD303" w:rsidR="005A688A" w:rsidRPr="008C038B" w:rsidRDefault="005A688A"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Потенційні негативні наслідки через ризик дорожньо-транспортних пригод у районах, де діти можуть ходити або грати на дорозі, а не поза нею.</w:t>
            </w:r>
          </w:p>
          <w:p w14:paraId="243A3147" w14:textId="7DDF31E4" w:rsidR="005A688A" w:rsidRPr="008C038B" w:rsidRDefault="005A688A"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 xml:space="preserve">Потенційні негативні наслідки, якщо автобуси не зможуть </w:t>
            </w:r>
            <w:r w:rsidRPr="008C038B">
              <w:rPr>
                <w:rFonts w:eastAsia="Calibri" w:cstheme="minorHAnsi"/>
                <w:color w:val="000000" w:themeColor="text1"/>
                <w:sz w:val="24"/>
                <w:szCs w:val="24"/>
                <w:lang w:val="uk-UA"/>
              </w:rPr>
              <w:lastRenderedPageBreak/>
              <w:t>використовуватися в довгостроковій перспективі через недостатній бюджет на їх обслуговування.</w:t>
            </w:r>
          </w:p>
          <w:p w14:paraId="0197FCD6" w14:textId="5D57E612" w:rsidR="000E1CD8" w:rsidRPr="008C038B" w:rsidRDefault="005A688A"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Потенційні ризики соціальної напруги/несправедливого розподілу, якщо автобуси не будуть виділені школам прозорим та справедливим чином.</w:t>
            </w:r>
          </w:p>
        </w:tc>
        <w:tc>
          <w:tcPr>
            <w:tcW w:w="1358" w:type="dxa"/>
            <w:tcBorders>
              <w:top w:val="single" w:sz="4" w:space="0" w:color="auto"/>
              <w:left w:val="single" w:sz="4" w:space="0" w:color="auto"/>
              <w:right w:val="single" w:sz="4" w:space="0" w:color="auto"/>
            </w:tcBorders>
            <w:shd w:val="clear" w:color="auto" w:fill="auto"/>
            <w:tcMar>
              <w:left w:w="105" w:type="dxa"/>
              <w:right w:w="105" w:type="dxa"/>
            </w:tcMar>
          </w:tcPr>
          <w:p w14:paraId="26A47E44" w14:textId="77777777" w:rsidR="000E1CD8" w:rsidRPr="008C038B" w:rsidRDefault="000E1CD8"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lastRenderedPageBreak/>
              <w:t>CP1</w:t>
            </w:r>
          </w:p>
          <w:p w14:paraId="0F8CD0D8" w14:textId="77777777" w:rsidR="000E1CD8" w:rsidRPr="008C038B" w:rsidRDefault="000E1CD8"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CP2</w:t>
            </w:r>
          </w:p>
          <w:p w14:paraId="2834B5A7" w14:textId="77777777" w:rsidR="000E1CD8" w:rsidRPr="008C038B" w:rsidRDefault="000E1CD8"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CP3</w:t>
            </w:r>
          </w:p>
          <w:p w14:paraId="09299094" w14:textId="77777777" w:rsidR="000E1CD8" w:rsidRPr="008C038B" w:rsidRDefault="000E1CD8"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CP5</w:t>
            </w:r>
          </w:p>
          <w:p w14:paraId="3ECB5809" w14:textId="1A9C2721" w:rsidR="000E1CD8" w:rsidRPr="008C038B" w:rsidRDefault="000E1CD8"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CP6</w:t>
            </w:r>
          </w:p>
        </w:tc>
      </w:tr>
      <w:tr w:rsidR="46425375" w:rsidRPr="008C038B" w14:paraId="2EC0A114" w14:textId="77777777" w:rsidTr="007B166D">
        <w:trPr>
          <w:trHeight w:val="413"/>
        </w:trPr>
        <w:tc>
          <w:tcPr>
            <w:tcW w:w="1612" w:type="dxa"/>
            <w:shd w:val="clear" w:color="auto" w:fill="auto"/>
            <w:tcMar>
              <w:left w:w="105" w:type="dxa"/>
              <w:right w:w="105" w:type="dxa"/>
            </w:tcMar>
          </w:tcPr>
          <w:p w14:paraId="04F08F38" w14:textId="1AF872F7" w:rsidR="46425375" w:rsidRPr="008C038B" w:rsidRDefault="46425375"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b/>
                <w:bCs/>
                <w:color w:val="000000" w:themeColor="text1"/>
                <w:sz w:val="24"/>
                <w:szCs w:val="24"/>
                <w:lang w:val="uk-UA"/>
              </w:rPr>
              <w:t xml:space="preserve">DLI </w:t>
            </w:r>
            <w:r w:rsidR="00F50E3D" w:rsidRPr="008C038B">
              <w:rPr>
                <w:rFonts w:eastAsia="Calibri" w:cstheme="minorHAnsi"/>
                <w:b/>
                <w:bCs/>
                <w:color w:val="000000" w:themeColor="text1"/>
                <w:sz w:val="24"/>
                <w:szCs w:val="24"/>
                <w:lang w:val="uk-UA"/>
              </w:rPr>
              <w:t>5</w:t>
            </w:r>
            <w:r w:rsidRPr="008C038B">
              <w:rPr>
                <w:rFonts w:eastAsia="Calibri" w:cstheme="minorHAnsi"/>
                <w:b/>
                <w:bCs/>
                <w:color w:val="000000" w:themeColor="text1"/>
                <w:sz w:val="24"/>
                <w:szCs w:val="24"/>
                <w:lang w:val="uk-UA"/>
              </w:rPr>
              <w:t xml:space="preserve">. </w:t>
            </w:r>
            <w:r w:rsidR="00C41F91" w:rsidRPr="008C038B">
              <w:rPr>
                <w:rFonts w:cstheme="minorHAnsi"/>
                <w:sz w:val="24"/>
                <w:szCs w:val="24"/>
                <w:lang w:val="uk-UA"/>
              </w:rPr>
              <w:t xml:space="preserve"> </w:t>
            </w:r>
            <w:r w:rsidR="00C41F91" w:rsidRPr="008C038B">
              <w:rPr>
                <w:rFonts w:eastAsia="Calibri" w:cstheme="minorHAnsi"/>
                <w:b/>
                <w:bCs/>
                <w:color w:val="000000" w:themeColor="text1"/>
                <w:sz w:val="24"/>
                <w:szCs w:val="24"/>
                <w:lang w:val="uk-UA"/>
              </w:rPr>
              <w:t>Вчителі підготовлені до впроваджен</w:t>
            </w:r>
            <w:r w:rsidR="00C41F91" w:rsidRPr="008C038B">
              <w:rPr>
                <w:rFonts w:eastAsia="Calibri" w:cstheme="minorHAnsi"/>
                <w:b/>
                <w:bCs/>
                <w:color w:val="000000" w:themeColor="text1"/>
                <w:sz w:val="24"/>
                <w:szCs w:val="24"/>
                <w:lang w:val="uk-UA"/>
              </w:rPr>
              <w:lastRenderedPageBreak/>
              <w:t>ня реформи НУШ</w:t>
            </w:r>
          </w:p>
        </w:tc>
        <w:tc>
          <w:tcPr>
            <w:tcW w:w="2160" w:type="dxa"/>
            <w:shd w:val="clear" w:color="auto" w:fill="auto"/>
            <w:tcMar>
              <w:left w:w="105" w:type="dxa"/>
              <w:right w:w="105" w:type="dxa"/>
            </w:tcMar>
          </w:tcPr>
          <w:p w14:paraId="78253C06" w14:textId="43B91EA2" w:rsidR="008D35E2" w:rsidRPr="008C038B" w:rsidRDefault="008D35E2" w:rsidP="008C038B">
            <w:pPr>
              <w:spacing w:before="100" w:beforeAutospacing="1" w:after="100" w:afterAutospacing="1" w:line="264" w:lineRule="auto"/>
              <w:rPr>
                <w:rFonts w:cstheme="minorHAnsi"/>
                <w:sz w:val="24"/>
                <w:szCs w:val="24"/>
                <w:lang w:val="uk-UA"/>
              </w:rPr>
            </w:pPr>
            <w:r w:rsidRPr="008C038B">
              <w:rPr>
                <w:rFonts w:cstheme="minorHAnsi"/>
                <w:sz w:val="24"/>
                <w:szCs w:val="24"/>
                <w:lang w:val="uk-UA"/>
              </w:rPr>
              <w:lastRenderedPageBreak/>
              <w:t xml:space="preserve">План підготовки вчителів для загальнонаціонального впровадження </w:t>
            </w:r>
            <w:r w:rsidRPr="008C038B">
              <w:rPr>
                <w:rFonts w:cstheme="minorHAnsi"/>
                <w:sz w:val="24"/>
                <w:szCs w:val="24"/>
                <w:lang w:val="uk-UA"/>
              </w:rPr>
              <w:lastRenderedPageBreak/>
              <w:t>реформи НУШ для 7, 8 та 9 класів прийнято.</w:t>
            </w:r>
          </w:p>
          <w:p w14:paraId="5D49B602" w14:textId="10D73924" w:rsidR="00075498" w:rsidRPr="008C038B" w:rsidRDefault="008D35E2" w:rsidP="008C038B">
            <w:pPr>
              <w:pStyle w:val="a3"/>
              <w:spacing w:before="100" w:beforeAutospacing="1" w:after="100" w:afterAutospacing="1" w:line="264" w:lineRule="auto"/>
              <w:ind w:left="337"/>
              <w:rPr>
                <w:rFonts w:eastAsia="Calibri" w:cstheme="minorHAnsi"/>
                <w:color w:val="000000" w:themeColor="text1"/>
                <w:sz w:val="24"/>
                <w:szCs w:val="24"/>
                <w:lang w:val="uk-UA"/>
              </w:rPr>
            </w:pPr>
            <w:r w:rsidRPr="008C038B">
              <w:rPr>
                <w:rFonts w:cstheme="minorHAnsi"/>
                <w:sz w:val="24"/>
                <w:szCs w:val="24"/>
                <w:lang w:val="uk-UA"/>
              </w:rPr>
              <w:t>Проведення підготовки вчителів для 7-9 класів за навчальною програмою та освітніми стандартами НУШ.</w:t>
            </w:r>
          </w:p>
        </w:tc>
        <w:tc>
          <w:tcPr>
            <w:tcW w:w="4050" w:type="dxa"/>
            <w:shd w:val="clear" w:color="auto" w:fill="auto"/>
            <w:tcMar>
              <w:left w:w="105" w:type="dxa"/>
              <w:right w:w="105" w:type="dxa"/>
            </w:tcMar>
          </w:tcPr>
          <w:p w14:paraId="3F15BFA7" w14:textId="338C49DA" w:rsidR="008D35E2" w:rsidRPr="008C038B" w:rsidRDefault="008D35E2" w:rsidP="008C038B">
            <w:pPr>
              <w:pStyle w:val="a3"/>
              <w:numPr>
                <w:ilvl w:val="3"/>
                <w:numId w:val="1"/>
              </w:numPr>
              <w:spacing w:before="100" w:beforeAutospacing="1" w:after="100" w:afterAutospacing="1" w:line="264" w:lineRule="auto"/>
              <w:ind w:left="364"/>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lastRenderedPageBreak/>
              <w:t xml:space="preserve">Довгострокові переваги від інтеграції освіти з питань сталого розвитку в оновлену навчальну </w:t>
            </w:r>
            <w:r w:rsidR="00FC3CF7" w:rsidRPr="008C038B">
              <w:rPr>
                <w:rFonts w:eastAsia="Calibri" w:cstheme="minorHAnsi"/>
                <w:color w:val="000000" w:themeColor="text1"/>
                <w:sz w:val="24"/>
                <w:szCs w:val="24"/>
                <w:lang w:val="uk-UA"/>
              </w:rPr>
              <w:t>Програму</w:t>
            </w:r>
            <w:r w:rsidRPr="008C038B">
              <w:rPr>
                <w:rFonts w:eastAsia="Calibri" w:cstheme="minorHAnsi"/>
                <w:color w:val="000000" w:themeColor="text1"/>
                <w:sz w:val="24"/>
                <w:szCs w:val="24"/>
                <w:lang w:val="uk-UA"/>
              </w:rPr>
              <w:t>; розвиток екологічної грамотності.</w:t>
            </w:r>
          </w:p>
          <w:p w14:paraId="48BD494C" w14:textId="6AC3B99D" w:rsidR="46425375" w:rsidRPr="008C038B" w:rsidRDefault="008D35E2" w:rsidP="008C038B">
            <w:pPr>
              <w:pStyle w:val="a3"/>
              <w:numPr>
                <w:ilvl w:val="3"/>
                <w:numId w:val="1"/>
              </w:numPr>
              <w:spacing w:before="100" w:beforeAutospacing="1" w:after="100" w:afterAutospacing="1" w:line="264" w:lineRule="auto"/>
              <w:ind w:left="364"/>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lastRenderedPageBreak/>
              <w:t>Потенційні ризики безпеки та надзвичайні ситуації під час авіаударів для очного навчання (якщо це не враховано в стандарті підготовки).</w:t>
            </w:r>
          </w:p>
        </w:tc>
        <w:tc>
          <w:tcPr>
            <w:tcW w:w="3780" w:type="dxa"/>
            <w:shd w:val="clear" w:color="auto" w:fill="auto"/>
            <w:tcMar>
              <w:left w:w="105" w:type="dxa"/>
              <w:right w:w="105" w:type="dxa"/>
            </w:tcMar>
          </w:tcPr>
          <w:p w14:paraId="64C42136" w14:textId="3F963EF9" w:rsidR="008D35E2" w:rsidRPr="008C038B" w:rsidRDefault="008D35E2"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lastRenderedPageBreak/>
              <w:t xml:space="preserve">Очікувані переваги від покращення навчальних результатів та професійного розвитку вчителів, які впроваджують концепцію </w:t>
            </w:r>
            <w:r w:rsidRPr="008C038B">
              <w:rPr>
                <w:rFonts w:eastAsia="Calibri" w:cstheme="minorHAnsi"/>
                <w:color w:val="000000" w:themeColor="text1"/>
                <w:sz w:val="24"/>
                <w:szCs w:val="24"/>
                <w:lang w:val="uk-UA"/>
              </w:rPr>
              <w:lastRenderedPageBreak/>
              <w:t>Нової української школи (НУШ).</w:t>
            </w:r>
          </w:p>
          <w:p w14:paraId="4B1E549C" w14:textId="4ACFFC22" w:rsidR="46425375" w:rsidRPr="008C038B" w:rsidRDefault="008D35E2"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Потенційні ризики виключення для дітей з особливими освітніми потребами, якщо підготовка вчителів у цій сфері є недостатньою</w:t>
            </w:r>
            <w:r w:rsidR="00835A08" w:rsidRPr="008C038B">
              <w:rPr>
                <w:rFonts w:eastAsia="Calibri" w:cstheme="minorHAnsi"/>
                <w:color w:val="000000" w:themeColor="text1"/>
                <w:sz w:val="24"/>
                <w:szCs w:val="24"/>
                <w:lang w:val="uk-UA"/>
              </w:rPr>
              <w:t xml:space="preserve">. </w:t>
            </w:r>
            <w:r w:rsidR="46425375" w:rsidRPr="008C038B">
              <w:rPr>
                <w:rFonts w:eastAsia="Calibri" w:cstheme="minorHAnsi"/>
                <w:color w:val="000000" w:themeColor="text1"/>
                <w:sz w:val="24"/>
                <w:szCs w:val="24"/>
                <w:lang w:val="uk-UA"/>
              </w:rPr>
              <w:t xml:space="preserve"> </w:t>
            </w:r>
          </w:p>
          <w:p w14:paraId="08E82250" w14:textId="448C9C62" w:rsidR="008D35E2" w:rsidRPr="008C038B" w:rsidRDefault="008D35E2"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Потенційні негативні наслідки, якщо гендерний аспект не буде належним чином врахований і вирішений у підготовці вчителів.</w:t>
            </w:r>
          </w:p>
          <w:p w14:paraId="3AA14F0F" w14:textId="0E1B77D7" w:rsidR="46425375" w:rsidRPr="008C038B" w:rsidRDefault="008D35E2"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Потенційні ризики нерівного доступу до можливостей навчання для вчителів.</w:t>
            </w:r>
          </w:p>
        </w:tc>
        <w:tc>
          <w:tcPr>
            <w:tcW w:w="1358" w:type="dxa"/>
            <w:tcBorders>
              <w:top w:val="single" w:sz="4" w:space="0" w:color="auto"/>
            </w:tcBorders>
            <w:shd w:val="clear" w:color="auto" w:fill="auto"/>
            <w:tcMar>
              <w:left w:w="105" w:type="dxa"/>
              <w:right w:w="105" w:type="dxa"/>
            </w:tcMar>
          </w:tcPr>
          <w:p w14:paraId="41928A19" w14:textId="4ADC9D48" w:rsidR="46425375" w:rsidRPr="008C038B" w:rsidRDefault="46425375"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lastRenderedPageBreak/>
              <w:t>CP1</w:t>
            </w:r>
          </w:p>
          <w:p w14:paraId="03FC25CC" w14:textId="02449C93" w:rsidR="46425375" w:rsidRPr="008C038B" w:rsidRDefault="46425375"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CP5</w:t>
            </w:r>
          </w:p>
          <w:p w14:paraId="0CBAFEAB" w14:textId="5A5CBB59" w:rsidR="46425375" w:rsidRPr="008C038B" w:rsidRDefault="46425375"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CP6</w:t>
            </w:r>
          </w:p>
        </w:tc>
      </w:tr>
      <w:tr w:rsidR="46425375" w:rsidRPr="008C038B" w14:paraId="4CA20E80" w14:textId="77777777" w:rsidTr="007B166D">
        <w:trPr>
          <w:trHeight w:val="1785"/>
        </w:trPr>
        <w:tc>
          <w:tcPr>
            <w:tcW w:w="1612" w:type="dxa"/>
            <w:shd w:val="clear" w:color="auto" w:fill="auto"/>
            <w:tcMar>
              <w:left w:w="105" w:type="dxa"/>
              <w:right w:w="105" w:type="dxa"/>
            </w:tcMar>
          </w:tcPr>
          <w:p w14:paraId="36E28663" w14:textId="758D0AD6" w:rsidR="46425375" w:rsidRPr="008C038B" w:rsidRDefault="46425375"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b/>
                <w:bCs/>
                <w:color w:val="000000" w:themeColor="text1"/>
                <w:sz w:val="24"/>
                <w:szCs w:val="24"/>
                <w:lang w:val="uk-UA"/>
              </w:rPr>
              <w:lastRenderedPageBreak/>
              <w:t xml:space="preserve">DLI </w:t>
            </w:r>
            <w:r w:rsidR="00D85EA7" w:rsidRPr="008C038B">
              <w:rPr>
                <w:rFonts w:eastAsia="Calibri" w:cstheme="minorHAnsi"/>
                <w:b/>
                <w:bCs/>
                <w:color w:val="000000" w:themeColor="text1"/>
                <w:sz w:val="24"/>
                <w:szCs w:val="24"/>
                <w:lang w:val="uk-UA"/>
              </w:rPr>
              <w:t>6</w:t>
            </w:r>
            <w:r w:rsidRPr="008C038B">
              <w:rPr>
                <w:rFonts w:eastAsia="Calibri" w:cstheme="minorHAnsi"/>
                <w:b/>
                <w:bCs/>
                <w:color w:val="000000" w:themeColor="text1"/>
                <w:sz w:val="24"/>
                <w:szCs w:val="24"/>
                <w:lang w:val="uk-UA"/>
              </w:rPr>
              <w:t xml:space="preserve">. </w:t>
            </w:r>
            <w:r w:rsidR="00C41F91" w:rsidRPr="008C038B">
              <w:rPr>
                <w:rFonts w:cstheme="minorHAnsi"/>
                <w:sz w:val="24"/>
                <w:szCs w:val="24"/>
                <w:lang w:val="uk-UA"/>
              </w:rPr>
              <w:t xml:space="preserve"> </w:t>
            </w:r>
            <w:r w:rsidR="00C41F91" w:rsidRPr="008C038B">
              <w:rPr>
                <w:rFonts w:eastAsia="Calibri" w:cstheme="minorHAnsi"/>
                <w:b/>
                <w:bCs/>
                <w:color w:val="000000" w:themeColor="text1"/>
                <w:sz w:val="24"/>
                <w:szCs w:val="24"/>
                <w:lang w:val="uk-UA"/>
              </w:rPr>
              <w:t>Студенти з доступом до навчально-методичних матеріалів NUS</w:t>
            </w:r>
          </w:p>
        </w:tc>
        <w:tc>
          <w:tcPr>
            <w:tcW w:w="2160" w:type="dxa"/>
            <w:shd w:val="clear" w:color="auto" w:fill="auto"/>
            <w:tcMar>
              <w:left w:w="105" w:type="dxa"/>
              <w:right w:w="105" w:type="dxa"/>
            </w:tcMar>
          </w:tcPr>
          <w:p w14:paraId="1130404A" w14:textId="020D8D4B" w:rsidR="008D35E2" w:rsidRPr="008C038B" w:rsidRDefault="008D35E2" w:rsidP="008C038B">
            <w:pPr>
              <w:spacing w:before="100" w:beforeAutospacing="1" w:after="100" w:afterAutospacing="1" w:line="264" w:lineRule="auto"/>
              <w:rPr>
                <w:rFonts w:cstheme="minorHAnsi"/>
                <w:sz w:val="24"/>
                <w:szCs w:val="24"/>
                <w:lang w:val="uk-UA"/>
              </w:rPr>
            </w:pPr>
            <w:r w:rsidRPr="008C038B">
              <w:rPr>
                <w:rFonts w:cstheme="minorHAnsi"/>
                <w:sz w:val="24"/>
                <w:szCs w:val="24"/>
                <w:lang w:val="uk-UA"/>
              </w:rPr>
              <w:t>Декрет 2024 року щодо підручників встановлює, що 100% учнів 7-го класу, включаючи дітей з інвалідністю, отримають підручники, узгоджені з НУШ.</w:t>
            </w:r>
          </w:p>
          <w:p w14:paraId="49CE60A4" w14:textId="5EA5C599" w:rsidR="46425375" w:rsidRPr="008C038B" w:rsidRDefault="008D35E2" w:rsidP="008C038B">
            <w:pPr>
              <w:pStyle w:val="a3"/>
              <w:spacing w:before="100" w:beforeAutospacing="1" w:after="100" w:afterAutospacing="1" w:line="264" w:lineRule="auto"/>
              <w:ind w:left="0"/>
              <w:rPr>
                <w:rFonts w:eastAsia="Calibri" w:cstheme="minorHAnsi"/>
                <w:color w:val="000000" w:themeColor="text1"/>
                <w:sz w:val="24"/>
                <w:szCs w:val="24"/>
                <w:lang w:val="uk-UA"/>
              </w:rPr>
            </w:pPr>
            <w:r w:rsidRPr="008C038B">
              <w:rPr>
                <w:rFonts w:cstheme="minorHAnsi"/>
                <w:sz w:val="24"/>
                <w:szCs w:val="24"/>
                <w:lang w:val="uk-UA"/>
              </w:rPr>
              <w:t>Розробка та закупівля книг.</w:t>
            </w:r>
          </w:p>
        </w:tc>
        <w:tc>
          <w:tcPr>
            <w:tcW w:w="4050" w:type="dxa"/>
            <w:shd w:val="clear" w:color="auto" w:fill="auto"/>
            <w:tcMar>
              <w:left w:w="105" w:type="dxa"/>
              <w:right w:w="105" w:type="dxa"/>
            </w:tcMar>
          </w:tcPr>
          <w:p w14:paraId="6A1C1E94" w14:textId="7B1C641E" w:rsidR="46425375" w:rsidRPr="008C038B" w:rsidRDefault="008D35E2" w:rsidP="008C038B">
            <w:pPr>
              <w:pStyle w:val="a3"/>
              <w:numPr>
                <w:ilvl w:val="3"/>
                <w:numId w:val="1"/>
              </w:numPr>
              <w:spacing w:before="100" w:beforeAutospacing="1" w:after="100" w:afterAutospacing="1" w:line="264" w:lineRule="auto"/>
              <w:ind w:left="364"/>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 xml:space="preserve">Довгострокові переваги від інтеграції освіти з питань сталого розвитку в оновлену навчальну </w:t>
            </w:r>
            <w:r w:rsidR="00FC3CF7" w:rsidRPr="008C038B">
              <w:rPr>
                <w:rFonts w:eastAsia="Calibri" w:cstheme="minorHAnsi"/>
                <w:color w:val="000000" w:themeColor="text1"/>
                <w:sz w:val="24"/>
                <w:szCs w:val="24"/>
                <w:lang w:val="uk-UA"/>
              </w:rPr>
              <w:t>Програму</w:t>
            </w:r>
            <w:r w:rsidRPr="008C038B">
              <w:rPr>
                <w:rFonts w:eastAsia="Calibri" w:cstheme="minorHAnsi"/>
                <w:color w:val="000000" w:themeColor="text1"/>
                <w:sz w:val="24"/>
                <w:szCs w:val="24"/>
                <w:lang w:val="uk-UA"/>
              </w:rPr>
              <w:t>; сприяння екологічній грамотності.</w:t>
            </w:r>
          </w:p>
        </w:tc>
        <w:tc>
          <w:tcPr>
            <w:tcW w:w="3780" w:type="dxa"/>
            <w:shd w:val="clear" w:color="auto" w:fill="auto"/>
            <w:tcMar>
              <w:left w:w="105" w:type="dxa"/>
              <w:right w:w="105" w:type="dxa"/>
            </w:tcMar>
          </w:tcPr>
          <w:p w14:paraId="77C3CACA" w14:textId="77AE9154" w:rsidR="008D35E2" w:rsidRPr="008C038B" w:rsidRDefault="008D35E2"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Переваги від нових підручників та освітнього процесу відповідно до принципів і підходів «Нової української школи».</w:t>
            </w:r>
          </w:p>
          <w:p w14:paraId="2866F058" w14:textId="488133D5" w:rsidR="46425375" w:rsidRPr="008C038B" w:rsidRDefault="008D35E2" w:rsidP="008C038B">
            <w:pPr>
              <w:pStyle w:val="a3"/>
              <w:numPr>
                <w:ilvl w:val="0"/>
                <w:numId w:val="2"/>
              </w:num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Ризики гендерної та соціальної інклюзії, пов'язані зі змістом або форматом підручників.</w:t>
            </w:r>
          </w:p>
        </w:tc>
        <w:tc>
          <w:tcPr>
            <w:tcW w:w="1358" w:type="dxa"/>
            <w:shd w:val="clear" w:color="auto" w:fill="auto"/>
            <w:tcMar>
              <w:left w:w="105" w:type="dxa"/>
              <w:right w:w="105" w:type="dxa"/>
            </w:tcMar>
          </w:tcPr>
          <w:p w14:paraId="6DAEBF68" w14:textId="692A8A7F" w:rsidR="46425375" w:rsidRPr="008C038B" w:rsidRDefault="46425375"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CP1</w:t>
            </w:r>
          </w:p>
          <w:p w14:paraId="790351ED" w14:textId="1BEC9C80" w:rsidR="46425375" w:rsidRPr="008C038B" w:rsidRDefault="46425375"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CP5</w:t>
            </w:r>
          </w:p>
          <w:p w14:paraId="54A27AFF" w14:textId="10F1CDC0" w:rsidR="46425375" w:rsidRPr="008C038B" w:rsidRDefault="46425375"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CP6</w:t>
            </w:r>
          </w:p>
        </w:tc>
      </w:tr>
      <w:tr w:rsidR="00D00CED" w:rsidRPr="008C038B" w14:paraId="05717AE2" w14:textId="77777777" w:rsidTr="007B166D">
        <w:trPr>
          <w:trHeight w:val="413"/>
        </w:trPr>
        <w:tc>
          <w:tcPr>
            <w:tcW w:w="12960" w:type="dxa"/>
            <w:gridSpan w:val="5"/>
            <w:shd w:val="clear" w:color="auto" w:fill="BDD6EE" w:themeFill="accent5" w:themeFillTint="66"/>
            <w:tcMar>
              <w:left w:w="105" w:type="dxa"/>
              <w:right w:w="105" w:type="dxa"/>
            </w:tcMar>
            <w:vAlign w:val="center"/>
          </w:tcPr>
          <w:p w14:paraId="408690E5" w14:textId="3B7B2D60" w:rsidR="00D00CED" w:rsidRPr="008C038B" w:rsidRDefault="00D00CED" w:rsidP="008C038B">
            <w:pPr>
              <w:spacing w:before="100" w:beforeAutospacing="1" w:after="100" w:afterAutospacing="1" w:line="264" w:lineRule="auto"/>
              <w:rPr>
                <w:rFonts w:eastAsia="Calibri" w:cstheme="minorHAnsi"/>
                <w:b/>
                <w:bCs/>
                <w:color w:val="000000" w:themeColor="text1"/>
                <w:sz w:val="24"/>
                <w:szCs w:val="24"/>
                <w:lang w:val="uk-UA"/>
              </w:rPr>
            </w:pPr>
            <w:proofErr w:type="spellStart"/>
            <w:r w:rsidRPr="008C038B">
              <w:rPr>
                <w:rFonts w:eastAsia="Calibri" w:cstheme="minorHAnsi"/>
                <w:b/>
                <w:bCs/>
                <w:color w:val="000000" w:themeColor="text1"/>
                <w:sz w:val="24"/>
                <w:szCs w:val="24"/>
                <w:lang w:val="uk-UA"/>
              </w:rPr>
              <w:t>Results</w:t>
            </w:r>
            <w:proofErr w:type="spellEnd"/>
            <w:r w:rsidRPr="008C038B">
              <w:rPr>
                <w:rFonts w:eastAsia="Calibri" w:cstheme="minorHAnsi"/>
                <w:b/>
                <w:bCs/>
                <w:color w:val="000000" w:themeColor="text1"/>
                <w:sz w:val="24"/>
                <w:szCs w:val="24"/>
                <w:lang w:val="uk-UA"/>
              </w:rPr>
              <w:t xml:space="preserve"> </w:t>
            </w:r>
            <w:proofErr w:type="spellStart"/>
            <w:r w:rsidRPr="008C038B">
              <w:rPr>
                <w:rFonts w:eastAsia="Calibri" w:cstheme="minorHAnsi"/>
                <w:b/>
                <w:bCs/>
                <w:color w:val="000000" w:themeColor="text1"/>
                <w:sz w:val="24"/>
                <w:szCs w:val="24"/>
                <w:lang w:val="uk-UA"/>
              </w:rPr>
              <w:t>Area</w:t>
            </w:r>
            <w:proofErr w:type="spellEnd"/>
            <w:r w:rsidRPr="008C038B">
              <w:rPr>
                <w:rFonts w:eastAsia="Calibri" w:cstheme="minorHAnsi"/>
                <w:b/>
                <w:bCs/>
                <w:color w:val="000000" w:themeColor="text1"/>
                <w:sz w:val="24"/>
                <w:szCs w:val="24"/>
                <w:lang w:val="uk-UA"/>
              </w:rPr>
              <w:t xml:space="preserve"> 2. </w:t>
            </w:r>
            <w:r w:rsidR="005A688A" w:rsidRPr="008C038B">
              <w:rPr>
                <w:rFonts w:cstheme="minorHAnsi"/>
                <w:sz w:val="24"/>
                <w:szCs w:val="24"/>
                <w:lang w:val="uk-UA"/>
              </w:rPr>
              <w:t xml:space="preserve"> </w:t>
            </w:r>
            <w:r w:rsidR="005A688A" w:rsidRPr="008C038B">
              <w:rPr>
                <w:rFonts w:eastAsia="Calibri" w:cstheme="minorHAnsi"/>
                <w:b/>
                <w:bCs/>
                <w:color w:val="000000" w:themeColor="text1"/>
                <w:sz w:val="24"/>
                <w:szCs w:val="24"/>
                <w:lang w:val="uk-UA"/>
              </w:rPr>
              <w:t>Поліпшення управлінського потенціалу</w:t>
            </w:r>
          </w:p>
        </w:tc>
      </w:tr>
      <w:tr w:rsidR="00D00CED" w:rsidRPr="008C038B" w14:paraId="08A5A8D4" w14:textId="77777777" w:rsidTr="007B166D">
        <w:trPr>
          <w:trHeight w:val="890"/>
        </w:trPr>
        <w:tc>
          <w:tcPr>
            <w:tcW w:w="1612" w:type="dxa"/>
            <w:shd w:val="clear" w:color="auto" w:fill="auto"/>
            <w:tcMar>
              <w:left w:w="105" w:type="dxa"/>
              <w:right w:w="105" w:type="dxa"/>
            </w:tcMar>
          </w:tcPr>
          <w:p w14:paraId="438B4942" w14:textId="761989D9" w:rsidR="00724947" w:rsidRPr="008C038B" w:rsidRDefault="00143E91" w:rsidP="008C038B">
            <w:pPr>
              <w:spacing w:before="100" w:beforeAutospacing="1" w:after="100" w:afterAutospacing="1" w:line="264" w:lineRule="auto"/>
              <w:rPr>
                <w:rFonts w:eastAsia="Calibri" w:cstheme="minorHAnsi"/>
                <w:b/>
                <w:bCs/>
                <w:color w:val="000000" w:themeColor="text1"/>
                <w:sz w:val="24"/>
                <w:szCs w:val="24"/>
                <w:lang w:val="uk-UA"/>
              </w:rPr>
            </w:pPr>
            <w:r w:rsidRPr="008C038B">
              <w:rPr>
                <w:rFonts w:eastAsia="Calibri" w:cstheme="minorHAnsi"/>
                <w:b/>
                <w:bCs/>
                <w:color w:val="000000" w:themeColor="text1"/>
                <w:sz w:val="24"/>
                <w:szCs w:val="24"/>
                <w:lang w:val="uk-UA"/>
              </w:rPr>
              <w:t xml:space="preserve">DLI </w:t>
            </w:r>
            <w:r w:rsidR="00C33F38" w:rsidRPr="008C038B">
              <w:rPr>
                <w:rFonts w:eastAsia="Calibri" w:cstheme="minorHAnsi"/>
                <w:b/>
                <w:bCs/>
                <w:color w:val="000000" w:themeColor="text1"/>
                <w:sz w:val="24"/>
                <w:szCs w:val="24"/>
                <w:lang w:val="uk-UA"/>
              </w:rPr>
              <w:t>1</w:t>
            </w:r>
            <w:r w:rsidR="00A6138B" w:rsidRPr="008C038B">
              <w:rPr>
                <w:rFonts w:eastAsia="Calibri" w:cstheme="minorHAnsi"/>
                <w:b/>
                <w:bCs/>
                <w:color w:val="000000" w:themeColor="text1"/>
                <w:sz w:val="24"/>
                <w:szCs w:val="24"/>
                <w:lang w:val="uk-UA"/>
              </w:rPr>
              <w:t xml:space="preserve">. </w:t>
            </w:r>
          </w:p>
          <w:p w14:paraId="5FE006E7" w14:textId="77A80142" w:rsidR="00D00CED" w:rsidRPr="008C038B" w:rsidRDefault="00C41F91" w:rsidP="008C038B">
            <w:pPr>
              <w:spacing w:before="100" w:beforeAutospacing="1" w:after="100" w:afterAutospacing="1" w:line="264" w:lineRule="auto"/>
              <w:rPr>
                <w:rFonts w:eastAsia="Calibri" w:cstheme="minorHAnsi"/>
                <w:b/>
                <w:bCs/>
                <w:color w:val="000000" w:themeColor="text1"/>
                <w:sz w:val="24"/>
                <w:szCs w:val="24"/>
                <w:lang w:val="uk-UA"/>
              </w:rPr>
            </w:pPr>
            <w:r w:rsidRPr="008C038B">
              <w:rPr>
                <w:rFonts w:eastAsia="Times New Roman" w:cstheme="minorHAnsi"/>
                <w:b/>
                <w:color w:val="000000"/>
                <w:sz w:val="24"/>
                <w:szCs w:val="24"/>
                <w:lang w:val="uk-UA"/>
              </w:rPr>
              <w:t xml:space="preserve">Оновлено критерії розподілу субвенції на </w:t>
            </w:r>
            <w:r w:rsidRPr="008C038B">
              <w:rPr>
                <w:rFonts w:eastAsia="Times New Roman" w:cstheme="minorHAnsi"/>
                <w:b/>
                <w:color w:val="000000"/>
                <w:sz w:val="24"/>
                <w:szCs w:val="24"/>
                <w:lang w:val="uk-UA"/>
              </w:rPr>
              <w:lastRenderedPageBreak/>
              <w:t>укриття регіонам</w:t>
            </w:r>
          </w:p>
          <w:p w14:paraId="5F543AC9" w14:textId="08F435C0" w:rsidR="00B22ABF" w:rsidRPr="008C038B" w:rsidRDefault="00B22ABF" w:rsidP="008C038B">
            <w:pPr>
              <w:spacing w:before="100" w:beforeAutospacing="1" w:after="100" w:afterAutospacing="1" w:line="264" w:lineRule="auto"/>
              <w:rPr>
                <w:rFonts w:eastAsia="Calibri" w:cstheme="minorHAnsi"/>
                <w:b/>
                <w:bCs/>
                <w:color w:val="000000" w:themeColor="text1"/>
                <w:sz w:val="24"/>
                <w:szCs w:val="24"/>
                <w:lang w:val="uk-UA"/>
              </w:rPr>
            </w:pPr>
          </w:p>
        </w:tc>
        <w:tc>
          <w:tcPr>
            <w:tcW w:w="2160" w:type="dxa"/>
            <w:shd w:val="clear" w:color="auto" w:fill="auto"/>
            <w:tcMar>
              <w:left w:w="105" w:type="dxa"/>
              <w:right w:w="105" w:type="dxa"/>
            </w:tcMar>
          </w:tcPr>
          <w:p w14:paraId="3D601726" w14:textId="3ED3FBB2" w:rsidR="00F644E2" w:rsidRPr="008C038B" w:rsidRDefault="008D35E2" w:rsidP="008C038B">
            <w:pPr>
              <w:pStyle w:val="a3"/>
              <w:numPr>
                <w:ilvl w:val="3"/>
                <w:numId w:val="1"/>
              </w:numPr>
              <w:spacing w:before="100" w:beforeAutospacing="1" w:after="100" w:afterAutospacing="1" w:line="264" w:lineRule="auto"/>
              <w:ind w:left="337" w:hanging="284"/>
              <w:rPr>
                <w:rFonts w:eastAsia="Calibri" w:cstheme="minorHAnsi"/>
                <w:color w:val="000000" w:themeColor="text1"/>
                <w:sz w:val="24"/>
                <w:szCs w:val="24"/>
                <w:lang w:val="uk-UA"/>
              </w:rPr>
            </w:pPr>
            <w:r w:rsidRPr="008C038B">
              <w:rPr>
                <w:rFonts w:cstheme="minorHAnsi"/>
                <w:sz w:val="24"/>
                <w:szCs w:val="24"/>
                <w:lang w:val="uk-UA"/>
              </w:rPr>
              <w:lastRenderedPageBreak/>
              <w:t xml:space="preserve">Оновити критерії розподілу субвенцій на укриття для регіонів, </w:t>
            </w:r>
            <w:r w:rsidRPr="008C038B">
              <w:rPr>
                <w:rFonts w:cstheme="minorHAnsi"/>
                <w:sz w:val="24"/>
                <w:szCs w:val="24"/>
                <w:lang w:val="uk-UA"/>
              </w:rPr>
              <w:lastRenderedPageBreak/>
              <w:t xml:space="preserve">надаючи пріоритет опорним школам, що працюють у дистанційному або гібридному режимі, розташованим у регіонах з високими потребами, та використовуючи систему DREAM для обробки </w:t>
            </w:r>
            <w:proofErr w:type="spellStart"/>
            <w:r w:rsidRPr="008C038B">
              <w:rPr>
                <w:rFonts w:cstheme="minorHAnsi"/>
                <w:sz w:val="24"/>
                <w:szCs w:val="24"/>
                <w:lang w:val="uk-UA"/>
              </w:rPr>
              <w:t>проєктів</w:t>
            </w:r>
            <w:proofErr w:type="spellEnd"/>
            <w:r w:rsidRPr="008C038B">
              <w:rPr>
                <w:rFonts w:cstheme="minorHAnsi"/>
                <w:sz w:val="24"/>
                <w:szCs w:val="24"/>
                <w:lang w:val="uk-UA"/>
              </w:rPr>
              <w:t>.</w:t>
            </w:r>
          </w:p>
        </w:tc>
        <w:tc>
          <w:tcPr>
            <w:tcW w:w="4050" w:type="dxa"/>
            <w:shd w:val="clear" w:color="auto" w:fill="auto"/>
            <w:tcMar>
              <w:left w:w="105" w:type="dxa"/>
              <w:right w:w="105" w:type="dxa"/>
            </w:tcMar>
          </w:tcPr>
          <w:p w14:paraId="2A64D663" w14:textId="66EF9CC8" w:rsidR="00D00CED" w:rsidRPr="008C038B" w:rsidRDefault="008D35E2" w:rsidP="008C038B">
            <w:pPr>
              <w:pStyle w:val="a3"/>
              <w:numPr>
                <w:ilvl w:val="3"/>
                <w:numId w:val="1"/>
              </w:numPr>
              <w:spacing w:before="100" w:beforeAutospacing="1" w:after="100" w:afterAutospacing="1" w:line="264" w:lineRule="auto"/>
              <w:ind w:left="360"/>
              <w:rPr>
                <w:rFonts w:eastAsia="Calibri" w:cstheme="minorHAnsi"/>
                <w:color w:val="000000" w:themeColor="text1"/>
                <w:sz w:val="24"/>
                <w:szCs w:val="24"/>
                <w:lang w:val="uk-UA"/>
              </w:rPr>
            </w:pPr>
            <w:proofErr w:type="spellStart"/>
            <w:r w:rsidRPr="008C038B">
              <w:rPr>
                <w:rFonts w:cstheme="minorHAnsi"/>
                <w:sz w:val="24"/>
                <w:szCs w:val="24"/>
                <w:lang w:val="uk-UA"/>
              </w:rPr>
              <w:lastRenderedPageBreak/>
              <w:t>Безпаперові</w:t>
            </w:r>
            <w:proofErr w:type="spellEnd"/>
            <w:r w:rsidRPr="008C038B">
              <w:rPr>
                <w:rFonts w:cstheme="minorHAnsi"/>
                <w:sz w:val="24"/>
                <w:szCs w:val="24"/>
                <w:lang w:val="uk-UA"/>
              </w:rPr>
              <w:t xml:space="preserve"> адміністративні процеси (</w:t>
            </w:r>
            <w:proofErr w:type="spellStart"/>
            <w:r w:rsidRPr="008C038B">
              <w:rPr>
                <w:rFonts w:cstheme="minorHAnsi"/>
                <w:sz w:val="24"/>
                <w:szCs w:val="24"/>
                <w:lang w:val="uk-UA"/>
              </w:rPr>
              <w:t>оцифровування</w:t>
            </w:r>
            <w:proofErr w:type="spellEnd"/>
            <w:r w:rsidRPr="008C038B">
              <w:rPr>
                <w:rFonts w:cstheme="minorHAnsi"/>
                <w:sz w:val="24"/>
                <w:szCs w:val="24"/>
                <w:lang w:val="uk-UA"/>
              </w:rPr>
              <w:t xml:space="preserve"> форм, звітів і каналів комунікації) зменшують вплив на довкілля, пов'язаний із використанням паперу.</w:t>
            </w:r>
          </w:p>
        </w:tc>
        <w:tc>
          <w:tcPr>
            <w:tcW w:w="3780" w:type="dxa"/>
            <w:shd w:val="clear" w:color="auto" w:fill="auto"/>
            <w:tcMar>
              <w:left w:w="105" w:type="dxa"/>
              <w:right w:w="105" w:type="dxa"/>
            </w:tcMar>
          </w:tcPr>
          <w:p w14:paraId="781B58CC" w14:textId="74AB5754" w:rsidR="008D35E2" w:rsidRPr="008C038B" w:rsidRDefault="008D35E2" w:rsidP="008C038B">
            <w:pPr>
              <w:pStyle w:val="pf0"/>
              <w:numPr>
                <w:ilvl w:val="0"/>
                <w:numId w:val="1"/>
              </w:numPr>
              <w:spacing w:line="264" w:lineRule="auto"/>
              <w:rPr>
                <w:rFonts w:asciiTheme="minorHAnsi" w:eastAsia="Calibri" w:hAnsiTheme="minorHAnsi" w:cstheme="minorHAnsi"/>
                <w:color w:val="000000" w:themeColor="text1"/>
                <w:kern w:val="2"/>
                <w:lang w:val="uk-UA"/>
                <w14:ligatures w14:val="standardContextual"/>
              </w:rPr>
            </w:pPr>
            <w:r w:rsidRPr="008C038B">
              <w:rPr>
                <w:rFonts w:asciiTheme="minorHAnsi" w:eastAsia="Calibri" w:hAnsiTheme="minorHAnsi" w:cstheme="minorHAnsi"/>
                <w:color w:val="000000" w:themeColor="text1"/>
                <w:kern w:val="2"/>
                <w:lang w:val="uk-UA"/>
                <w14:ligatures w14:val="standardContextual"/>
              </w:rPr>
              <w:t>Соціально-економічні переваги від більш ефективного використання фінансових ресурсів для цільового фінансування опорних шкіл.</w:t>
            </w:r>
          </w:p>
          <w:p w14:paraId="4C2A6F43" w14:textId="4778C5C4" w:rsidR="008D35E2" w:rsidRPr="008C038B" w:rsidRDefault="008D35E2" w:rsidP="008C038B">
            <w:pPr>
              <w:pStyle w:val="pf0"/>
              <w:numPr>
                <w:ilvl w:val="0"/>
                <w:numId w:val="1"/>
              </w:numPr>
              <w:spacing w:line="264" w:lineRule="auto"/>
              <w:rPr>
                <w:rFonts w:asciiTheme="minorHAnsi" w:eastAsia="Calibri" w:hAnsiTheme="minorHAnsi" w:cstheme="minorHAnsi"/>
                <w:color w:val="000000" w:themeColor="text1"/>
                <w:kern w:val="2"/>
                <w:lang w:val="uk-UA"/>
                <w14:ligatures w14:val="standardContextual"/>
              </w:rPr>
            </w:pPr>
            <w:r w:rsidRPr="008C038B">
              <w:rPr>
                <w:rFonts w:asciiTheme="minorHAnsi" w:eastAsia="Calibri" w:hAnsiTheme="minorHAnsi" w:cstheme="minorHAnsi"/>
                <w:color w:val="000000" w:themeColor="text1"/>
                <w:kern w:val="2"/>
                <w:lang w:val="uk-UA"/>
                <w14:ligatures w14:val="standardContextual"/>
              </w:rPr>
              <w:lastRenderedPageBreak/>
              <w:t>Більш справедливий розподіл коштів у регіони, які мають найбільші виклики для забезпечення безперервності освіти, оскільки вони межують з лінією фронту та/або мають території, які повернулися під контроль уряду і потребують відновлення навчальних закладів.</w:t>
            </w:r>
          </w:p>
          <w:p w14:paraId="798155AC" w14:textId="00837525" w:rsidR="00D00CED" w:rsidRPr="008C038B" w:rsidRDefault="008D35E2" w:rsidP="008C038B">
            <w:pPr>
              <w:pStyle w:val="pf0"/>
              <w:numPr>
                <w:ilvl w:val="0"/>
                <w:numId w:val="1"/>
              </w:numPr>
              <w:spacing w:line="264" w:lineRule="auto"/>
              <w:rPr>
                <w:rFonts w:asciiTheme="minorHAnsi" w:eastAsia="Calibri" w:hAnsiTheme="minorHAnsi" w:cstheme="minorHAnsi"/>
                <w:color w:val="000000" w:themeColor="text1"/>
                <w:lang w:val="uk-UA"/>
              </w:rPr>
            </w:pPr>
            <w:r w:rsidRPr="008C038B">
              <w:rPr>
                <w:rFonts w:asciiTheme="minorHAnsi" w:eastAsia="Calibri" w:hAnsiTheme="minorHAnsi" w:cstheme="minorHAnsi"/>
                <w:color w:val="000000" w:themeColor="text1"/>
                <w:kern w:val="2"/>
                <w:lang w:val="uk-UA"/>
                <w14:ligatures w14:val="standardContextual"/>
              </w:rPr>
              <w:t>Позитивні переваги від підвищення прозорості завдяки використанню системи DREAM.</w:t>
            </w:r>
          </w:p>
        </w:tc>
        <w:tc>
          <w:tcPr>
            <w:tcW w:w="1358" w:type="dxa"/>
            <w:shd w:val="clear" w:color="auto" w:fill="auto"/>
            <w:tcMar>
              <w:left w:w="105" w:type="dxa"/>
              <w:right w:w="105" w:type="dxa"/>
            </w:tcMar>
          </w:tcPr>
          <w:p w14:paraId="267B98BB" w14:textId="77777777" w:rsidR="00D00CED" w:rsidRPr="008C038B" w:rsidRDefault="00064C59"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lastRenderedPageBreak/>
              <w:t>CP1</w:t>
            </w:r>
          </w:p>
          <w:p w14:paraId="5C2BF8FF" w14:textId="77777777" w:rsidR="00980B7F" w:rsidRPr="008C038B" w:rsidRDefault="00980B7F"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CP5</w:t>
            </w:r>
          </w:p>
          <w:p w14:paraId="71C0B326" w14:textId="254112EE" w:rsidR="00980B7F" w:rsidRPr="008C038B" w:rsidRDefault="00980B7F"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CP6</w:t>
            </w:r>
          </w:p>
        </w:tc>
      </w:tr>
      <w:tr w:rsidR="008D35E2" w:rsidRPr="008C038B" w14:paraId="1EA7E0ED" w14:textId="77777777" w:rsidTr="007B166D">
        <w:trPr>
          <w:trHeight w:val="1785"/>
        </w:trPr>
        <w:tc>
          <w:tcPr>
            <w:tcW w:w="1612" w:type="dxa"/>
            <w:shd w:val="clear" w:color="auto" w:fill="auto"/>
            <w:tcMar>
              <w:left w:w="105" w:type="dxa"/>
              <w:right w:w="105" w:type="dxa"/>
            </w:tcMar>
          </w:tcPr>
          <w:p w14:paraId="18CBE552" w14:textId="4B5619D2" w:rsidR="008D35E2" w:rsidRPr="008C038B" w:rsidRDefault="008D35E2" w:rsidP="008C038B">
            <w:pPr>
              <w:spacing w:before="100" w:beforeAutospacing="1" w:after="100" w:afterAutospacing="1" w:line="264" w:lineRule="auto"/>
              <w:rPr>
                <w:rFonts w:eastAsia="Calibri" w:cstheme="minorHAnsi"/>
                <w:b/>
                <w:bCs/>
                <w:color w:val="000000" w:themeColor="text1"/>
                <w:sz w:val="24"/>
                <w:szCs w:val="24"/>
                <w:lang w:val="uk-UA"/>
              </w:rPr>
            </w:pPr>
            <w:r w:rsidRPr="008C038B">
              <w:rPr>
                <w:rFonts w:eastAsia="Calibri" w:cstheme="minorHAnsi"/>
                <w:b/>
                <w:bCs/>
                <w:color w:val="000000" w:themeColor="text1"/>
                <w:sz w:val="24"/>
                <w:szCs w:val="24"/>
                <w:lang w:val="uk-UA"/>
              </w:rPr>
              <w:lastRenderedPageBreak/>
              <w:t xml:space="preserve">DLI 3. </w:t>
            </w:r>
          </w:p>
          <w:p w14:paraId="75B9F293" w14:textId="1EF6DA01" w:rsidR="008D35E2" w:rsidRPr="008C038B" w:rsidRDefault="008D35E2" w:rsidP="008C038B">
            <w:pPr>
              <w:spacing w:before="100" w:beforeAutospacing="1" w:after="100" w:afterAutospacing="1" w:line="264" w:lineRule="auto"/>
              <w:rPr>
                <w:rFonts w:eastAsia="Calibri" w:cstheme="minorHAnsi"/>
                <w:b/>
                <w:bCs/>
                <w:color w:val="000000" w:themeColor="text1"/>
                <w:sz w:val="24"/>
                <w:szCs w:val="24"/>
                <w:lang w:val="uk-UA"/>
              </w:rPr>
            </w:pPr>
            <w:r w:rsidRPr="008C038B">
              <w:rPr>
                <w:rFonts w:eastAsia="Times New Roman" w:cstheme="minorHAnsi"/>
                <w:b/>
                <w:bCs/>
                <w:color w:val="000000"/>
                <w:sz w:val="24"/>
                <w:szCs w:val="24"/>
                <w:lang w:val="uk-UA"/>
              </w:rPr>
              <w:t>Оновлено критерії розподілу субвенції на шкільні автобуси регіонам</w:t>
            </w:r>
          </w:p>
        </w:tc>
        <w:tc>
          <w:tcPr>
            <w:tcW w:w="2160" w:type="dxa"/>
            <w:shd w:val="clear" w:color="auto" w:fill="auto"/>
            <w:tcMar>
              <w:left w:w="105" w:type="dxa"/>
              <w:right w:w="105" w:type="dxa"/>
            </w:tcMar>
          </w:tcPr>
          <w:p w14:paraId="799BD787" w14:textId="71C82FA6" w:rsidR="008D35E2" w:rsidRPr="008C038B" w:rsidRDefault="008D35E2" w:rsidP="008C038B">
            <w:pPr>
              <w:pStyle w:val="a3"/>
              <w:numPr>
                <w:ilvl w:val="3"/>
                <w:numId w:val="1"/>
              </w:numPr>
              <w:spacing w:before="100" w:beforeAutospacing="1" w:after="100" w:afterAutospacing="1" w:line="264" w:lineRule="auto"/>
              <w:ind w:left="337" w:hanging="284"/>
              <w:rPr>
                <w:rFonts w:eastAsia="Calibri" w:cstheme="minorHAnsi"/>
                <w:color w:val="000000" w:themeColor="text1"/>
                <w:sz w:val="24"/>
                <w:szCs w:val="24"/>
                <w:lang w:val="uk-UA"/>
              </w:rPr>
            </w:pPr>
            <w:r w:rsidRPr="008C038B">
              <w:rPr>
                <w:rFonts w:cstheme="minorHAnsi"/>
                <w:sz w:val="24"/>
                <w:szCs w:val="24"/>
                <w:lang w:val="uk-UA"/>
              </w:rPr>
              <w:t>Оновити критерії розподілу субвенції на закупівлю шкільних автобусів для регіонів, ґрунтуючись на оцінці потреб, яка базується на даних, з пріоритетом на регіони з високою потребою та оптимізованим механізмом перерозподілу.</w:t>
            </w:r>
          </w:p>
        </w:tc>
        <w:tc>
          <w:tcPr>
            <w:tcW w:w="4050" w:type="dxa"/>
            <w:shd w:val="clear" w:color="auto" w:fill="auto"/>
            <w:tcMar>
              <w:left w:w="105" w:type="dxa"/>
              <w:right w:w="105" w:type="dxa"/>
            </w:tcMar>
          </w:tcPr>
          <w:p w14:paraId="6AA8460F" w14:textId="7A197480" w:rsidR="008D35E2" w:rsidRPr="008C038B" w:rsidRDefault="008D35E2" w:rsidP="008C038B">
            <w:pPr>
              <w:pStyle w:val="a3"/>
              <w:numPr>
                <w:ilvl w:val="3"/>
                <w:numId w:val="1"/>
              </w:numPr>
              <w:spacing w:before="100" w:beforeAutospacing="1" w:after="100" w:afterAutospacing="1" w:line="264" w:lineRule="auto"/>
              <w:ind w:left="360"/>
              <w:rPr>
                <w:rFonts w:eastAsia="Calibri" w:cstheme="minorHAnsi"/>
                <w:color w:val="000000" w:themeColor="text1"/>
                <w:sz w:val="24"/>
                <w:szCs w:val="24"/>
                <w:lang w:val="uk-UA"/>
              </w:rPr>
            </w:pPr>
            <w:proofErr w:type="spellStart"/>
            <w:r w:rsidRPr="008C038B">
              <w:rPr>
                <w:rFonts w:cstheme="minorHAnsi"/>
                <w:sz w:val="24"/>
                <w:szCs w:val="24"/>
                <w:lang w:val="uk-UA"/>
              </w:rPr>
              <w:t>Безпаперові</w:t>
            </w:r>
            <w:proofErr w:type="spellEnd"/>
            <w:r w:rsidRPr="008C038B">
              <w:rPr>
                <w:rFonts w:cstheme="minorHAnsi"/>
                <w:sz w:val="24"/>
                <w:szCs w:val="24"/>
                <w:lang w:val="uk-UA"/>
              </w:rPr>
              <w:t xml:space="preserve"> адміністративні процеси (</w:t>
            </w:r>
            <w:proofErr w:type="spellStart"/>
            <w:r w:rsidRPr="008C038B">
              <w:rPr>
                <w:rFonts w:cstheme="minorHAnsi"/>
                <w:sz w:val="24"/>
                <w:szCs w:val="24"/>
                <w:lang w:val="uk-UA"/>
              </w:rPr>
              <w:t>оцифровування</w:t>
            </w:r>
            <w:proofErr w:type="spellEnd"/>
            <w:r w:rsidRPr="008C038B">
              <w:rPr>
                <w:rFonts w:cstheme="minorHAnsi"/>
                <w:sz w:val="24"/>
                <w:szCs w:val="24"/>
                <w:lang w:val="uk-UA"/>
              </w:rPr>
              <w:t xml:space="preserve"> форм, звітів і каналів комунікації) зменшують вплив на довкілля, пов'язаний із використанням паперу.</w:t>
            </w:r>
          </w:p>
        </w:tc>
        <w:tc>
          <w:tcPr>
            <w:tcW w:w="3780" w:type="dxa"/>
            <w:shd w:val="clear" w:color="auto" w:fill="auto"/>
            <w:tcMar>
              <w:left w:w="105" w:type="dxa"/>
              <w:right w:w="105" w:type="dxa"/>
            </w:tcMar>
          </w:tcPr>
          <w:p w14:paraId="54949C91" w14:textId="6E1F6EAD" w:rsidR="008D35E2" w:rsidRPr="008C038B" w:rsidRDefault="008D35E2" w:rsidP="008C038B">
            <w:pPr>
              <w:pStyle w:val="a3"/>
              <w:numPr>
                <w:ilvl w:val="3"/>
                <w:numId w:val="1"/>
              </w:numPr>
              <w:spacing w:before="100" w:beforeAutospacing="1" w:after="100" w:afterAutospacing="1" w:line="264" w:lineRule="auto"/>
              <w:ind w:left="256"/>
              <w:rPr>
                <w:rFonts w:eastAsia="Calibri" w:cstheme="minorHAnsi"/>
                <w:color w:val="000000" w:themeColor="text1"/>
                <w:sz w:val="24"/>
                <w:szCs w:val="24"/>
                <w:lang w:val="uk-UA"/>
              </w:rPr>
            </w:pPr>
            <w:r w:rsidRPr="008C038B">
              <w:rPr>
                <w:rFonts w:cstheme="minorHAnsi"/>
                <w:sz w:val="24"/>
                <w:szCs w:val="24"/>
                <w:lang w:val="uk-UA"/>
              </w:rPr>
              <w:t>Позитивні соціально-економічні переваги від підвищення ефективності та справедливості в критеріях розподілу субвенцій на шкільні автобуси у 2024 році для регіонів, які найбільше цього потребують, залежно від близькості до фронту.</w:t>
            </w:r>
          </w:p>
        </w:tc>
        <w:tc>
          <w:tcPr>
            <w:tcW w:w="1358" w:type="dxa"/>
            <w:shd w:val="clear" w:color="auto" w:fill="auto"/>
            <w:tcMar>
              <w:left w:w="105" w:type="dxa"/>
              <w:right w:w="105" w:type="dxa"/>
            </w:tcMar>
          </w:tcPr>
          <w:p w14:paraId="0BCC67A5" w14:textId="77777777" w:rsidR="008D35E2" w:rsidRPr="008C038B" w:rsidRDefault="008D35E2"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CP1</w:t>
            </w:r>
          </w:p>
          <w:p w14:paraId="1DB1D4C5" w14:textId="77777777" w:rsidR="008D35E2" w:rsidRPr="008C038B" w:rsidRDefault="008D35E2"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CP5</w:t>
            </w:r>
          </w:p>
          <w:p w14:paraId="64474ED3" w14:textId="6B274216" w:rsidR="008D35E2" w:rsidRPr="008C038B" w:rsidRDefault="008D35E2"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CP6</w:t>
            </w:r>
          </w:p>
        </w:tc>
      </w:tr>
      <w:tr w:rsidR="008D35E2" w:rsidRPr="008C038B" w14:paraId="2DAC900D" w14:textId="77777777" w:rsidTr="007B166D">
        <w:trPr>
          <w:trHeight w:val="1785"/>
        </w:trPr>
        <w:tc>
          <w:tcPr>
            <w:tcW w:w="1612" w:type="dxa"/>
            <w:shd w:val="clear" w:color="auto" w:fill="auto"/>
            <w:tcMar>
              <w:left w:w="105" w:type="dxa"/>
              <w:right w:w="105" w:type="dxa"/>
            </w:tcMar>
          </w:tcPr>
          <w:p w14:paraId="748FFE5F" w14:textId="2A9DFA9F" w:rsidR="008D35E2" w:rsidRPr="008C038B" w:rsidRDefault="008D35E2" w:rsidP="008C038B">
            <w:pPr>
              <w:spacing w:before="100" w:beforeAutospacing="1" w:after="100" w:afterAutospacing="1" w:line="264" w:lineRule="auto"/>
              <w:rPr>
                <w:rFonts w:eastAsia="Calibri" w:cstheme="minorHAnsi"/>
                <w:b/>
                <w:bCs/>
                <w:color w:val="000000" w:themeColor="text1"/>
                <w:sz w:val="24"/>
                <w:szCs w:val="24"/>
                <w:lang w:val="uk-UA"/>
              </w:rPr>
            </w:pPr>
            <w:r w:rsidRPr="008C038B">
              <w:rPr>
                <w:rFonts w:eastAsia="Calibri" w:cstheme="minorHAnsi"/>
                <w:b/>
                <w:bCs/>
                <w:color w:val="000000" w:themeColor="text1"/>
                <w:sz w:val="24"/>
                <w:szCs w:val="24"/>
                <w:lang w:val="uk-UA"/>
              </w:rPr>
              <w:lastRenderedPageBreak/>
              <w:t xml:space="preserve">DLI 7.  </w:t>
            </w:r>
            <w:r w:rsidRPr="008C038B">
              <w:rPr>
                <w:rFonts w:cstheme="minorHAnsi"/>
                <w:sz w:val="24"/>
                <w:szCs w:val="24"/>
                <w:lang w:val="uk-UA"/>
              </w:rPr>
              <w:t xml:space="preserve"> </w:t>
            </w:r>
            <w:r w:rsidRPr="008C038B">
              <w:rPr>
                <w:rFonts w:eastAsia="Calibri" w:cstheme="minorHAnsi"/>
                <w:b/>
                <w:bCs/>
                <w:color w:val="000000" w:themeColor="text1"/>
                <w:sz w:val="24"/>
                <w:szCs w:val="24"/>
                <w:lang w:val="uk-UA"/>
              </w:rPr>
              <w:t>Підтримка оптимізації шкільної мережі</w:t>
            </w:r>
          </w:p>
        </w:tc>
        <w:tc>
          <w:tcPr>
            <w:tcW w:w="2160" w:type="dxa"/>
            <w:shd w:val="clear" w:color="auto" w:fill="auto"/>
            <w:tcMar>
              <w:left w:w="105" w:type="dxa"/>
              <w:right w:w="105" w:type="dxa"/>
            </w:tcMar>
          </w:tcPr>
          <w:p w14:paraId="531E7740" w14:textId="75B3A2D0" w:rsidR="008D35E2" w:rsidRPr="008C038B" w:rsidRDefault="008D35E2" w:rsidP="008C038B">
            <w:pPr>
              <w:pStyle w:val="a3"/>
              <w:numPr>
                <w:ilvl w:val="3"/>
                <w:numId w:val="1"/>
              </w:numPr>
              <w:spacing w:before="100" w:beforeAutospacing="1" w:after="100" w:afterAutospacing="1" w:line="264" w:lineRule="auto"/>
              <w:ind w:left="337" w:hanging="284"/>
              <w:rPr>
                <w:rFonts w:eastAsia="Calibri" w:cstheme="minorHAnsi"/>
                <w:color w:val="000000" w:themeColor="text1"/>
                <w:sz w:val="24"/>
                <w:szCs w:val="24"/>
                <w:lang w:val="uk-UA"/>
              </w:rPr>
            </w:pPr>
            <w:r w:rsidRPr="008C038B">
              <w:rPr>
                <w:rFonts w:cstheme="minorHAnsi"/>
                <w:sz w:val="24"/>
                <w:szCs w:val="24"/>
                <w:lang w:val="uk-UA"/>
              </w:rPr>
              <w:t>Оновити формулу освітньої субвенції на 2025 та 2026 роки (включаючи фінансування заробітної плати вчителів) з метою збільшення мінімальної кількості учнів на школу.</w:t>
            </w:r>
          </w:p>
        </w:tc>
        <w:tc>
          <w:tcPr>
            <w:tcW w:w="4050" w:type="dxa"/>
            <w:shd w:val="clear" w:color="auto" w:fill="auto"/>
            <w:tcMar>
              <w:left w:w="105" w:type="dxa"/>
              <w:right w:w="105" w:type="dxa"/>
            </w:tcMar>
          </w:tcPr>
          <w:p w14:paraId="52D1AC17" w14:textId="1FEC7CC7" w:rsidR="008D35E2" w:rsidRPr="008C038B" w:rsidRDefault="008D35E2" w:rsidP="008C038B">
            <w:pPr>
              <w:pStyle w:val="a3"/>
              <w:numPr>
                <w:ilvl w:val="3"/>
                <w:numId w:val="1"/>
              </w:numPr>
              <w:spacing w:before="100" w:beforeAutospacing="1" w:after="100" w:afterAutospacing="1" w:line="264" w:lineRule="auto"/>
              <w:ind w:left="360"/>
              <w:rPr>
                <w:rFonts w:eastAsia="Calibri" w:cstheme="minorHAnsi"/>
                <w:color w:val="000000" w:themeColor="text1"/>
                <w:sz w:val="24"/>
                <w:szCs w:val="24"/>
                <w:lang w:val="uk-UA"/>
              </w:rPr>
            </w:pPr>
            <w:proofErr w:type="spellStart"/>
            <w:r w:rsidRPr="008C038B">
              <w:rPr>
                <w:rFonts w:cstheme="minorHAnsi"/>
                <w:sz w:val="24"/>
                <w:szCs w:val="24"/>
                <w:lang w:val="uk-UA"/>
              </w:rPr>
              <w:t>Безпаперові</w:t>
            </w:r>
            <w:proofErr w:type="spellEnd"/>
            <w:r w:rsidRPr="008C038B">
              <w:rPr>
                <w:rFonts w:cstheme="minorHAnsi"/>
                <w:sz w:val="24"/>
                <w:szCs w:val="24"/>
                <w:lang w:val="uk-UA"/>
              </w:rPr>
              <w:t xml:space="preserve"> адміністративні процеси (</w:t>
            </w:r>
            <w:proofErr w:type="spellStart"/>
            <w:r w:rsidRPr="008C038B">
              <w:rPr>
                <w:rFonts w:cstheme="minorHAnsi"/>
                <w:sz w:val="24"/>
                <w:szCs w:val="24"/>
                <w:lang w:val="uk-UA"/>
              </w:rPr>
              <w:t>оцифровування</w:t>
            </w:r>
            <w:proofErr w:type="spellEnd"/>
            <w:r w:rsidRPr="008C038B">
              <w:rPr>
                <w:rFonts w:cstheme="minorHAnsi"/>
                <w:sz w:val="24"/>
                <w:szCs w:val="24"/>
                <w:lang w:val="uk-UA"/>
              </w:rPr>
              <w:t xml:space="preserve"> форм, звітів і каналів комунікації) зменшують вплив на довкілля, пов'язаний із використанням паперу.</w:t>
            </w:r>
          </w:p>
        </w:tc>
        <w:tc>
          <w:tcPr>
            <w:tcW w:w="3780" w:type="dxa"/>
            <w:shd w:val="clear" w:color="auto" w:fill="auto"/>
            <w:tcMar>
              <w:left w:w="105" w:type="dxa"/>
              <w:right w:w="105" w:type="dxa"/>
            </w:tcMar>
          </w:tcPr>
          <w:p w14:paraId="61B72A77" w14:textId="606772B3" w:rsidR="008D35E2" w:rsidRPr="008C038B" w:rsidRDefault="008D35E2" w:rsidP="008C038B">
            <w:pPr>
              <w:pStyle w:val="a3"/>
              <w:numPr>
                <w:ilvl w:val="3"/>
                <w:numId w:val="1"/>
              </w:numPr>
              <w:spacing w:before="100" w:beforeAutospacing="1" w:after="100" w:afterAutospacing="1" w:line="264" w:lineRule="auto"/>
              <w:ind w:left="256"/>
              <w:rPr>
                <w:rFonts w:eastAsia="Calibri" w:cstheme="minorHAnsi"/>
                <w:color w:val="000000" w:themeColor="text1"/>
                <w:sz w:val="24"/>
                <w:szCs w:val="24"/>
                <w:lang w:val="uk-UA"/>
              </w:rPr>
            </w:pPr>
            <w:r w:rsidRPr="008C038B">
              <w:rPr>
                <w:rFonts w:cstheme="minorHAnsi"/>
                <w:sz w:val="24"/>
                <w:szCs w:val="24"/>
                <w:lang w:val="uk-UA"/>
              </w:rPr>
              <w:t>Загальні позитивні соціально-економічні переваги від оптимізації використання ресурсів (включаючи заробітні плати вчителів) у консолідованих школах.</w:t>
            </w:r>
          </w:p>
          <w:p w14:paraId="50C3C007" w14:textId="576C9927" w:rsidR="008D35E2" w:rsidRPr="008C038B" w:rsidRDefault="008D35E2" w:rsidP="008C038B">
            <w:pPr>
              <w:pStyle w:val="a3"/>
              <w:numPr>
                <w:ilvl w:val="3"/>
                <w:numId w:val="1"/>
              </w:numPr>
              <w:spacing w:before="100" w:beforeAutospacing="1" w:after="100" w:afterAutospacing="1" w:line="264" w:lineRule="auto"/>
              <w:ind w:left="256"/>
              <w:rPr>
                <w:rFonts w:eastAsia="Calibri" w:cstheme="minorHAnsi"/>
                <w:color w:val="000000" w:themeColor="text1"/>
                <w:sz w:val="24"/>
                <w:szCs w:val="24"/>
                <w:lang w:val="uk-UA"/>
              </w:rPr>
            </w:pPr>
            <w:r w:rsidRPr="008C038B">
              <w:rPr>
                <w:rFonts w:cstheme="minorHAnsi"/>
                <w:sz w:val="24"/>
                <w:szCs w:val="24"/>
                <w:lang w:val="uk-UA"/>
              </w:rPr>
              <w:t xml:space="preserve">Потенційна соціальна напруга, якщо процес консолідації шкіл не буде достатньо </w:t>
            </w:r>
            <w:proofErr w:type="spellStart"/>
            <w:r w:rsidRPr="008C038B">
              <w:rPr>
                <w:rFonts w:cstheme="minorHAnsi"/>
                <w:sz w:val="24"/>
                <w:szCs w:val="24"/>
                <w:lang w:val="uk-UA"/>
              </w:rPr>
              <w:t>проконсультовано</w:t>
            </w:r>
            <w:proofErr w:type="spellEnd"/>
            <w:r w:rsidRPr="008C038B">
              <w:rPr>
                <w:rFonts w:cstheme="minorHAnsi"/>
                <w:sz w:val="24"/>
                <w:szCs w:val="24"/>
                <w:lang w:val="uk-UA"/>
              </w:rPr>
              <w:t xml:space="preserve"> або </w:t>
            </w:r>
            <w:proofErr w:type="spellStart"/>
            <w:r w:rsidRPr="008C038B">
              <w:rPr>
                <w:rFonts w:cstheme="minorHAnsi"/>
                <w:sz w:val="24"/>
                <w:szCs w:val="24"/>
                <w:lang w:val="uk-UA"/>
              </w:rPr>
              <w:t>прокомуніковано</w:t>
            </w:r>
            <w:proofErr w:type="spellEnd"/>
            <w:r w:rsidRPr="008C038B">
              <w:rPr>
                <w:rFonts w:cstheme="minorHAnsi"/>
                <w:sz w:val="24"/>
                <w:szCs w:val="24"/>
                <w:lang w:val="uk-UA"/>
              </w:rPr>
              <w:t>.</w:t>
            </w:r>
          </w:p>
        </w:tc>
        <w:tc>
          <w:tcPr>
            <w:tcW w:w="1358" w:type="dxa"/>
            <w:shd w:val="clear" w:color="auto" w:fill="auto"/>
            <w:tcMar>
              <w:left w:w="105" w:type="dxa"/>
              <w:right w:w="105" w:type="dxa"/>
            </w:tcMar>
          </w:tcPr>
          <w:p w14:paraId="6986C1D5" w14:textId="77777777" w:rsidR="008D35E2" w:rsidRPr="008C038B" w:rsidRDefault="008D35E2"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CP1</w:t>
            </w:r>
          </w:p>
          <w:p w14:paraId="581F67F0" w14:textId="77777777" w:rsidR="008D35E2" w:rsidRPr="008C038B" w:rsidRDefault="008D35E2"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CP5</w:t>
            </w:r>
          </w:p>
          <w:p w14:paraId="00AAA5F0" w14:textId="57272699" w:rsidR="008D35E2" w:rsidRPr="008C038B" w:rsidRDefault="008D35E2" w:rsidP="008C038B">
            <w:pPr>
              <w:spacing w:before="100" w:beforeAutospacing="1" w:after="100" w:afterAutospacing="1" w:line="264" w:lineRule="auto"/>
              <w:rPr>
                <w:rFonts w:eastAsia="Calibri" w:cstheme="minorHAnsi"/>
                <w:color w:val="000000" w:themeColor="text1"/>
                <w:sz w:val="24"/>
                <w:szCs w:val="24"/>
                <w:lang w:val="uk-UA"/>
              </w:rPr>
            </w:pPr>
            <w:r w:rsidRPr="008C038B">
              <w:rPr>
                <w:rFonts w:eastAsia="Calibri" w:cstheme="minorHAnsi"/>
                <w:color w:val="000000" w:themeColor="text1"/>
                <w:sz w:val="24"/>
                <w:szCs w:val="24"/>
                <w:lang w:val="uk-UA"/>
              </w:rPr>
              <w:t>CP6</w:t>
            </w:r>
          </w:p>
        </w:tc>
      </w:tr>
    </w:tbl>
    <w:p w14:paraId="0D6F6192" w14:textId="075F41F1" w:rsidR="00A00643" w:rsidRPr="008C038B" w:rsidRDefault="001C2B3F" w:rsidP="008C038B">
      <w:pPr>
        <w:spacing w:before="100" w:beforeAutospacing="1" w:after="100" w:afterAutospacing="1" w:line="264" w:lineRule="auto"/>
        <w:jc w:val="both"/>
        <w:rPr>
          <w:rFonts w:cstheme="minorHAnsi"/>
          <w:sz w:val="24"/>
          <w:szCs w:val="24"/>
          <w:lang w:val="uk-UA"/>
        </w:rPr>
      </w:pPr>
      <w:r w:rsidRPr="008C038B">
        <w:rPr>
          <w:rFonts w:cstheme="minorHAnsi"/>
          <w:sz w:val="24"/>
          <w:szCs w:val="24"/>
          <w:lang w:val="uk-UA"/>
        </w:rPr>
        <w:br w:type="textWrapping" w:clear="all"/>
      </w:r>
    </w:p>
    <w:p w14:paraId="35AB9187" w14:textId="77777777" w:rsidR="007922C9" w:rsidRPr="005952DF" w:rsidRDefault="007922C9" w:rsidP="008C038B">
      <w:pPr>
        <w:spacing w:before="100" w:beforeAutospacing="1" w:after="100" w:afterAutospacing="1" w:line="264" w:lineRule="auto"/>
        <w:jc w:val="both"/>
        <w:rPr>
          <w:rFonts w:cstheme="minorHAnsi"/>
          <w:sz w:val="24"/>
          <w:szCs w:val="24"/>
          <w:lang w:val="uk-UA"/>
        </w:rPr>
      </w:pPr>
    </w:p>
    <w:p w14:paraId="65E7B0C7" w14:textId="00A157CC" w:rsidR="007922C9" w:rsidRPr="005952DF" w:rsidRDefault="007922C9" w:rsidP="008C038B">
      <w:pPr>
        <w:spacing w:before="100" w:beforeAutospacing="1" w:after="100" w:afterAutospacing="1" w:line="264" w:lineRule="auto"/>
        <w:jc w:val="both"/>
        <w:rPr>
          <w:rFonts w:cstheme="minorHAnsi"/>
          <w:sz w:val="24"/>
          <w:szCs w:val="24"/>
          <w:lang w:val="uk-UA"/>
        </w:rPr>
        <w:sectPr w:rsidR="007922C9" w:rsidRPr="005952DF" w:rsidSect="00936E37">
          <w:headerReference w:type="default" r:id="rId13"/>
          <w:footerReference w:type="default" r:id="rId14"/>
          <w:pgSz w:w="15840" w:h="12240" w:orient="landscape"/>
          <w:pgMar w:top="1440" w:right="1440" w:bottom="1440" w:left="1440" w:header="720" w:footer="720" w:gutter="0"/>
          <w:cols w:space="720"/>
          <w:docGrid w:linePitch="360"/>
        </w:sectPr>
      </w:pPr>
    </w:p>
    <w:p w14:paraId="146F46B7" w14:textId="4509816A" w:rsidR="005B1196" w:rsidRPr="00110B79" w:rsidRDefault="007F765A" w:rsidP="008C038B">
      <w:pPr>
        <w:pStyle w:val="2"/>
        <w:spacing w:before="100" w:beforeAutospacing="1" w:after="100" w:afterAutospacing="1" w:line="264" w:lineRule="auto"/>
        <w:rPr>
          <w:rStyle w:val="normaltextrun"/>
          <w:rFonts w:cstheme="minorHAnsi"/>
          <w:b/>
          <w:bCs/>
          <w:sz w:val="24"/>
          <w:szCs w:val="24"/>
          <w:lang w:val="uk-UA"/>
        </w:rPr>
      </w:pPr>
      <w:bookmarkStart w:id="16" w:name="_Toc175071708"/>
      <w:r w:rsidRPr="00110B79">
        <w:rPr>
          <w:rStyle w:val="normaltextrun"/>
          <w:rFonts w:cstheme="minorHAnsi"/>
          <w:b/>
          <w:bCs/>
          <w:sz w:val="24"/>
          <w:szCs w:val="24"/>
          <w:lang w:val="uk-UA"/>
        </w:rPr>
        <w:lastRenderedPageBreak/>
        <w:t xml:space="preserve">3.3. </w:t>
      </w:r>
      <w:r w:rsidR="005B1196" w:rsidRPr="00110B79">
        <w:rPr>
          <w:rStyle w:val="normaltextrun"/>
          <w:rFonts w:cstheme="minorHAnsi"/>
          <w:b/>
          <w:bCs/>
          <w:sz w:val="24"/>
          <w:szCs w:val="24"/>
          <w:lang w:val="uk-UA"/>
        </w:rPr>
        <w:t>Критерії виключення</w:t>
      </w:r>
      <w:bookmarkEnd w:id="16"/>
    </w:p>
    <w:p w14:paraId="5998BF9B" w14:textId="272FEDC7" w:rsidR="005B1196" w:rsidRPr="00110B79" w:rsidRDefault="005B1196" w:rsidP="008C038B">
      <w:pPr>
        <w:autoSpaceDE w:val="0"/>
        <w:autoSpaceDN w:val="0"/>
        <w:adjustRightInd w:val="0"/>
        <w:spacing w:before="100" w:beforeAutospacing="1" w:after="100" w:afterAutospacing="1" w:line="264" w:lineRule="auto"/>
        <w:jc w:val="both"/>
        <w:rPr>
          <w:rFonts w:cstheme="minorHAnsi"/>
          <w:kern w:val="0"/>
          <w:sz w:val="24"/>
          <w:szCs w:val="24"/>
          <w:lang w:val="uk-UA"/>
        </w:rPr>
      </w:pPr>
      <w:r w:rsidRPr="00110B79">
        <w:rPr>
          <w:rFonts w:cstheme="minorHAnsi"/>
          <w:kern w:val="0"/>
          <w:sz w:val="24"/>
          <w:szCs w:val="24"/>
          <w:lang w:val="uk-UA"/>
        </w:rPr>
        <w:t xml:space="preserve">Відповідно до вимог політики </w:t>
      </w:r>
      <w:proofErr w:type="spellStart"/>
      <w:r w:rsidRPr="00110B79">
        <w:rPr>
          <w:rFonts w:cstheme="minorHAnsi"/>
          <w:kern w:val="0"/>
          <w:sz w:val="24"/>
          <w:szCs w:val="24"/>
          <w:lang w:val="uk-UA"/>
        </w:rPr>
        <w:t>PforR</w:t>
      </w:r>
      <w:proofErr w:type="spellEnd"/>
      <w:r w:rsidRPr="00110B79">
        <w:rPr>
          <w:rFonts w:cstheme="minorHAnsi"/>
          <w:kern w:val="0"/>
          <w:sz w:val="24"/>
          <w:szCs w:val="24"/>
          <w:lang w:val="uk-UA"/>
        </w:rPr>
        <w:t xml:space="preserve"> Світового банку, </w:t>
      </w:r>
      <w:r w:rsidR="00FC3CF7" w:rsidRPr="00110B79">
        <w:rPr>
          <w:rFonts w:cstheme="minorHAnsi"/>
          <w:kern w:val="0"/>
          <w:sz w:val="24"/>
          <w:szCs w:val="24"/>
          <w:lang w:val="uk-UA"/>
        </w:rPr>
        <w:t>Програма</w:t>
      </w:r>
      <w:r w:rsidRPr="00110B79">
        <w:rPr>
          <w:rFonts w:cstheme="minorHAnsi"/>
          <w:kern w:val="0"/>
          <w:sz w:val="24"/>
          <w:szCs w:val="24"/>
          <w:lang w:val="uk-UA"/>
        </w:rPr>
        <w:t xml:space="preserve"> виключатиме будь-які види діяльності або витрати, які, ймовірно, матимуть значний, чутливий, різноманітний або безпрецедентний вплив на навколишнє середовище та/або вразливих груп  населення. Такі види діяльності включають придбання земель, економічне або фізичне переселення або зміну землекористування, а також значний вплив на критичні об'єкти культурної спадщини або природні місця існування. Перевірка відповідності критеріям виключення була завершена для програмних заходів та витрат, необхідних для досягнення мети розвитку проекту (PDO) та результатних областей, під час підготовки ESSA. До PforR застосовуються такі критерії виключення:</w:t>
      </w:r>
    </w:p>
    <w:p w14:paraId="53FB817D" w14:textId="77777777" w:rsidR="005B1196" w:rsidRPr="00110B79" w:rsidRDefault="005B1196" w:rsidP="008C038B">
      <w:pPr>
        <w:autoSpaceDE w:val="0"/>
        <w:autoSpaceDN w:val="0"/>
        <w:adjustRightInd w:val="0"/>
        <w:spacing w:before="100" w:beforeAutospacing="1" w:after="100" w:afterAutospacing="1" w:line="264" w:lineRule="auto"/>
        <w:jc w:val="both"/>
        <w:rPr>
          <w:rFonts w:cstheme="minorHAnsi"/>
          <w:kern w:val="0"/>
          <w:sz w:val="24"/>
          <w:szCs w:val="24"/>
          <w:lang w:val="uk-UA"/>
        </w:rPr>
      </w:pPr>
      <w:r w:rsidRPr="00110B79">
        <w:rPr>
          <w:rFonts w:cstheme="minorHAnsi"/>
          <w:kern w:val="0"/>
          <w:sz w:val="24"/>
          <w:szCs w:val="24"/>
          <w:lang w:val="uk-UA"/>
        </w:rPr>
        <w:t>(i) Значне перетворення або деградація критичних природних місць існування або критичних об'єктів культурної спадщини.</w:t>
      </w:r>
    </w:p>
    <w:p w14:paraId="72A36CA0" w14:textId="77777777" w:rsidR="005B1196" w:rsidRPr="00110B79" w:rsidRDefault="005B1196" w:rsidP="008C038B">
      <w:pPr>
        <w:autoSpaceDE w:val="0"/>
        <w:autoSpaceDN w:val="0"/>
        <w:adjustRightInd w:val="0"/>
        <w:spacing w:before="100" w:beforeAutospacing="1" w:after="100" w:afterAutospacing="1" w:line="264" w:lineRule="auto"/>
        <w:jc w:val="both"/>
        <w:rPr>
          <w:rFonts w:cstheme="minorHAnsi"/>
          <w:kern w:val="0"/>
          <w:sz w:val="24"/>
          <w:szCs w:val="24"/>
          <w:lang w:val="uk-UA"/>
        </w:rPr>
      </w:pPr>
      <w:r w:rsidRPr="00110B79">
        <w:rPr>
          <w:rFonts w:cstheme="minorHAnsi"/>
          <w:kern w:val="0"/>
          <w:sz w:val="24"/>
          <w:szCs w:val="24"/>
          <w:lang w:val="uk-UA"/>
        </w:rPr>
        <w:t>(ii) Забруднення повітря, води або ґрунту, що призводить до значних негативних впливів на здоров'я або безпеку людей, громад або екосистем.</w:t>
      </w:r>
    </w:p>
    <w:p w14:paraId="028B3CA0" w14:textId="46DA305D" w:rsidR="005B1196" w:rsidRPr="00110B79" w:rsidRDefault="005B1196" w:rsidP="008C038B">
      <w:pPr>
        <w:autoSpaceDE w:val="0"/>
        <w:autoSpaceDN w:val="0"/>
        <w:adjustRightInd w:val="0"/>
        <w:spacing w:before="100" w:beforeAutospacing="1" w:after="100" w:afterAutospacing="1" w:line="264" w:lineRule="auto"/>
        <w:jc w:val="both"/>
        <w:rPr>
          <w:rFonts w:cstheme="minorHAnsi"/>
          <w:kern w:val="0"/>
          <w:sz w:val="24"/>
          <w:szCs w:val="24"/>
          <w:lang w:val="uk-UA"/>
        </w:rPr>
      </w:pPr>
      <w:r w:rsidRPr="00110B79">
        <w:rPr>
          <w:rFonts w:cstheme="minorHAnsi"/>
          <w:kern w:val="0"/>
          <w:sz w:val="24"/>
          <w:szCs w:val="24"/>
          <w:lang w:val="uk-UA"/>
        </w:rPr>
        <w:t>(iii) Умови праці, що піддають працівників значним ризикам для здоров'я та особистої безпеки, наприклад, у районах конфлікту (</w:t>
      </w:r>
      <w:r w:rsidR="00FC3CF7" w:rsidRPr="00110B79">
        <w:rPr>
          <w:rFonts w:cstheme="minorHAnsi"/>
          <w:kern w:val="0"/>
          <w:sz w:val="24"/>
          <w:szCs w:val="24"/>
          <w:lang w:val="uk-UA"/>
        </w:rPr>
        <w:t>Програма</w:t>
      </w:r>
      <w:r w:rsidRPr="00110B79">
        <w:rPr>
          <w:rFonts w:cstheme="minorHAnsi"/>
          <w:kern w:val="0"/>
          <w:sz w:val="24"/>
          <w:szCs w:val="24"/>
          <w:lang w:val="uk-UA"/>
        </w:rPr>
        <w:t xml:space="preserve"> виключає діяльність на територіях, тимчасово непідконтрольних Уряду, та територіях, близьких до лінії фронту).</w:t>
      </w:r>
    </w:p>
    <w:p w14:paraId="32A17B66" w14:textId="67E35DCC" w:rsidR="005B1196" w:rsidRPr="00110B79" w:rsidRDefault="005B1196" w:rsidP="008C038B">
      <w:pPr>
        <w:autoSpaceDE w:val="0"/>
        <w:autoSpaceDN w:val="0"/>
        <w:adjustRightInd w:val="0"/>
        <w:spacing w:before="100" w:beforeAutospacing="1" w:after="100" w:afterAutospacing="1" w:line="264" w:lineRule="auto"/>
        <w:jc w:val="both"/>
        <w:rPr>
          <w:rFonts w:cstheme="minorHAnsi"/>
          <w:kern w:val="0"/>
          <w:sz w:val="24"/>
          <w:szCs w:val="24"/>
          <w:lang w:val="uk-UA"/>
        </w:rPr>
      </w:pPr>
      <w:r w:rsidRPr="00110B79">
        <w:rPr>
          <w:rFonts w:cstheme="minorHAnsi"/>
          <w:kern w:val="0"/>
          <w:sz w:val="24"/>
          <w:szCs w:val="24"/>
          <w:lang w:val="uk-UA"/>
        </w:rPr>
        <w:t xml:space="preserve">(iv) Придбання землі та/або переселення такого масштабу чи характеру, що матиме значний негативний вплив на людей, або використання </w:t>
      </w:r>
      <w:r w:rsidR="00EA5443" w:rsidRPr="00110B79">
        <w:rPr>
          <w:rFonts w:cstheme="minorHAnsi"/>
          <w:kern w:val="0"/>
          <w:sz w:val="24"/>
          <w:szCs w:val="24"/>
          <w:lang w:val="uk-UA"/>
        </w:rPr>
        <w:t xml:space="preserve">примусового </w:t>
      </w:r>
      <w:r w:rsidRPr="00110B79">
        <w:rPr>
          <w:rFonts w:cstheme="minorHAnsi"/>
          <w:kern w:val="0"/>
          <w:sz w:val="24"/>
          <w:szCs w:val="24"/>
          <w:lang w:val="uk-UA"/>
        </w:rPr>
        <w:t>виселен</w:t>
      </w:r>
      <w:r w:rsidR="00EA5443" w:rsidRPr="00110B79">
        <w:rPr>
          <w:rFonts w:cstheme="minorHAnsi"/>
          <w:kern w:val="0"/>
          <w:sz w:val="24"/>
          <w:szCs w:val="24"/>
          <w:lang w:val="uk-UA"/>
        </w:rPr>
        <w:t>ня</w:t>
      </w:r>
      <w:r w:rsidRPr="00110B79">
        <w:rPr>
          <w:rFonts w:cstheme="minorHAnsi"/>
          <w:kern w:val="0"/>
          <w:sz w:val="24"/>
          <w:szCs w:val="24"/>
          <w:lang w:val="uk-UA"/>
        </w:rPr>
        <w:t>.</w:t>
      </w:r>
    </w:p>
    <w:p w14:paraId="7807D783" w14:textId="77777777" w:rsidR="005B1196" w:rsidRPr="00110B79" w:rsidRDefault="005B1196" w:rsidP="008C038B">
      <w:pPr>
        <w:autoSpaceDE w:val="0"/>
        <w:autoSpaceDN w:val="0"/>
        <w:adjustRightInd w:val="0"/>
        <w:spacing w:before="100" w:beforeAutospacing="1" w:after="100" w:afterAutospacing="1" w:line="264" w:lineRule="auto"/>
        <w:jc w:val="both"/>
        <w:rPr>
          <w:rFonts w:cstheme="minorHAnsi"/>
          <w:kern w:val="0"/>
          <w:sz w:val="24"/>
          <w:szCs w:val="24"/>
          <w:lang w:val="uk-UA"/>
        </w:rPr>
      </w:pPr>
      <w:r w:rsidRPr="00110B79">
        <w:rPr>
          <w:rFonts w:cstheme="minorHAnsi"/>
          <w:kern w:val="0"/>
          <w:sz w:val="24"/>
          <w:szCs w:val="24"/>
          <w:lang w:val="uk-UA"/>
        </w:rPr>
        <w:t>(v) Масштабні зміни у землекористуванні або доступі до землі та/або природних ресурсів.</w:t>
      </w:r>
    </w:p>
    <w:p w14:paraId="5FE3BD2A" w14:textId="77777777" w:rsidR="005B1196" w:rsidRPr="00110B79" w:rsidRDefault="005B1196" w:rsidP="008C038B">
      <w:pPr>
        <w:autoSpaceDE w:val="0"/>
        <w:autoSpaceDN w:val="0"/>
        <w:adjustRightInd w:val="0"/>
        <w:spacing w:before="100" w:beforeAutospacing="1" w:after="100" w:afterAutospacing="1" w:line="264" w:lineRule="auto"/>
        <w:jc w:val="both"/>
        <w:rPr>
          <w:rFonts w:cstheme="minorHAnsi"/>
          <w:kern w:val="0"/>
          <w:sz w:val="24"/>
          <w:szCs w:val="24"/>
          <w:lang w:val="uk-UA"/>
        </w:rPr>
      </w:pPr>
      <w:r w:rsidRPr="00110B79">
        <w:rPr>
          <w:rFonts w:cstheme="minorHAnsi"/>
          <w:kern w:val="0"/>
          <w:sz w:val="24"/>
          <w:szCs w:val="24"/>
          <w:lang w:val="uk-UA"/>
        </w:rPr>
        <w:t>(vi) Негативні екологічні та соціальні впливи, що охоплюють великі географічні території, включаючи транскордонні впливи або глобальні впливи, такі як викиди парникових газів (GHG).</w:t>
      </w:r>
    </w:p>
    <w:p w14:paraId="3EDCE8C6" w14:textId="77777777" w:rsidR="005B1196" w:rsidRPr="00110B79" w:rsidRDefault="005B1196" w:rsidP="008C038B">
      <w:pPr>
        <w:autoSpaceDE w:val="0"/>
        <w:autoSpaceDN w:val="0"/>
        <w:adjustRightInd w:val="0"/>
        <w:spacing w:before="100" w:beforeAutospacing="1" w:after="100" w:afterAutospacing="1" w:line="264" w:lineRule="auto"/>
        <w:jc w:val="both"/>
        <w:rPr>
          <w:rFonts w:cstheme="minorHAnsi"/>
          <w:kern w:val="0"/>
          <w:sz w:val="24"/>
          <w:szCs w:val="24"/>
          <w:lang w:val="uk-UA"/>
        </w:rPr>
      </w:pPr>
      <w:r w:rsidRPr="00110B79">
        <w:rPr>
          <w:rFonts w:cstheme="minorHAnsi"/>
          <w:kern w:val="0"/>
          <w:sz w:val="24"/>
          <w:szCs w:val="24"/>
          <w:lang w:val="uk-UA"/>
        </w:rPr>
        <w:t>(vii) Значні кумулятивні, індуковані або непрямі впливи.</w:t>
      </w:r>
    </w:p>
    <w:p w14:paraId="3BDAB8B7" w14:textId="77777777" w:rsidR="005B1196" w:rsidRPr="00110B79" w:rsidRDefault="005B1196" w:rsidP="008C038B">
      <w:pPr>
        <w:autoSpaceDE w:val="0"/>
        <w:autoSpaceDN w:val="0"/>
        <w:adjustRightInd w:val="0"/>
        <w:spacing w:before="100" w:beforeAutospacing="1" w:after="100" w:afterAutospacing="1" w:line="264" w:lineRule="auto"/>
        <w:jc w:val="both"/>
        <w:rPr>
          <w:rFonts w:cstheme="minorHAnsi"/>
          <w:kern w:val="0"/>
          <w:sz w:val="24"/>
          <w:szCs w:val="24"/>
          <w:lang w:val="uk-UA"/>
        </w:rPr>
      </w:pPr>
      <w:r w:rsidRPr="00110B79">
        <w:rPr>
          <w:rFonts w:cstheme="minorHAnsi"/>
          <w:kern w:val="0"/>
          <w:sz w:val="24"/>
          <w:szCs w:val="24"/>
          <w:lang w:val="uk-UA"/>
        </w:rPr>
        <w:t>(viii) Діяльність, яка передбачає використання примусової або дитячої праці.</w:t>
      </w:r>
    </w:p>
    <w:p w14:paraId="50ED1494" w14:textId="77777777" w:rsidR="005B1196" w:rsidRPr="00110B79" w:rsidRDefault="005B1196" w:rsidP="008C038B">
      <w:pPr>
        <w:autoSpaceDE w:val="0"/>
        <w:autoSpaceDN w:val="0"/>
        <w:adjustRightInd w:val="0"/>
        <w:spacing w:before="100" w:beforeAutospacing="1" w:after="100" w:afterAutospacing="1" w:line="264" w:lineRule="auto"/>
        <w:jc w:val="both"/>
        <w:rPr>
          <w:rFonts w:cstheme="minorHAnsi"/>
          <w:kern w:val="0"/>
          <w:sz w:val="24"/>
          <w:szCs w:val="24"/>
          <w:lang w:val="uk-UA"/>
        </w:rPr>
      </w:pPr>
      <w:r w:rsidRPr="00110B79">
        <w:rPr>
          <w:rFonts w:cstheme="minorHAnsi"/>
          <w:kern w:val="0"/>
          <w:sz w:val="24"/>
          <w:szCs w:val="24"/>
          <w:lang w:val="uk-UA"/>
        </w:rPr>
        <w:t>(ix) Маргіналізація або конфлікти всередині чи між соціальними групами; або діяльність, яка матиме негативний вплив на землю та природні ресурси, що є об’єктом традиційного володіння або традиційного використання чи зайняття.</w:t>
      </w:r>
    </w:p>
    <w:p w14:paraId="323B5246" w14:textId="77777777" w:rsidR="005B1196" w:rsidRPr="00110B79" w:rsidRDefault="005B1196" w:rsidP="008C038B">
      <w:pPr>
        <w:autoSpaceDE w:val="0"/>
        <w:autoSpaceDN w:val="0"/>
        <w:adjustRightInd w:val="0"/>
        <w:spacing w:before="100" w:beforeAutospacing="1" w:after="100" w:afterAutospacing="1" w:line="264" w:lineRule="auto"/>
        <w:jc w:val="both"/>
        <w:rPr>
          <w:rFonts w:cstheme="minorHAnsi"/>
          <w:kern w:val="0"/>
          <w:sz w:val="24"/>
          <w:szCs w:val="24"/>
          <w:lang w:val="uk-UA"/>
        </w:rPr>
      </w:pPr>
    </w:p>
    <w:p w14:paraId="28D01F79" w14:textId="5CE2375C" w:rsidR="005B1196" w:rsidRPr="00110B79" w:rsidRDefault="005B1196" w:rsidP="008C038B">
      <w:pPr>
        <w:pStyle w:val="2"/>
        <w:numPr>
          <w:ilvl w:val="1"/>
          <w:numId w:val="23"/>
        </w:numPr>
        <w:spacing w:before="100" w:beforeAutospacing="1" w:after="100" w:afterAutospacing="1" w:line="264" w:lineRule="auto"/>
        <w:ind w:left="709"/>
        <w:rPr>
          <w:rStyle w:val="normaltextrun"/>
          <w:rFonts w:cstheme="minorHAnsi"/>
          <w:b/>
          <w:bCs/>
          <w:sz w:val="24"/>
          <w:szCs w:val="24"/>
          <w:lang w:val="uk-UA"/>
        </w:rPr>
      </w:pPr>
      <w:bookmarkStart w:id="17" w:name="_Toc175071709"/>
      <w:r w:rsidRPr="00110B79">
        <w:rPr>
          <w:rFonts w:cstheme="minorHAnsi"/>
          <w:b/>
          <w:bCs/>
          <w:sz w:val="24"/>
          <w:szCs w:val="24"/>
          <w:lang w:val="uk-UA"/>
        </w:rPr>
        <w:lastRenderedPageBreak/>
        <w:t>Ризики ES компонента IPF</w:t>
      </w:r>
      <w:bookmarkEnd w:id="17"/>
      <w:r w:rsidRPr="00110B79">
        <w:rPr>
          <w:rFonts w:cstheme="minorHAnsi"/>
          <w:b/>
          <w:bCs/>
          <w:sz w:val="24"/>
          <w:szCs w:val="24"/>
          <w:lang w:val="uk-UA"/>
        </w:rPr>
        <w:t xml:space="preserve"> </w:t>
      </w:r>
    </w:p>
    <w:p w14:paraId="535428D7" w14:textId="29B5CC34" w:rsidR="005B1196" w:rsidRPr="00110B79" w:rsidRDefault="005B1196" w:rsidP="008C038B">
      <w:pPr>
        <w:spacing w:before="100" w:beforeAutospacing="1" w:after="100" w:afterAutospacing="1" w:line="264" w:lineRule="auto"/>
        <w:jc w:val="both"/>
        <w:rPr>
          <w:rFonts w:cstheme="minorHAnsi"/>
          <w:sz w:val="24"/>
          <w:szCs w:val="24"/>
          <w:lang w:val="uk-UA"/>
        </w:rPr>
      </w:pPr>
      <w:r w:rsidRPr="00110B79">
        <w:rPr>
          <w:rFonts w:cstheme="minorHAnsi"/>
          <w:kern w:val="0"/>
          <w:sz w:val="24"/>
          <w:szCs w:val="24"/>
          <w:lang w:val="uk-UA"/>
          <w14:ligatures w14:val="none"/>
        </w:rPr>
        <w:t xml:space="preserve">Компонент IPF операції включає заходи з нарощування потенціалу, розробку освітніх </w:t>
      </w:r>
      <w:proofErr w:type="spellStart"/>
      <w:r w:rsidRPr="00110B79">
        <w:rPr>
          <w:rFonts w:cstheme="minorHAnsi"/>
          <w:kern w:val="0"/>
          <w:sz w:val="24"/>
          <w:szCs w:val="24"/>
          <w:lang w:val="uk-UA"/>
          <w14:ligatures w14:val="none"/>
        </w:rPr>
        <w:t>методик</w:t>
      </w:r>
      <w:proofErr w:type="spellEnd"/>
      <w:r w:rsidRPr="00110B79">
        <w:rPr>
          <w:rFonts w:cstheme="minorHAnsi"/>
          <w:kern w:val="0"/>
          <w:sz w:val="24"/>
          <w:szCs w:val="24"/>
          <w:lang w:val="uk-UA"/>
          <w14:ligatures w14:val="none"/>
        </w:rPr>
        <w:t xml:space="preserve"> для підтримки пілотування та впровадження навчальної </w:t>
      </w:r>
      <w:r w:rsidR="00FC3CF7" w:rsidRPr="00110B79">
        <w:rPr>
          <w:rFonts w:cstheme="minorHAnsi"/>
          <w:kern w:val="0"/>
          <w:sz w:val="24"/>
          <w:szCs w:val="24"/>
          <w:lang w:val="uk-UA"/>
          <w14:ligatures w14:val="none"/>
        </w:rPr>
        <w:t>Програми</w:t>
      </w:r>
      <w:r w:rsidRPr="00110B79">
        <w:rPr>
          <w:rFonts w:cstheme="minorHAnsi"/>
          <w:kern w:val="0"/>
          <w:sz w:val="24"/>
          <w:szCs w:val="24"/>
          <w:lang w:val="uk-UA"/>
          <w14:ligatures w14:val="none"/>
        </w:rPr>
        <w:t xml:space="preserve"> НУШ у старших класах; закупівлю лабораторного та ІТ-обладнання; а також секторальне та інфраструктурне планування та моніторинг. Ці заходи технічної допомоги самі по собі мають мінімальний вплив на навколишнє середовище та соціальну сферу; однак, вони створюють ризики для здоров'я та безпеки працівників та громади під час очних заходів з нарощування потенціалу та інших заходів, що проводяться під час активного конфлікту в Україні. Проєкт підготує План готовності та реагування на надзвичайні ситуації (як окремий документ, доступний широкій аудиторії), який буде застосовуватися до всіх таких заходів. В оприлюдненому до оцінки ESCP зазначено, що технічні завдання для закупівлі послуг для різних заходів будуть розроблені для сприяння сталому підходу до "покращеного відновлення", відповідатимуть принципам циркулярної економіки та проектування з урахуванням клімату, є прийнятними для Світового банку, відповідають СЕС та Керівним принципам з охорони праці та техніки безпеки. План управління електронними відходами буде підготовлений та розкритий до початку відповідних заходів. ЕКПР описує Процедури управління працею.  Проєкт підготував і оприлюднив проєкт Плану залучення зацікавлених сторін, який буде додатково обговорений, </w:t>
      </w:r>
      <w:proofErr w:type="spellStart"/>
      <w:r w:rsidRPr="00110B79">
        <w:rPr>
          <w:rFonts w:cstheme="minorHAnsi"/>
          <w:kern w:val="0"/>
          <w:sz w:val="24"/>
          <w:szCs w:val="24"/>
          <w:lang w:val="uk-UA"/>
          <w14:ligatures w14:val="none"/>
        </w:rPr>
        <w:t>фіналізований</w:t>
      </w:r>
      <w:proofErr w:type="spellEnd"/>
      <w:r w:rsidRPr="00110B79">
        <w:rPr>
          <w:rFonts w:cstheme="minorHAnsi"/>
          <w:kern w:val="0"/>
          <w:sz w:val="24"/>
          <w:szCs w:val="24"/>
          <w:lang w:val="uk-UA"/>
          <w14:ligatures w14:val="none"/>
        </w:rPr>
        <w:t xml:space="preserve"> та прийнятий до дати набрання чинності проєкту. Центральний акцент ПЗЗС полягає в тому, </w:t>
      </w:r>
      <w:r w:rsidRPr="00110B79">
        <w:rPr>
          <w:rFonts w:cstheme="minorHAnsi"/>
          <w:sz w:val="24"/>
          <w:szCs w:val="24"/>
          <w:lang w:val="uk-UA"/>
        </w:rPr>
        <w:t xml:space="preserve">щоб заходи технічної допомоги, які підтримують впровадження навчальної </w:t>
      </w:r>
      <w:r w:rsidR="00FC3CF7" w:rsidRPr="00110B79">
        <w:rPr>
          <w:rFonts w:cstheme="minorHAnsi"/>
          <w:sz w:val="24"/>
          <w:szCs w:val="24"/>
          <w:lang w:val="uk-UA"/>
        </w:rPr>
        <w:t>Програми</w:t>
      </w:r>
      <w:r w:rsidRPr="00110B79">
        <w:rPr>
          <w:rFonts w:cstheme="minorHAnsi"/>
          <w:sz w:val="24"/>
          <w:szCs w:val="24"/>
          <w:lang w:val="uk-UA"/>
        </w:rPr>
        <w:t xml:space="preserve"> Нової української школи (НУШ) ​​у старших класах, враховували доступність і підключення для STEM та ІТ-обладнання, а також принципи універсального дизайну для навчання для вразливих груп. </w:t>
      </w:r>
    </w:p>
    <w:p w14:paraId="169D7C27" w14:textId="77777777" w:rsidR="00110B79" w:rsidRDefault="00110B79" w:rsidP="008C038B">
      <w:pPr>
        <w:pStyle w:val="1"/>
        <w:numPr>
          <w:ilvl w:val="0"/>
          <w:numId w:val="22"/>
        </w:numPr>
        <w:spacing w:before="100" w:beforeAutospacing="1" w:after="100" w:afterAutospacing="1" w:line="264" w:lineRule="auto"/>
        <w:rPr>
          <w:rFonts w:cstheme="minorHAnsi"/>
          <w:sz w:val="24"/>
          <w:szCs w:val="24"/>
        </w:rPr>
        <w:sectPr w:rsidR="00110B79">
          <w:headerReference w:type="default" r:id="rId15"/>
          <w:footerReference w:type="default" r:id="rId16"/>
          <w:pgSz w:w="12240" w:h="15840"/>
          <w:pgMar w:top="1440" w:right="1440" w:bottom="1440" w:left="1440" w:header="720" w:footer="720" w:gutter="0"/>
          <w:cols w:space="720"/>
          <w:docGrid w:linePitch="360"/>
        </w:sectPr>
      </w:pPr>
      <w:bookmarkStart w:id="18" w:name="_Toc169773686"/>
    </w:p>
    <w:p w14:paraId="5EAFAFAC" w14:textId="77777777" w:rsidR="005B1196" w:rsidRPr="00110B79" w:rsidRDefault="005B1196" w:rsidP="008C038B">
      <w:pPr>
        <w:pStyle w:val="1"/>
        <w:numPr>
          <w:ilvl w:val="0"/>
          <w:numId w:val="22"/>
        </w:numPr>
        <w:spacing w:before="100" w:beforeAutospacing="1" w:after="100" w:afterAutospacing="1" w:line="264" w:lineRule="auto"/>
        <w:rPr>
          <w:rFonts w:cstheme="minorHAnsi"/>
          <w:sz w:val="24"/>
          <w:szCs w:val="24"/>
        </w:rPr>
      </w:pPr>
      <w:bookmarkStart w:id="19" w:name="_Toc175071710"/>
      <w:r w:rsidRPr="00110B79">
        <w:rPr>
          <w:rFonts w:cstheme="minorHAnsi"/>
          <w:sz w:val="24"/>
          <w:szCs w:val="24"/>
        </w:rPr>
        <w:lastRenderedPageBreak/>
        <w:t>Оцінка систем екологічного та соціального менеджменту Позичальника</w:t>
      </w:r>
      <w:bookmarkEnd w:id="19"/>
      <w:r w:rsidRPr="00110B79">
        <w:rPr>
          <w:rFonts w:cstheme="minorHAnsi"/>
          <w:sz w:val="24"/>
          <w:szCs w:val="24"/>
        </w:rPr>
        <w:t xml:space="preserve"> </w:t>
      </w:r>
      <w:bookmarkEnd w:id="18"/>
    </w:p>
    <w:p w14:paraId="14F34516" w14:textId="77777777" w:rsidR="005B1196" w:rsidRPr="00110B79" w:rsidRDefault="005B1196" w:rsidP="008C038B">
      <w:pPr>
        <w:pStyle w:val="a3"/>
        <w:spacing w:before="100" w:beforeAutospacing="1" w:after="100" w:afterAutospacing="1" w:line="264" w:lineRule="auto"/>
        <w:ind w:left="0"/>
        <w:jc w:val="both"/>
        <w:rPr>
          <w:rFonts w:eastAsiaTheme="minorEastAsia" w:cstheme="minorHAnsi"/>
          <w:sz w:val="24"/>
          <w:szCs w:val="24"/>
          <w:lang w:val="uk-UA"/>
        </w:rPr>
      </w:pPr>
      <w:r w:rsidRPr="00110B79">
        <w:rPr>
          <w:rFonts w:eastAsiaTheme="minorEastAsia" w:cstheme="minorHAnsi"/>
          <w:sz w:val="24"/>
          <w:szCs w:val="24"/>
          <w:lang w:val="uk-UA"/>
        </w:rPr>
        <w:t xml:space="preserve">У цьому розділі наводиться оцінка того, наскільки застосовні системи відповідають основним принципам і ключовим елементам планування, викладеним у політиці Банку щодо PforR. У ньому також міститься огляд потенціалу </w:t>
      </w:r>
      <w:proofErr w:type="spellStart"/>
      <w:r w:rsidRPr="00110B79">
        <w:rPr>
          <w:rFonts w:eastAsiaTheme="minorEastAsia" w:cstheme="minorHAnsi"/>
          <w:sz w:val="24"/>
          <w:szCs w:val="24"/>
          <w:lang w:val="uk-UA"/>
        </w:rPr>
        <w:t>впроваджуючих</w:t>
      </w:r>
      <w:proofErr w:type="spellEnd"/>
      <w:r w:rsidRPr="00110B79">
        <w:rPr>
          <w:rFonts w:eastAsiaTheme="minorEastAsia" w:cstheme="minorHAnsi"/>
          <w:sz w:val="24"/>
          <w:szCs w:val="24"/>
          <w:lang w:val="uk-UA"/>
        </w:rPr>
        <w:t xml:space="preserve"> агенцій та аспектів, де існують прогалини між вимогами політики Банку та системами країни.</w:t>
      </w:r>
    </w:p>
    <w:p w14:paraId="53AE0A2C" w14:textId="77777777" w:rsidR="005B1196" w:rsidRPr="00110B79" w:rsidRDefault="005B1196" w:rsidP="008C038B">
      <w:pPr>
        <w:spacing w:before="100" w:beforeAutospacing="1" w:after="100" w:afterAutospacing="1" w:line="264" w:lineRule="auto"/>
        <w:jc w:val="both"/>
        <w:rPr>
          <w:rFonts w:eastAsiaTheme="minorEastAsia" w:cstheme="minorHAnsi"/>
          <w:sz w:val="24"/>
          <w:szCs w:val="24"/>
          <w:lang w:val="uk-UA"/>
        </w:rPr>
      </w:pPr>
      <w:r w:rsidRPr="00110B79">
        <w:rPr>
          <w:rFonts w:eastAsiaTheme="minorEastAsia" w:cstheme="minorHAnsi"/>
          <w:sz w:val="24"/>
          <w:szCs w:val="24"/>
          <w:lang w:val="uk-UA"/>
        </w:rPr>
        <w:t>Шість основних принципів, якими керується аналіз ESSA, представлені в Політиці Банку та Директиві Банку про фінансування  Програм для результатів (PforR)  і включають:</w:t>
      </w:r>
    </w:p>
    <w:p w14:paraId="56C92821" w14:textId="31CD9737" w:rsidR="005B1196" w:rsidRPr="00110B79" w:rsidRDefault="005B1196" w:rsidP="008C038B">
      <w:pPr>
        <w:spacing w:before="100" w:beforeAutospacing="1" w:after="100" w:afterAutospacing="1" w:line="264" w:lineRule="auto"/>
        <w:jc w:val="both"/>
        <w:rPr>
          <w:rFonts w:eastAsiaTheme="minorEastAsia" w:cstheme="minorHAnsi"/>
          <w:sz w:val="24"/>
          <w:szCs w:val="24"/>
          <w:lang w:val="uk-UA"/>
        </w:rPr>
      </w:pPr>
      <w:r w:rsidRPr="00110B79">
        <w:rPr>
          <w:rFonts w:eastAsiaTheme="minorEastAsia" w:cstheme="minorHAnsi"/>
          <w:sz w:val="24"/>
          <w:szCs w:val="24"/>
          <w:lang w:val="uk-UA"/>
        </w:rPr>
        <w:t xml:space="preserve">- Основний принцип 1: Загальний принцип </w:t>
      </w:r>
      <w:bookmarkStart w:id="20" w:name="_Hlk174399616"/>
      <w:r w:rsidRPr="00110B79">
        <w:rPr>
          <w:rFonts w:eastAsiaTheme="minorEastAsia" w:cstheme="minorHAnsi"/>
          <w:sz w:val="24"/>
          <w:szCs w:val="24"/>
          <w:lang w:val="uk-UA"/>
        </w:rPr>
        <w:t>управління екологічними та соціальними питаннями</w:t>
      </w:r>
      <w:bookmarkEnd w:id="20"/>
      <w:r w:rsidRPr="00110B79">
        <w:rPr>
          <w:rFonts w:eastAsiaTheme="minorEastAsia" w:cstheme="minorHAnsi"/>
          <w:sz w:val="24"/>
          <w:szCs w:val="24"/>
          <w:lang w:val="uk-UA"/>
        </w:rPr>
        <w:t xml:space="preserve">. Цей основний принцип спрямований на: (a) уникнення, мінімізацію або пом'якшення негативних впливів; (b) сприяння екологічній та соціальній стійкості в дизайні </w:t>
      </w:r>
      <w:r w:rsidR="00FC3CF7" w:rsidRPr="00110B79">
        <w:rPr>
          <w:rFonts w:eastAsiaTheme="minorEastAsia" w:cstheme="minorHAnsi"/>
          <w:sz w:val="24"/>
          <w:szCs w:val="24"/>
          <w:lang w:val="uk-UA"/>
        </w:rPr>
        <w:t>Програми</w:t>
      </w:r>
      <w:r w:rsidRPr="00110B79">
        <w:rPr>
          <w:rFonts w:eastAsiaTheme="minorEastAsia" w:cstheme="minorHAnsi"/>
          <w:sz w:val="24"/>
          <w:szCs w:val="24"/>
          <w:lang w:val="uk-UA"/>
        </w:rPr>
        <w:t xml:space="preserve">; та (c) сприяння прийняттю обґрунтованих рішень, що стосуються екологічних та соціальних ефектів </w:t>
      </w:r>
      <w:r w:rsidR="00FC3CF7" w:rsidRPr="00110B79">
        <w:rPr>
          <w:rFonts w:eastAsiaTheme="minorEastAsia" w:cstheme="minorHAnsi"/>
          <w:sz w:val="24"/>
          <w:szCs w:val="24"/>
          <w:lang w:val="uk-UA"/>
        </w:rPr>
        <w:t>Програми</w:t>
      </w:r>
      <w:r w:rsidRPr="00110B79">
        <w:rPr>
          <w:rFonts w:eastAsiaTheme="minorEastAsia" w:cstheme="minorHAnsi"/>
          <w:sz w:val="24"/>
          <w:szCs w:val="24"/>
          <w:lang w:val="uk-UA"/>
        </w:rPr>
        <w:t>.</w:t>
      </w:r>
    </w:p>
    <w:p w14:paraId="7E155446" w14:textId="1FEF6AE9" w:rsidR="005B1196" w:rsidRPr="00110B79" w:rsidRDefault="005B1196" w:rsidP="008C038B">
      <w:pPr>
        <w:spacing w:before="100" w:beforeAutospacing="1" w:after="100" w:afterAutospacing="1" w:line="264" w:lineRule="auto"/>
        <w:jc w:val="both"/>
        <w:rPr>
          <w:rFonts w:eastAsiaTheme="minorEastAsia" w:cstheme="minorHAnsi"/>
          <w:sz w:val="24"/>
          <w:szCs w:val="24"/>
          <w:lang w:val="uk-UA"/>
        </w:rPr>
      </w:pPr>
      <w:r w:rsidRPr="00110B79">
        <w:rPr>
          <w:rFonts w:eastAsiaTheme="minorEastAsia" w:cstheme="minorHAnsi"/>
          <w:sz w:val="24"/>
          <w:szCs w:val="24"/>
          <w:lang w:val="uk-UA"/>
        </w:rPr>
        <w:t xml:space="preserve">- Основний принцип 2: Природні місця проживання та фізичні культурні ресурси. Цей основний принцип спрямований на уникнення, мінімізацію або пом'якшення негативних впливів на природні місця проживання та фізичні культурні ресурси, що виникають у результаті </w:t>
      </w:r>
      <w:r w:rsidR="00FC3CF7" w:rsidRPr="00110B79">
        <w:rPr>
          <w:rFonts w:eastAsiaTheme="minorEastAsia" w:cstheme="minorHAnsi"/>
          <w:sz w:val="24"/>
          <w:szCs w:val="24"/>
          <w:lang w:val="uk-UA"/>
        </w:rPr>
        <w:t>Програми</w:t>
      </w:r>
      <w:r w:rsidRPr="00110B79">
        <w:rPr>
          <w:rFonts w:eastAsiaTheme="minorEastAsia" w:cstheme="minorHAnsi"/>
          <w:sz w:val="24"/>
          <w:szCs w:val="24"/>
          <w:lang w:val="uk-UA"/>
        </w:rPr>
        <w:t>.</w:t>
      </w:r>
    </w:p>
    <w:p w14:paraId="134EFCEA" w14:textId="16D744F3" w:rsidR="005B1196" w:rsidRPr="00110B79" w:rsidRDefault="005B1196" w:rsidP="008C038B">
      <w:pPr>
        <w:spacing w:before="100" w:beforeAutospacing="1" w:after="100" w:afterAutospacing="1" w:line="264" w:lineRule="auto"/>
        <w:jc w:val="both"/>
        <w:rPr>
          <w:rFonts w:eastAsiaTheme="minorEastAsia" w:cstheme="minorHAnsi"/>
          <w:sz w:val="24"/>
          <w:szCs w:val="24"/>
          <w:lang w:val="uk-UA"/>
        </w:rPr>
      </w:pPr>
      <w:r w:rsidRPr="00110B79">
        <w:rPr>
          <w:rFonts w:eastAsiaTheme="minorEastAsia" w:cstheme="minorHAnsi"/>
          <w:sz w:val="24"/>
          <w:szCs w:val="24"/>
          <w:lang w:val="uk-UA"/>
        </w:rPr>
        <w:t xml:space="preserve">- Основний принцип 3: Безпека громадськості та працівників. Цей основний принцип спрямований на захист громадськості та працівників від потенційних ризиків, пов'язаних з: (a) будівництвом та/або експлуатацією об'єктів або інших операційних практик, розроблених або просунутих у рамках </w:t>
      </w:r>
      <w:r w:rsidR="00FC3CF7" w:rsidRPr="00110B79">
        <w:rPr>
          <w:rFonts w:eastAsiaTheme="minorEastAsia" w:cstheme="minorHAnsi"/>
          <w:sz w:val="24"/>
          <w:szCs w:val="24"/>
          <w:lang w:val="uk-UA"/>
        </w:rPr>
        <w:t>Програми</w:t>
      </w:r>
      <w:r w:rsidRPr="00110B79">
        <w:rPr>
          <w:rFonts w:eastAsiaTheme="minorEastAsia" w:cstheme="minorHAnsi"/>
          <w:sz w:val="24"/>
          <w:szCs w:val="24"/>
          <w:lang w:val="uk-UA"/>
        </w:rPr>
        <w:t xml:space="preserve">; (b) впливом токсичних хімічних речовин, небезпечних відходів та інших небезпечних матеріалів у рамках </w:t>
      </w:r>
      <w:r w:rsidR="00FC3CF7" w:rsidRPr="00110B79">
        <w:rPr>
          <w:rFonts w:eastAsiaTheme="minorEastAsia" w:cstheme="minorHAnsi"/>
          <w:sz w:val="24"/>
          <w:szCs w:val="24"/>
          <w:lang w:val="uk-UA"/>
        </w:rPr>
        <w:t>Програми</w:t>
      </w:r>
      <w:r w:rsidRPr="00110B79">
        <w:rPr>
          <w:rFonts w:eastAsiaTheme="minorEastAsia" w:cstheme="minorHAnsi"/>
          <w:sz w:val="24"/>
          <w:szCs w:val="24"/>
          <w:lang w:val="uk-UA"/>
        </w:rPr>
        <w:t>; та (c) реконструкцією або відновленням інфраструктури, розташованої в районах, схильних до стихійних лих.</w:t>
      </w:r>
    </w:p>
    <w:p w14:paraId="58495DAB" w14:textId="77777777" w:rsidR="005B1196" w:rsidRPr="00110B79" w:rsidRDefault="005B1196" w:rsidP="008C038B">
      <w:pPr>
        <w:spacing w:before="100" w:beforeAutospacing="1" w:after="100" w:afterAutospacing="1" w:line="264" w:lineRule="auto"/>
        <w:jc w:val="both"/>
        <w:rPr>
          <w:rFonts w:eastAsiaTheme="minorEastAsia" w:cstheme="minorHAnsi"/>
          <w:sz w:val="24"/>
          <w:szCs w:val="24"/>
          <w:lang w:val="uk-UA"/>
        </w:rPr>
      </w:pPr>
      <w:r w:rsidRPr="00110B79">
        <w:rPr>
          <w:rFonts w:eastAsiaTheme="minorEastAsia" w:cstheme="minorHAnsi"/>
          <w:sz w:val="24"/>
          <w:szCs w:val="24"/>
          <w:lang w:val="uk-UA"/>
        </w:rPr>
        <w:t>- Основний принцип 4: Придбання земель. Цей основний принцип спрямований на управління придбанням земель та втратою доступу до природних ресурсів таким чином, щоб уникати або мінімізувати переміщення та допомагати постраждалим людям у покращенні або, принаймні, відновленні їхніх засобів до існування та рівня життя.</w:t>
      </w:r>
    </w:p>
    <w:p w14:paraId="119B5FF6" w14:textId="237855DD" w:rsidR="005B1196" w:rsidRPr="00110B79" w:rsidRDefault="005B1196" w:rsidP="008C038B">
      <w:pPr>
        <w:spacing w:before="100" w:beforeAutospacing="1" w:after="100" w:afterAutospacing="1" w:line="264" w:lineRule="auto"/>
        <w:jc w:val="both"/>
        <w:rPr>
          <w:rFonts w:eastAsiaTheme="minorEastAsia" w:cstheme="minorHAnsi"/>
          <w:sz w:val="24"/>
          <w:szCs w:val="24"/>
          <w:lang w:val="uk-UA"/>
        </w:rPr>
      </w:pPr>
      <w:r w:rsidRPr="00110B79">
        <w:rPr>
          <w:rFonts w:eastAsiaTheme="minorEastAsia" w:cstheme="minorHAnsi"/>
          <w:sz w:val="24"/>
          <w:szCs w:val="24"/>
          <w:lang w:val="uk-UA"/>
        </w:rPr>
        <w:t xml:space="preserve">- Основний принцип 5: Корінні народи та вразливі групи. Цей основний принцип має на меті приділити належну увагу культурній відповідності та справедливому доступу до переваг </w:t>
      </w:r>
      <w:r w:rsidR="00FC3CF7" w:rsidRPr="00110B79">
        <w:rPr>
          <w:rFonts w:eastAsiaTheme="minorEastAsia" w:cstheme="minorHAnsi"/>
          <w:sz w:val="24"/>
          <w:szCs w:val="24"/>
          <w:lang w:val="uk-UA"/>
        </w:rPr>
        <w:t>Програми</w:t>
      </w:r>
      <w:r w:rsidRPr="00110B79">
        <w:rPr>
          <w:rFonts w:eastAsiaTheme="minorEastAsia" w:cstheme="minorHAnsi"/>
          <w:sz w:val="24"/>
          <w:szCs w:val="24"/>
          <w:lang w:val="uk-UA"/>
        </w:rPr>
        <w:t xml:space="preserve">, приділяючи особливу увагу правам та інтересам корінних народів і потребам чи проблемам уразливих груп. Основний принцип також наголошує на необхідності приділяти увагу групам, уразливим до труднощів або невигідного становища, включаючи, у відповідних випадках, бідних, людей з інвалідністю, жінок і дітей, людей похилого віку або </w:t>
      </w:r>
      <w:proofErr w:type="spellStart"/>
      <w:r w:rsidRPr="00110B79">
        <w:rPr>
          <w:rFonts w:eastAsiaTheme="minorEastAsia" w:cstheme="minorHAnsi"/>
          <w:sz w:val="24"/>
          <w:szCs w:val="24"/>
          <w:lang w:val="uk-UA"/>
        </w:rPr>
        <w:lastRenderedPageBreak/>
        <w:t>маргіналізовані</w:t>
      </w:r>
      <w:proofErr w:type="spellEnd"/>
      <w:r w:rsidRPr="00110B79">
        <w:rPr>
          <w:rFonts w:eastAsiaTheme="minorEastAsia" w:cstheme="minorHAnsi"/>
          <w:sz w:val="24"/>
          <w:szCs w:val="24"/>
          <w:lang w:val="uk-UA"/>
        </w:rPr>
        <w:t xml:space="preserve"> етнічні групи. У разі необхідності вживаються спеціальні заходи для сприяння справедливому доступу до переваг </w:t>
      </w:r>
      <w:r w:rsidR="00FC3CF7" w:rsidRPr="00110B79">
        <w:rPr>
          <w:rFonts w:eastAsiaTheme="minorEastAsia" w:cstheme="minorHAnsi"/>
          <w:sz w:val="24"/>
          <w:szCs w:val="24"/>
          <w:lang w:val="uk-UA"/>
        </w:rPr>
        <w:t>Програми</w:t>
      </w:r>
      <w:r w:rsidRPr="00110B79">
        <w:rPr>
          <w:rFonts w:eastAsiaTheme="minorEastAsia" w:cstheme="minorHAnsi"/>
          <w:sz w:val="24"/>
          <w:szCs w:val="24"/>
          <w:lang w:val="uk-UA"/>
        </w:rPr>
        <w:t>.</w:t>
      </w:r>
    </w:p>
    <w:p w14:paraId="10BD16FE" w14:textId="77777777" w:rsidR="005B1196" w:rsidRPr="00110B79" w:rsidRDefault="005B1196" w:rsidP="008C038B">
      <w:pPr>
        <w:spacing w:before="100" w:beforeAutospacing="1" w:after="100" w:afterAutospacing="1" w:line="264" w:lineRule="auto"/>
        <w:jc w:val="both"/>
        <w:rPr>
          <w:rFonts w:eastAsiaTheme="minorEastAsia" w:cstheme="minorHAnsi"/>
          <w:sz w:val="24"/>
          <w:szCs w:val="24"/>
          <w:lang w:val="uk-UA"/>
        </w:rPr>
      </w:pPr>
      <w:r w:rsidRPr="00110B79">
        <w:rPr>
          <w:rFonts w:eastAsiaTheme="minorEastAsia" w:cstheme="minorHAnsi"/>
          <w:sz w:val="24"/>
          <w:szCs w:val="24"/>
          <w:lang w:val="uk-UA"/>
        </w:rPr>
        <w:t xml:space="preserve">- Основний принцип 6: Соціальні конфлікти. Цей основний принцип спрямований на те, щоб уникнути загострення соціальних конфліктів, особливо в нестабільних державах, </w:t>
      </w:r>
      <w:proofErr w:type="spellStart"/>
      <w:r w:rsidRPr="00110B79">
        <w:rPr>
          <w:rFonts w:eastAsiaTheme="minorEastAsia" w:cstheme="minorHAnsi"/>
          <w:sz w:val="24"/>
          <w:szCs w:val="24"/>
          <w:lang w:val="uk-UA"/>
        </w:rPr>
        <w:t>постконфліктних</w:t>
      </w:r>
      <w:proofErr w:type="spellEnd"/>
      <w:r w:rsidRPr="00110B79">
        <w:rPr>
          <w:rFonts w:eastAsiaTheme="minorEastAsia" w:cstheme="minorHAnsi"/>
          <w:sz w:val="24"/>
          <w:szCs w:val="24"/>
          <w:lang w:val="uk-UA"/>
        </w:rPr>
        <w:t xml:space="preserve"> регіонах або регіонах, що є предметом територіальних суперечок.</w:t>
      </w:r>
    </w:p>
    <w:p w14:paraId="2FA4F8E0" w14:textId="375B8F04" w:rsidR="005B1196" w:rsidRPr="00110B79" w:rsidRDefault="005B1196" w:rsidP="008C038B">
      <w:pPr>
        <w:spacing w:before="100" w:beforeAutospacing="1" w:after="100" w:afterAutospacing="1" w:line="264" w:lineRule="auto"/>
        <w:jc w:val="both"/>
        <w:rPr>
          <w:rFonts w:eastAsiaTheme="minorEastAsia" w:cstheme="minorHAnsi"/>
          <w:sz w:val="24"/>
          <w:szCs w:val="24"/>
          <w:lang w:val="uk-UA"/>
        </w:rPr>
      </w:pPr>
      <w:r w:rsidRPr="00110B79">
        <w:rPr>
          <w:rFonts w:eastAsiaTheme="minorEastAsia" w:cstheme="minorHAnsi"/>
          <w:sz w:val="24"/>
          <w:szCs w:val="24"/>
          <w:lang w:val="uk-UA"/>
        </w:rPr>
        <w:t xml:space="preserve">При аналізі </w:t>
      </w:r>
      <w:r w:rsidR="00FC3CF7" w:rsidRPr="00110B79">
        <w:rPr>
          <w:rFonts w:eastAsiaTheme="minorEastAsia" w:cstheme="minorHAnsi"/>
          <w:sz w:val="24"/>
          <w:szCs w:val="24"/>
          <w:lang w:val="uk-UA"/>
        </w:rPr>
        <w:t>Програми</w:t>
      </w:r>
      <w:r w:rsidRPr="00110B79">
        <w:rPr>
          <w:rFonts w:eastAsiaTheme="minorEastAsia" w:cstheme="minorHAnsi"/>
          <w:sz w:val="24"/>
          <w:szCs w:val="24"/>
          <w:lang w:val="uk-UA"/>
        </w:rPr>
        <w:t xml:space="preserve"> на відповідність принципам сталого розвитку OP/BP 9.00, ESSA має забезпечити, що </w:t>
      </w:r>
      <w:r w:rsidR="00FC3CF7" w:rsidRPr="00110B79">
        <w:rPr>
          <w:rFonts w:eastAsiaTheme="minorEastAsia" w:cstheme="minorHAnsi"/>
          <w:sz w:val="24"/>
          <w:szCs w:val="24"/>
          <w:lang w:val="uk-UA"/>
        </w:rPr>
        <w:t>Програми</w:t>
      </w:r>
      <w:r w:rsidRPr="00110B79">
        <w:rPr>
          <w:rFonts w:eastAsiaTheme="minorEastAsia" w:cstheme="minorHAnsi"/>
          <w:sz w:val="24"/>
          <w:szCs w:val="24"/>
          <w:lang w:val="uk-UA"/>
        </w:rPr>
        <w:t xml:space="preserve">, які підтримуються фінансуванням PforR, реалізуються таким чином, щоб максимально підвищити потенційні екологічні та соціальні переваги та уникнути, мінімізувати або пом'якшити будь-які негативні екологічні та соціальні впливи та ризики. По суті, процес ESSA спрямований на покращення інституційної діяльності, пов'язаної з цілями розвитку </w:t>
      </w:r>
      <w:r w:rsidR="00FC3CF7" w:rsidRPr="00110B79">
        <w:rPr>
          <w:rFonts w:eastAsiaTheme="minorEastAsia" w:cstheme="minorHAnsi"/>
          <w:sz w:val="24"/>
          <w:szCs w:val="24"/>
          <w:lang w:val="uk-UA"/>
        </w:rPr>
        <w:t>Програми</w:t>
      </w:r>
      <w:r w:rsidRPr="00110B79">
        <w:rPr>
          <w:rFonts w:eastAsiaTheme="minorEastAsia" w:cstheme="minorHAnsi"/>
          <w:sz w:val="24"/>
          <w:szCs w:val="24"/>
          <w:lang w:val="uk-UA"/>
        </w:rPr>
        <w:t>.</w:t>
      </w:r>
    </w:p>
    <w:p w14:paraId="66EC8755" w14:textId="2C66B53C" w:rsidR="005B1196" w:rsidRPr="00110B79" w:rsidRDefault="005B1196" w:rsidP="008C038B">
      <w:pPr>
        <w:spacing w:before="100" w:beforeAutospacing="1" w:after="100" w:afterAutospacing="1" w:line="264" w:lineRule="auto"/>
        <w:jc w:val="both"/>
        <w:rPr>
          <w:rFonts w:eastAsiaTheme="minorEastAsia" w:cstheme="minorHAnsi"/>
          <w:sz w:val="24"/>
          <w:szCs w:val="24"/>
          <w:lang w:val="uk-UA"/>
        </w:rPr>
      </w:pPr>
      <w:r w:rsidRPr="00110B79">
        <w:rPr>
          <w:rFonts w:eastAsiaTheme="minorEastAsia" w:cstheme="minorHAnsi"/>
          <w:sz w:val="24"/>
          <w:szCs w:val="24"/>
          <w:lang w:val="uk-UA"/>
        </w:rPr>
        <w:t xml:space="preserve">Для цієї операції PforR ESSA аналізує існуючі системи управління екологічними та соціальними питаннями в Україні, які можна застосувати до діяльності </w:t>
      </w:r>
      <w:r w:rsidR="00FC3CF7" w:rsidRPr="00110B79">
        <w:rPr>
          <w:rFonts w:eastAsiaTheme="minorEastAsia" w:cstheme="minorHAnsi"/>
          <w:sz w:val="24"/>
          <w:szCs w:val="24"/>
          <w:lang w:val="uk-UA"/>
        </w:rPr>
        <w:t>Програми</w:t>
      </w:r>
      <w:r w:rsidRPr="00110B79">
        <w:rPr>
          <w:rFonts w:eastAsiaTheme="minorEastAsia" w:cstheme="minorHAnsi"/>
          <w:sz w:val="24"/>
          <w:szCs w:val="24"/>
          <w:lang w:val="uk-UA"/>
        </w:rPr>
        <w:t xml:space="preserve"> в освітньому секторі, а також їх здатність керувати всіма виявленими негативними впливами та ризиками, визначеними в попередньому розділі.</w:t>
      </w:r>
    </w:p>
    <w:p w14:paraId="1B10BF8B" w14:textId="77777777" w:rsidR="005B1196" w:rsidRPr="00110B79" w:rsidRDefault="005B1196" w:rsidP="008C038B">
      <w:pPr>
        <w:spacing w:before="100" w:beforeAutospacing="1" w:after="100" w:afterAutospacing="1" w:line="264" w:lineRule="auto"/>
        <w:jc w:val="both"/>
        <w:rPr>
          <w:rFonts w:eastAsiaTheme="minorEastAsia" w:cstheme="minorHAnsi"/>
          <w:sz w:val="24"/>
          <w:szCs w:val="24"/>
          <w:lang w:val="uk-UA"/>
        </w:rPr>
      </w:pPr>
      <w:r w:rsidRPr="00110B79">
        <w:rPr>
          <w:rFonts w:eastAsiaTheme="minorEastAsia" w:cstheme="minorHAnsi"/>
          <w:sz w:val="24"/>
          <w:szCs w:val="24"/>
          <w:lang w:val="uk-UA"/>
        </w:rPr>
        <w:t xml:space="preserve">ESSA описує потенційні екологічні та соціальні ефекти, пов'язані з підтримуваними PforR заходами. ESSA також оцінює інституційні ролі та обов'язки, пов'язані з впровадженням </w:t>
      </w:r>
      <w:proofErr w:type="spellStart"/>
      <w:r w:rsidRPr="00110B79">
        <w:rPr>
          <w:rFonts w:eastAsiaTheme="minorEastAsia" w:cstheme="minorHAnsi"/>
          <w:sz w:val="24"/>
          <w:szCs w:val="24"/>
          <w:lang w:val="uk-UA"/>
        </w:rPr>
        <w:t>DLIs</w:t>
      </w:r>
      <w:proofErr w:type="spellEnd"/>
      <w:r w:rsidRPr="00110B79">
        <w:rPr>
          <w:rFonts w:eastAsiaTheme="minorEastAsia" w:cstheme="minorHAnsi"/>
          <w:sz w:val="24"/>
          <w:szCs w:val="24"/>
          <w:lang w:val="uk-UA"/>
        </w:rPr>
        <w:t>, та описує поточну спроможність та ефективність виконання цих ролей та обов'язків відповідно до кожного з шести основних принципів, викладених вище. ESSA також враховує громадську участь, соціальну інклюзію та механізми врегулювання скарг, що діють та застосовуються до PforR.</w:t>
      </w:r>
    </w:p>
    <w:p w14:paraId="0F08FED4" w14:textId="49B8F428" w:rsidR="005B1196" w:rsidRPr="00110B79" w:rsidRDefault="005B1196" w:rsidP="008C038B">
      <w:pPr>
        <w:spacing w:before="100" w:beforeAutospacing="1" w:after="100" w:afterAutospacing="1" w:line="264" w:lineRule="auto"/>
        <w:jc w:val="both"/>
        <w:rPr>
          <w:rFonts w:eastAsiaTheme="minorEastAsia" w:cstheme="minorHAnsi"/>
          <w:sz w:val="24"/>
          <w:szCs w:val="24"/>
          <w:lang w:val="uk-UA"/>
        </w:rPr>
      </w:pPr>
      <w:r w:rsidRPr="00110B79">
        <w:rPr>
          <w:rFonts w:eastAsiaTheme="minorEastAsia" w:cstheme="minorHAnsi"/>
          <w:sz w:val="24"/>
          <w:szCs w:val="24"/>
          <w:lang w:val="uk-UA"/>
        </w:rPr>
        <w:t xml:space="preserve">Важливо зазначити, що ESSA буде оновлена на основі зворотного зв'язку від зацікавлених сторін та досвіду впровадження </w:t>
      </w:r>
      <w:proofErr w:type="spellStart"/>
      <w:r w:rsidRPr="00110B79">
        <w:rPr>
          <w:rFonts w:eastAsiaTheme="minorEastAsia" w:cstheme="minorHAnsi"/>
          <w:sz w:val="24"/>
          <w:szCs w:val="24"/>
          <w:lang w:val="uk-UA"/>
        </w:rPr>
        <w:t>PforR</w:t>
      </w:r>
      <w:proofErr w:type="spellEnd"/>
      <w:r w:rsidRPr="00110B79">
        <w:rPr>
          <w:rFonts w:eastAsiaTheme="minorEastAsia" w:cstheme="minorHAnsi"/>
          <w:sz w:val="24"/>
          <w:szCs w:val="24"/>
          <w:lang w:val="uk-UA"/>
        </w:rPr>
        <w:t>.</w:t>
      </w:r>
    </w:p>
    <w:p w14:paraId="6724D4F8" w14:textId="43533851" w:rsidR="005B1196" w:rsidRPr="00110B79" w:rsidRDefault="005B1196" w:rsidP="008C038B">
      <w:pPr>
        <w:pStyle w:val="2"/>
        <w:numPr>
          <w:ilvl w:val="1"/>
          <w:numId w:val="25"/>
        </w:numPr>
        <w:spacing w:before="100" w:beforeAutospacing="1" w:after="100" w:afterAutospacing="1" w:line="264" w:lineRule="auto"/>
        <w:ind w:left="0" w:firstLine="66"/>
        <w:rPr>
          <w:rStyle w:val="normaltextrun"/>
          <w:rFonts w:cstheme="minorHAnsi"/>
          <w:b/>
          <w:bCs/>
          <w:sz w:val="24"/>
          <w:szCs w:val="24"/>
          <w:lang w:val="uk-UA"/>
        </w:rPr>
      </w:pPr>
      <w:bookmarkStart w:id="21" w:name="_Toc169773687"/>
      <w:bookmarkStart w:id="22" w:name="_Toc175071711"/>
      <w:r w:rsidRPr="00110B79">
        <w:rPr>
          <w:rStyle w:val="normaltextrun"/>
          <w:rFonts w:cstheme="minorHAnsi"/>
          <w:b/>
          <w:bCs/>
          <w:sz w:val="24"/>
          <w:szCs w:val="24"/>
          <w:lang w:val="uk-UA"/>
        </w:rPr>
        <w:t xml:space="preserve">Оцінка систем екології та безпеки позичальника на відповідність основному принципу 1 (загальний принцип </w:t>
      </w:r>
      <w:r w:rsidRPr="00110B79">
        <w:rPr>
          <w:rFonts w:cstheme="minorHAnsi"/>
          <w:b/>
          <w:bCs/>
          <w:sz w:val="24"/>
          <w:szCs w:val="24"/>
          <w:lang w:val="uk-UA"/>
        </w:rPr>
        <w:t>управління екологічними та соціальними питаннями</w:t>
      </w:r>
      <w:r w:rsidRPr="00110B79">
        <w:rPr>
          <w:rStyle w:val="normaltextrun"/>
          <w:rFonts w:cstheme="minorHAnsi"/>
          <w:b/>
          <w:bCs/>
          <w:sz w:val="24"/>
          <w:szCs w:val="24"/>
          <w:lang w:val="uk-UA"/>
        </w:rPr>
        <w:t>)</w:t>
      </w:r>
      <w:bookmarkEnd w:id="22"/>
      <w:r w:rsidRPr="00110B79">
        <w:rPr>
          <w:rStyle w:val="normaltextrun"/>
          <w:rFonts w:cstheme="minorHAnsi"/>
          <w:b/>
          <w:bCs/>
          <w:sz w:val="24"/>
          <w:szCs w:val="24"/>
          <w:lang w:val="uk-UA"/>
        </w:rPr>
        <w:t xml:space="preserve">  </w:t>
      </w:r>
      <w:bookmarkEnd w:id="21"/>
    </w:p>
    <w:p w14:paraId="0B0B12A7"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Україна офіційно привела своє законодавство у відповідність до Директиви ЄС про оцінку впливу на навколишнє середовище (EIA) та Директиви про стратегічну екологічну оцінку. Також, після підписання Угоди про асоціацію з ЄС, Україна стала підписантом міжнародних конвенцій з питань довкілля та сталого розвитку  і прийняла низку нормативно-правових актів та програм. Сфера дії українського екологічного законодавства є комплексною (понад 300 нормативно-правових актів) і охоплює більшість сфер охорони навколишнього природного середовища та використання природних ресурсів.</w:t>
      </w:r>
    </w:p>
    <w:p w14:paraId="42D73B01"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Однак екологічне законодавство країни має кілька недоліків:</w:t>
      </w:r>
    </w:p>
    <w:p w14:paraId="55FF60E4"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lastRenderedPageBreak/>
        <w:t>- Законодавство здебільшого має декларативний характер і не містить всіх необхідних механізмів примусового виконання правових актів та міжнародних угод, особливо через обмежену спроможність відповідальних органів через поточну ситуацію в Україні.</w:t>
      </w:r>
    </w:p>
    <w:p w14:paraId="4134E844"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Багато з актів не узгоджуються між собою.</w:t>
      </w:r>
    </w:p>
    <w:p w14:paraId="25BF3F96"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xml:space="preserve">У зауваженнях Європейської Комісії (Висновок Комісії щодо заявки України на членство в Європейському Союзі) зазначено, що все ще існує значний рівень невідповідності національного законодавства, яке більше стосується </w:t>
      </w:r>
      <w:proofErr w:type="spellStart"/>
      <w:r w:rsidRPr="00110B79">
        <w:rPr>
          <w:rFonts w:eastAsia="Calibri" w:cstheme="minorHAnsi"/>
          <w:sz w:val="24"/>
          <w:szCs w:val="24"/>
          <w:lang w:val="uk-UA"/>
        </w:rPr>
        <w:t>міжсекторальних</w:t>
      </w:r>
      <w:proofErr w:type="spellEnd"/>
      <w:r w:rsidRPr="00110B79">
        <w:rPr>
          <w:rFonts w:eastAsia="Calibri" w:cstheme="minorHAnsi"/>
          <w:sz w:val="24"/>
          <w:szCs w:val="24"/>
          <w:lang w:val="uk-UA"/>
        </w:rPr>
        <w:t xml:space="preserve"> питань, таких як оцінка впливу на навколишнє середовище та екологічна відповідальність: « …законодавство про оцінку впливу на навколишнє середовище та про стратегічну екологічну оцінку… потребує усунення… процедурних порушень та нерівного правозастосування».</w:t>
      </w:r>
    </w:p>
    <w:p w14:paraId="0A1B54AD" w14:textId="7CCF9CD4"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Екологічні питання, які слід враховувати під час будівництва та експлуатації цивільної інфраструктури, зазвичай регулюються Законом України про охорону навколишнього природного середовища, Законом про охорону атмосферного повітря, Законом про охорону земель та Законом про оцінку впливу на довкілля. Державні будівельні норми та державні санітарні норми встановлюють конкретні стандарти для будівництва будівель, і залежно від класу будівництва та його складності, будівництво може вимагати повідомлення про початок будівельних робіт або дозволу на будівництво.</w:t>
      </w:r>
    </w:p>
    <w:p w14:paraId="558C2D04"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Оцінка впливу на навколишнє середовище</w:t>
      </w:r>
    </w:p>
    <w:p w14:paraId="7DA7C6D2" w14:textId="1C6892BB"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Відповідно до Закону України "Про оцінку впливу на довкілля" (прийнятий 18.12.2017)</w:t>
      </w:r>
      <w:r w:rsidR="00C123D1" w:rsidRPr="00110B79">
        <w:rPr>
          <w:rFonts w:eastAsia="Calibri" w:cstheme="minorHAnsi"/>
          <w:sz w:val="24"/>
          <w:szCs w:val="24"/>
          <w:lang w:val="uk-UA"/>
        </w:rPr>
        <w:t xml:space="preserve"> </w:t>
      </w:r>
      <w:r w:rsidR="00C123D1" w:rsidRPr="00110B79">
        <w:rPr>
          <w:rFonts w:eastAsia="Calibri" w:cstheme="minorHAnsi"/>
          <w:sz w:val="24"/>
          <w:szCs w:val="24"/>
          <w:lang w:val="uk-UA"/>
        </w:rPr>
        <w:t>(далі – Закон</w:t>
      </w:r>
      <w:r w:rsidR="00C123D1" w:rsidRPr="00110B79">
        <w:rPr>
          <w:rFonts w:eastAsia="Calibri" w:cstheme="minorHAnsi"/>
          <w:sz w:val="24"/>
          <w:szCs w:val="24"/>
          <w:lang w:val="uk-UA"/>
        </w:rPr>
        <w:t xml:space="preserve"> про</w:t>
      </w:r>
      <w:r w:rsidR="00C123D1" w:rsidRPr="00110B79">
        <w:rPr>
          <w:rFonts w:eastAsia="Calibri" w:cstheme="minorHAnsi"/>
          <w:sz w:val="24"/>
          <w:szCs w:val="24"/>
          <w:lang w:val="uk-UA"/>
        </w:rPr>
        <w:t xml:space="preserve"> ОВД)</w:t>
      </w:r>
      <w:r w:rsidRPr="00110B79">
        <w:rPr>
          <w:rFonts w:eastAsia="Calibri" w:cstheme="minorHAnsi"/>
          <w:sz w:val="24"/>
          <w:szCs w:val="24"/>
          <w:lang w:val="uk-UA"/>
        </w:rPr>
        <w:t xml:space="preserve">, </w:t>
      </w:r>
      <w:r w:rsidR="00C123D1" w:rsidRPr="00110B79">
        <w:rPr>
          <w:rFonts w:eastAsia="Calibri" w:cstheme="minorHAnsi"/>
          <w:sz w:val="24"/>
          <w:szCs w:val="24"/>
          <w:lang w:val="uk-UA"/>
        </w:rPr>
        <w:t>о</w:t>
      </w:r>
      <w:r w:rsidRPr="00110B79">
        <w:rPr>
          <w:rFonts w:eastAsia="Calibri" w:cstheme="minorHAnsi"/>
          <w:sz w:val="24"/>
          <w:szCs w:val="24"/>
          <w:lang w:val="uk-UA"/>
        </w:rPr>
        <w:t>цінка впливу на навколишнє середовище</w:t>
      </w:r>
      <w:r w:rsidR="00C123D1" w:rsidRPr="00110B79">
        <w:rPr>
          <w:rFonts w:eastAsia="Calibri" w:cstheme="minorHAnsi"/>
          <w:sz w:val="24"/>
          <w:szCs w:val="24"/>
          <w:lang w:val="uk-UA"/>
        </w:rPr>
        <w:t xml:space="preserve"> </w:t>
      </w:r>
      <w:r w:rsidRPr="00110B79">
        <w:rPr>
          <w:rFonts w:eastAsia="Calibri" w:cstheme="minorHAnsi"/>
          <w:sz w:val="24"/>
          <w:szCs w:val="24"/>
          <w:lang w:val="uk-UA"/>
        </w:rPr>
        <w:t>– це процедура, яка передбачає:</w:t>
      </w:r>
    </w:p>
    <w:p w14:paraId="2883545C"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1) підготовку звіту про ОВД суб'єктом господарювання.</w:t>
      </w:r>
    </w:p>
    <w:p w14:paraId="514820D1"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2) громадські консультації.</w:t>
      </w:r>
    </w:p>
    <w:p w14:paraId="571FD222"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3) розгляд уповноваженим органом інформації, представленої у звіті про ОВД, та будь-якої додаткової інформації, а також інформації, отриманої від громадськості через громадські консультації.</w:t>
      </w:r>
    </w:p>
    <w:p w14:paraId="7ACD44E1"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4) обґрунтований висновок про ОВД, зроблений уповноваженим органом, який враховує результати розгляду, зазначеного в підпункті 3; та</w:t>
      </w:r>
    </w:p>
    <w:p w14:paraId="2FD86679"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5) врахування висновку про ОВД при прийнятті рішення щодо здійснення запланованої діяльності.</w:t>
      </w:r>
    </w:p>
    <w:p w14:paraId="1BDFF7D1"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lastRenderedPageBreak/>
        <w:t>Закон про ОВД надає списки видів діяльності, які вимагають проведення ОВД (першої та другої категорій, залежно від технології та масштабу впливу) залежно від результатів скринінгу. Повномасштабна ОВД є єдиним інструментом, що застосовується до запланованих інвестиційних проєктів.</w:t>
      </w:r>
    </w:p>
    <w:p w14:paraId="7A32C7D1"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Стаття 6 Закону передбачає проект масштабу та обсягу ОВД:</w:t>
      </w:r>
    </w:p>
    <w:p w14:paraId="0928944A" w14:textId="230F67B2" w:rsidR="005B1196" w:rsidRPr="00110B79" w:rsidRDefault="005B1196" w:rsidP="008C038B">
      <w:pPr>
        <w:spacing w:before="100" w:beforeAutospacing="1" w:after="100" w:afterAutospacing="1" w:line="264" w:lineRule="auto"/>
        <w:jc w:val="both"/>
        <w:rPr>
          <w:rFonts w:eastAsia="Calibri" w:cstheme="minorHAnsi"/>
          <w:color w:val="000000" w:themeColor="text1"/>
          <w:sz w:val="24"/>
          <w:szCs w:val="24"/>
          <w:lang w:val="uk-UA"/>
        </w:rPr>
      </w:pPr>
      <w:r w:rsidRPr="00110B79">
        <w:rPr>
          <w:rFonts w:eastAsia="Calibri" w:cstheme="minorHAnsi"/>
          <w:color w:val="000000" w:themeColor="text1"/>
          <w:sz w:val="24"/>
          <w:szCs w:val="24"/>
          <w:lang w:val="uk-UA"/>
        </w:rPr>
        <w:t xml:space="preserve">- фактори: </w:t>
      </w:r>
      <w:r w:rsidR="002873FB" w:rsidRPr="00110B79">
        <w:rPr>
          <w:color w:val="000000" w:themeColor="text1"/>
          <w:sz w:val="24"/>
          <w:szCs w:val="24"/>
          <w:shd w:val="clear" w:color="auto" w:fill="FFFFFF"/>
          <w:lang w:val="uk-UA"/>
        </w:rPr>
        <w:t>здоров’я населення, стан фауни, флори, біорізноманіття, землі (у тому числі вилучення земельних ділянок), ґрунтів, води, повітря, кліматичні фактори (у тому числі зміна клімату та викиди парникових газів), матеріальні об’єкти, включаючи архітектурну, археологічну та культурну спадщину, ландшафт, соціально-економічні умови та взаємозв’язки між цими факторами</w:t>
      </w:r>
      <w:r w:rsidRPr="00110B79">
        <w:rPr>
          <w:rFonts w:eastAsia="Calibri" w:cstheme="minorHAnsi"/>
          <w:color w:val="000000" w:themeColor="text1"/>
          <w:sz w:val="24"/>
          <w:szCs w:val="24"/>
          <w:lang w:val="uk-UA"/>
        </w:rPr>
        <w:t>.</w:t>
      </w:r>
    </w:p>
    <w:p w14:paraId="74CD9BFE" w14:textId="72F5B03F" w:rsidR="005B1196" w:rsidRPr="00110B79" w:rsidRDefault="005B1196" w:rsidP="008C038B">
      <w:pPr>
        <w:spacing w:before="100" w:beforeAutospacing="1" w:after="100" w:afterAutospacing="1" w:line="264" w:lineRule="auto"/>
        <w:jc w:val="both"/>
        <w:rPr>
          <w:rFonts w:eastAsia="Calibri" w:cstheme="minorHAnsi"/>
          <w:color w:val="000000" w:themeColor="text1"/>
          <w:sz w:val="24"/>
          <w:szCs w:val="24"/>
          <w:lang w:val="uk-UA"/>
        </w:rPr>
      </w:pPr>
      <w:r w:rsidRPr="00110B79">
        <w:rPr>
          <w:rFonts w:eastAsia="Calibri" w:cstheme="minorHAnsi"/>
          <w:color w:val="000000" w:themeColor="text1"/>
          <w:sz w:val="24"/>
          <w:szCs w:val="24"/>
          <w:lang w:val="uk-UA"/>
        </w:rPr>
        <w:t xml:space="preserve">- впливи: </w:t>
      </w:r>
      <w:r w:rsidR="002873FB" w:rsidRPr="00110B79">
        <w:rPr>
          <w:color w:val="000000" w:themeColor="text1"/>
          <w:sz w:val="24"/>
          <w:szCs w:val="24"/>
          <w:shd w:val="clear" w:color="auto" w:fill="FFFFFF"/>
          <w:lang w:val="uk-UA"/>
        </w:rPr>
        <w:t>величини та масштабів такого впливу (площа території та чисельність населення, які можуть зазнати впливу), характеру (за наявності - транскордонного), інтенсивності і складності, ймовірності, очікуваного початку, тривалості, частоти і невідворотності впливу (включаючи прямий і будь-який опосередкований, побічний, кумулятивний, транскордонний, короткостроковий, середньостроковий та довгостроковий, постійний і тимчасовий, позитивний і негативний вплив)</w:t>
      </w:r>
      <w:r w:rsidRPr="00110B79">
        <w:rPr>
          <w:rFonts w:eastAsia="Calibri" w:cstheme="minorHAnsi"/>
          <w:color w:val="000000" w:themeColor="text1"/>
          <w:sz w:val="24"/>
          <w:szCs w:val="24"/>
          <w:lang w:val="uk-UA"/>
        </w:rPr>
        <w:t>.</w:t>
      </w:r>
    </w:p>
    <w:p w14:paraId="0EE6598F" w14:textId="1AA1EF26"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xml:space="preserve">Під час підготовки звіту про ОВД, суб'єкт господарювання враховує зауваження та пропозиції, зроблені громадськістю та уповноваженим </w:t>
      </w:r>
      <w:r w:rsidR="002873FB" w:rsidRPr="00110B79">
        <w:rPr>
          <w:rFonts w:eastAsia="Calibri" w:cstheme="minorHAnsi"/>
          <w:sz w:val="24"/>
          <w:szCs w:val="24"/>
          <w:lang w:val="uk-UA"/>
        </w:rPr>
        <w:t>органом виконавчої влади</w:t>
      </w:r>
      <w:r w:rsidRPr="00110B79">
        <w:rPr>
          <w:rFonts w:eastAsia="Calibri" w:cstheme="minorHAnsi"/>
          <w:sz w:val="24"/>
          <w:szCs w:val="24"/>
          <w:lang w:val="uk-UA"/>
        </w:rPr>
        <w:t>, і рівень деталізації інформації, яку слід включити до звіту про ОВД, в повному обсязі, частково або відхиляє такі зауваження та пропозиції, зазначаючи причину свого рішення.</w:t>
      </w:r>
    </w:p>
    <w:p w14:paraId="36068736" w14:textId="580C5321"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xml:space="preserve">Постанова Кабінету Міністрів України </w:t>
      </w:r>
      <w:r w:rsidR="002873FB" w:rsidRPr="00110B79">
        <w:rPr>
          <w:rFonts w:eastAsia="Calibri" w:cstheme="minorHAnsi"/>
          <w:sz w:val="24"/>
          <w:szCs w:val="24"/>
          <w:lang w:val="uk-UA"/>
        </w:rPr>
        <w:t xml:space="preserve">від 13 грудня 2017 року </w:t>
      </w:r>
      <w:r w:rsidRPr="00110B79">
        <w:rPr>
          <w:rFonts w:eastAsia="Calibri" w:cstheme="minorHAnsi"/>
          <w:sz w:val="24"/>
          <w:szCs w:val="24"/>
          <w:lang w:val="uk-UA"/>
        </w:rPr>
        <w:t>№</w:t>
      </w:r>
      <w:r w:rsidR="00C123D1" w:rsidRPr="00110B79">
        <w:rPr>
          <w:rFonts w:eastAsia="Calibri" w:cstheme="minorHAnsi"/>
          <w:sz w:val="24"/>
          <w:szCs w:val="24"/>
          <w:lang w:val="uk-UA"/>
        </w:rPr>
        <w:t xml:space="preserve"> </w:t>
      </w:r>
      <w:r w:rsidRPr="00110B79">
        <w:rPr>
          <w:rFonts w:eastAsia="Calibri" w:cstheme="minorHAnsi"/>
          <w:sz w:val="24"/>
          <w:szCs w:val="24"/>
          <w:lang w:val="uk-UA"/>
        </w:rPr>
        <w:t>1010 передбачає Критерії для визначення запланованої діяльності, яка не підлягає ОВД. Цю постанову було оновлено в жовтні 2022 року для включення заходів з відновлення активів, пошкоджених війною або іншими надзвичайними ситуаціями, необхідних для засобів до існування та повсякденних потреб населення (дороги, залізниця, централізоване опалення, водопостачання тощо), а також будівництва військових та оборонних об'єктів, які використовуються виключно для забезпечення оборони держави.</w:t>
      </w:r>
    </w:p>
    <w:p w14:paraId="337DE84D" w14:textId="77777777" w:rsidR="005B1196" w:rsidRPr="00110B79" w:rsidRDefault="005B1196" w:rsidP="008C038B">
      <w:pPr>
        <w:spacing w:before="100" w:beforeAutospacing="1" w:after="100" w:afterAutospacing="1" w:line="264" w:lineRule="auto"/>
        <w:jc w:val="both"/>
        <w:rPr>
          <w:rFonts w:eastAsia="Calibri" w:cstheme="minorHAnsi"/>
          <w:b/>
          <w:sz w:val="24"/>
          <w:szCs w:val="24"/>
          <w:lang w:val="uk-UA"/>
        </w:rPr>
      </w:pPr>
      <w:r w:rsidRPr="00110B79">
        <w:rPr>
          <w:rFonts w:eastAsia="Calibri" w:cstheme="minorHAnsi"/>
          <w:b/>
          <w:sz w:val="24"/>
          <w:szCs w:val="24"/>
          <w:lang w:val="uk-UA"/>
        </w:rPr>
        <w:t>Оцінка впливу на навколишнє середовище</w:t>
      </w:r>
    </w:p>
    <w:p w14:paraId="0B6FE127" w14:textId="43C07A0F"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xml:space="preserve">Відповідно до Державних будівельних норм ДБН А.2.2.-1-2003, Оцінка впливу на навколишнє середовище (ОВНС) – це процес визначення масштабів та рівнів впливу на навколишнє середовище запланованої діяльності, розробки запобіжних або пом'якшувальних заходів для зменшення цих впливів – оцінка прийнятності рішень проєктів з екологічної точки зору. </w:t>
      </w:r>
    </w:p>
    <w:p w14:paraId="24E03D56" w14:textId="4A1773D4"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lastRenderedPageBreak/>
        <w:t xml:space="preserve">ОВНС виконує роль процедури контролю за забрудненням і, в першу чергу, має забезпечити дотримання та виконання екологічних та природоохоронних стандартів, норм і правил як наслідок запланованої діяльності. ОВНС проводиться відповідно до строгих правил і зазвичай здійснюється екологічним експертом у складі загальної </w:t>
      </w:r>
      <w:proofErr w:type="spellStart"/>
      <w:r w:rsidRPr="00110B79">
        <w:rPr>
          <w:rFonts w:eastAsia="Calibri" w:cstheme="minorHAnsi"/>
          <w:sz w:val="24"/>
          <w:szCs w:val="24"/>
          <w:lang w:val="uk-UA"/>
        </w:rPr>
        <w:t>проєктної</w:t>
      </w:r>
      <w:proofErr w:type="spellEnd"/>
      <w:r w:rsidRPr="00110B79">
        <w:rPr>
          <w:rFonts w:eastAsia="Calibri" w:cstheme="minorHAnsi"/>
          <w:sz w:val="24"/>
          <w:szCs w:val="24"/>
          <w:lang w:val="uk-UA"/>
        </w:rPr>
        <w:t xml:space="preserve"> команди.</w:t>
      </w:r>
    </w:p>
    <w:p w14:paraId="47405FF1" w14:textId="00C378D1"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xml:space="preserve">ОВНС є частиною </w:t>
      </w:r>
      <w:proofErr w:type="spellStart"/>
      <w:r w:rsidRPr="00110B79">
        <w:rPr>
          <w:rFonts w:eastAsia="Calibri" w:cstheme="minorHAnsi"/>
          <w:sz w:val="24"/>
          <w:szCs w:val="24"/>
          <w:lang w:val="uk-UA"/>
        </w:rPr>
        <w:t>проєктування</w:t>
      </w:r>
      <w:proofErr w:type="spellEnd"/>
      <w:r w:rsidRPr="00110B79">
        <w:rPr>
          <w:rFonts w:eastAsia="Calibri" w:cstheme="minorHAnsi"/>
          <w:sz w:val="24"/>
          <w:szCs w:val="24"/>
          <w:lang w:val="uk-UA"/>
        </w:rPr>
        <w:t xml:space="preserve">, а не процесу планування. Процес </w:t>
      </w:r>
      <w:proofErr w:type="spellStart"/>
      <w:r w:rsidRPr="00110B79">
        <w:rPr>
          <w:rFonts w:eastAsia="Calibri" w:cstheme="minorHAnsi"/>
          <w:sz w:val="24"/>
          <w:szCs w:val="24"/>
          <w:lang w:val="uk-UA"/>
        </w:rPr>
        <w:t>проєктування</w:t>
      </w:r>
      <w:proofErr w:type="spellEnd"/>
      <w:r w:rsidRPr="00110B79">
        <w:rPr>
          <w:rFonts w:eastAsia="Calibri" w:cstheme="minorHAnsi"/>
          <w:sz w:val="24"/>
          <w:szCs w:val="24"/>
          <w:lang w:val="uk-UA"/>
        </w:rPr>
        <w:t xml:space="preserve"> починається, коли рішення про здійснення економічної діяльності вже затверджено. Таким чином, ОВНС втрачає свою значимість у прийнятті рішень, оскільки вона виконується як частина обґрунтування вже прийнятого рішення.</w:t>
      </w:r>
    </w:p>
    <w:p w14:paraId="19E9983E" w14:textId="65FE9382"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xml:space="preserve">Будь-який </w:t>
      </w:r>
      <w:proofErr w:type="spellStart"/>
      <w:r w:rsidRPr="00110B79">
        <w:rPr>
          <w:rFonts w:eastAsia="Calibri" w:cstheme="minorHAnsi"/>
          <w:sz w:val="24"/>
          <w:szCs w:val="24"/>
          <w:lang w:val="uk-UA"/>
        </w:rPr>
        <w:t>проєкт</w:t>
      </w:r>
      <w:proofErr w:type="spellEnd"/>
      <w:r w:rsidRPr="00110B79">
        <w:rPr>
          <w:rFonts w:eastAsia="Calibri" w:cstheme="minorHAnsi"/>
          <w:sz w:val="24"/>
          <w:szCs w:val="24"/>
          <w:lang w:val="uk-UA"/>
        </w:rPr>
        <w:t xml:space="preserve">, що вимагає </w:t>
      </w:r>
      <w:proofErr w:type="spellStart"/>
      <w:r w:rsidRPr="00110B79">
        <w:rPr>
          <w:rFonts w:eastAsia="Calibri" w:cstheme="minorHAnsi"/>
          <w:sz w:val="24"/>
          <w:szCs w:val="24"/>
          <w:lang w:val="uk-UA"/>
        </w:rPr>
        <w:t>проєктної</w:t>
      </w:r>
      <w:proofErr w:type="spellEnd"/>
      <w:r w:rsidRPr="00110B79">
        <w:rPr>
          <w:rFonts w:eastAsia="Calibri" w:cstheme="minorHAnsi"/>
          <w:sz w:val="24"/>
          <w:szCs w:val="24"/>
          <w:lang w:val="uk-UA"/>
        </w:rPr>
        <w:t xml:space="preserve"> документації, розроблятиме ОВНС як частину свого проєкту, за винятком тих, що вимагають ОВД: проєкти, що вимагають ОВД, не розробляють ОВНС як частину свого проєкту та подають лише висновок ОВД замість цього.</w:t>
      </w:r>
    </w:p>
    <w:p w14:paraId="31824AD5" w14:textId="49841613" w:rsidR="005B1196" w:rsidRPr="00110B79" w:rsidRDefault="005B1196" w:rsidP="008C038B">
      <w:pPr>
        <w:pStyle w:val="3"/>
        <w:spacing w:before="100" w:beforeAutospacing="1" w:after="100" w:afterAutospacing="1" w:line="264" w:lineRule="auto"/>
        <w:rPr>
          <w:b/>
          <w:bCs/>
          <w:sz w:val="24"/>
          <w:szCs w:val="24"/>
        </w:rPr>
      </w:pPr>
      <w:bookmarkStart w:id="23" w:name="_Toc175071712"/>
      <w:r w:rsidRPr="00110B79">
        <w:rPr>
          <w:b/>
          <w:bCs/>
          <w:sz w:val="24"/>
          <w:szCs w:val="24"/>
        </w:rPr>
        <w:t>4.1. (a) Уникати, мінімізувати або пом'якшувати негативні впливи та (</w:t>
      </w:r>
      <w:r w:rsidR="00FC3CF7" w:rsidRPr="00110B79">
        <w:rPr>
          <w:b/>
          <w:bCs/>
          <w:sz w:val="24"/>
          <w:szCs w:val="24"/>
          <w:lang w:val="en-US"/>
        </w:rPr>
        <w:t>b</w:t>
      </w:r>
      <w:r w:rsidRPr="00110B79">
        <w:rPr>
          <w:b/>
          <w:bCs/>
          <w:sz w:val="24"/>
          <w:szCs w:val="24"/>
        </w:rPr>
        <w:t xml:space="preserve">) Сприяти обґрунтованому прийняттю рішень щодо екологічних та соціальних ефектів </w:t>
      </w:r>
      <w:r w:rsidR="00FC3CF7" w:rsidRPr="00110B79">
        <w:rPr>
          <w:b/>
          <w:bCs/>
          <w:sz w:val="24"/>
          <w:szCs w:val="24"/>
        </w:rPr>
        <w:t>Програми</w:t>
      </w:r>
      <w:bookmarkEnd w:id="23"/>
    </w:p>
    <w:p w14:paraId="6E7D8BB7"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b/>
          <w:bCs/>
          <w:sz w:val="24"/>
          <w:szCs w:val="24"/>
          <w:lang w:val="uk-UA"/>
        </w:rPr>
        <w:t xml:space="preserve">DLI 2 передбачає будівництво нових бомбосховищ у школах або реконструкцію/переобладнання існуючих підвалів/підземних приміщень під бомбосховища у школах. </w:t>
      </w:r>
      <w:r w:rsidRPr="00110B79">
        <w:rPr>
          <w:rFonts w:eastAsia="Calibri" w:cstheme="minorHAnsi"/>
          <w:sz w:val="24"/>
          <w:szCs w:val="24"/>
          <w:lang w:val="uk-UA"/>
        </w:rPr>
        <w:t>Засновник освітньої установи зобов'язаний забезпечити утримання та розвиток матеріально-технічної бази заснованої ним освітньої установи на рівні, достатньому для задоволення вимог освітніх стандартів та ліцензійних умов. Якщо засновником освітньої установи є місцевий орган влади, він несе відповідальність за облаштування укриття (це стосується більшості освітніх установ).</w:t>
      </w:r>
    </w:p>
    <w:p w14:paraId="6165F07A"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Згідно з Порядком створення, утримання фонду захисних споруд цивільного захисту та ведення його обліку, опікуватися захисними спорудами має балансоутримувач захисної споруди – власник захисної споруди або юридична особа, яка утримує її на балансі, а це – засновники закладів освіти.</w:t>
      </w:r>
    </w:p>
    <w:p w14:paraId="1EC7620C"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Вимоги до утримання та експлуатації захисних споруд цивільного захисту, критерії неможливості подальшого утримання та експлуатації захисних споруд цивільного захисту, складання документів, що підтверджують таку неможливість, а також визначення зразків документів паперового обліку фонду захисних споруд, введення їхньої системи нумерації затверджено Міністерством внутрішніх справ наказом "Про затвердження вимог з питань використання та обліку фонду захисних споруд цивільного захисту".</w:t>
      </w:r>
    </w:p>
    <w:p w14:paraId="62092526" w14:textId="77777777" w:rsidR="005B1196" w:rsidRPr="00110B79" w:rsidRDefault="005B1196" w:rsidP="008C038B">
      <w:pPr>
        <w:spacing w:before="100" w:beforeAutospacing="1" w:after="100" w:afterAutospacing="1" w:line="264" w:lineRule="auto"/>
        <w:jc w:val="both"/>
        <w:rPr>
          <w:rFonts w:eastAsia="Calibri" w:cstheme="minorHAnsi"/>
          <w:b/>
          <w:sz w:val="24"/>
          <w:szCs w:val="24"/>
          <w:lang w:val="uk-UA"/>
        </w:rPr>
      </w:pPr>
      <w:r w:rsidRPr="00110B79">
        <w:rPr>
          <w:rFonts w:eastAsia="Calibri" w:cstheme="minorHAnsi"/>
          <w:b/>
          <w:sz w:val="24"/>
          <w:szCs w:val="24"/>
          <w:lang w:val="uk-UA"/>
        </w:rPr>
        <w:t>Будівництво шкільних укриттів</w:t>
      </w:r>
    </w:p>
    <w:p w14:paraId="13E304E4"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xml:space="preserve">Закон України "Про ОВД" не включає будівництво/реконструкцію бомбосховищ до переліку суттєвої або </w:t>
      </w:r>
      <w:proofErr w:type="spellStart"/>
      <w:r w:rsidRPr="00110B79">
        <w:rPr>
          <w:rFonts w:eastAsia="Calibri" w:cstheme="minorHAnsi"/>
          <w:sz w:val="24"/>
          <w:szCs w:val="24"/>
          <w:lang w:val="uk-UA"/>
        </w:rPr>
        <w:t>високоризикової</w:t>
      </w:r>
      <w:proofErr w:type="spellEnd"/>
      <w:r w:rsidRPr="00110B79">
        <w:rPr>
          <w:rFonts w:eastAsia="Calibri" w:cstheme="minorHAnsi"/>
          <w:sz w:val="24"/>
          <w:szCs w:val="24"/>
          <w:lang w:val="uk-UA"/>
        </w:rPr>
        <w:t xml:space="preserve"> діяльності, тому для таких проєктів не потрібно готувати </w:t>
      </w:r>
      <w:r w:rsidRPr="00110B79">
        <w:rPr>
          <w:rFonts w:eastAsia="Calibri" w:cstheme="minorHAnsi"/>
          <w:sz w:val="24"/>
          <w:szCs w:val="24"/>
          <w:lang w:val="uk-UA"/>
        </w:rPr>
        <w:lastRenderedPageBreak/>
        <w:t xml:space="preserve">окремі оцінки екологічних та соціальних ризиків, а базова інформація, що стосується впливу на навколишнє середовище, буде охоплена розділом ОВД у </w:t>
      </w:r>
      <w:proofErr w:type="spellStart"/>
      <w:r w:rsidRPr="00110B79">
        <w:rPr>
          <w:rFonts w:eastAsia="Calibri" w:cstheme="minorHAnsi"/>
          <w:sz w:val="24"/>
          <w:szCs w:val="24"/>
          <w:lang w:val="uk-UA"/>
        </w:rPr>
        <w:t>проєктній</w:t>
      </w:r>
      <w:proofErr w:type="spellEnd"/>
      <w:r w:rsidRPr="00110B79">
        <w:rPr>
          <w:rFonts w:eastAsia="Calibri" w:cstheme="minorHAnsi"/>
          <w:sz w:val="24"/>
          <w:szCs w:val="24"/>
          <w:lang w:val="uk-UA"/>
        </w:rPr>
        <w:t xml:space="preserve"> документації. Також, Державні будівельні норми ДБН В.2.2-5:2023 "Захисні споруди цивільного захисту" (основний документ, що визначає вимоги до </w:t>
      </w:r>
      <w:proofErr w:type="spellStart"/>
      <w:r w:rsidRPr="00110B79">
        <w:rPr>
          <w:rFonts w:eastAsia="Calibri" w:cstheme="minorHAnsi"/>
          <w:sz w:val="24"/>
          <w:szCs w:val="24"/>
          <w:lang w:val="uk-UA"/>
        </w:rPr>
        <w:t>проєктування</w:t>
      </w:r>
      <w:proofErr w:type="spellEnd"/>
      <w:r w:rsidRPr="00110B79">
        <w:rPr>
          <w:rFonts w:eastAsia="Calibri" w:cstheme="minorHAnsi"/>
          <w:sz w:val="24"/>
          <w:szCs w:val="24"/>
          <w:lang w:val="uk-UA"/>
        </w:rPr>
        <w:t xml:space="preserve"> шкільних </w:t>
      </w:r>
      <w:proofErr w:type="spellStart"/>
      <w:r w:rsidRPr="00110B79">
        <w:rPr>
          <w:rFonts w:eastAsia="Calibri" w:cstheme="minorHAnsi"/>
          <w:sz w:val="24"/>
          <w:szCs w:val="24"/>
          <w:lang w:val="uk-UA"/>
        </w:rPr>
        <w:t>укриттів</w:t>
      </w:r>
      <w:proofErr w:type="spellEnd"/>
      <w:r w:rsidRPr="00110B79">
        <w:rPr>
          <w:rFonts w:eastAsia="Calibri" w:cstheme="minorHAnsi"/>
          <w:sz w:val="24"/>
          <w:szCs w:val="24"/>
          <w:lang w:val="uk-UA"/>
        </w:rPr>
        <w:t>), постанови КМУ про субвенції на будівництво укриттів, інші технічні настанови та вимоги, що стосуються таких проєктів, конкретно не визначають потенційні екологічні та соціальні ризики та впливи та відповідні заходи щодо їхнього пом'якшення.</w:t>
      </w:r>
    </w:p>
    <w:p w14:paraId="073F4964"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Усі потенційні ризики такої діяльності (включаючи охорону праці, здоров'я та безпеку громади, вплив на біорізноманіття, управління відходами тощо) мають бути пом'якшені за рахунок існуючих будівельних практик, передбачених великою кількістю будівельних стандартів і норм, санітарних норм і правил, Кодексу законів про працю України, законодавчої та нормативної бази захисту природних ресурсів тощо.</w:t>
      </w:r>
    </w:p>
    <w:p w14:paraId="21EF3B66" w14:textId="77777777" w:rsidR="005B1196" w:rsidRPr="00110B79" w:rsidRDefault="005B1196"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Однак минулий досвід і практична інформація з аналогічних будівельних майданчиків показують, що деякі з національного законодавства з питань охорони праці, здоров'я та безпеки громади, управління відходами та ефективного використання ресурсів іноді ігноруються та/або не виконуються — частково через відсутність знань у робочої сили, через відсутність нагляду та керівництва, а також для прискорення процесу та економії бюджету (для заходів пом'якшення).</w:t>
      </w:r>
    </w:p>
    <w:p w14:paraId="71C68920" w14:textId="77777777" w:rsidR="005B1196" w:rsidRPr="00110B79" w:rsidRDefault="005B1196" w:rsidP="008C038B">
      <w:pPr>
        <w:spacing w:before="100" w:beforeAutospacing="1" w:after="100" w:afterAutospacing="1" w:line="264" w:lineRule="auto"/>
        <w:rPr>
          <w:rFonts w:cstheme="minorHAnsi"/>
          <w:sz w:val="24"/>
          <w:szCs w:val="24"/>
          <w:lang w:val="uk-UA"/>
        </w:rPr>
      </w:pP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665"/>
      </w:tblGrid>
      <w:tr w:rsidR="005827DC" w:rsidRPr="00110B79" w14:paraId="21FC333D" w14:textId="67B2AA13" w:rsidTr="00833C6D">
        <w:tc>
          <w:tcPr>
            <w:tcW w:w="2507" w:type="pct"/>
          </w:tcPr>
          <w:p w14:paraId="30F0B4AC" w14:textId="08945636" w:rsidR="005827DC" w:rsidRPr="00110B79" w:rsidRDefault="005827DC" w:rsidP="008C038B">
            <w:pPr>
              <w:spacing w:before="100" w:beforeAutospacing="1" w:after="100" w:afterAutospacing="1" w:line="264" w:lineRule="auto"/>
              <w:jc w:val="both"/>
              <w:rPr>
                <w:rFonts w:eastAsia="Calibri" w:cstheme="minorHAnsi"/>
                <w:sz w:val="24"/>
                <w:szCs w:val="24"/>
                <w:lang w:val="uk-UA"/>
              </w:rPr>
            </w:pPr>
            <w:r w:rsidRPr="00110B79">
              <w:rPr>
                <w:rFonts w:eastAsiaTheme="minorEastAsia" w:cstheme="minorHAnsi"/>
                <w:noProof/>
                <w:sz w:val="24"/>
                <w:szCs w:val="24"/>
                <w:lang w:val="uk-UA"/>
              </w:rPr>
              <w:drawing>
                <wp:inline distT="0" distB="0" distL="0" distR="0" wp14:anchorId="3DBBFAB5" wp14:editId="549C2943">
                  <wp:extent cx="2846717" cy="2132300"/>
                  <wp:effectExtent l="19050" t="19050" r="10795" b="20955"/>
                  <wp:docPr id="2" name="Picture 2" descr="A construction site with a large excav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nstruction site with a large excavat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8728" cy="2171258"/>
                          </a:xfrm>
                          <a:prstGeom prst="rect">
                            <a:avLst/>
                          </a:prstGeom>
                          <a:noFill/>
                          <a:ln w="9525">
                            <a:solidFill>
                              <a:srgbClr val="0070C0"/>
                            </a:solidFill>
                          </a:ln>
                        </pic:spPr>
                      </pic:pic>
                    </a:graphicData>
                  </a:graphic>
                </wp:inline>
              </w:drawing>
            </w:r>
          </w:p>
        </w:tc>
        <w:tc>
          <w:tcPr>
            <w:tcW w:w="2493" w:type="pct"/>
          </w:tcPr>
          <w:p w14:paraId="4C338C91" w14:textId="0CD6EB5B" w:rsidR="005827DC" w:rsidRPr="00110B79" w:rsidRDefault="000104C3" w:rsidP="008C038B">
            <w:pPr>
              <w:spacing w:before="100" w:beforeAutospacing="1" w:after="100" w:afterAutospacing="1" w:line="264" w:lineRule="auto"/>
              <w:jc w:val="both"/>
              <w:rPr>
                <w:rFonts w:eastAsia="Calibri" w:cstheme="minorHAnsi"/>
                <w:sz w:val="24"/>
                <w:szCs w:val="24"/>
                <w:lang w:val="uk-UA"/>
              </w:rPr>
            </w:pPr>
            <w:r w:rsidRPr="00110B79">
              <w:rPr>
                <w:rFonts w:cstheme="minorHAnsi"/>
                <w:noProof/>
                <w:sz w:val="24"/>
                <w:szCs w:val="24"/>
                <w:lang w:val="uk-UA"/>
              </w:rPr>
              <w:drawing>
                <wp:inline distT="0" distB="0" distL="0" distR="0" wp14:anchorId="2C0FBE4D" wp14:editId="52024A4F">
                  <wp:extent cx="2840244" cy="2131695"/>
                  <wp:effectExtent l="19050" t="19050" r="17780" b="20955"/>
                  <wp:docPr id="5" name="Picture 5" descr="A group of men working on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men working on a construction sit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0781" cy="2139603"/>
                          </a:xfrm>
                          <a:prstGeom prst="rect">
                            <a:avLst/>
                          </a:prstGeom>
                          <a:noFill/>
                          <a:ln w="9525">
                            <a:solidFill>
                              <a:srgbClr val="0070C0"/>
                            </a:solidFill>
                          </a:ln>
                        </pic:spPr>
                      </pic:pic>
                    </a:graphicData>
                  </a:graphic>
                </wp:inline>
              </w:drawing>
            </w:r>
          </w:p>
        </w:tc>
      </w:tr>
      <w:tr w:rsidR="00833C6D" w:rsidRPr="00110B79" w14:paraId="57A8E996" w14:textId="77777777" w:rsidTr="00833C6D">
        <w:tc>
          <w:tcPr>
            <w:tcW w:w="2507" w:type="pct"/>
          </w:tcPr>
          <w:p w14:paraId="0EABC1D4" w14:textId="14631D22" w:rsidR="00833C6D" w:rsidRPr="00110B79" w:rsidRDefault="00833C6D"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noProof/>
                <w:sz w:val="24"/>
                <w:szCs w:val="24"/>
                <w:lang w:val="uk-UA"/>
              </w:rPr>
              <w:lastRenderedPageBreak/>
              <w:drawing>
                <wp:inline distT="0" distB="0" distL="0" distR="0" wp14:anchorId="39616264" wp14:editId="2806BC6B">
                  <wp:extent cx="2846705" cy="1600966"/>
                  <wp:effectExtent l="19050" t="19050" r="10795" b="18415"/>
                  <wp:docPr id="3" name="Picture 3" descr="A foundation for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foundation for a hous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801" cy="1628577"/>
                          </a:xfrm>
                          <a:prstGeom prst="rect">
                            <a:avLst/>
                          </a:prstGeom>
                          <a:noFill/>
                          <a:ln w="9525">
                            <a:solidFill>
                              <a:srgbClr val="0070C0"/>
                            </a:solidFill>
                          </a:ln>
                        </pic:spPr>
                      </pic:pic>
                    </a:graphicData>
                  </a:graphic>
                </wp:inline>
              </w:drawing>
            </w:r>
          </w:p>
        </w:tc>
        <w:tc>
          <w:tcPr>
            <w:tcW w:w="2493" w:type="pct"/>
            <w:vMerge w:val="restart"/>
            <w:vAlign w:val="center"/>
          </w:tcPr>
          <w:p w14:paraId="6809B671" w14:textId="2FCA172C" w:rsidR="00833C6D" w:rsidRPr="00110B79" w:rsidRDefault="00586D76" w:rsidP="008C038B">
            <w:pPr>
              <w:spacing w:before="100" w:beforeAutospacing="1" w:after="100" w:afterAutospacing="1" w:line="264" w:lineRule="auto"/>
              <w:ind w:left="334" w:right="431"/>
              <w:jc w:val="both"/>
              <w:rPr>
                <w:rFonts w:eastAsia="Calibri" w:cstheme="minorHAnsi"/>
                <w:sz w:val="24"/>
                <w:szCs w:val="24"/>
                <w:lang w:val="uk-UA"/>
              </w:rPr>
            </w:pPr>
            <w:r w:rsidRPr="00110B79">
              <w:rPr>
                <w:rFonts w:eastAsia="Calibri" w:cstheme="minorHAnsi"/>
                <w:sz w:val="24"/>
                <w:szCs w:val="24"/>
                <w:lang w:val="uk-UA"/>
              </w:rPr>
              <w:t xml:space="preserve">Ці фотографії були зроблені на різних об'єктах по всій країні, де триває будівництво бомбосховищ, і показують різні невідповідності з вимогами екологічної та охорони праці відповідно до українського законодавства: відсутність огорож глибоких траншей/ям, відсутність </w:t>
            </w:r>
            <w:proofErr w:type="spellStart"/>
            <w:r w:rsidRPr="00110B79">
              <w:rPr>
                <w:rFonts w:eastAsia="Calibri" w:cstheme="minorHAnsi"/>
                <w:sz w:val="24"/>
                <w:szCs w:val="24"/>
                <w:lang w:val="uk-UA"/>
              </w:rPr>
              <w:t>утримувальних</w:t>
            </w:r>
            <w:proofErr w:type="spellEnd"/>
            <w:r w:rsidRPr="00110B79">
              <w:rPr>
                <w:rFonts w:eastAsia="Calibri" w:cstheme="minorHAnsi"/>
                <w:sz w:val="24"/>
                <w:szCs w:val="24"/>
                <w:lang w:val="uk-UA"/>
              </w:rPr>
              <w:t xml:space="preserve"> стін, відсутність засобів індивідуального захисту (ЗІЗ), неправильне зберігання ґрунтів та будівельних відходів, відсутність заходів щодо запобігання пилу тощо.</w:t>
            </w:r>
          </w:p>
        </w:tc>
      </w:tr>
      <w:tr w:rsidR="00833C6D" w:rsidRPr="00110B79" w14:paraId="40D60ED7" w14:textId="3FC893DE" w:rsidTr="00833C6D">
        <w:tc>
          <w:tcPr>
            <w:tcW w:w="2507" w:type="pct"/>
          </w:tcPr>
          <w:p w14:paraId="63467EDA" w14:textId="169D586B" w:rsidR="00833C6D" w:rsidRPr="00110B79" w:rsidRDefault="00833C6D" w:rsidP="008C038B">
            <w:pPr>
              <w:spacing w:before="100" w:beforeAutospacing="1" w:after="100" w:afterAutospacing="1" w:line="264" w:lineRule="auto"/>
              <w:jc w:val="both"/>
              <w:rPr>
                <w:rFonts w:eastAsia="Calibri" w:cstheme="minorHAnsi"/>
                <w:sz w:val="24"/>
                <w:szCs w:val="24"/>
                <w:lang w:val="uk-UA"/>
              </w:rPr>
            </w:pPr>
            <w:r w:rsidRPr="00110B79">
              <w:rPr>
                <w:rFonts w:cstheme="minorHAnsi"/>
                <w:noProof/>
                <w:sz w:val="24"/>
                <w:szCs w:val="24"/>
                <w:lang w:val="uk-UA"/>
              </w:rPr>
              <w:drawing>
                <wp:inline distT="0" distB="0" distL="0" distR="0" wp14:anchorId="2D55B240" wp14:editId="34C0E557">
                  <wp:extent cx="2854945" cy="1285336"/>
                  <wp:effectExtent l="19050" t="19050" r="22225" b="10160"/>
                  <wp:docPr id="4" name="Picture 4" descr="A construction site with wooden b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onstruction site with wooden beam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403" cy="1303551"/>
                          </a:xfrm>
                          <a:prstGeom prst="rect">
                            <a:avLst/>
                          </a:prstGeom>
                          <a:noFill/>
                          <a:ln w="9525">
                            <a:solidFill>
                              <a:srgbClr val="0070C0"/>
                            </a:solidFill>
                          </a:ln>
                        </pic:spPr>
                      </pic:pic>
                    </a:graphicData>
                  </a:graphic>
                </wp:inline>
              </w:drawing>
            </w:r>
          </w:p>
        </w:tc>
        <w:tc>
          <w:tcPr>
            <w:tcW w:w="2493" w:type="pct"/>
            <w:vMerge/>
          </w:tcPr>
          <w:p w14:paraId="0CDD771B" w14:textId="77777777" w:rsidR="00833C6D" w:rsidRPr="00110B79" w:rsidRDefault="00833C6D" w:rsidP="008C038B">
            <w:pPr>
              <w:spacing w:before="100" w:beforeAutospacing="1" w:after="100" w:afterAutospacing="1" w:line="264" w:lineRule="auto"/>
              <w:jc w:val="both"/>
              <w:rPr>
                <w:rFonts w:eastAsia="Calibri" w:cstheme="minorHAnsi"/>
                <w:sz w:val="24"/>
                <w:szCs w:val="24"/>
                <w:lang w:val="uk-UA"/>
              </w:rPr>
            </w:pPr>
          </w:p>
        </w:tc>
      </w:tr>
    </w:tbl>
    <w:p w14:paraId="72E8F689" w14:textId="54D4EBA8" w:rsidR="001040CE" w:rsidRPr="00110B79" w:rsidRDefault="001040CE" w:rsidP="008C038B">
      <w:pPr>
        <w:spacing w:before="100" w:beforeAutospacing="1" w:after="100" w:afterAutospacing="1" w:line="264" w:lineRule="auto"/>
        <w:jc w:val="both"/>
        <w:rPr>
          <w:rFonts w:eastAsia="Calibri" w:cstheme="minorHAnsi"/>
          <w:sz w:val="24"/>
          <w:szCs w:val="24"/>
          <w:lang w:val="uk-UA"/>
        </w:rPr>
      </w:pPr>
    </w:p>
    <w:p w14:paraId="61BA4B90" w14:textId="0F265CB6" w:rsidR="00586D76" w:rsidRPr="00110B79" w:rsidRDefault="00586D76"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Щоб надати необхідні вказівки робітникам та </w:t>
      </w:r>
      <w:r w:rsidR="00014C9E" w:rsidRPr="00110B79">
        <w:rPr>
          <w:rFonts w:cstheme="minorHAnsi"/>
          <w:sz w:val="24"/>
          <w:szCs w:val="24"/>
          <w:lang w:val="uk-UA"/>
        </w:rPr>
        <w:t>зацікавленим сторонам</w:t>
      </w:r>
      <w:r w:rsidRPr="00110B79">
        <w:rPr>
          <w:rFonts w:cstheme="minorHAnsi"/>
          <w:sz w:val="24"/>
          <w:szCs w:val="24"/>
          <w:lang w:val="uk-UA"/>
        </w:rPr>
        <w:t xml:space="preserve"> проєкту щодо відповідних екологічних та соціальних вимог і стандартів для виконання робіт, Міністерство освіти і науки підготувало «Вимоги з питань охорони навколишнього середовища та соціальних питань для проєктів будівництва, реконструкції, відновлення та капітального ремонту об'єктів укриття цивільного захисту в школах» у формі контрольного списку (див. Додаток 1). Ці загальні екологічні та соціальні настанови представлені в скороченій формі з основною метою уникнення та мінімізації потенційних ризиків та негативних впливів на здоров'я та безпеку громади та працівників, а також на навколишнє середовище під час будівельних робіт. Контрольний список також враховує, що роботи будуть проводитися на території школи, і потребують додаткових заходів для захисту дітей.</w:t>
      </w:r>
    </w:p>
    <w:p w14:paraId="51D0A62F" w14:textId="439F88A6" w:rsidR="00586D76" w:rsidRPr="00110B79" w:rsidRDefault="00014C9E"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Контрольний </w:t>
      </w:r>
      <w:r w:rsidR="00C0065A" w:rsidRPr="00110B79">
        <w:rPr>
          <w:rFonts w:cstheme="minorHAnsi"/>
          <w:sz w:val="24"/>
          <w:szCs w:val="24"/>
          <w:lang w:val="uk-UA"/>
        </w:rPr>
        <w:t>список</w:t>
      </w:r>
      <w:r w:rsidR="00586D76" w:rsidRPr="00110B79">
        <w:rPr>
          <w:rFonts w:cstheme="minorHAnsi"/>
          <w:sz w:val="24"/>
          <w:szCs w:val="24"/>
          <w:lang w:val="uk-UA"/>
        </w:rPr>
        <w:t xml:space="preserve"> з питань охорони навколишнього середовища та соціальних питань було розроблено, щоб забезпечити визнання та врахування заходів щодо пом'якшення ризиків під час реалізації проєктних заходів. Контрольний список з питань охорони навколишнього середовища та соціальних питань було розроблено, щоб надати «приклади найкращої практики» та є зручним для користувачів і відповідає вимогам національного законодавства. Контрольний список всебічно охоплює всі потенційні впливи, визначені в ESSA, разом з відповідними заходами щодо їх пом'якшення.</w:t>
      </w:r>
    </w:p>
    <w:p w14:paraId="4C844A37" w14:textId="3AC68F38" w:rsidR="00586D76" w:rsidRPr="00110B79" w:rsidRDefault="00586D76"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Цей контрольний список призначений для підтримки </w:t>
      </w:r>
      <w:r w:rsidR="004757BD" w:rsidRPr="00110B79">
        <w:rPr>
          <w:rFonts w:cstheme="minorHAnsi"/>
          <w:sz w:val="24"/>
          <w:szCs w:val="24"/>
          <w:lang w:val="uk-UA"/>
        </w:rPr>
        <w:t>координатора</w:t>
      </w:r>
      <w:r w:rsidRPr="00110B79">
        <w:rPr>
          <w:rFonts w:cstheme="minorHAnsi"/>
          <w:sz w:val="24"/>
          <w:szCs w:val="24"/>
          <w:lang w:val="uk-UA"/>
        </w:rPr>
        <w:t xml:space="preserve"> </w:t>
      </w:r>
      <w:proofErr w:type="spellStart"/>
      <w:r w:rsidRPr="00110B79">
        <w:rPr>
          <w:rFonts w:cstheme="minorHAnsi"/>
          <w:sz w:val="24"/>
          <w:szCs w:val="24"/>
          <w:lang w:val="uk-UA"/>
        </w:rPr>
        <w:t>проєкту</w:t>
      </w:r>
      <w:proofErr w:type="spellEnd"/>
      <w:r w:rsidRPr="00110B79">
        <w:rPr>
          <w:rFonts w:cstheme="minorHAnsi"/>
          <w:sz w:val="24"/>
          <w:szCs w:val="24"/>
          <w:lang w:val="uk-UA"/>
        </w:rPr>
        <w:t xml:space="preserve"> у виконанні таких завдань протягом реалізації проєкту:</w:t>
      </w:r>
    </w:p>
    <w:p w14:paraId="0A200477" w14:textId="786403D2" w:rsidR="00586D76" w:rsidRPr="00110B79" w:rsidRDefault="00586D76"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lastRenderedPageBreak/>
        <w:t xml:space="preserve">1) Закупівля робіт: Контрольний список з питань охорони навколишнього середовища та соціальних питань буде включено в контракт на виконання робіт, а також у контракт на послуги з нагляду за виконанням будівельних робіт за проєктом. Якщо на об'єкті проєкту є специфічні умови або </w:t>
      </w:r>
      <w:proofErr w:type="spellStart"/>
      <w:r w:rsidRPr="00110B79">
        <w:rPr>
          <w:rFonts w:cstheme="minorHAnsi"/>
          <w:sz w:val="24"/>
          <w:szCs w:val="24"/>
          <w:lang w:val="uk-UA"/>
        </w:rPr>
        <w:t>проєктні</w:t>
      </w:r>
      <w:proofErr w:type="spellEnd"/>
      <w:r w:rsidRPr="00110B79">
        <w:rPr>
          <w:rFonts w:cstheme="minorHAnsi"/>
          <w:sz w:val="24"/>
          <w:szCs w:val="24"/>
          <w:lang w:val="uk-UA"/>
        </w:rPr>
        <w:t xml:space="preserve"> заходи</w:t>
      </w:r>
      <w:r w:rsidR="00014C9E" w:rsidRPr="00110B79">
        <w:rPr>
          <w:rFonts w:cstheme="minorHAnsi"/>
          <w:sz w:val="24"/>
          <w:szCs w:val="24"/>
          <w:lang w:val="uk-UA"/>
        </w:rPr>
        <w:t xml:space="preserve">, які </w:t>
      </w:r>
      <w:r w:rsidRPr="00110B79">
        <w:rPr>
          <w:rFonts w:cstheme="minorHAnsi"/>
          <w:sz w:val="24"/>
          <w:szCs w:val="24"/>
          <w:lang w:val="uk-UA"/>
        </w:rPr>
        <w:t xml:space="preserve">передбачають ризики, не охоплені цим контрольним списком, </w:t>
      </w:r>
      <w:r w:rsidR="004757BD" w:rsidRPr="00110B79">
        <w:rPr>
          <w:rFonts w:cstheme="minorHAnsi"/>
          <w:sz w:val="24"/>
          <w:szCs w:val="24"/>
          <w:lang w:val="uk-UA"/>
        </w:rPr>
        <w:t>координатор</w:t>
      </w:r>
      <w:r w:rsidRPr="00110B79">
        <w:rPr>
          <w:rFonts w:cstheme="minorHAnsi"/>
          <w:sz w:val="24"/>
          <w:szCs w:val="24"/>
          <w:lang w:val="uk-UA"/>
        </w:rPr>
        <w:t xml:space="preserve"> </w:t>
      </w:r>
      <w:proofErr w:type="spellStart"/>
      <w:r w:rsidRPr="00110B79">
        <w:rPr>
          <w:rFonts w:cstheme="minorHAnsi"/>
          <w:sz w:val="24"/>
          <w:szCs w:val="24"/>
          <w:lang w:val="uk-UA"/>
        </w:rPr>
        <w:t>проєкту</w:t>
      </w:r>
      <w:proofErr w:type="spellEnd"/>
      <w:r w:rsidRPr="00110B79">
        <w:rPr>
          <w:rFonts w:cstheme="minorHAnsi"/>
          <w:sz w:val="24"/>
          <w:szCs w:val="24"/>
          <w:lang w:val="uk-UA"/>
        </w:rPr>
        <w:t xml:space="preserve"> зобов'язаний розширити та оновити цей контрольний список, щоб охопити всі додаткові екологічні та соціальні ризики та впливи, і повинен включити ці вимоги до будівельних контрактів.</w:t>
      </w:r>
    </w:p>
    <w:p w14:paraId="0957EC9A" w14:textId="6EE3808E" w:rsidR="00586D76" w:rsidRPr="00110B79" w:rsidRDefault="00586D76"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2) Перед початком робіт: </w:t>
      </w:r>
      <w:r w:rsidR="004757BD" w:rsidRPr="00110B79">
        <w:rPr>
          <w:rFonts w:cstheme="minorHAnsi"/>
          <w:sz w:val="24"/>
          <w:szCs w:val="24"/>
          <w:lang w:val="uk-UA"/>
        </w:rPr>
        <w:t xml:space="preserve">Координатор </w:t>
      </w:r>
      <w:proofErr w:type="spellStart"/>
      <w:r w:rsidRPr="00110B79">
        <w:rPr>
          <w:rFonts w:cstheme="minorHAnsi"/>
          <w:sz w:val="24"/>
          <w:szCs w:val="24"/>
          <w:lang w:val="uk-UA"/>
        </w:rPr>
        <w:t>проєкту</w:t>
      </w:r>
      <w:proofErr w:type="spellEnd"/>
      <w:r w:rsidRPr="00110B79">
        <w:rPr>
          <w:rFonts w:cstheme="minorHAnsi"/>
          <w:sz w:val="24"/>
          <w:szCs w:val="24"/>
          <w:lang w:val="uk-UA"/>
        </w:rPr>
        <w:t xml:space="preserve"> (за порадою наглядової організації, якщо це </w:t>
      </w:r>
      <w:proofErr w:type="spellStart"/>
      <w:r w:rsidRPr="00110B79">
        <w:rPr>
          <w:rFonts w:cstheme="minorHAnsi"/>
          <w:sz w:val="24"/>
          <w:szCs w:val="24"/>
          <w:lang w:val="uk-UA"/>
        </w:rPr>
        <w:t>застосовно</w:t>
      </w:r>
      <w:proofErr w:type="spellEnd"/>
      <w:r w:rsidRPr="00110B79">
        <w:rPr>
          <w:rFonts w:cstheme="minorHAnsi"/>
          <w:sz w:val="24"/>
          <w:szCs w:val="24"/>
          <w:lang w:val="uk-UA"/>
        </w:rPr>
        <w:t>) забезпечує наявність у підрядника необхідних заходів з управління екологічними та соціальними ризиками та/або планів до початку робіт. Жодні заходи з реалізації проєкту (жодні фізичні роботи, включаючи підготовку майданчика, розвантаження обладнання та матеріалів, будівельні роботи тощо) не можуть починатися до того, як будуть виконані необхідні заходи з управління екологічними та соціальними ризиками.</w:t>
      </w:r>
    </w:p>
    <w:p w14:paraId="1863A97F" w14:textId="4B05E2B8" w:rsidR="00586D76" w:rsidRPr="00110B79" w:rsidRDefault="00586D76"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3) Моніторинг робіт: </w:t>
      </w:r>
      <w:r w:rsidR="004757BD" w:rsidRPr="00110B79">
        <w:rPr>
          <w:rFonts w:cstheme="minorHAnsi"/>
          <w:sz w:val="24"/>
          <w:szCs w:val="24"/>
          <w:lang w:val="uk-UA"/>
        </w:rPr>
        <w:t xml:space="preserve">Координатор </w:t>
      </w:r>
      <w:proofErr w:type="spellStart"/>
      <w:r w:rsidRPr="00110B79">
        <w:rPr>
          <w:rFonts w:cstheme="minorHAnsi"/>
          <w:sz w:val="24"/>
          <w:szCs w:val="24"/>
          <w:lang w:val="uk-UA"/>
        </w:rPr>
        <w:t>проєкту</w:t>
      </w:r>
      <w:proofErr w:type="spellEnd"/>
      <w:r w:rsidRPr="00110B79">
        <w:rPr>
          <w:rFonts w:cstheme="minorHAnsi"/>
          <w:sz w:val="24"/>
          <w:szCs w:val="24"/>
          <w:lang w:val="uk-UA"/>
        </w:rPr>
        <w:t xml:space="preserve"> безпосередньо або через контрактну наглядову організацію повинен отримувати регулярні звіти про впровадження заходів з пом'якшення екологічних та соціальних ризиків та повинен регулярно інспектувати будівельні майданчики та роботу персоналу для виявлення проблем або </w:t>
      </w:r>
      <w:proofErr w:type="spellStart"/>
      <w:r w:rsidRPr="00110B79">
        <w:rPr>
          <w:rFonts w:cstheme="minorHAnsi"/>
          <w:sz w:val="24"/>
          <w:szCs w:val="24"/>
          <w:lang w:val="uk-UA"/>
        </w:rPr>
        <w:t>невідповідностей</w:t>
      </w:r>
      <w:proofErr w:type="spellEnd"/>
      <w:r w:rsidRPr="00110B79">
        <w:rPr>
          <w:rFonts w:cstheme="minorHAnsi"/>
          <w:sz w:val="24"/>
          <w:szCs w:val="24"/>
          <w:lang w:val="uk-UA"/>
        </w:rPr>
        <w:t xml:space="preserve"> і забезпечення необхідних дій у випадках, коли виявляються небезпечні або нездорові дії чи процеси. Екологічна та соціальна ефективність підрядників повинна завжди відповідати екологічним та соціальним вимогам проєкту.</w:t>
      </w:r>
    </w:p>
    <w:p w14:paraId="7FE19121" w14:textId="4DBF6871" w:rsidR="00586D76" w:rsidRPr="00110B79" w:rsidRDefault="00586D76"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ESSA рекомендує: МОН </w:t>
      </w:r>
      <w:proofErr w:type="spellStart"/>
      <w:r w:rsidRPr="00110B79">
        <w:rPr>
          <w:rFonts w:cstheme="minorHAnsi"/>
          <w:sz w:val="24"/>
          <w:szCs w:val="24"/>
          <w:lang w:val="uk-UA"/>
        </w:rPr>
        <w:t>в</w:t>
      </w:r>
      <w:r w:rsidR="00014C9E" w:rsidRPr="00110B79">
        <w:rPr>
          <w:rFonts w:cstheme="minorHAnsi"/>
          <w:sz w:val="24"/>
          <w:szCs w:val="24"/>
          <w:lang w:val="uk-UA"/>
        </w:rPr>
        <w:t>идасть</w:t>
      </w:r>
      <w:proofErr w:type="spellEnd"/>
      <w:r w:rsidRPr="00110B79">
        <w:rPr>
          <w:rFonts w:cstheme="minorHAnsi"/>
          <w:sz w:val="24"/>
          <w:szCs w:val="24"/>
          <w:lang w:val="uk-UA"/>
        </w:rPr>
        <w:t xml:space="preserve"> рекомендацію про прийняття контрольного списку з питань охорони навколишнього середовища та соціальних питань (Додаток 1) для всіх </w:t>
      </w:r>
      <w:proofErr w:type="spellStart"/>
      <w:r w:rsidRPr="00110B79">
        <w:rPr>
          <w:rFonts w:cstheme="minorHAnsi"/>
          <w:sz w:val="24"/>
          <w:szCs w:val="24"/>
          <w:lang w:val="uk-UA"/>
        </w:rPr>
        <w:t>бенефіціарів</w:t>
      </w:r>
      <w:proofErr w:type="spellEnd"/>
      <w:r w:rsidRPr="00110B79">
        <w:rPr>
          <w:rFonts w:cstheme="minorHAnsi"/>
          <w:sz w:val="24"/>
          <w:szCs w:val="24"/>
          <w:lang w:val="uk-UA"/>
        </w:rPr>
        <w:t xml:space="preserve"> субвенції на укриття, який буде потім включено до контрактів на виконання будівельних робіт. МОН також має видати вказівки щодо нагляду/моніторингу будівельних робіт </w:t>
      </w:r>
      <w:proofErr w:type="spellStart"/>
      <w:r w:rsidRPr="00110B79">
        <w:rPr>
          <w:rFonts w:cstheme="minorHAnsi"/>
          <w:sz w:val="24"/>
          <w:szCs w:val="24"/>
          <w:lang w:val="uk-UA"/>
        </w:rPr>
        <w:t>бенефіціарами</w:t>
      </w:r>
      <w:proofErr w:type="spellEnd"/>
      <w:r w:rsidRPr="00110B79">
        <w:rPr>
          <w:rFonts w:cstheme="minorHAnsi"/>
          <w:sz w:val="24"/>
          <w:szCs w:val="24"/>
          <w:lang w:val="uk-UA"/>
        </w:rPr>
        <w:t xml:space="preserve"> (школами та/або місцевими органами влади).</w:t>
      </w:r>
    </w:p>
    <w:p w14:paraId="0B89A3B1" w14:textId="77777777" w:rsidR="00586D76" w:rsidRPr="00110B79" w:rsidRDefault="00586D76"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Експлуатація шкільних укриттів</w:t>
      </w:r>
    </w:p>
    <w:p w14:paraId="127C68A9" w14:textId="431684FA" w:rsidR="00586D76" w:rsidRPr="00110B79" w:rsidRDefault="00586D76"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Щоб визначити, чи дозволяє наявне в освітньому закладі укриття розпочати очне навчання, на рівні органів місцевого самоврядування засновник установи створює спеціальну комісію, яка обстежує будівлі (споруди, приміщення) з метою встановлення можливості їх використання як укриттів подвійного призначення та найпростіших укриттів.</w:t>
      </w:r>
    </w:p>
    <w:p w14:paraId="125AC70C" w14:textId="457F7D4B" w:rsidR="00586D76" w:rsidRPr="00110B79" w:rsidRDefault="00586D76"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До складу комісії включаються за згодою спеціалісти структурних підрозділів з питань освіти і науки, цивільного захисту, містобудування та архітектури, охорони здоров'я центральних та місцевих органів виконавчої влади, органів місцевого самоврядування, а також </w:t>
      </w:r>
      <w:r w:rsidRPr="00110B79">
        <w:rPr>
          <w:rFonts w:cstheme="minorHAnsi"/>
          <w:sz w:val="24"/>
          <w:szCs w:val="24"/>
          <w:lang w:val="uk-UA"/>
        </w:rPr>
        <w:lastRenderedPageBreak/>
        <w:t xml:space="preserve">спеціалісти територіальних органів та місцевих підрозділів Державної служби України з надзвичайних ситуацій, </w:t>
      </w:r>
      <w:proofErr w:type="spellStart"/>
      <w:r w:rsidRPr="00110B79">
        <w:rPr>
          <w:rFonts w:cstheme="minorHAnsi"/>
          <w:sz w:val="24"/>
          <w:szCs w:val="24"/>
          <w:lang w:val="uk-UA"/>
        </w:rPr>
        <w:t>Держпродспоживслужби</w:t>
      </w:r>
      <w:proofErr w:type="spellEnd"/>
      <w:r w:rsidRPr="00110B79">
        <w:rPr>
          <w:rFonts w:cstheme="minorHAnsi"/>
          <w:sz w:val="24"/>
          <w:szCs w:val="24"/>
          <w:lang w:val="uk-UA"/>
        </w:rPr>
        <w:t xml:space="preserve"> тощо.</w:t>
      </w:r>
    </w:p>
    <w:p w14:paraId="489BA2F7" w14:textId="614EC5FB" w:rsidR="00586D76" w:rsidRPr="00110B79" w:rsidRDefault="00586D76"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Вимоги </w:t>
      </w:r>
      <w:r w:rsidR="00C0065A" w:rsidRPr="00110B79">
        <w:rPr>
          <w:rFonts w:cstheme="minorHAnsi"/>
          <w:sz w:val="24"/>
          <w:szCs w:val="24"/>
          <w:lang w:val="uk-UA"/>
        </w:rPr>
        <w:t>що</w:t>
      </w:r>
      <w:r w:rsidRPr="00110B79">
        <w:rPr>
          <w:rFonts w:cstheme="minorHAnsi"/>
          <w:sz w:val="24"/>
          <w:szCs w:val="24"/>
          <w:lang w:val="uk-UA"/>
        </w:rPr>
        <w:t xml:space="preserve">до утримання та експлуатації </w:t>
      </w:r>
      <w:r w:rsidR="00C0065A" w:rsidRPr="00110B79">
        <w:rPr>
          <w:rFonts w:cstheme="minorHAnsi"/>
          <w:sz w:val="24"/>
          <w:szCs w:val="24"/>
          <w:lang w:val="uk-UA"/>
        </w:rPr>
        <w:t xml:space="preserve">захисних </w:t>
      </w:r>
      <w:r w:rsidRPr="00110B79">
        <w:rPr>
          <w:rFonts w:cstheme="minorHAnsi"/>
          <w:sz w:val="24"/>
          <w:szCs w:val="24"/>
          <w:lang w:val="uk-UA"/>
        </w:rPr>
        <w:t xml:space="preserve">споруд цивільного захисту були затверджені </w:t>
      </w:r>
      <w:r w:rsidR="00C0065A" w:rsidRPr="00110B79">
        <w:rPr>
          <w:rFonts w:cstheme="minorHAnsi"/>
          <w:sz w:val="24"/>
          <w:szCs w:val="24"/>
          <w:lang w:val="uk-UA"/>
        </w:rPr>
        <w:t xml:space="preserve">наказом </w:t>
      </w:r>
      <w:r w:rsidRPr="00110B79">
        <w:rPr>
          <w:rFonts w:cstheme="minorHAnsi"/>
          <w:sz w:val="24"/>
          <w:szCs w:val="24"/>
          <w:lang w:val="uk-UA"/>
        </w:rPr>
        <w:t xml:space="preserve">Міністерства внутрішніх справ </w:t>
      </w:r>
      <w:r w:rsidR="00C0065A" w:rsidRPr="00110B79">
        <w:rPr>
          <w:rFonts w:cstheme="minorHAnsi"/>
          <w:sz w:val="24"/>
          <w:szCs w:val="24"/>
          <w:lang w:val="uk-UA"/>
        </w:rPr>
        <w:t>09.07.</w:t>
      </w:r>
      <w:r w:rsidRPr="00110B79">
        <w:rPr>
          <w:rFonts w:cstheme="minorHAnsi"/>
          <w:sz w:val="24"/>
          <w:szCs w:val="24"/>
          <w:lang w:val="uk-UA"/>
        </w:rPr>
        <w:t xml:space="preserve">18 </w:t>
      </w:r>
      <w:r w:rsidR="00C0065A" w:rsidRPr="00110B79">
        <w:rPr>
          <w:rFonts w:cstheme="minorHAnsi"/>
          <w:sz w:val="24"/>
          <w:szCs w:val="24"/>
          <w:lang w:val="uk-UA"/>
        </w:rPr>
        <w:t>№</w:t>
      </w:r>
      <w:r w:rsidR="004757BD" w:rsidRPr="00110B79">
        <w:rPr>
          <w:rFonts w:cstheme="minorHAnsi"/>
          <w:sz w:val="24"/>
          <w:szCs w:val="24"/>
          <w:lang w:val="uk-UA"/>
        </w:rPr>
        <w:t xml:space="preserve"> </w:t>
      </w:r>
      <w:r w:rsidR="00C0065A" w:rsidRPr="00110B79">
        <w:rPr>
          <w:rFonts w:cstheme="minorHAnsi"/>
          <w:sz w:val="24"/>
          <w:szCs w:val="24"/>
          <w:lang w:val="uk-UA"/>
        </w:rPr>
        <w:t xml:space="preserve">579 </w:t>
      </w:r>
      <w:r w:rsidRPr="00110B79">
        <w:rPr>
          <w:rFonts w:cstheme="minorHAnsi"/>
          <w:sz w:val="24"/>
          <w:szCs w:val="24"/>
          <w:lang w:val="uk-UA"/>
        </w:rPr>
        <w:t xml:space="preserve">та регулюють питання, пов'язані з утриманням та експлуатацією </w:t>
      </w:r>
      <w:r w:rsidR="00C0065A" w:rsidRPr="00110B79">
        <w:rPr>
          <w:rFonts w:cstheme="minorHAnsi"/>
          <w:sz w:val="24"/>
          <w:szCs w:val="24"/>
          <w:lang w:val="uk-UA"/>
        </w:rPr>
        <w:t xml:space="preserve">захисних </w:t>
      </w:r>
      <w:r w:rsidRPr="00110B79">
        <w:rPr>
          <w:rFonts w:cstheme="minorHAnsi"/>
          <w:sz w:val="24"/>
          <w:szCs w:val="24"/>
          <w:lang w:val="uk-UA"/>
        </w:rPr>
        <w:t xml:space="preserve">споруд цивільного захисту, споруд подвійного призначення, </w:t>
      </w:r>
      <w:proofErr w:type="spellStart"/>
      <w:r w:rsidRPr="00110B79">
        <w:rPr>
          <w:rFonts w:cstheme="minorHAnsi"/>
          <w:sz w:val="24"/>
          <w:szCs w:val="24"/>
          <w:lang w:val="uk-UA"/>
        </w:rPr>
        <w:t>швидкомонтованих</w:t>
      </w:r>
      <w:proofErr w:type="spellEnd"/>
      <w:r w:rsidRPr="00110B79">
        <w:rPr>
          <w:rFonts w:cstheme="minorHAnsi"/>
          <w:sz w:val="24"/>
          <w:szCs w:val="24"/>
          <w:lang w:val="uk-UA"/>
        </w:rPr>
        <w:t xml:space="preserve"> споруд цивільного захисту та простих захисних споруд, а також їх обліком.</w:t>
      </w:r>
    </w:p>
    <w:p w14:paraId="6417D542"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Відповідно до чинних технічних стандартів, укриття повинні бути обладнані так, щоб учасники освітнього процесу могли перебувати там до 48 годин. Для цього навіть найпростіші укриття повинні бути забезпечені:</w:t>
      </w:r>
    </w:p>
    <w:p w14:paraId="015D1E72"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місцями для сидіння.</w:t>
      </w:r>
    </w:p>
    <w:p w14:paraId="6C65AA3E"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питною водою з розрахунку 2 літри на день на одну особу.</w:t>
      </w:r>
    </w:p>
    <w:p w14:paraId="1340FA86" w14:textId="793DC1EE"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w:t>
      </w:r>
      <w:r w:rsidR="00014C9E" w:rsidRPr="00110B79">
        <w:rPr>
          <w:rStyle w:val="eop"/>
          <w:rFonts w:cstheme="minorHAnsi"/>
          <w:color w:val="000000"/>
          <w:sz w:val="24"/>
          <w:szCs w:val="24"/>
          <w:shd w:val="clear" w:color="auto" w:fill="FFFFFF"/>
          <w:lang w:val="uk-UA"/>
        </w:rPr>
        <w:t xml:space="preserve"> </w:t>
      </w:r>
      <w:r w:rsidRPr="00110B79">
        <w:rPr>
          <w:rStyle w:val="eop"/>
          <w:rFonts w:cstheme="minorHAnsi"/>
          <w:color w:val="000000"/>
          <w:sz w:val="24"/>
          <w:szCs w:val="24"/>
          <w:shd w:val="clear" w:color="auto" w:fill="FFFFFF"/>
          <w:lang w:val="uk-UA"/>
        </w:rPr>
        <w:t>непитною (технічною) водою для санітарних потреб (за відсутності централізованого водопостачання).</w:t>
      </w:r>
    </w:p>
    <w:p w14:paraId="3ED79835"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контейнерами для зберігання продуктів.</w:t>
      </w:r>
    </w:p>
    <w:p w14:paraId="6FF70590"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переносними резервуарами для стічних вод (за відсутності каналізації в будівлі).</w:t>
      </w:r>
    </w:p>
    <w:p w14:paraId="729D5D1F"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резервними джерелами освітлення (електричні ліхтарі, свічки або гасові лампи).</w:t>
      </w:r>
    </w:p>
    <w:p w14:paraId="1A0A5930"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засобами первинного пожежогасіння.</w:t>
      </w:r>
    </w:p>
    <w:p w14:paraId="1A0C41B5"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засобами надання медичної допомоги.</w:t>
      </w:r>
    </w:p>
    <w:p w14:paraId="63418A3A"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засобами зв'язку та оповіщення (телефон, радіоприймач).</w:t>
      </w:r>
    </w:p>
    <w:p w14:paraId="7087C241" w14:textId="001FF77C"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інструментами (шт</w:t>
      </w:r>
      <w:r w:rsidR="00014C9E" w:rsidRPr="00110B79">
        <w:rPr>
          <w:rStyle w:val="eop"/>
          <w:rFonts w:cstheme="minorHAnsi"/>
          <w:color w:val="000000"/>
          <w:sz w:val="24"/>
          <w:szCs w:val="24"/>
          <w:shd w:val="clear" w:color="auto" w:fill="FFFFFF"/>
          <w:lang w:val="uk-UA"/>
        </w:rPr>
        <w:t>и</w:t>
      </w:r>
      <w:r w:rsidRPr="00110B79">
        <w:rPr>
          <w:rStyle w:val="eop"/>
          <w:rFonts w:cstheme="minorHAnsi"/>
          <w:color w:val="000000"/>
          <w:sz w:val="24"/>
          <w:szCs w:val="24"/>
          <w:shd w:val="clear" w:color="auto" w:fill="FFFFFF"/>
          <w:lang w:val="uk-UA"/>
        </w:rPr>
        <w:t>кові та совкові лопати, ломи, сокири, ножівки по дереву, металу тощо).</w:t>
      </w:r>
    </w:p>
    <w:p w14:paraId="25CC98FC" w14:textId="6566119B"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Усі укриття повинні бути обладнані адекватними водопостачанням і санітарними умовами, а також спроектовані з урахуванням структурної стабільності, енергоефективності та універсального доступу.</w:t>
      </w:r>
    </w:p>
    <w:p w14:paraId="1E74CD7F" w14:textId="5AFF0B2C"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xml:space="preserve">У 2023 році </w:t>
      </w:r>
      <w:r w:rsidRPr="00110B79">
        <w:rPr>
          <w:rFonts w:cstheme="minorHAnsi"/>
          <w:sz w:val="24"/>
          <w:szCs w:val="24"/>
        </w:rPr>
        <w:t>набув чинності наказ Міністерства внутрішніх справ України та Міністерства освіти і науки України</w:t>
      </w:r>
      <w:r w:rsidR="00C0065A" w:rsidRPr="00110B79">
        <w:rPr>
          <w:rFonts w:cstheme="minorHAnsi"/>
          <w:sz w:val="24"/>
          <w:szCs w:val="24"/>
          <w:lang w:val="uk-UA"/>
        </w:rPr>
        <w:t xml:space="preserve"> </w:t>
      </w:r>
      <w:r w:rsidR="00C0065A" w:rsidRPr="00110B79">
        <w:rPr>
          <w:rFonts w:cstheme="minorHAnsi"/>
          <w:sz w:val="24"/>
          <w:szCs w:val="24"/>
          <w:lang w:val="uk-UA"/>
        </w:rPr>
        <w:t xml:space="preserve">від 07 вересня 2023 р. за </w:t>
      </w:r>
      <w:r w:rsidR="00C0065A" w:rsidRPr="00110B79">
        <w:rPr>
          <w:rFonts w:cstheme="minorHAnsi"/>
          <w:sz w:val="24"/>
          <w:szCs w:val="24"/>
          <w:lang w:val="uk-UA"/>
        </w:rPr>
        <w:t xml:space="preserve">№ </w:t>
      </w:r>
      <w:r w:rsidR="00C0065A" w:rsidRPr="00110B79">
        <w:rPr>
          <w:rFonts w:cstheme="minorHAnsi"/>
          <w:sz w:val="24"/>
          <w:szCs w:val="24"/>
          <w:lang w:val="uk-UA"/>
        </w:rPr>
        <w:t>1583/40639</w:t>
      </w:r>
      <w:r w:rsidRPr="00110B79">
        <w:rPr>
          <w:rFonts w:cstheme="minorHAnsi"/>
          <w:sz w:val="24"/>
          <w:szCs w:val="24"/>
        </w:rPr>
        <w:t xml:space="preserve">, яким затверджено Порядок раннього оповіщення та евакуації учасників освітнього процесу в разі повітряної тривоги в навчальному закладі. </w:t>
      </w:r>
      <w:proofErr w:type="spellStart"/>
      <w:r w:rsidRPr="00110B79">
        <w:rPr>
          <w:rFonts w:cstheme="minorHAnsi"/>
          <w:sz w:val="24"/>
          <w:szCs w:val="24"/>
        </w:rPr>
        <w:t>Порядок</w:t>
      </w:r>
      <w:proofErr w:type="spellEnd"/>
      <w:r w:rsidRPr="00110B79">
        <w:rPr>
          <w:rFonts w:cstheme="minorHAnsi"/>
          <w:sz w:val="24"/>
          <w:szCs w:val="24"/>
        </w:rPr>
        <w:t xml:space="preserve"> </w:t>
      </w:r>
      <w:proofErr w:type="spellStart"/>
      <w:r w:rsidRPr="00110B79">
        <w:rPr>
          <w:rFonts w:cstheme="minorHAnsi"/>
          <w:sz w:val="24"/>
          <w:szCs w:val="24"/>
        </w:rPr>
        <w:t>визначає</w:t>
      </w:r>
      <w:proofErr w:type="spellEnd"/>
      <w:r w:rsidRPr="00110B79">
        <w:rPr>
          <w:rFonts w:cstheme="minorHAnsi"/>
          <w:sz w:val="24"/>
          <w:szCs w:val="24"/>
        </w:rPr>
        <w:t xml:space="preserve"> </w:t>
      </w:r>
      <w:proofErr w:type="spellStart"/>
      <w:r w:rsidRPr="00110B79">
        <w:rPr>
          <w:rFonts w:cstheme="minorHAnsi"/>
          <w:sz w:val="24"/>
          <w:szCs w:val="24"/>
        </w:rPr>
        <w:t>механізм</w:t>
      </w:r>
      <w:proofErr w:type="spellEnd"/>
      <w:r w:rsidRPr="00110B79">
        <w:rPr>
          <w:rFonts w:cstheme="minorHAnsi"/>
          <w:sz w:val="24"/>
          <w:szCs w:val="24"/>
        </w:rPr>
        <w:t xml:space="preserve"> </w:t>
      </w:r>
      <w:proofErr w:type="spellStart"/>
      <w:r w:rsidRPr="00110B79">
        <w:rPr>
          <w:rFonts w:cstheme="minorHAnsi"/>
          <w:sz w:val="24"/>
          <w:szCs w:val="24"/>
        </w:rPr>
        <w:t>реагування</w:t>
      </w:r>
      <w:proofErr w:type="spellEnd"/>
      <w:r w:rsidRPr="00110B79">
        <w:rPr>
          <w:rFonts w:cstheme="minorHAnsi"/>
          <w:sz w:val="24"/>
          <w:szCs w:val="24"/>
        </w:rPr>
        <w:t xml:space="preserve"> </w:t>
      </w:r>
      <w:proofErr w:type="spellStart"/>
      <w:r w:rsidRPr="00110B79">
        <w:rPr>
          <w:rFonts w:cstheme="minorHAnsi"/>
          <w:sz w:val="24"/>
          <w:szCs w:val="24"/>
        </w:rPr>
        <w:t>засновників</w:t>
      </w:r>
      <w:proofErr w:type="spellEnd"/>
      <w:r w:rsidRPr="00110B79">
        <w:rPr>
          <w:rFonts w:cstheme="minorHAnsi"/>
          <w:sz w:val="24"/>
          <w:szCs w:val="24"/>
        </w:rPr>
        <w:t xml:space="preserve">, </w:t>
      </w:r>
      <w:proofErr w:type="spellStart"/>
      <w:r w:rsidRPr="00110B79">
        <w:rPr>
          <w:rFonts w:cstheme="minorHAnsi"/>
          <w:sz w:val="24"/>
          <w:szCs w:val="24"/>
        </w:rPr>
        <w:t>керівників</w:t>
      </w:r>
      <w:proofErr w:type="spellEnd"/>
      <w:r w:rsidRPr="00110B79">
        <w:rPr>
          <w:rFonts w:cstheme="minorHAnsi"/>
          <w:sz w:val="24"/>
          <w:szCs w:val="24"/>
        </w:rPr>
        <w:t xml:space="preserve"> і </w:t>
      </w:r>
      <w:proofErr w:type="spellStart"/>
      <w:r w:rsidRPr="00110B79">
        <w:rPr>
          <w:rFonts w:cstheme="minorHAnsi"/>
          <w:sz w:val="24"/>
          <w:szCs w:val="24"/>
        </w:rPr>
        <w:lastRenderedPageBreak/>
        <w:t>працівників</w:t>
      </w:r>
      <w:proofErr w:type="spellEnd"/>
      <w:r w:rsidRPr="00110B79">
        <w:rPr>
          <w:rFonts w:cstheme="minorHAnsi"/>
          <w:sz w:val="24"/>
          <w:szCs w:val="24"/>
        </w:rPr>
        <w:t xml:space="preserve"> </w:t>
      </w:r>
      <w:proofErr w:type="spellStart"/>
      <w:r w:rsidRPr="00110B79">
        <w:rPr>
          <w:rFonts w:cstheme="minorHAnsi"/>
          <w:sz w:val="24"/>
          <w:szCs w:val="24"/>
        </w:rPr>
        <w:t>навчальних</w:t>
      </w:r>
      <w:proofErr w:type="spellEnd"/>
      <w:r w:rsidRPr="00110B79">
        <w:rPr>
          <w:rFonts w:cstheme="minorHAnsi"/>
          <w:sz w:val="24"/>
          <w:szCs w:val="24"/>
        </w:rPr>
        <w:t xml:space="preserve"> </w:t>
      </w:r>
      <w:proofErr w:type="spellStart"/>
      <w:r w:rsidRPr="00110B79">
        <w:rPr>
          <w:rFonts w:cstheme="minorHAnsi"/>
          <w:sz w:val="24"/>
          <w:szCs w:val="24"/>
        </w:rPr>
        <w:t>закладів</w:t>
      </w:r>
      <w:proofErr w:type="spellEnd"/>
      <w:r w:rsidRPr="00110B79">
        <w:rPr>
          <w:rFonts w:cstheme="minorHAnsi"/>
          <w:sz w:val="24"/>
          <w:szCs w:val="24"/>
        </w:rPr>
        <w:t xml:space="preserve">, а </w:t>
      </w:r>
      <w:proofErr w:type="spellStart"/>
      <w:r w:rsidRPr="00110B79">
        <w:rPr>
          <w:rFonts w:cstheme="minorHAnsi"/>
          <w:sz w:val="24"/>
          <w:szCs w:val="24"/>
        </w:rPr>
        <w:t>також</w:t>
      </w:r>
      <w:proofErr w:type="spellEnd"/>
      <w:r w:rsidRPr="00110B79">
        <w:rPr>
          <w:rFonts w:cstheme="minorHAnsi"/>
          <w:sz w:val="24"/>
          <w:szCs w:val="24"/>
        </w:rPr>
        <w:t xml:space="preserve"> </w:t>
      </w:r>
      <w:proofErr w:type="spellStart"/>
      <w:r w:rsidRPr="00110B79">
        <w:rPr>
          <w:rFonts w:cstheme="minorHAnsi"/>
          <w:sz w:val="24"/>
          <w:szCs w:val="24"/>
        </w:rPr>
        <w:t>поліції</w:t>
      </w:r>
      <w:proofErr w:type="spellEnd"/>
      <w:r w:rsidRPr="00110B79">
        <w:rPr>
          <w:rFonts w:cstheme="minorHAnsi"/>
          <w:sz w:val="24"/>
          <w:szCs w:val="24"/>
        </w:rPr>
        <w:t xml:space="preserve"> </w:t>
      </w:r>
      <w:proofErr w:type="spellStart"/>
      <w:r w:rsidRPr="00110B79">
        <w:rPr>
          <w:rFonts w:cstheme="minorHAnsi"/>
          <w:sz w:val="24"/>
          <w:szCs w:val="24"/>
        </w:rPr>
        <w:t>та</w:t>
      </w:r>
      <w:proofErr w:type="spellEnd"/>
      <w:r w:rsidRPr="00110B79">
        <w:rPr>
          <w:rFonts w:cstheme="minorHAnsi"/>
          <w:sz w:val="24"/>
          <w:szCs w:val="24"/>
        </w:rPr>
        <w:t xml:space="preserve"> </w:t>
      </w:r>
      <w:proofErr w:type="spellStart"/>
      <w:r w:rsidRPr="00110B79">
        <w:rPr>
          <w:rFonts w:cstheme="minorHAnsi"/>
          <w:sz w:val="24"/>
          <w:szCs w:val="24"/>
        </w:rPr>
        <w:t>екстрених</w:t>
      </w:r>
      <w:proofErr w:type="spellEnd"/>
      <w:r w:rsidRPr="00110B79">
        <w:rPr>
          <w:rFonts w:cstheme="minorHAnsi"/>
          <w:sz w:val="24"/>
          <w:szCs w:val="24"/>
        </w:rPr>
        <w:t xml:space="preserve"> </w:t>
      </w:r>
      <w:proofErr w:type="spellStart"/>
      <w:r w:rsidRPr="00110B79">
        <w:rPr>
          <w:rFonts w:cstheme="minorHAnsi"/>
          <w:sz w:val="24"/>
          <w:szCs w:val="24"/>
        </w:rPr>
        <w:t>служб</w:t>
      </w:r>
      <w:proofErr w:type="spellEnd"/>
      <w:r w:rsidRPr="00110B79">
        <w:rPr>
          <w:rFonts w:cstheme="minorHAnsi"/>
          <w:sz w:val="24"/>
          <w:szCs w:val="24"/>
        </w:rPr>
        <w:t xml:space="preserve"> </w:t>
      </w:r>
      <w:proofErr w:type="spellStart"/>
      <w:r w:rsidRPr="00110B79">
        <w:rPr>
          <w:rFonts w:cstheme="minorHAnsi"/>
          <w:sz w:val="24"/>
          <w:szCs w:val="24"/>
        </w:rPr>
        <w:t>щодо</w:t>
      </w:r>
      <w:proofErr w:type="spellEnd"/>
      <w:r w:rsidRPr="00110B79">
        <w:rPr>
          <w:rFonts w:cstheme="minorHAnsi"/>
          <w:sz w:val="24"/>
          <w:szCs w:val="24"/>
        </w:rPr>
        <w:t xml:space="preserve"> </w:t>
      </w:r>
      <w:proofErr w:type="spellStart"/>
      <w:r w:rsidRPr="00110B79">
        <w:rPr>
          <w:rFonts w:cstheme="minorHAnsi"/>
          <w:sz w:val="24"/>
          <w:szCs w:val="24"/>
        </w:rPr>
        <w:t>раннього</w:t>
      </w:r>
      <w:proofErr w:type="spellEnd"/>
      <w:r w:rsidRPr="00110B79">
        <w:rPr>
          <w:rFonts w:cstheme="minorHAnsi"/>
          <w:sz w:val="24"/>
          <w:szCs w:val="24"/>
        </w:rPr>
        <w:t xml:space="preserve"> </w:t>
      </w:r>
      <w:proofErr w:type="spellStart"/>
      <w:r w:rsidRPr="00110B79">
        <w:rPr>
          <w:rFonts w:cstheme="minorHAnsi"/>
          <w:sz w:val="24"/>
          <w:szCs w:val="24"/>
        </w:rPr>
        <w:t>оповіщення</w:t>
      </w:r>
      <w:proofErr w:type="spellEnd"/>
      <w:r w:rsidRPr="00110B79">
        <w:rPr>
          <w:rFonts w:cstheme="minorHAnsi"/>
          <w:sz w:val="24"/>
          <w:szCs w:val="24"/>
        </w:rPr>
        <w:t xml:space="preserve"> </w:t>
      </w:r>
      <w:proofErr w:type="spellStart"/>
      <w:r w:rsidRPr="00110B79">
        <w:rPr>
          <w:rFonts w:cstheme="minorHAnsi"/>
          <w:sz w:val="24"/>
          <w:szCs w:val="24"/>
        </w:rPr>
        <w:t>та</w:t>
      </w:r>
      <w:proofErr w:type="spellEnd"/>
      <w:r w:rsidRPr="00110B79">
        <w:rPr>
          <w:rFonts w:cstheme="minorHAnsi"/>
          <w:sz w:val="24"/>
          <w:szCs w:val="24"/>
        </w:rPr>
        <w:t xml:space="preserve"> </w:t>
      </w:r>
      <w:proofErr w:type="spellStart"/>
      <w:r w:rsidRPr="00110B79">
        <w:rPr>
          <w:rFonts w:cstheme="minorHAnsi"/>
          <w:sz w:val="24"/>
          <w:szCs w:val="24"/>
        </w:rPr>
        <w:t>евакуації</w:t>
      </w:r>
      <w:proofErr w:type="spellEnd"/>
      <w:r w:rsidRPr="00110B79">
        <w:rPr>
          <w:rFonts w:cstheme="minorHAnsi"/>
          <w:sz w:val="24"/>
          <w:szCs w:val="24"/>
        </w:rPr>
        <w:t xml:space="preserve"> </w:t>
      </w:r>
      <w:proofErr w:type="spellStart"/>
      <w:r w:rsidRPr="00110B79">
        <w:rPr>
          <w:rFonts w:cstheme="minorHAnsi"/>
          <w:sz w:val="24"/>
          <w:szCs w:val="24"/>
        </w:rPr>
        <w:t>учасників</w:t>
      </w:r>
      <w:proofErr w:type="spellEnd"/>
      <w:r w:rsidRPr="00110B79">
        <w:rPr>
          <w:rFonts w:cstheme="minorHAnsi"/>
          <w:sz w:val="24"/>
          <w:szCs w:val="24"/>
        </w:rPr>
        <w:t xml:space="preserve"> </w:t>
      </w:r>
      <w:proofErr w:type="spellStart"/>
      <w:r w:rsidRPr="00110B79">
        <w:rPr>
          <w:rFonts w:cstheme="minorHAnsi"/>
          <w:sz w:val="24"/>
          <w:szCs w:val="24"/>
        </w:rPr>
        <w:t>освітнього</w:t>
      </w:r>
      <w:proofErr w:type="spellEnd"/>
      <w:r w:rsidRPr="00110B79">
        <w:rPr>
          <w:rStyle w:val="eop"/>
          <w:rFonts w:cstheme="minorHAnsi"/>
          <w:color w:val="000000"/>
          <w:sz w:val="24"/>
          <w:szCs w:val="24"/>
          <w:shd w:val="clear" w:color="auto" w:fill="FFFFFF"/>
          <w:lang w:val="uk-UA"/>
        </w:rPr>
        <w:t xml:space="preserve"> процесу в разі нападу або ризику нападу.</w:t>
      </w:r>
    </w:p>
    <w:p w14:paraId="01FC4BC5"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Відповідно до Порядку, керівник навчального закладу у співпраці зі своїм персоналом повинен:</w:t>
      </w:r>
    </w:p>
    <w:p w14:paraId="46F374BF"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організувати, забезпечити та контролювати виконання заходів, спрямованих на створення безпечних умов для перебування учнів у навчальному закладі.</w:t>
      </w:r>
    </w:p>
    <w:p w14:paraId="04D2955D"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розробити та затвердити план евакуації, порядок оповіщення учнів та педагогів і алгоритми їх дій.</w:t>
      </w:r>
    </w:p>
    <w:p w14:paraId="1DB8D054"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створити групу реагування, затвердити її склад (не менше трьох працівників) і розподілити між ними обов'язки.</w:t>
      </w:r>
    </w:p>
    <w:p w14:paraId="561CDB30"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вжити заходів для запобігання несанкціонованому доступу на територію навчального закладу.</w:t>
      </w:r>
    </w:p>
    <w:p w14:paraId="2C11B4E1"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провести комплексне обстеження стану об'єктів фонду захисних споруд цивільного захисту, маршруту руху до них, знаків, надійності захисту навчального закладу (не менше одного разу на пів року).</w:t>
      </w:r>
    </w:p>
    <w:p w14:paraId="3E54D98E"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забезпечити ознайомлення учасників освітнього процесу з планом евакуації та порядком оповіщення.</w:t>
      </w:r>
    </w:p>
    <w:p w14:paraId="582AF0CE" w14:textId="77777777"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забезпечити належне функціонування системи оповіщення об'єкта (гучномовці, шкільні дзвінки, сирени) та протипожежної системи навчального закладу.</w:t>
      </w:r>
    </w:p>
    <w:p w14:paraId="75307BA7" w14:textId="17BE650B"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організувати регулярні заходи щодо дій учнів та педагогів у разі повітряної тривоги в навчальному закладі (не менше чотирьох разів протягом навчального року).</w:t>
      </w:r>
    </w:p>
    <w:p w14:paraId="2F8E5704" w14:textId="7E3710EA"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Водночас відсутній централізований (на рівні МОН) збір даних про роботу укриттів, їх обслуговування та будь-які невирішені питання, що допомогло б удосконалити стандарти та настанови.</w:t>
      </w:r>
    </w:p>
    <w:p w14:paraId="423B59BD" w14:textId="72D1D3AD"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xml:space="preserve">Також МОН у співпраці з різними міжнародними </w:t>
      </w:r>
      <w:r w:rsidR="00FC3CF7" w:rsidRPr="00110B79">
        <w:rPr>
          <w:rStyle w:val="eop"/>
          <w:rFonts w:cstheme="minorHAnsi"/>
          <w:color w:val="000000"/>
          <w:sz w:val="24"/>
          <w:szCs w:val="24"/>
          <w:shd w:val="clear" w:color="auto" w:fill="FFFFFF"/>
          <w:lang w:val="uk-UA"/>
        </w:rPr>
        <w:t>Програма</w:t>
      </w:r>
      <w:r w:rsidRPr="00110B79">
        <w:rPr>
          <w:rStyle w:val="eop"/>
          <w:rFonts w:cstheme="minorHAnsi"/>
          <w:color w:val="000000"/>
          <w:sz w:val="24"/>
          <w:szCs w:val="24"/>
          <w:shd w:val="clear" w:color="auto" w:fill="FFFFFF"/>
          <w:lang w:val="uk-UA"/>
        </w:rPr>
        <w:t xml:space="preserve">ми підтримки та національними громадськими організаціями створило низку освітніх ресурсів, спрямованих на підвищення обізнаності про небезпеки війни та стійкість, а також готовність до реагування школярів та персоналу, наприклад, </w:t>
      </w:r>
      <w:proofErr w:type="spellStart"/>
      <w:r w:rsidRPr="00110B79">
        <w:rPr>
          <w:rStyle w:val="eop"/>
          <w:rFonts w:cstheme="minorHAnsi"/>
          <w:color w:val="000000"/>
          <w:sz w:val="24"/>
          <w:szCs w:val="24"/>
          <w:shd w:val="clear" w:color="auto" w:fill="FFFFFF"/>
          <w:lang w:val="uk-UA"/>
        </w:rPr>
        <w:t>уроки</w:t>
      </w:r>
      <w:proofErr w:type="spellEnd"/>
      <w:r w:rsidRPr="00110B79">
        <w:rPr>
          <w:rStyle w:val="eop"/>
          <w:rFonts w:cstheme="minorHAnsi"/>
          <w:color w:val="000000"/>
          <w:sz w:val="24"/>
          <w:szCs w:val="24"/>
          <w:shd w:val="clear" w:color="auto" w:fill="FFFFFF"/>
          <w:lang w:val="uk-UA"/>
        </w:rPr>
        <w:t xml:space="preserve"> з безпеки під час війни, тренінги з мінної безпеки (</w:t>
      </w:r>
      <w:proofErr w:type="spellStart"/>
      <w:r w:rsidRPr="00110B79">
        <w:rPr>
          <w:rStyle w:val="eop"/>
          <w:rFonts w:cstheme="minorHAnsi"/>
          <w:color w:val="000000"/>
          <w:sz w:val="24"/>
          <w:szCs w:val="24"/>
          <w:shd w:val="clear" w:color="auto" w:fill="FFFFFF"/>
          <w:lang w:val="uk-UA"/>
        </w:rPr>
        <w:t>уроки</w:t>
      </w:r>
      <w:proofErr w:type="spellEnd"/>
      <w:r w:rsidRPr="00110B79">
        <w:rPr>
          <w:rStyle w:val="eop"/>
          <w:rFonts w:cstheme="minorHAnsi"/>
          <w:color w:val="000000"/>
          <w:sz w:val="24"/>
          <w:szCs w:val="24"/>
          <w:shd w:val="clear" w:color="auto" w:fill="FFFFFF"/>
          <w:lang w:val="uk-UA"/>
        </w:rPr>
        <w:t xml:space="preserve"> з мінної безпеки стали частиною навчальної </w:t>
      </w:r>
      <w:r w:rsidR="00FC3CF7" w:rsidRPr="00110B79">
        <w:rPr>
          <w:rStyle w:val="eop"/>
          <w:rFonts w:cstheme="minorHAnsi"/>
          <w:color w:val="000000"/>
          <w:sz w:val="24"/>
          <w:szCs w:val="24"/>
          <w:shd w:val="clear" w:color="auto" w:fill="FFFFFF"/>
          <w:lang w:val="uk-UA"/>
        </w:rPr>
        <w:t>Програми</w:t>
      </w:r>
      <w:r w:rsidRPr="00110B79">
        <w:rPr>
          <w:rStyle w:val="eop"/>
          <w:rFonts w:cstheme="minorHAnsi"/>
          <w:color w:val="000000"/>
          <w:sz w:val="24"/>
          <w:szCs w:val="24"/>
          <w:shd w:val="clear" w:color="auto" w:fill="FFFFFF"/>
          <w:lang w:val="uk-UA"/>
        </w:rPr>
        <w:t xml:space="preserve">), а також численні ресурси з психічної підтримки дітей та дорослих. Ці ресурси не зібрані в одному місці (хоча більшість з них </w:t>
      </w:r>
      <w:r w:rsidRPr="00110B79">
        <w:rPr>
          <w:rStyle w:val="eop"/>
          <w:rFonts w:cstheme="minorHAnsi"/>
          <w:color w:val="000000"/>
          <w:sz w:val="24"/>
          <w:szCs w:val="24"/>
          <w:shd w:val="clear" w:color="auto" w:fill="FFFFFF"/>
          <w:lang w:val="uk-UA"/>
        </w:rPr>
        <w:lastRenderedPageBreak/>
        <w:t>доступні або згадані на веб-сайті МОН), що ускладнює доступ окремих навчальних закладів до них.</w:t>
      </w:r>
    </w:p>
    <w:p w14:paraId="79EE8C5D" w14:textId="026D0FBB"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xml:space="preserve">ESSA рекомендує: МОН має створити комплексну </w:t>
      </w:r>
      <w:r w:rsidR="00FC3CF7" w:rsidRPr="00110B79">
        <w:rPr>
          <w:rStyle w:val="eop"/>
          <w:rFonts w:cstheme="minorHAnsi"/>
          <w:color w:val="000000"/>
          <w:sz w:val="24"/>
          <w:szCs w:val="24"/>
          <w:shd w:val="clear" w:color="auto" w:fill="FFFFFF"/>
          <w:lang w:val="uk-UA"/>
        </w:rPr>
        <w:t>Програму</w:t>
      </w:r>
      <w:r w:rsidRPr="00110B79">
        <w:rPr>
          <w:rStyle w:val="eop"/>
          <w:rFonts w:cstheme="minorHAnsi"/>
          <w:color w:val="000000"/>
          <w:sz w:val="24"/>
          <w:szCs w:val="24"/>
          <w:shd w:val="clear" w:color="auto" w:fill="FFFFFF"/>
          <w:lang w:val="uk-UA"/>
        </w:rPr>
        <w:t xml:space="preserve"> обміну знаннями та нагляду, щоб забезпечити:</w:t>
      </w:r>
    </w:p>
    <w:p w14:paraId="4F8BC16C" w14:textId="2CC2611F"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xml:space="preserve">- </w:t>
      </w:r>
      <w:r w:rsidR="007339C4" w:rsidRPr="00110B79">
        <w:rPr>
          <w:rStyle w:val="eop"/>
          <w:rFonts w:cstheme="minorHAnsi"/>
          <w:color w:val="000000"/>
          <w:sz w:val="24"/>
          <w:szCs w:val="24"/>
          <w:shd w:val="clear" w:color="auto" w:fill="FFFFFF"/>
          <w:lang w:val="uk-UA"/>
        </w:rPr>
        <w:t>Облаштування всіх укриттів</w:t>
      </w:r>
      <w:r w:rsidRPr="00110B79">
        <w:rPr>
          <w:rStyle w:val="eop"/>
          <w:rFonts w:cstheme="minorHAnsi"/>
          <w:color w:val="000000"/>
          <w:sz w:val="24"/>
          <w:szCs w:val="24"/>
          <w:shd w:val="clear" w:color="auto" w:fill="FFFFFF"/>
          <w:lang w:val="uk-UA"/>
        </w:rPr>
        <w:t xml:space="preserve"> (включаючи адекватні водопостачання та санітарні умови, вимоги до структурної стабільності, енергоефективності та універсального доступу), </w:t>
      </w:r>
      <w:r w:rsidR="007339C4" w:rsidRPr="00110B79">
        <w:rPr>
          <w:rStyle w:val="eop"/>
          <w:rFonts w:cstheme="minorHAnsi"/>
          <w:color w:val="000000"/>
          <w:sz w:val="24"/>
          <w:szCs w:val="24"/>
          <w:shd w:val="clear" w:color="auto" w:fill="FFFFFF"/>
          <w:lang w:val="uk-UA"/>
        </w:rPr>
        <w:t>обслуговування та використання</w:t>
      </w:r>
      <w:r w:rsidRPr="00110B79">
        <w:rPr>
          <w:rStyle w:val="eop"/>
          <w:rFonts w:cstheme="minorHAnsi"/>
          <w:color w:val="000000"/>
          <w:sz w:val="24"/>
          <w:szCs w:val="24"/>
          <w:shd w:val="clear" w:color="auto" w:fill="FFFFFF"/>
          <w:lang w:val="uk-UA"/>
        </w:rPr>
        <w:t xml:space="preserve"> відповідно до національного законодавства (включаючи процедури готовності та реагування та ресурси).</w:t>
      </w:r>
    </w:p>
    <w:p w14:paraId="3F882CF8" w14:textId="061A716D"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xml:space="preserve">- </w:t>
      </w:r>
      <w:r w:rsidR="007339C4" w:rsidRPr="00110B79">
        <w:rPr>
          <w:rStyle w:val="eop"/>
          <w:rFonts w:cstheme="minorHAnsi"/>
          <w:color w:val="000000"/>
          <w:sz w:val="24"/>
          <w:szCs w:val="24"/>
          <w:shd w:val="clear" w:color="auto" w:fill="FFFFFF"/>
          <w:lang w:val="uk-UA"/>
        </w:rPr>
        <w:t>Реєстр і</w:t>
      </w:r>
      <w:r w:rsidRPr="00110B79">
        <w:rPr>
          <w:rStyle w:val="eop"/>
          <w:rFonts w:cstheme="minorHAnsi"/>
          <w:color w:val="000000"/>
          <w:sz w:val="24"/>
          <w:szCs w:val="24"/>
          <w:shd w:val="clear" w:color="auto" w:fill="FFFFFF"/>
          <w:lang w:val="uk-UA"/>
        </w:rPr>
        <w:t>нцидент</w:t>
      </w:r>
      <w:r w:rsidR="007339C4" w:rsidRPr="00110B79">
        <w:rPr>
          <w:rStyle w:val="eop"/>
          <w:rFonts w:cstheme="minorHAnsi"/>
          <w:color w:val="000000"/>
          <w:sz w:val="24"/>
          <w:szCs w:val="24"/>
          <w:shd w:val="clear" w:color="auto" w:fill="FFFFFF"/>
          <w:lang w:val="uk-UA"/>
        </w:rPr>
        <w:t>ів</w:t>
      </w:r>
      <w:r w:rsidRPr="00110B79">
        <w:rPr>
          <w:rStyle w:val="eop"/>
          <w:rFonts w:cstheme="minorHAnsi"/>
          <w:color w:val="000000"/>
          <w:sz w:val="24"/>
          <w:szCs w:val="24"/>
          <w:shd w:val="clear" w:color="auto" w:fill="FFFFFF"/>
          <w:lang w:val="uk-UA"/>
        </w:rPr>
        <w:t xml:space="preserve"> зі здоров'ям та безпекою, </w:t>
      </w:r>
      <w:r w:rsidR="007339C4" w:rsidRPr="00110B79">
        <w:rPr>
          <w:rStyle w:val="eop"/>
          <w:rFonts w:cstheme="minorHAnsi"/>
          <w:color w:val="000000"/>
          <w:sz w:val="24"/>
          <w:szCs w:val="24"/>
          <w:shd w:val="clear" w:color="auto" w:fill="FFFFFF"/>
          <w:lang w:val="uk-UA"/>
        </w:rPr>
        <w:t>їх розслідування та доведення</w:t>
      </w:r>
      <w:r w:rsidRPr="00110B79">
        <w:rPr>
          <w:rStyle w:val="eop"/>
          <w:rFonts w:cstheme="minorHAnsi"/>
          <w:color w:val="000000"/>
          <w:sz w:val="24"/>
          <w:szCs w:val="24"/>
          <w:shd w:val="clear" w:color="auto" w:fill="FFFFFF"/>
          <w:lang w:val="uk-UA"/>
        </w:rPr>
        <w:t xml:space="preserve"> до завершення.</w:t>
      </w:r>
    </w:p>
    <w:p w14:paraId="245186BC" w14:textId="56565FD0" w:rsidR="002F6AFB" w:rsidRPr="00110B79" w:rsidRDefault="002F6AFB"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 xml:space="preserve">- </w:t>
      </w:r>
      <w:r w:rsidR="007339C4" w:rsidRPr="00110B79">
        <w:rPr>
          <w:rStyle w:val="eop"/>
          <w:rFonts w:cstheme="minorHAnsi"/>
          <w:color w:val="000000"/>
          <w:sz w:val="24"/>
          <w:szCs w:val="24"/>
          <w:shd w:val="clear" w:color="auto" w:fill="FFFFFF"/>
          <w:lang w:val="uk-UA"/>
        </w:rPr>
        <w:t>Наявні та доступні в</w:t>
      </w:r>
      <w:r w:rsidRPr="00110B79">
        <w:rPr>
          <w:rStyle w:val="eop"/>
          <w:rFonts w:cstheme="minorHAnsi"/>
          <w:color w:val="000000"/>
          <w:sz w:val="24"/>
          <w:szCs w:val="24"/>
          <w:shd w:val="clear" w:color="auto" w:fill="FFFFFF"/>
          <w:lang w:val="uk-UA"/>
        </w:rPr>
        <w:t xml:space="preserve">сі підтримуючі освітні матеріали </w:t>
      </w:r>
      <w:r w:rsidR="007339C4" w:rsidRPr="00110B79">
        <w:rPr>
          <w:rStyle w:val="eop"/>
          <w:rFonts w:cstheme="minorHAnsi"/>
          <w:color w:val="000000"/>
          <w:sz w:val="24"/>
          <w:szCs w:val="24"/>
          <w:shd w:val="clear" w:color="auto" w:fill="FFFFFF"/>
          <w:lang w:val="uk-UA"/>
        </w:rPr>
        <w:t>для всіх</w:t>
      </w:r>
      <w:r w:rsidRPr="00110B79">
        <w:rPr>
          <w:rStyle w:val="eop"/>
          <w:rFonts w:cstheme="minorHAnsi"/>
          <w:color w:val="000000"/>
          <w:sz w:val="24"/>
          <w:szCs w:val="24"/>
          <w:shd w:val="clear" w:color="auto" w:fill="FFFFFF"/>
          <w:lang w:val="uk-UA"/>
        </w:rPr>
        <w:t xml:space="preserve"> навчальним заклад</w:t>
      </w:r>
      <w:r w:rsidR="007339C4" w:rsidRPr="00110B79">
        <w:rPr>
          <w:rStyle w:val="eop"/>
          <w:rFonts w:cstheme="minorHAnsi"/>
          <w:color w:val="000000"/>
          <w:sz w:val="24"/>
          <w:szCs w:val="24"/>
          <w:shd w:val="clear" w:color="auto" w:fill="FFFFFF"/>
          <w:lang w:val="uk-UA"/>
        </w:rPr>
        <w:t>ів</w:t>
      </w:r>
      <w:r w:rsidRPr="00110B79">
        <w:rPr>
          <w:rStyle w:val="eop"/>
          <w:rFonts w:cstheme="minorHAnsi"/>
          <w:color w:val="000000"/>
          <w:sz w:val="24"/>
          <w:szCs w:val="24"/>
          <w:shd w:val="clear" w:color="auto" w:fill="FFFFFF"/>
          <w:lang w:val="uk-UA"/>
        </w:rPr>
        <w:t>-</w:t>
      </w:r>
      <w:proofErr w:type="spellStart"/>
      <w:r w:rsidRPr="00110B79">
        <w:rPr>
          <w:rStyle w:val="eop"/>
          <w:rFonts w:cstheme="minorHAnsi"/>
          <w:color w:val="000000"/>
          <w:sz w:val="24"/>
          <w:szCs w:val="24"/>
          <w:shd w:val="clear" w:color="auto" w:fill="FFFFFF"/>
          <w:lang w:val="uk-UA"/>
        </w:rPr>
        <w:t>бенефіціар</w:t>
      </w:r>
      <w:r w:rsidR="007339C4" w:rsidRPr="00110B79">
        <w:rPr>
          <w:rStyle w:val="eop"/>
          <w:rFonts w:cstheme="minorHAnsi"/>
          <w:color w:val="000000"/>
          <w:sz w:val="24"/>
          <w:szCs w:val="24"/>
          <w:shd w:val="clear" w:color="auto" w:fill="FFFFFF"/>
          <w:lang w:val="uk-UA"/>
        </w:rPr>
        <w:t>ів</w:t>
      </w:r>
      <w:proofErr w:type="spellEnd"/>
      <w:r w:rsidRPr="00110B79">
        <w:rPr>
          <w:rStyle w:val="eop"/>
          <w:rFonts w:cstheme="minorHAnsi"/>
          <w:color w:val="000000"/>
          <w:sz w:val="24"/>
          <w:szCs w:val="24"/>
          <w:shd w:val="clear" w:color="auto" w:fill="FFFFFF"/>
          <w:lang w:val="uk-UA"/>
        </w:rPr>
        <w:t>.</w:t>
      </w:r>
    </w:p>
    <w:p w14:paraId="630733FC" w14:textId="3A039E32" w:rsidR="002F6AFB" w:rsidRPr="00110B79" w:rsidRDefault="00FC3CF7" w:rsidP="008C038B">
      <w:pPr>
        <w:spacing w:before="100" w:beforeAutospacing="1" w:after="100" w:afterAutospacing="1" w:line="264" w:lineRule="auto"/>
        <w:jc w:val="both"/>
        <w:rPr>
          <w:rStyle w:val="eop"/>
          <w:rFonts w:cstheme="minorHAnsi"/>
          <w:color w:val="000000"/>
          <w:sz w:val="24"/>
          <w:szCs w:val="24"/>
          <w:shd w:val="clear" w:color="auto" w:fill="FFFFFF"/>
          <w:lang w:val="uk-UA"/>
        </w:rPr>
      </w:pPr>
      <w:r w:rsidRPr="00110B79">
        <w:rPr>
          <w:rStyle w:val="eop"/>
          <w:rFonts w:cstheme="minorHAnsi"/>
          <w:color w:val="000000"/>
          <w:sz w:val="24"/>
          <w:szCs w:val="24"/>
          <w:shd w:val="clear" w:color="auto" w:fill="FFFFFF"/>
          <w:lang w:val="uk-UA"/>
        </w:rPr>
        <w:t>Програма</w:t>
      </w:r>
      <w:r w:rsidR="002F6AFB" w:rsidRPr="00110B79">
        <w:rPr>
          <w:rStyle w:val="eop"/>
          <w:rFonts w:cstheme="minorHAnsi"/>
          <w:color w:val="000000"/>
          <w:sz w:val="24"/>
          <w:szCs w:val="24"/>
          <w:shd w:val="clear" w:color="auto" w:fill="FFFFFF"/>
          <w:lang w:val="uk-UA"/>
        </w:rPr>
        <w:t xml:space="preserve"> нагляду може включати залучення третіх сторін для моніторингу, нарощування потенціалу місцевого персоналу тощо.</w:t>
      </w:r>
    </w:p>
    <w:p w14:paraId="6732134E" w14:textId="2990501B" w:rsidR="002F6AFB" w:rsidRPr="00110B79" w:rsidRDefault="002F6AFB" w:rsidP="008C038B">
      <w:pPr>
        <w:spacing w:before="100" w:beforeAutospacing="1" w:after="100" w:afterAutospacing="1" w:line="264" w:lineRule="auto"/>
        <w:jc w:val="both"/>
        <w:rPr>
          <w:rFonts w:eastAsia="Calibri" w:cstheme="minorHAnsi"/>
          <w:b/>
          <w:bCs/>
          <w:sz w:val="24"/>
          <w:szCs w:val="24"/>
          <w:lang w:val="uk-UA"/>
        </w:rPr>
      </w:pPr>
      <w:r w:rsidRPr="00110B79">
        <w:rPr>
          <w:rFonts w:eastAsia="Calibri" w:cstheme="minorHAnsi"/>
          <w:b/>
          <w:bCs/>
          <w:sz w:val="24"/>
          <w:szCs w:val="24"/>
          <w:lang w:val="uk-UA"/>
        </w:rPr>
        <w:t xml:space="preserve">DLI 2 передбачає фінансування державної субвенції на закупівлю інклюзивних шкільних автобусів. </w:t>
      </w:r>
    </w:p>
    <w:p w14:paraId="45D9BA1A" w14:textId="0326335A" w:rsidR="002F6AFB" w:rsidRPr="00110B79" w:rsidRDefault="002F6AFB"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Закон України "Про освіту" регулює багато аспектів надання освітніх послуг, включаючи транспортування. Стаття 13 Закону передбачає, що особи, які здобувають повну загальну середню освіту, проживають у сільській місцевості та потребують підвезення до навчального закладу та в зворотному напрямку, забезпечуються таким підвезенням за рахунок місцевих бюджетів, включаючи забезпечення наявності відповідного транспорту для осіб з порушенням зору, слуху, опорно-рухового апарату та інших маломобільних груп населення. Організація перевезення дітей шкільними автобусами здійснюється відповідно до чинних нормативних актів України щодо забезпечення безпеки дорожнього руху, перевезення пасажирів автобусами, зокрема Закону України "Про дорожній рух", Закону України "Про автомобільний транспорт" та Правил надання послуг пасажирського автомобільного транспорту.</w:t>
      </w:r>
    </w:p>
    <w:p w14:paraId="48B5303A" w14:textId="6B8CB31F" w:rsidR="002F6AFB" w:rsidRPr="00110B79" w:rsidRDefault="002F6AFB"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Використання власного шкільного автобуса надає школам кілька переваг. Шкільний автобус спеціально обладнаний для учнів, він постійно курсує за встановленим маршрутом, спеціально для потреб дітей та педагогічного персоналу. Він завжди доступний і, крім регулярного щоденного підвезення до та зі школи, може також використовуватися для перевезення дітей під час позакласних заходів, святкових подій, спортивних змагань, участі в учнівських олімпіадах, складання зовнішніх іспитів тощо.</w:t>
      </w:r>
    </w:p>
    <w:p w14:paraId="4E515867" w14:textId="205DF606" w:rsidR="002F6AFB" w:rsidRPr="00110B79" w:rsidRDefault="002F6AFB"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lastRenderedPageBreak/>
        <w:t>Однак варто зазначити, що утримання шкільного автобуса пов'язане з витратами, які має нести власник. Серед них заплановані витрати, оскільки експлуатація транспортних засобів вимагає як поточних, так і періодичних витрат на технічне обслуговування, включаючи страхові премії (для транспортного засобу, для водія), витрати на паливо (які можуть змінюватися протягом року), плановий технічний огляд, мастила, заробітну плату водія (включаючи період відпустки або дні, коли рейсів менше), а також непередбачені витрати (у разі несправності автобуса або дорожньо-транспортних пригод), заміну водія у разі хвороби тощо. Необхідно також мати належне місце для паркування автобуса, забезпечити його обслуговування та необхідні умови для підготовки транспортного засобу до рейсів та щоденного медичного огляду водія, і ці турботи та відповідальність лежать на балансоутримувачі автобуса, а отже, на місцевому управлінні освіти або директорі школи.</w:t>
      </w:r>
    </w:p>
    <w:p w14:paraId="5D25BA55" w14:textId="433DDF0A" w:rsidR="002F6AFB" w:rsidRPr="00110B79" w:rsidRDefault="002F6AFB"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Шкільні автобуси повинні відповідати вимогам Національного стандарту України ДСТУ 7013:2009 "</w:t>
      </w:r>
      <w:r w:rsidR="00EF075A" w:rsidRPr="00110B79">
        <w:rPr>
          <w:rFonts w:eastAsia="Calibri" w:cstheme="minorHAnsi"/>
          <w:sz w:val="24"/>
          <w:szCs w:val="24"/>
          <w:lang w:val="uk-UA"/>
        </w:rPr>
        <w:t>Спеціалізовані а</w:t>
      </w:r>
      <w:r w:rsidRPr="00110B79">
        <w:rPr>
          <w:rFonts w:eastAsia="Calibri" w:cstheme="minorHAnsi"/>
          <w:sz w:val="24"/>
          <w:szCs w:val="24"/>
          <w:lang w:val="uk-UA"/>
        </w:rPr>
        <w:t>втобуси для перевезення школярів. Технічні вимоги", включаючи спеціальні шкільні автобуси для перевезення дітей з обмеженими фізичними можливостями, які пересуваються на інвалідних візках. Автобуси повинні бути новими, технічно справними, відповідати екологічним стандартам не нижче рівня Євро-5.</w:t>
      </w:r>
    </w:p>
    <w:p w14:paraId="0B6A4724" w14:textId="77777777" w:rsidR="002F6AFB" w:rsidRPr="00110B79" w:rsidRDefault="002F6AFB"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Контроль за цільовим використанням шкільних автобусів, дотриманням вимог чинного законодавства щодо організації перевезення дітей та педагогів шкільними автобусами здійснюється керівником органу управління освітою та керівником загальноосвітнього навчального закладу. Керівник навчального закладу або керівник органу управління освітою (засновник навчального закладу) має додаткові обов'язки, пов'язані з цим, зокрема:</w:t>
      </w:r>
    </w:p>
    <w:p w14:paraId="0737F803" w14:textId="77777777" w:rsidR="002F6AFB" w:rsidRPr="00110B79" w:rsidRDefault="002F6AFB"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xml:space="preserve">- Визначає належне місце для паркування автобуса, забезпечує його обслуговування та створює необхідні умови для проходження </w:t>
      </w:r>
      <w:proofErr w:type="spellStart"/>
      <w:r w:rsidRPr="00110B79">
        <w:rPr>
          <w:rFonts w:eastAsia="Calibri" w:cstheme="minorHAnsi"/>
          <w:sz w:val="24"/>
          <w:szCs w:val="24"/>
          <w:lang w:val="uk-UA"/>
        </w:rPr>
        <w:t>передрейсового</w:t>
      </w:r>
      <w:proofErr w:type="spellEnd"/>
      <w:r w:rsidRPr="00110B79">
        <w:rPr>
          <w:rFonts w:eastAsia="Calibri" w:cstheme="minorHAnsi"/>
          <w:sz w:val="24"/>
          <w:szCs w:val="24"/>
          <w:lang w:val="uk-UA"/>
        </w:rPr>
        <w:t xml:space="preserve"> технічного огляду.</w:t>
      </w:r>
    </w:p>
    <w:p w14:paraId="09324CF5" w14:textId="77777777" w:rsidR="002F6AFB" w:rsidRPr="00110B79" w:rsidRDefault="002F6AFB"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xml:space="preserve">- Забезпечує проходження водієм автобуса </w:t>
      </w:r>
      <w:proofErr w:type="spellStart"/>
      <w:r w:rsidRPr="00110B79">
        <w:rPr>
          <w:rFonts w:eastAsia="Calibri" w:cstheme="minorHAnsi"/>
          <w:sz w:val="24"/>
          <w:szCs w:val="24"/>
          <w:lang w:val="uk-UA"/>
        </w:rPr>
        <w:t>передрейсового</w:t>
      </w:r>
      <w:proofErr w:type="spellEnd"/>
      <w:r w:rsidRPr="00110B79">
        <w:rPr>
          <w:rFonts w:eastAsia="Calibri" w:cstheme="minorHAnsi"/>
          <w:sz w:val="24"/>
          <w:szCs w:val="24"/>
          <w:lang w:val="uk-UA"/>
        </w:rPr>
        <w:t xml:space="preserve"> та </w:t>
      </w:r>
      <w:proofErr w:type="spellStart"/>
      <w:r w:rsidRPr="00110B79">
        <w:rPr>
          <w:rFonts w:eastAsia="Calibri" w:cstheme="minorHAnsi"/>
          <w:sz w:val="24"/>
          <w:szCs w:val="24"/>
          <w:lang w:val="uk-UA"/>
        </w:rPr>
        <w:t>післярейсового</w:t>
      </w:r>
      <w:proofErr w:type="spellEnd"/>
      <w:r w:rsidRPr="00110B79">
        <w:rPr>
          <w:rFonts w:eastAsia="Calibri" w:cstheme="minorHAnsi"/>
          <w:sz w:val="24"/>
          <w:szCs w:val="24"/>
          <w:lang w:val="uk-UA"/>
        </w:rPr>
        <w:t xml:space="preserve"> медичного огляду.</w:t>
      </w:r>
    </w:p>
    <w:p w14:paraId="69BEF984" w14:textId="77777777" w:rsidR="002F6AFB" w:rsidRPr="00110B79" w:rsidRDefault="002F6AFB"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Забезпечує щорічне навчання водія шкільного автобуса з питань безпеки дорожнього руху в обсязі технічного мінімуму.</w:t>
      </w:r>
    </w:p>
    <w:p w14:paraId="5E7724BA" w14:textId="77777777" w:rsidR="002F6AFB" w:rsidRPr="00110B79" w:rsidRDefault="002F6AFB"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Забезпечує наявність відповідної необхідної документації, такої як:</w:t>
      </w:r>
    </w:p>
    <w:p w14:paraId="1BC8E35E" w14:textId="6A1366F8" w:rsidR="002F6AFB" w:rsidRPr="00110B79" w:rsidRDefault="002F6AFB" w:rsidP="008C038B">
      <w:pPr>
        <w:pStyle w:val="a3"/>
        <w:numPr>
          <w:ilvl w:val="0"/>
          <w:numId w:val="21"/>
        </w:num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маршрутний паспорт та розклад шкільного автобуса.</w:t>
      </w:r>
    </w:p>
    <w:p w14:paraId="04C740EE" w14:textId="3BF329D5" w:rsidR="002F6AFB" w:rsidRPr="00110B79" w:rsidRDefault="002F6AFB" w:rsidP="008C038B">
      <w:pPr>
        <w:pStyle w:val="a3"/>
        <w:numPr>
          <w:ilvl w:val="0"/>
          <w:numId w:val="21"/>
        </w:num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інструкції для водія щодо особливостей роботи в весняно-літній та осінньо-зимовий періоди; щодо заходів безпеки під час перевезення учнів та педагогів; щодо надання першої допомоги постраждалим у дорожньо-транспортній пригоді.</w:t>
      </w:r>
    </w:p>
    <w:p w14:paraId="6B128B47" w14:textId="17FB81B9" w:rsidR="002F6AFB" w:rsidRPr="00110B79" w:rsidRDefault="002F6AFB" w:rsidP="008C038B">
      <w:pPr>
        <w:pStyle w:val="a3"/>
        <w:numPr>
          <w:ilvl w:val="0"/>
          <w:numId w:val="21"/>
        </w:num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lastRenderedPageBreak/>
        <w:t>інструкції для водія, педагога та супроводжуючих осіб щодо дій у разі дорожньо-транспортної пригоди тощо.</w:t>
      </w:r>
    </w:p>
    <w:p w14:paraId="41761210" w14:textId="3379BFED" w:rsidR="002F6AFB" w:rsidRPr="00110B79" w:rsidRDefault="002F6AFB" w:rsidP="008C038B">
      <w:pPr>
        <w:pStyle w:val="a3"/>
        <w:numPr>
          <w:ilvl w:val="0"/>
          <w:numId w:val="21"/>
        </w:num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журнал навчань для водія, наставника та супроводжуючих осіб; навчання для учнів.</w:t>
      </w:r>
    </w:p>
    <w:p w14:paraId="39E7BEA6" w14:textId="4D8CFD62" w:rsidR="002F6AFB" w:rsidRPr="00110B79" w:rsidRDefault="002F6AFB" w:rsidP="008C038B">
      <w:pPr>
        <w:pStyle w:val="a3"/>
        <w:numPr>
          <w:ilvl w:val="0"/>
          <w:numId w:val="21"/>
        </w:num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облік порушень водієм правил дорожнього руху та участі у дорожньо-транспортних пригодах тощо.</w:t>
      </w:r>
    </w:p>
    <w:p w14:paraId="672C8F0D" w14:textId="37A269F6"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Підвезення здійснюється до заздалегідь визначених зупинок. Відповідно до норм «Санітарного регламенту для закладів загальної середньої освіти», відстань від місця проживання учнів до місця зустрічі на автобусній зупинці не повинна перевищувати 500 м. Засновник та керівник навчального закладу несуть відповідальність за дотримання вимог Санітарного регламенту. </w:t>
      </w:r>
    </w:p>
    <w:p w14:paraId="3B81DBAA" w14:textId="6CC7C859"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Однак на практиці не всі ці норми повністю виконуються – наприклад, згідно з повідомленнями, іноді автобусні зупинки розташовані надто далеко від домівок дітей, що змушує їх йти більше 1 км. Зазвичай такі випадки пов'язані з поганими дорожніми умовами та неможливістю автобуса дістатися до всіх домівок. </w:t>
      </w:r>
    </w:p>
    <w:p w14:paraId="2495BE4D" w14:textId="631F9DB0"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Однією з головних причин нерегулярного підвезення дітей є брак коштів на придбання палива, несправність застарілих транспортних засобів та брак коштів на обслуговування і ремонт, незадовільний стан доріг – зруйновані покриття та несвоєчасне прибирання снігу. Інші проблеми включають недотримання правил дорожнього руху водіями (перевищення швидкості, виконання небезпечних маневрів тощо) та дітьми (невикористання ременів безпеки).</w:t>
      </w:r>
    </w:p>
    <w:p w14:paraId="1FB24A58" w14:textId="1E684879"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ESSA рекомендує: МОН має розробити </w:t>
      </w:r>
      <w:r w:rsidR="00FC3CF7" w:rsidRPr="00110B79">
        <w:rPr>
          <w:rFonts w:cstheme="minorHAnsi"/>
          <w:sz w:val="24"/>
          <w:szCs w:val="24"/>
          <w:lang w:val="uk-UA"/>
        </w:rPr>
        <w:t>Програму</w:t>
      </w:r>
      <w:r w:rsidRPr="00110B79">
        <w:rPr>
          <w:rFonts w:cstheme="minorHAnsi"/>
          <w:sz w:val="24"/>
          <w:szCs w:val="24"/>
          <w:lang w:val="uk-UA"/>
        </w:rPr>
        <w:t xml:space="preserve"> нарощування потенціалу для підтримки місцевих департаментів освіти та/або шкіл з таких питань:</w:t>
      </w:r>
    </w:p>
    <w:p w14:paraId="15DAD88E"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звітність про інциденти з охорони здоров'я та безпеки, їх розслідування та завершення</w:t>
      </w:r>
    </w:p>
    <w:p w14:paraId="07B2771D"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співпраця з місцевими органами влади щодо потреб дорожньої інфраструктури для забезпечення належного стану дорожнього покриття.</w:t>
      </w:r>
    </w:p>
    <w:p w14:paraId="64903780" w14:textId="40AB467A"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планування бюджету для</w:t>
      </w:r>
      <w:r w:rsidR="00EE04F5" w:rsidRPr="00110B79">
        <w:rPr>
          <w:rFonts w:cstheme="minorHAnsi"/>
          <w:sz w:val="24"/>
          <w:szCs w:val="24"/>
          <w:lang w:val="uk-UA"/>
        </w:rPr>
        <w:t xml:space="preserve"> розбудови</w:t>
      </w:r>
      <w:r w:rsidRPr="00110B79">
        <w:rPr>
          <w:rFonts w:cstheme="minorHAnsi"/>
          <w:sz w:val="24"/>
          <w:szCs w:val="24"/>
          <w:lang w:val="uk-UA"/>
        </w:rPr>
        <w:t xml:space="preserve"> інфраструктури </w:t>
      </w:r>
      <w:r w:rsidR="00EE04F5" w:rsidRPr="00110B79">
        <w:rPr>
          <w:rFonts w:cstheme="minorHAnsi"/>
          <w:sz w:val="24"/>
          <w:szCs w:val="24"/>
          <w:lang w:val="uk-UA"/>
        </w:rPr>
        <w:t xml:space="preserve">для </w:t>
      </w:r>
      <w:r w:rsidRPr="00110B79">
        <w:rPr>
          <w:rFonts w:cstheme="minorHAnsi"/>
          <w:sz w:val="24"/>
          <w:szCs w:val="24"/>
          <w:lang w:val="uk-UA"/>
        </w:rPr>
        <w:t>шкільного транспорту (для своєчасного обслуговування та ремонту автобусів).</w:t>
      </w:r>
    </w:p>
    <w:p w14:paraId="2ED6E5DD" w14:textId="731BF9F5"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інформаційна/навчальна кампанія щодо правил дорожнього руху для дітей та шкільного персоналу.</w:t>
      </w:r>
    </w:p>
    <w:p w14:paraId="148257C5" w14:textId="123FEF8E" w:rsidR="002F6AFB" w:rsidRPr="00110B79" w:rsidRDefault="00FC3CF7"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Програма</w:t>
      </w:r>
      <w:r w:rsidR="002F6AFB" w:rsidRPr="00110B79">
        <w:rPr>
          <w:rFonts w:cstheme="minorHAnsi"/>
          <w:sz w:val="24"/>
          <w:szCs w:val="24"/>
          <w:lang w:val="uk-UA"/>
        </w:rPr>
        <w:t xml:space="preserve"> нарощування потенціалу також повинна сприяти нагляду з боку місцевих органів влади та МОН, а також створенню загальнодержавного механізму розгляду скарг для повідомлення про невідповідності або пропозиції.</w:t>
      </w:r>
    </w:p>
    <w:p w14:paraId="7A640790" w14:textId="4AA6912B"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lastRenderedPageBreak/>
        <w:t>ESSA рекомендує: МОН має забезпечити, щоб усі школи розробили протоколи безпеки (Плани готовності та реагування на надзвичайні ситуації) на випадок загроз (наприклад, авіаударів) під час транспортування. Протоколи технічного обслуговування та вимоги до кваліфікації водіїв покриваються чинним національним законодавством про безпеку дорожнього руху та інше.</w:t>
      </w:r>
    </w:p>
    <w:p w14:paraId="6A831A91" w14:textId="77BD147D" w:rsidR="002F6AFB" w:rsidRPr="00110B79" w:rsidRDefault="002F6AFB" w:rsidP="008C038B">
      <w:pPr>
        <w:pStyle w:val="3"/>
        <w:spacing w:before="100" w:beforeAutospacing="1" w:after="100" w:afterAutospacing="1" w:line="264" w:lineRule="auto"/>
        <w:rPr>
          <w:b/>
          <w:bCs/>
          <w:sz w:val="24"/>
          <w:szCs w:val="24"/>
        </w:rPr>
      </w:pPr>
      <w:bookmarkStart w:id="24" w:name="_Toc175071713"/>
      <w:r w:rsidRPr="00110B79">
        <w:rPr>
          <w:b/>
          <w:bCs/>
          <w:sz w:val="24"/>
          <w:szCs w:val="24"/>
        </w:rPr>
        <w:t xml:space="preserve">4.1. (b) Сприяти екологічній та соціальній стійкості в </w:t>
      </w:r>
      <w:proofErr w:type="spellStart"/>
      <w:r w:rsidRPr="00110B79">
        <w:rPr>
          <w:b/>
          <w:bCs/>
          <w:sz w:val="24"/>
          <w:szCs w:val="24"/>
        </w:rPr>
        <w:t>проєктуванні</w:t>
      </w:r>
      <w:proofErr w:type="spellEnd"/>
      <w:r w:rsidRPr="00110B79">
        <w:rPr>
          <w:b/>
          <w:bCs/>
          <w:sz w:val="24"/>
          <w:szCs w:val="24"/>
        </w:rPr>
        <w:t xml:space="preserve"> </w:t>
      </w:r>
      <w:r w:rsidR="00FC3CF7" w:rsidRPr="00110B79">
        <w:rPr>
          <w:b/>
          <w:bCs/>
          <w:sz w:val="24"/>
          <w:szCs w:val="24"/>
        </w:rPr>
        <w:t>Програми</w:t>
      </w:r>
      <w:bookmarkEnd w:id="24"/>
    </w:p>
    <w:p w14:paraId="19C1B5B0" w14:textId="61E7FE7C" w:rsidR="002F6AFB" w:rsidRPr="00110B79" w:rsidRDefault="00FC3CF7"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Програма</w:t>
      </w:r>
      <w:r w:rsidR="002F6AFB" w:rsidRPr="00110B79">
        <w:rPr>
          <w:rFonts w:cstheme="minorHAnsi"/>
          <w:sz w:val="24"/>
          <w:szCs w:val="24"/>
          <w:lang w:val="uk-UA"/>
        </w:rPr>
        <w:t xml:space="preserve"> підтримує Паризьку угоду та стратегії адаптації та пом'якшення наслідків зміни клімату, а також національні зусилля щодо гендерної рівності. Операція підтримує адаптацію та пом'якшення наслідків кліматичних змін кількома способами: використання укриттів для надзвичайних ситуацій, пов'язаних з кліматом, енергоефективні проєкти укриттів та зниження викидів парникових газів (GHG) від шкільного транспорту (див. нижче скорочену таблицю оцінки </w:t>
      </w:r>
      <w:proofErr w:type="spellStart"/>
      <w:r w:rsidR="002F6AFB" w:rsidRPr="00110B79">
        <w:rPr>
          <w:rFonts w:cstheme="minorHAnsi"/>
          <w:sz w:val="24"/>
          <w:szCs w:val="24"/>
          <w:lang w:val="uk-UA"/>
        </w:rPr>
        <w:t>співпереваг</w:t>
      </w:r>
      <w:proofErr w:type="spellEnd"/>
      <w:r w:rsidR="002F6AFB" w:rsidRPr="00110B79">
        <w:rPr>
          <w:rFonts w:cstheme="minorHAnsi"/>
          <w:sz w:val="24"/>
          <w:szCs w:val="24"/>
          <w:lang w:val="uk-UA"/>
        </w:rPr>
        <w:t xml:space="preserve"> </w:t>
      </w:r>
      <w:r w:rsidRPr="00110B79">
        <w:rPr>
          <w:rFonts w:cstheme="minorHAnsi"/>
          <w:sz w:val="24"/>
          <w:szCs w:val="24"/>
          <w:lang w:val="uk-UA"/>
        </w:rPr>
        <w:t>Програми</w:t>
      </w:r>
      <w:r w:rsidR="002F6AFB" w:rsidRPr="00110B79">
        <w:rPr>
          <w:rFonts w:cstheme="minorHAnsi"/>
          <w:sz w:val="24"/>
          <w:szCs w:val="24"/>
          <w:lang w:val="uk-UA"/>
        </w:rPr>
        <w: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7"/>
        <w:gridCol w:w="3964"/>
        <w:gridCol w:w="3883"/>
      </w:tblGrid>
      <w:tr w:rsidR="001A3239" w:rsidRPr="005952DF" w14:paraId="176801C0" w14:textId="77777777" w:rsidTr="00F627A2">
        <w:trPr>
          <w:trHeight w:val="300"/>
          <w:tblHeader/>
        </w:trPr>
        <w:tc>
          <w:tcPr>
            <w:tcW w:w="726" w:type="pct"/>
            <w:tcBorders>
              <w:top w:val="single" w:sz="6" w:space="0" w:color="999999"/>
              <w:left w:val="single" w:sz="6" w:space="0" w:color="999999"/>
              <w:bottom w:val="single" w:sz="12" w:space="0" w:color="666666"/>
              <w:right w:val="single" w:sz="6" w:space="0" w:color="999999"/>
            </w:tcBorders>
            <w:shd w:val="clear" w:color="auto" w:fill="0070C0"/>
            <w:hideMark/>
          </w:tcPr>
          <w:p w14:paraId="05E297E4" w14:textId="6A084522" w:rsidR="001A3239" w:rsidRPr="005952DF" w:rsidRDefault="005A688A" w:rsidP="008C038B">
            <w:pPr>
              <w:spacing w:before="100" w:beforeAutospacing="1" w:after="100" w:afterAutospacing="1" w:line="264" w:lineRule="auto"/>
              <w:jc w:val="center"/>
              <w:textAlignment w:val="baseline"/>
              <w:rPr>
                <w:rFonts w:eastAsia="Times New Roman" w:cstheme="minorHAnsi"/>
                <w:b/>
                <w:bCs/>
                <w:sz w:val="24"/>
                <w:szCs w:val="24"/>
                <w:lang w:val="uk-UA"/>
              </w:rPr>
            </w:pPr>
            <w:r w:rsidRPr="005952DF">
              <w:rPr>
                <w:rFonts w:eastAsia="Times New Roman" w:cstheme="minorHAnsi"/>
                <w:b/>
                <w:bCs/>
                <w:sz w:val="24"/>
                <w:szCs w:val="24"/>
                <w:lang w:val="uk-UA"/>
              </w:rPr>
              <w:t>Субвенції</w:t>
            </w:r>
          </w:p>
        </w:tc>
        <w:tc>
          <w:tcPr>
            <w:tcW w:w="2159" w:type="pct"/>
            <w:tcBorders>
              <w:top w:val="single" w:sz="6" w:space="0" w:color="999999"/>
              <w:left w:val="single" w:sz="6" w:space="0" w:color="999999"/>
              <w:bottom w:val="single" w:sz="12" w:space="0" w:color="666666"/>
              <w:right w:val="single" w:sz="6" w:space="0" w:color="999999"/>
            </w:tcBorders>
            <w:shd w:val="clear" w:color="auto" w:fill="0070C0"/>
            <w:hideMark/>
          </w:tcPr>
          <w:p w14:paraId="60E9A9CB" w14:textId="5499DA43" w:rsidR="001A3239" w:rsidRPr="005952DF" w:rsidRDefault="005A688A" w:rsidP="008C038B">
            <w:pPr>
              <w:spacing w:before="100" w:beforeAutospacing="1" w:after="100" w:afterAutospacing="1" w:line="264" w:lineRule="auto"/>
              <w:jc w:val="center"/>
              <w:textAlignment w:val="baseline"/>
              <w:rPr>
                <w:rFonts w:eastAsia="Times New Roman" w:cstheme="minorHAnsi"/>
                <w:b/>
                <w:bCs/>
                <w:sz w:val="24"/>
                <w:szCs w:val="24"/>
                <w:lang w:val="uk-UA"/>
              </w:rPr>
            </w:pPr>
            <w:r w:rsidRPr="005952DF">
              <w:rPr>
                <w:rFonts w:eastAsia="Times New Roman" w:cstheme="minorHAnsi"/>
                <w:b/>
                <w:bCs/>
                <w:color w:val="FFFFFF"/>
                <w:sz w:val="24"/>
                <w:szCs w:val="24"/>
                <w:lang w:val="uk-UA"/>
              </w:rPr>
              <w:t>Адаптація</w:t>
            </w:r>
          </w:p>
        </w:tc>
        <w:tc>
          <w:tcPr>
            <w:tcW w:w="2115" w:type="pct"/>
            <w:tcBorders>
              <w:top w:val="single" w:sz="6" w:space="0" w:color="999999"/>
              <w:left w:val="single" w:sz="6" w:space="0" w:color="999999"/>
              <w:bottom w:val="single" w:sz="12" w:space="0" w:color="666666"/>
              <w:right w:val="single" w:sz="6" w:space="0" w:color="999999"/>
            </w:tcBorders>
            <w:shd w:val="clear" w:color="auto" w:fill="0070C0"/>
            <w:hideMark/>
          </w:tcPr>
          <w:p w14:paraId="7F23B1C6" w14:textId="64CB2BEA" w:rsidR="001A3239" w:rsidRPr="005952DF" w:rsidRDefault="005A688A" w:rsidP="008C038B">
            <w:pPr>
              <w:spacing w:before="100" w:beforeAutospacing="1" w:after="100" w:afterAutospacing="1" w:line="264" w:lineRule="auto"/>
              <w:jc w:val="center"/>
              <w:textAlignment w:val="baseline"/>
              <w:rPr>
                <w:rFonts w:eastAsia="Times New Roman" w:cstheme="minorHAnsi"/>
                <w:b/>
                <w:bCs/>
                <w:sz w:val="24"/>
                <w:szCs w:val="24"/>
                <w:lang w:val="uk-UA"/>
              </w:rPr>
            </w:pPr>
            <w:r w:rsidRPr="005952DF">
              <w:rPr>
                <w:rFonts w:eastAsia="Times New Roman" w:cstheme="minorHAnsi"/>
                <w:b/>
                <w:bCs/>
                <w:color w:val="FFFFFF"/>
                <w:sz w:val="24"/>
                <w:szCs w:val="24"/>
                <w:lang w:val="uk-UA"/>
              </w:rPr>
              <w:t>Пом'якшення</w:t>
            </w:r>
          </w:p>
        </w:tc>
      </w:tr>
      <w:tr w:rsidR="001A3239" w:rsidRPr="005952DF" w14:paraId="35CE8AA4" w14:textId="77777777" w:rsidTr="00F45A4D">
        <w:trPr>
          <w:trHeight w:val="300"/>
        </w:trPr>
        <w:tc>
          <w:tcPr>
            <w:tcW w:w="726" w:type="pct"/>
            <w:tcBorders>
              <w:top w:val="single" w:sz="6" w:space="0" w:color="999999"/>
              <w:left w:val="single" w:sz="6" w:space="0" w:color="999999"/>
              <w:bottom w:val="single" w:sz="6" w:space="0" w:color="999999"/>
              <w:right w:val="single" w:sz="6" w:space="0" w:color="999999"/>
            </w:tcBorders>
            <w:shd w:val="clear" w:color="auto" w:fill="auto"/>
            <w:hideMark/>
          </w:tcPr>
          <w:p w14:paraId="6DE04E75" w14:textId="14A1BBCB" w:rsidR="001A3239" w:rsidRPr="005952DF" w:rsidRDefault="005A688A" w:rsidP="008C038B">
            <w:pPr>
              <w:spacing w:before="100" w:beforeAutospacing="1" w:after="100" w:afterAutospacing="1" w:line="264" w:lineRule="auto"/>
              <w:jc w:val="center"/>
              <w:textAlignment w:val="baseline"/>
              <w:rPr>
                <w:rFonts w:eastAsia="Times New Roman" w:cstheme="minorHAnsi"/>
                <w:b/>
                <w:bCs/>
                <w:sz w:val="24"/>
                <w:szCs w:val="24"/>
                <w:lang w:val="uk-UA"/>
              </w:rPr>
            </w:pPr>
            <w:r w:rsidRPr="005952DF">
              <w:rPr>
                <w:rFonts w:eastAsia="Times New Roman" w:cstheme="minorHAnsi"/>
                <w:b/>
                <w:bCs/>
                <w:color w:val="000000"/>
                <w:sz w:val="24"/>
                <w:szCs w:val="24"/>
                <w:lang w:val="uk-UA"/>
              </w:rPr>
              <w:t>Укриття</w:t>
            </w:r>
          </w:p>
        </w:tc>
        <w:tc>
          <w:tcPr>
            <w:tcW w:w="2159" w:type="pct"/>
            <w:tcBorders>
              <w:top w:val="single" w:sz="6" w:space="0" w:color="999999"/>
              <w:left w:val="single" w:sz="6" w:space="0" w:color="999999"/>
              <w:bottom w:val="single" w:sz="6" w:space="0" w:color="999999"/>
              <w:right w:val="single" w:sz="6" w:space="0" w:color="999999"/>
            </w:tcBorders>
            <w:shd w:val="clear" w:color="auto" w:fill="auto"/>
            <w:hideMark/>
          </w:tcPr>
          <w:p w14:paraId="29FB455B" w14:textId="0B834BAE" w:rsidR="00FB29FD"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 xml:space="preserve">Будівництво </w:t>
            </w:r>
            <w:proofErr w:type="spellStart"/>
            <w:r w:rsidRPr="005952DF">
              <w:rPr>
                <w:rFonts w:eastAsia="Times New Roman" w:cstheme="minorHAnsi"/>
                <w:sz w:val="24"/>
                <w:szCs w:val="24"/>
                <w:lang w:val="uk-UA"/>
              </w:rPr>
              <w:t>укриттів</w:t>
            </w:r>
            <w:proofErr w:type="spellEnd"/>
            <w:r w:rsidRPr="005952DF">
              <w:rPr>
                <w:rFonts w:eastAsia="Times New Roman" w:cstheme="minorHAnsi"/>
                <w:sz w:val="24"/>
                <w:szCs w:val="24"/>
                <w:lang w:val="uk-UA"/>
              </w:rPr>
              <w:t xml:space="preserve"> у школах буде враховувати кліматичні особливості, уникаючи нових </w:t>
            </w:r>
            <w:proofErr w:type="spellStart"/>
            <w:r w:rsidRPr="005952DF">
              <w:rPr>
                <w:rFonts w:eastAsia="Times New Roman" w:cstheme="minorHAnsi"/>
                <w:sz w:val="24"/>
                <w:szCs w:val="24"/>
                <w:lang w:val="uk-UA"/>
              </w:rPr>
              <w:t>будівництв</w:t>
            </w:r>
            <w:proofErr w:type="spellEnd"/>
            <w:r w:rsidRPr="005952DF">
              <w:rPr>
                <w:rFonts w:eastAsia="Times New Roman" w:cstheme="minorHAnsi"/>
                <w:sz w:val="24"/>
                <w:szCs w:val="24"/>
                <w:lang w:val="uk-UA"/>
              </w:rPr>
              <w:t xml:space="preserve"> у зонах високого ризику (особливо повеней), і включаючи заходи підвищення стійкості в існуючих будівлях у зонах високого ризику, такі як </w:t>
            </w:r>
            <w:proofErr w:type="spellStart"/>
            <w:r w:rsidRPr="005952DF">
              <w:rPr>
                <w:rFonts w:eastAsia="Times New Roman" w:cstheme="minorHAnsi"/>
                <w:sz w:val="24"/>
                <w:szCs w:val="24"/>
                <w:lang w:val="uk-UA"/>
              </w:rPr>
              <w:t>протиповеневі</w:t>
            </w:r>
            <w:proofErr w:type="spellEnd"/>
            <w:r w:rsidRPr="005952DF">
              <w:rPr>
                <w:rFonts w:eastAsia="Times New Roman" w:cstheme="minorHAnsi"/>
                <w:sz w:val="24"/>
                <w:szCs w:val="24"/>
                <w:lang w:val="uk-UA"/>
              </w:rPr>
              <w:t xml:space="preserve"> дамби, розширені дренажні системи, жаростійкі будівельні матеріали, системи збору дощової води тощо, що дозволить навчальним закладам мати багатофункціональні безпечні місця у випадку екстремальних погодних умов або природних катастроф.</w:t>
            </w:r>
          </w:p>
          <w:p w14:paraId="0C90299C" w14:textId="1B4FD616" w:rsidR="001A3239"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 xml:space="preserve">Плани безпеки шкіл і протоколи евакуації будуть враховувати місцеві кліматичні ризики та вплив повеней, спеки, дефіциту води та інших </w:t>
            </w:r>
            <w:r w:rsidRPr="005952DF">
              <w:rPr>
                <w:rFonts w:eastAsia="Times New Roman" w:cstheme="minorHAnsi"/>
                <w:sz w:val="24"/>
                <w:szCs w:val="24"/>
                <w:lang w:val="uk-UA"/>
              </w:rPr>
              <w:lastRenderedPageBreak/>
              <w:t>катастроф, що мають відношення до конкретного контексту.</w:t>
            </w:r>
          </w:p>
        </w:tc>
        <w:tc>
          <w:tcPr>
            <w:tcW w:w="2115" w:type="pct"/>
            <w:tcBorders>
              <w:top w:val="single" w:sz="6" w:space="0" w:color="999999"/>
              <w:left w:val="single" w:sz="6" w:space="0" w:color="999999"/>
              <w:bottom w:val="single" w:sz="6" w:space="0" w:color="999999"/>
              <w:right w:val="single" w:sz="6" w:space="0" w:color="999999"/>
            </w:tcBorders>
            <w:shd w:val="clear" w:color="auto" w:fill="auto"/>
            <w:hideMark/>
          </w:tcPr>
          <w:p w14:paraId="1199012B" w14:textId="25782C3A" w:rsidR="001A3239" w:rsidRPr="005952DF" w:rsidRDefault="00FB29FD" w:rsidP="008C038B">
            <w:pPr>
              <w:pStyle w:val="a3"/>
              <w:numPr>
                <w:ilvl w:val="0"/>
                <w:numId w:val="19"/>
              </w:numPr>
              <w:spacing w:before="100" w:beforeAutospacing="1" w:after="100" w:afterAutospacing="1" w:line="264" w:lineRule="auto"/>
              <w:ind w:left="442"/>
              <w:textAlignment w:val="baseline"/>
              <w:rPr>
                <w:rFonts w:eastAsia="Times New Roman" w:cstheme="minorHAnsi"/>
                <w:sz w:val="24"/>
                <w:szCs w:val="24"/>
                <w:lang w:val="uk-UA"/>
              </w:rPr>
            </w:pPr>
            <w:r w:rsidRPr="005952DF">
              <w:rPr>
                <w:rFonts w:eastAsia="Times New Roman" w:cstheme="minorHAnsi"/>
                <w:sz w:val="24"/>
                <w:szCs w:val="24"/>
                <w:lang w:val="uk-UA"/>
              </w:rPr>
              <w:lastRenderedPageBreak/>
              <w:t xml:space="preserve">Енергоефективний дизайн і матеріали (принципи енергоефективного дизайну, стійкі та вторинні будівельні матеріали, матеріали з високою тепловою ефективністю) будуть відповідати новітнім доступним технологіям та найвищим стандартам ефективності ЄС, а також використання відновлюваних джерел енергії, збереження води за рахунок збору дощової води та місцевих систем очищення там, де це можливо. Принципи управління будуть обмежувати викиди парникових газів під час будівництва укриттів за рахунок використання енергоефективних та низьковуглецевих будівельних матеріалів, дизайну та практик будівництва з максимально </w:t>
            </w:r>
            <w:r w:rsidRPr="005952DF">
              <w:rPr>
                <w:rFonts w:eastAsia="Times New Roman" w:cstheme="minorHAnsi"/>
                <w:sz w:val="24"/>
                <w:szCs w:val="24"/>
                <w:lang w:val="uk-UA"/>
              </w:rPr>
              <w:lastRenderedPageBreak/>
              <w:t>можливим використанням місцевих матеріалів.</w:t>
            </w:r>
          </w:p>
        </w:tc>
      </w:tr>
      <w:tr w:rsidR="001A3239" w:rsidRPr="005952DF" w14:paraId="43E6C128" w14:textId="77777777" w:rsidTr="00F45A4D">
        <w:trPr>
          <w:trHeight w:val="300"/>
        </w:trPr>
        <w:tc>
          <w:tcPr>
            <w:tcW w:w="726" w:type="pct"/>
            <w:tcBorders>
              <w:top w:val="single" w:sz="6" w:space="0" w:color="999999"/>
              <w:left w:val="single" w:sz="6" w:space="0" w:color="999999"/>
              <w:bottom w:val="single" w:sz="6" w:space="0" w:color="999999"/>
              <w:right w:val="single" w:sz="6" w:space="0" w:color="999999"/>
            </w:tcBorders>
            <w:shd w:val="clear" w:color="auto" w:fill="auto"/>
            <w:hideMark/>
          </w:tcPr>
          <w:p w14:paraId="4FA97C03" w14:textId="06F4A59A" w:rsidR="001A3239" w:rsidRPr="005952DF" w:rsidRDefault="005A688A" w:rsidP="008C038B">
            <w:pPr>
              <w:spacing w:before="100" w:beforeAutospacing="1" w:after="100" w:afterAutospacing="1" w:line="264" w:lineRule="auto"/>
              <w:jc w:val="center"/>
              <w:textAlignment w:val="baseline"/>
              <w:rPr>
                <w:rFonts w:eastAsia="Times New Roman" w:cstheme="minorHAnsi"/>
                <w:b/>
                <w:bCs/>
                <w:sz w:val="24"/>
                <w:szCs w:val="24"/>
                <w:lang w:val="uk-UA"/>
              </w:rPr>
            </w:pPr>
            <w:r w:rsidRPr="005952DF">
              <w:rPr>
                <w:rFonts w:eastAsia="Times New Roman" w:cstheme="minorHAnsi"/>
                <w:b/>
                <w:bCs/>
                <w:color w:val="000000"/>
                <w:sz w:val="24"/>
                <w:szCs w:val="24"/>
                <w:lang w:val="uk-UA"/>
              </w:rPr>
              <w:lastRenderedPageBreak/>
              <w:t>Автобуси</w:t>
            </w:r>
          </w:p>
        </w:tc>
        <w:tc>
          <w:tcPr>
            <w:tcW w:w="2159" w:type="pct"/>
            <w:tcBorders>
              <w:top w:val="single" w:sz="6" w:space="0" w:color="999999"/>
              <w:left w:val="single" w:sz="6" w:space="0" w:color="999999"/>
              <w:bottom w:val="single" w:sz="6" w:space="0" w:color="999999"/>
              <w:right w:val="single" w:sz="6" w:space="0" w:color="999999"/>
            </w:tcBorders>
            <w:shd w:val="clear" w:color="auto" w:fill="auto"/>
            <w:hideMark/>
          </w:tcPr>
          <w:p w14:paraId="4D729CAE" w14:textId="41D12E3A" w:rsidR="00FB29FD"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Шкільні автобуси забезпечують безпечне транспортування учнів під час екстремальних погодних умов і підтримують адаптацію системи освіти до кліматичних надзвичайних ситуацій.</w:t>
            </w:r>
          </w:p>
          <w:p w14:paraId="40F1A749" w14:textId="1133AD85" w:rsidR="00FB29FD"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Стратегії управління кліматично стійким парком транспортних засобів забезпечать функціонування шкільних автобусів під час екстремальних погодних умов і доступність транспорту, оскільки кліматичні зміни можуть вимагати коригування розкладу навчання.</w:t>
            </w:r>
          </w:p>
          <w:p w14:paraId="589C8D7B" w14:textId="604E709E" w:rsidR="001A3239"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Шкільні автобуси підтримують доступ до освіти в віддалених і сільських громадах, які можуть бути непропорційно вразливими до кліматичних змін, тим самим зменшуючи їх вразливість до кліматичних впливів і забезпечуючи інклюзію.</w:t>
            </w:r>
          </w:p>
        </w:tc>
        <w:tc>
          <w:tcPr>
            <w:tcW w:w="2115" w:type="pct"/>
            <w:tcBorders>
              <w:top w:val="single" w:sz="6" w:space="0" w:color="999999"/>
              <w:left w:val="single" w:sz="6" w:space="0" w:color="999999"/>
              <w:bottom w:val="single" w:sz="6" w:space="0" w:color="999999"/>
              <w:right w:val="single" w:sz="6" w:space="0" w:color="999999"/>
            </w:tcBorders>
            <w:shd w:val="clear" w:color="auto" w:fill="auto"/>
            <w:hideMark/>
          </w:tcPr>
          <w:p w14:paraId="297AF423" w14:textId="60D963B3" w:rsidR="00FB29FD"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Енергоефективні сучасні автобуси, які відповідають найвищим стандартам ЄС щодо ефективності, а також електричні автобуси, де це можливо, зменшують викиди парникових газів, пов'язаних з традиційними транспортними засобами на викопному паливі, і знижують рівень забруднення повітря для учнів.</w:t>
            </w:r>
          </w:p>
          <w:p w14:paraId="6CF4BE93" w14:textId="0ACCDD30" w:rsidR="00FB29FD"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Оптимізоване планування маршрутів призводить до ефективного використання ресурсів і сприяє зменшенню загального транспортного навантаження, викидів і забруднення.</w:t>
            </w:r>
          </w:p>
          <w:p w14:paraId="1DBF031A" w14:textId="015B6629" w:rsidR="001A3239"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Забезпечення шкільного транспорту заохочує використання громадського транспорту, що зменшує використання приватних транспортних засобів і пов'язані з цим викиди і забруднення від приватного транспорту.</w:t>
            </w:r>
          </w:p>
        </w:tc>
      </w:tr>
      <w:tr w:rsidR="001A3239" w:rsidRPr="005952DF" w14:paraId="2B33EB2A" w14:textId="77777777" w:rsidTr="00F45A4D">
        <w:trPr>
          <w:trHeight w:val="300"/>
        </w:trPr>
        <w:tc>
          <w:tcPr>
            <w:tcW w:w="726" w:type="pct"/>
            <w:tcBorders>
              <w:top w:val="single" w:sz="6" w:space="0" w:color="999999"/>
              <w:left w:val="single" w:sz="6" w:space="0" w:color="999999"/>
              <w:bottom w:val="single" w:sz="6" w:space="0" w:color="999999"/>
              <w:right w:val="single" w:sz="6" w:space="0" w:color="999999"/>
            </w:tcBorders>
            <w:shd w:val="clear" w:color="auto" w:fill="auto"/>
            <w:hideMark/>
          </w:tcPr>
          <w:p w14:paraId="33289BA6" w14:textId="3CBF79E8" w:rsidR="001A3239" w:rsidRPr="005952DF" w:rsidRDefault="005A688A" w:rsidP="008C038B">
            <w:pPr>
              <w:spacing w:before="100" w:beforeAutospacing="1" w:after="100" w:afterAutospacing="1" w:line="264" w:lineRule="auto"/>
              <w:jc w:val="center"/>
              <w:textAlignment w:val="baseline"/>
              <w:rPr>
                <w:rFonts w:eastAsia="Times New Roman" w:cstheme="minorHAnsi"/>
                <w:b/>
                <w:bCs/>
                <w:color w:val="000000"/>
                <w:sz w:val="24"/>
                <w:szCs w:val="24"/>
                <w:lang w:val="uk-UA"/>
              </w:rPr>
            </w:pPr>
            <w:r w:rsidRPr="005952DF">
              <w:rPr>
                <w:rFonts w:eastAsia="Times New Roman" w:cstheme="minorHAnsi"/>
                <w:b/>
                <w:bCs/>
                <w:color w:val="000000"/>
                <w:sz w:val="24"/>
                <w:szCs w:val="24"/>
                <w:lang w:val="uk-UA"/>
              </w:rPr>
              <w:t>Навчання</w:t>
            </w:r>
          </w:p>
          <w:p w14:paraId="2D663EF9" w14:textId="77777777" w:rsidR="00161675" w:rsidRPr="005952DF" w:rsidRDefault="00161675" w:rsidP="008C038B">
            <w:pPr>
              <w:spacing w:before="100" w:beforeAutospacing="1" w:after="100" w:afterAutospacing="1" w:line="264" w:lineRule="auto"/>
              <w:jc w:val="center"/>
              <w:textAlignment w:val="baseline"/>
              <w:rPr>
                <w:rFonts w:eastAsia="Times New Roman" w:cstheme="minorHAnsi"/>
                <w:b/>
                <w:bCs/>
                <w:sz w:val="24"/>
                <w:szCs w:val="24"/>
                <w:lang w:val="uk-UA"/>
              </w:rPr>
            </w:pPr>
          </w:p>
        </w:tc>
        <w:tc>
          <w:tcPr>
            <w:tcW w:w="2159" w:type="pct"/>
            <w:tcBorders>
              <w:top w:val="single" w:sz="6" w:space="0" w:color="999999"/>
              <w:left w:val="single" w:sz="6" w:space="0" w:color="999999"/>
              <w:bottom w:val="single" w:sz="6" w:space="0" w:color="999999"/>
              <w:right w:val="single" w:sz="6" w:space="0" w:color="999999"/>
            </w:tcBorders>
            <w:shd w:val="clear" w:color="auto" w:fill="auto"/>
            <w:hideMark/>
          </w:tcPr>
          <w:p w14:paraId="0840F6E3" w14:textId="7B2AAF9A" w:rsidR="00FB29FD"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 xml:space="preserve">Включення обізнаності про зміни клімату та технічної освіти, включаючи екологічні навички, до навчальної </w:t>
            </w:r>
            <w:r w:rsidR="00FC3CF7">
              <w:rPr>
                <w:rFonts w:eastAsia="Times New Roman" w:cstheme="minorHAnsi"/>
                <w:sz w:val="24"/>
                <w:szCs w:val="24"/>
                <w:lang w:val="uk-UA"/>
              </w:rPr>
              <w:t>Програми</w:t>
            </w:r>
            <w:r w:rsidRPr="005952DF">
              <w:rPr>
                <w:rFonts w:eastAsia="Times New Roman" w:cstheme="minorHAnsi"/>
                <w:sz w:val="24"/>
                <w:szCs w:val="24"/>
                <w:lang w:val="uk-UA"/>
              </w:rPr>
              <w:t xml:space="preserve"> підготовки вчителів надає студентам розуміння </w:t>
            </w:r>
            <w:r w:rsidRPr="005952DF">
              <w:rPr>
                <w:rFonts w:eastAsia="Times New Roman" w:cstheme="minorHAnsi"/>
                <w:sz w:val="24"/>
                <w:szCs w:val="24"/>
                <w:lang w:val="uk-UA"/>
              </w:rPr>
              <w:lastRenderedPageBreak/>
              <w:t>причин, наслідків і рішень щодо зміни клімату.</w:t>
            </w:r>
          </w:p>
          <w:p w14:paraId="29C6D155" w14:textId="3F879E10" w:rsidR="001A3239" w:rsidRPr="005952DF" w:rsidRDefault="00FB29FD" w:rsidP="008C038B">
            <w:pPr>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Навчання вчителів готовності до надзвичайних ситуацій та реагування на кліматичні загрози забезпечує безпеку студентів під час кліматичних надзвичайних ситуацій.</w:t>
            </w:r>
          </w:p>
        </w:tc>
        <w:tc>
          <w:tcPr>
            <w:tcW w:w="2115" w:type="pct"/>
            <w:tcBorders>
              <w:top w:val="single" w:sz="6" w:space="0" w:color="999999"/>
              <w:left w:val="single" w:sz="6" w:space="0" w:color="999999"/>
              <w:bottom w:val="single" w:sz="6" w:space="0" w:color="999999"/>
              <w:right w:val="single" w:sz="6" w:space="0" w:color="999999"/>
            </w:tcBorders>
            <w:shd w:val="clear" w:color="auto" w:fill="auto"/>
            <w:hideMark/>
          </w:tcPr>
          <w:p w14:paraId="419278DF" w14:textId="195AFFE2" w:rsidR="001A3239" w:rsidRPr="005952DF" w:rsidRDefault="00FB29FD" w:rsidP="008C038B">
            <w:pPr>
              <w:pStyle w:val="a3"/>
              <w:numPr>
                <w:ilvl w:val="0"/>
                <w:numId w:val="19"/>
              </w:numPr>
              <w:spacing w:before="100" w:beforeAutospacing="1" w:after="100" w:afterAutospacing="1" w:line="264" w:lineRule="auto"/>
              <w:ind w:left="442"/>
              <w:textAlignment w:val="baseline"/>
              <w:rPr>
                <w:rFonts w:eastAsia="Times New Roman" w:cstheme="minorHAnsi"/>
                <w:sz w:val="24"/>
                <w:szCs w:val="24"/>
                <w:lang w:val="uk-UA"/>
              </w:rPr>
            </w:pPr>
            <w:r w:rsidRPr="005952DF">
              <w:rPr>
                <w:rFonts w:eastAsia="Times New Roman" w:cstheme="minorHAnsi"/>
                <w:sz w:val="24"/>
                <w:szCs w:val="24"/>
                <w:lang w:val="uk-UA"/>
              </w:rPr>
              <w:lastRenderedPageBreak/>
              <w:t xml:space="preserve">Учителі впроваджуватимуть у класах концепції збереження довкілля та стійкості, зниження викидів, енергоефективності, охорони навколишнього </w:t>
            </w:r>
            <w:r w:rsidRPr="005952DF">
              <w:rPr>
                <w:rFonts w:eastAsia="Times New Roman" w:cstheme="minorHAnsi"/>
                <w:sz w:val="24"/>
                <w:szCs w:val="24"/>
                <w:lang w:val="uk-UA"/>
              </w:rPr>
              <w:lastRenderedPageBreak/>
              <w:t>середовища, зменшення відходів і збереження ресурсів.</w:t>
            </w:r>
          </w:p>
        </w:tc>
      </w:tr>
      <w:tr w:rsidR="001A3239" w:rsidRPr="005952DF" w14:paraId="3E56D018" w14:textId="77777777" w:rsidTr="00F45A4D">
        <w:trPr>
          <w:trHeight w:val="300"/>
        </w:trPr>
        <w:tc>
          <w:tcPr>
            <w:tcW w:w="726" w:type="pct"/>
            <w:tcBorders>
              <w:top w:val="single" w:sz="6" w:space="0" w:color="999999"/>
              <w:left w:val="single" w:sz="6" w:space="0" w:color="999999"/>
              <w:bottom w:val="single" w:sz="6" w:space="0" w:color="999999"/>
              <w:right w:val="single" w:sz="6" w:space="0" w:color="999999"/>
            </w:tcBorders>
            <w:shd w:val="clear" w:color="auto" w:fill="auto"/>
            <w:hideMark/>
          </w:tcPr>
          <w:p w14:paraId="5BE4AB29" w14:textId="77777777" w:rsidR="005A688A" w:rsidRPr="005952DF" w:rsidRDefault="005A688A" w:rsidP="008C038B">
            <w:pPr>
              <w:spacing w:before="100" w:beforeAutospacing="1" w:after="100" w:afterAutospacing="1" w:line="264" w:lineRule="auto"/>
              <w:jc w:val="center"/>
              <w:textAlignment w:val="baseline"/>
              <w:rPr>
                <w:rFonts w:eastAsia="Times New Roman" w:cstheme="minorHAnsi"/>
                <w:b/>
                <w:bCs/>
                <w:color w:val="000000"/>
                <w:sz w:val="24"/>
                <w:szCs w:val="24"/>
                <w:lang w:val="uk-UA"/>
              </w:rPr>
            </w:pPr>
            <w:r w:rsidRPr="005952DF">
              <w:rPr>
                <w:rFonts w:eastAsia="Times New Roman" w:cstheme="minorHAnsi"/>
                <w:b/>
                <w:bCs/>
                <w:color w:val="000000"/>
                <w:sz w:val="24"/>
                <w:szCs w:val="24"/>
                <w:lang w:val="uk-UA"/>
              </w:rPr>
              <w:lastRenderedPageBreak/>
              <w:t xml:space="preserve">Підручники </w:t>
            </w:r>
          </w:p>
          <w:p w14:paraId="6E873063" w14:textId="77777777" w:rsidR="005A688A" w:rsidRPr="005952DF" w:rsidRDefault="005A688A" w:rsidP="008C038B">
            <w:pPr>
              <w:spacing w:before="100" w:beforeAutospacing="1" w:after="100" w:afterAutospacing="1" w:line="264" w:lineRule="auto"/>
              <w:jc w:val="center"/>
              <w:textAlignment w:val="baseline"/>
              <w:rPr>
                <w:rFonts w:eastAsia="Times New Roman" w:cstheme="minorHAnsi"/>
                <w:b/>
                <w:bCs/>
                <w:color w:val="000000"/>
                <w:sz w:val="24"/>
                <w:szCs w:val="24"/>
                <w:lang w:val="uk-UA"/>
              </w:rPr>
            </w:pPr>
            <w:r w:rsidRPr="005952DF">
              <w:rPr>
                <w:rFonts w:eastAsia="Times New Roman" w:cstheme="minorHAnsi"/>
                <w:b/>
                <w:bCs/>
                <w:color w:val="000000"/>
                <w:sz w:val="24"/>
                <w:szCs w:val="24"/>
                <w:lang w:val="uk-UA"/>
              </w:rPr>
              <w:t xml:space="preserve">і </w:t>
            </w:r>
          </w:p>
          <w:p w14:paraId="01D1702C" w14:textId="535846C4" w:rsidR="001A3239" w:rsidRPr="005952DF" w:rsidRDefault="005A688A" w:rsidP="008C038B">
            <w:pPr>
              <w:spacing w:before="100" w:beforeAutospacing="1" w:after="100" w:afterAutospacing="1" w:line="264" w:lineRule="auto"/>
              <w:jc w:val="center"/>
              <w:textAlignment w:val="baseline"/>
              <w:rPr>
                <w:rFonts w:eastAsia="Times New Roman" w:cstheme="minorHAnsi"/>
                <w:b/>
                <w:bCs/>
                <w:sz w:val="24"/>
                <w:szCs w:val="24"/>
                <w:lang w:val="uk-UA"/>
              </w:rPr>
            </w:pPr>
            <w:r w:rsidRPr="005952DF">
              <w:rPr>
                <w:rFonts w:eastAsia="Times New Roman" w:cstheme="minorHAnsi"/>
                <w:b/>
                <w:bCs/>
                <w:color w:val="000000"/>
                <w:sz w:val="24"/>
                <w:szCs w:val="24"/>
                <w:lang w:val="uk-UA"/>
              </w:rPr>
              <w:t>навчальний план</w:t>
            </w:r>
          </w:p>
        </w:tc>
        <w:tc>
          <w:tcPr>
            <w:tcW w:w="2159" w:type="pct"/>
            <w:tcBorders>
              <w:top w:val="single" w:sz="6" w:space="0" w:color="999999"/>
              <w:left w:val="single" w:sz="6" w:space="0" w:color="999999"/>
              <w:bottom w:val="single" w:sz="6" w:space="0" w:color="999999"/>
              <w:right w:val="single" w:sz="6" w:space="0" w:color="999999"/>
            </w:tcBorders>
            <w:shd w:val="clear" w:color="auto" w:fill="auto"/>
            <w:hideMark/>
          </w:tcPr>
          <w:p w14:paraId="03985797" w14:textId="15D76D18" w:rsidR="00FB29FD"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 xml:space="preserve">Оновлена навчальна </w:t>
            </w:r>
            <w:r w:rsidR="00FC3CF7">
              <w:rPr>
                <w:rFonts w:eastAsia="Times New Roman" w:cstheme="minorHAnsi"/>
                <w:sz w:val="24"/>
                <w:szCs w:val="24"/>
                <w:lang w:val="uk-UA"/>
              </w:rPr>
              <w:t>Програма</w:t>
            </w:r>
            <w:r w:rsidRPr="005952DF">
              <w:rPr>
                <w:rFonts w:eastAsia="Times New Roman" w:cstheme="minorHAnsi"/>
                <w:sz w:val="24"/>
                <w:szCs w:val="24"/>
                <w:lang w:val="uk-UA"/>
              </w:rPr>
              <w:t xml:space="preserve"> охоплює питання довкілля та основи змін клімату, причини та наслідки змін клімату, закладаючи основу для розуміння та реагування на кліматичні загрози, з особливим акцентом на підвищення обізнаності про місцеві кліматичні ризики.</w:t>
            </w:r>
          </w:p>
          <w:p w14:paraId="2DC81928" w14:textId="247F154E" w:rsidR="001A3239"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Нові підручники інтегрують кліматичну освіту в різні предмети та надають всебічну інформацію про причини, наслідки змін клімату та заходи з адаптації, сприяючи сталим практикам та вирішуючи питання готовності до стихійних лих і реагування на них.</w:t>
            </w:r>
          </w:p>
        </w:tc>
        <w:tc>
          <w:tcPr>
            <w:tcW w:w="2115" w:type="pct"/>
            <w:tcBorders>
              <w:top w:val="single" w:sz="6" w:space="0" w:color="999999"/>
              <w:left w:val="single" w:sz="6" w:space="0" w:color="999999"/>
              <w:bottom w:val="single" w:sz="6" w:space="0" w:color="999999"/>
              <w:right w:val="single" w:sz="6" w:space="0" w:color="999999"/>
            </w:tcBorders>
            <w:shd w:val="clear" w:color="auto" w:fill="auto"/>
            <w:hideMark/>
          </w:tcPr>
          <w:p w14:paraId="7EFFAECA" w14:textId="607DD9FB" w:rsidR="00FB29FD" w:rsidRPr="005952DF" w:rsidRDefault="00FB29FD" w:rsidP="008C038B">
            <w:pPr>
              <w:pStyle w:val="a3"/>
              <w:numPr>
                <w:ilvl w:val="0"/>
                <w:numId w:val="19"/>
              </w:numPr>
              <w:spacing w:before="100" w:beforeAutospacing="1" w:after="100" w:afterAutospacing="1" w:line="264" w:lineRule="auto"/>
              <w:rPr>
                <w:rFonts w:eastAsia="Times New Roman" w:cstheme="minorHAnsi"/>
                <w:sz w:val="24"/>
                <w:szCs w:val="24"/>
                <w:lang w:val="uk-UA"/>
              </w:rPr>
            </w:pPr>
            <w:r w:rsidRPr="005952DF">
              <w:rPr>
                <w:rFonts w:eastAsia="Times New Roman" w:cstheme="minorHAnsi"/>
                <w:sz w:val="24"/>
                <w:szCs w:val="24"/>
                <w:lang w:val="uk-UA"/>
              </w:rPr>
              <w:t xml:space="preserve">Навчальна </w:t>
            </w:r>
            <w:r w:rsidR="00FC3CF7">
              <w:rPr>
                <w:rFonts w:eastAsia="Times New Roman" w:cstheme="minorHAnsi"/>
                <w:sz w:val="24"/>
                <w:szCs w:val="24"/>
                <w:lang w:val="uk-UA"/>
              </w:rPr>
              <w:t>Програма</w:t>
            </w:r>
            <w:r w:rsidRPr="005952DF">
              <w:rPr>
                <w:rFonts w:eastAsia="Times New Roman" w:cstheme="minorHAnsi"/>
                <w:sz w:val="24"/>
                <w:szCs w:val="24"/>
                <w:lang w:val="uk-UA"/>
              </w:rPr>
              <w:t xml:space="preserve"> включає заходи, що заохочують до збереження ресурсів, такі як проекти з переробки.</w:t>
            </w:r>
          </w:p>
          <w:p w14:paraId="31E166AE" w14:textId="0EC36054" w:rsidR="00FB29FD" w:rsidRPr="005952DF" w:rsidRDefault="00FB29FD" w:rsidP="008C038B">
            <w:pPr>
              <w:pStyle w:val="a3"/>
              <w:numPr>
                <w:ilvl w:val="0"/>
                <w:numId w:val="19"/>
              </w:numPr>
              <w:spacing w:before="100" w:beforeAutospacing="1" w:after="100" w:afterAutospacing="1" w:line="264" w:lineRule="auto"/>
              <w:rPr>
                <w:rFonts w:eastAsia="Times New Roman" w:cstheme="minorHAnsi"/>
                <w:sz w:val="24"/>
                <w:szCs w:val="24"/>
                <w:lang w:val="uk-UA"/>
              </w:rPr>
            </w:pPr>
            <w:r w:rsidRPr="005952DF">
              <w:rPr>
                <w:rFonts w:eastAsia="Times New Roman" w:cstheme="minorHAnsi"/>
                <w:sz w:val="24"/>
                <w:szCs w:val="24"/>
                <w:lang w:val="uk-UA"/>
              </w:rPr>
              <w:t>Будуть просуватися екологічно чисті матеріали для друку підручників, враховуючи стійкі джерела паперу, екологічно безпечні чорнила та процеси друку, що мінімізують вплив на навколишнє середовище.</w:t>
            </w:r>
          </w:p>
          <w:p w14:paraId="29FF3311" w14:textId="2828B656" w:rsidR="001A3239"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Буде підкреслено важливість тривалого та сталого управління життєвим циклом підручників, включаючи повторне використання підручників, їх переробку та відповідальну утилізацію.</w:t>
            </w:r>
          </w:p>
        </w:tc>
      </w:tr>
      <w:tr w:rsidR="001A3239" w:rsidRPr="005952DF" w14:paraId="58674ABE" w14:textId="77777777" w:rsidTr="00F45A4D">
        <w:trPr>
          <w:trHeight w:val="300"/>
        </w:trPr>
        <w:tc>
          <w:tcPr>
            <w:tcW w:w="726" w:type="pct"/>
            <w:tcBorders>
              <w:top w:val="single" w:sz="6" w:space="0" w:color="999999"/>
              <w:left w:val="single" w:sz="6" w:space="0" w:color="999999"/>
              <w:bottom w:val="single" w:sz="6" w:space="0" w:color="999999"/>
              <w:right w:val="single" w:sz="6" w:space="0" w:color="999999"/>
            </w:tcBorders>
            <w:shd w:val="clear" w:color="auto" w:fill="auto"/>
            <w:hideMark/>
          </w:tcPr>
          <w:p w14:paraId="2379F60C" w14:textId="56FCA09F" w:rsidR="001A3239" w:rsidRPr="005952DF" w:rsidRDefault="005A688A" w:rsidP="008C038B">
            <w:pPr>
              <w:spacing w:before="100" w:beforeAutospacing="1" w:after="100" w:afterAutospacing="1" w:line="264" w:lineRule="auto"/>
              <w:jc w:val="center"/>
              <w:textAlignment w:val="baseline"/>
              <w:rPr>
                <w:rFonts w:eastAsia="Times New Roman" w:cstheme="minorHAnsi"/>
                <w:b/>
                <w:bCs/>
                <w:sz w:val="24"/>
                <w:szCs w:val="24"/>
                <w:lang w:val="uk-UA"/>
              </w:rPr>
            </w:pPr>
            <w:r w:rsidRPr="005952DF">
              <w:rPr>
                <w:rFonts w:eastAsia="Times New Roman" w:cstheme="minorHAnsi"/>
                <w:b/>
                <w:bCs/>
                <w:color w:val="000000"/>
                <w:sz w:val="24"/>
                <w:szCs w:val="24"/>
                <w:lang w:val="uk-UA"/>
              </w:rPr>
              <w:t xml:space="preserve">Цифрове </w:t>
            </w:r>
            <w:proofErr w:type="spellStart"/>
            <w:r w:rsidRPr="005952DF">
              <w:rPr>
                <w:rFonts w:eastAsia="Times New Roman" w:cstheme="minorHAnsi"/>
                <w:b/>
                <w:bCs/>
                <w:color w:val="000000"/>
                <w:sz w:val="24"/>
                <w:szCs w:val="24"/>
                <w:lang w:val="uk-UA"/>
              </w:rPr>
              <w:t>облданання</w:t>
            </w:r>
            <w:proofErr w:type="spellEnd"/>
            <w:r w:rsidR="001A3239" w:rsidRPr="005952DF">
              <w:rPr>
                <w:rFonts w:eastAsia="Times New Roman" w:cstheme="minorHAnsi"/>
                <w:b/>
                <w:bCs/>
                <w:color w:val="000000"/>
                <w:sz w:val="24"/>
                <w:szCs w:val="24"/>
                <w:lang w:val="uk-UA"/>
              </w:rPr>
              <w:t> </w:t>
            </w:r>
          </w:p>
        </w:tc>
        <w:tc>
          <w:tcPr>
            <w:tcW w:w="2159" w:type="pct"/>
            <w:tcBorders>
              <w:top w:val="single" w:sz="6" w:space="0" w:color="999999"/>
              <w:left w:val="single" w:sz="6" w:space="0" w:color="999999"/>
              <w:bottom w:val="single" w:sz="6" w:space="0" w:color="999999"/>
              <w:right w:val="single" w:sz="6" w:space="0" w:color="999999"/>
            </w:tcBorders>
            <w:shd w:val="clear" w:color="auto" w:fill="auto"/>
            <w:hideMark/>
          </w:tcPr>
          <w:p w14:paraId="04652730" w14:textId="73D4E24C" w:rsidR="00FB29FD"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Забезпечення обладнання для змішаного навчання допомагає забезпечити безперервність навчання через онлайн-ресурси у разі кліматичних потрясінь.</w:t>
            </w:r>
          </w:p>
          <w:p w14:paraId="02A3AE89" w14:textId="49F64620" w:rsidR="001A3239"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 xml:space="preserve">Цифрові ресурси збагачують навчальну </w:t>
            </w:r>
            <w:r w:rsidR="00FC3CF7">
              <w:rPr>
                <w:rFonts w:eastAsia="Times New Roman" w:cstheme="minorHAnsi"/>
                <w:sz w:val="24"/>
                <w:szCs w:val="24"/>
                <w:lang w:val="uk-UA"/>
              </w:rPr>
              <w:t>Програму</w:t>
            </w:r>
            <w:r w:rsidRPr="005952DF">
              <w:rPr>
                <w:rFonts w:eastAsia="Times New Roman" w:cstheme="minorHAnsi"/>
                <w:sz w:val="24"/>
                <w:szCs w:val="24"/>
                <w:lang w:val="uk-UA"/>
              </w:rPr>
              <w:t xml:space="preserve"> інтерактивним та захоплюючим контентом, </w:t>
            </w:r>
            <w:r w:rsidRPr="005952DF">
              <w:rPr>
                <w:rFonts w:eastAsia="Times New Roman" w:cstheme="minorHAnsi"/>
                <w:sz w:val="24"/>
                <w:szCs w:val="24"/>
                <w:lang w:val="uk-UA"/>
              </w:rPr>
              <w:lastRenderedPageBreak/>
              <w:t xml:space="preserve">спрямованим на зміни клімату та екологічну стійкість, такими як віртуальні лабораторії, </w:t>
            </w:r>
            <w:proofErr w:type="spellStart"/>
            <w:r w:rsidRPr="005952DF">
              <w:rPr>
                <w:rFonts w:eastAsia="Times New Roman" w:cstheme="minorHAnsi"/>
                <w:sz w:val="24"/>
                <w:szCs w:val="24"/>
                <w:lang w:val="uk-UA"/>
              </w:rPr>
              <w:t>симуляційне</w:t>
            </w:r>
            <w:proofErr w:type="spellEnd"/>
            <w:r w:rsidRPr="005952DF">
              <w:rPr>
                <w:rFonts w:eastAsia="Times New Roman" w:cstheme="minorHAnsi"/>
                <w:sz w:val="24"/>
                <w:szCs w:val="24"/>
                <w:lang w:val="uk-UA"/>
              </w:rPr>
              <w:t xml:space="preserve"> програмне забезпечення та навчальні ігри для молодших дітей.</w:t>
            </w:r>
          </w:p>
        </w:tc>
        <w:tc>
          <w:tcPr>
            <w:tcW w:w="2115" w:type="pct"/>
            <w:tcBorders>
              <w:top w:val="single" w:sz="6" w:space="0" w:color="999999"/>
              <w:left w:val="single" w:sz="6" w:space="0" w:color="999999"/>
              <w:bottom w:val="single" w:sz="6" w:space="0" w:color="999999"/>
              <w:right w:val="single" w:sz="6" w:space="0" w:color="999999"/>
            </w:tcBorders>
            <w:shd w:val="clear" w:color="auto" w:fill="auto"/>
            <w:hideMark/>
          </w:tcPr>
          <w:p w14:paraId="19FFFFC7" w14:textId="3997937D" w:rsidR="00FB29FD"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lastRenderedPageBreak/>
              <w:t>Цифрове обладнання, таке як комп'ютери, планшети та електронні книги, значно зменшує потребу у друкованих матеріалах. Все обладнання відповідатиме найсучаснішим технологіям та найвищим стандартам енергоефективності згідно з нормами ЄС.</w:t>
            </w:r>
          </w:p>
          <w:p w14:paraId="0D04410D" w14:textId="2ABD88AD" w:rsidR="00FB29FD" w:rsidRPr="005952DF" w:rsidRDefault="00FB29FD"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lastRenderedPageBreak/>
              <w:t>Цифрові інструменти забезпечують можливості для дистанційної роботи та навчання, що може значно зменшити викиди парникових газів, пов'язані з транспортом.</w:t>
            </w:r>
          </w:p>
          <w:p w14:paraId="60BD475B" w14:textId="2963BAF4" w:rsidR="001A3239" w:rsidRPr="005952DF" w:rsidRDefault="00FB29FD" w:rsidP="008C038B">
            <w:pPr>
              <w:pStyle w:val="a3"/>
              <w:numPr>
                <w:ilvl w:val="0"/>
                <w:numId w:val="19"/>
              </w:numPr>
              <w:spacing w:before="100" w:beforeAutospacing="1" w:after="100" w:afterAutospacing="1" w:line="264" w:lineRule="auto"/>
              <w:rPr>
                <w:rFonts w:eastAsia="Times New Roman" w:cstheme="minorHAnsi"/>
                <w:sz w:val="24"/>
                <w:szCs w:val="24"/>
                <w:lang w:val="uk-UA"/>
              </w:rPr>
            </w:pPr>
            <w:r w:rsidRPr="005952DF">
              <w:rPr>
                <w:rFonts w:eastAsia="Times New Roman" w:cstheme="minorHAnsi"/>
                <w:sz w:val="24"/>
                <w:szCs w:val="24"/>
                <w:lang w:val="uk-UA"/>
              </w:rPr>
              <w:t>Будуть впроваджені стандарти щодо використання, повторного використання та особливо утилізації електронного та цифрового обладнання, щоб мінімізувати швидке оновлення цифрового обладнання та продовжити термін його служби.</w:t>
            </w:r>
          </w:p>
        </w:tc>
      </w:tr>
      <w:tr w:rsidR="001A3239" w:rsidRPr="005952DF" w14:paraId="4CFC0074" w14:textId="77777777" w:rsidTr="00F45A4D">
        <w:trPr>
          <w:trHeight w:val="300"/>
        </w:trPr>
        <w:tc>
          <w:tcPr>
            <w:tcW w:w="726" w:type="pct"/>
            <w:tcBorders>
              <w:top w:val="single" w:sz="6" w:space="0" w:color="999999"/>
              <w:left w:val="single" w:sz="6" w:space="0" w:color="999999"/>
              <w:bottom w:val="single" w:sz="6" w:space="0" w:color="999999"/>
              <w:right w:val="single" w:sz="6" w:space="0" w:color="999999"/>
            </w:tcBorders>
            <w:shd w:val="clear" w:color="auto" w:fill="auto"/>
            <w:hideMark/>
          </w:tcPr>
          <w:p w14:paraId="0DAB4F51" w14:textId="1F3341EF" w:rsidR="001A3239" w:rsidRPr="005952DF" w:rsidRDefault="005A688A" w:rsidP="008C038B">
            <w:pPr>
              <w:spacing w:before="100" w:beforeAutospacing="1" w:after="100" w:afterAutospacing="1" w:line="264" w:lineRule="auto"/>
              <w:jc w:val="center"/>
              <w:textAlignment w:val="baseline"/>
              <w:rPr>
                <w:rFonts w:eastAsia="Times New Roman" w:cstheme="minorHAnsi"/>
                <w:b/>
                <w:bCs/>
                <w:sz w:val="24"/>
                <w:szCs w:val="24"/>
                <w:lang w:val="uk-UA"/>
              </w:rPr>
            </w:pPr>
            <w:r w:rsidRPr="005952DF">
              <w:rPr>
                <w:rFonts w:eastAsia="Times New Roman" w:cstheme="minorHAnsi"/>
                <w:b/>
                <w:bCs/>
                <w:sz w:val="24"/>
                <w:szCs w:val="24"/>
                <w:lang w:val="uk-UA"/>
              </w:rPr>
              <w:lastRenderedPageBreak/>
              <w:t>Інформаційна система управління освітою (АІКОМ)</w:t>
            </w:r>
          </w:p>
        </w:tc>
        <w:tc>
          <w:tcPr>
            <w:tcW w:w="2159" w:type="pct"/>
            <w:tcBorders>
              <w:top w:val="single" w:sz="6" w:space="0" w:color="999999"/>
              <w:left w:val="single" w:sz="6" w:space="0" w:color="999999"/>
              <w:bottom w:val="single" w:sz="6" w:space="0" w:color="999999"/>
              <w:right w:val="single" w:sz="6" w:space="0" w:color="999999"/>
            </w:tcBorders>
            <w:shd w:val="clear" w:color="auto" w:fill="auto"/>
            <w:hideMark/>
          </w:tcPr>
          <w:p w14:paraId="18F0574C" w14:textId="3554448A" w:rsidR="00EC58DB" w:rsidRPr="005952DF" w:rsidRDefault="00EC58DB"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Стійкі системи зберігання даних (з регулярним резервним копіюванням і хмарними рішеннями для зберігання) забезпечують надійне збереження освітніх даних під час та після кліматичних катастроф, з мінімальними перебоями у роботі та втратою даних.</w:t>
            </w:r>
          </w:p>
          <w:p w14:paraId="5633837E" w14:textId="168D6B31" w:rsidR="001A3239" w:rsidRPr="005952DF" w:rsidRDefault="00EC58DB"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r w:rsidRPr="005952DF">
              <w:rPr>
                <w:rFonts w:eastAsia="Times New Roman" w:cstheme="minorHAnsi"/>
                <w:sz w:val="24"/>
                <w:szCs w:val="24"/>
                <w:lang w:val="uk-UA"/>
              </w:rPr>
              <w:t>Нові модулі в межах AIKOM допоможуть збирати та аналізувати дані, пов'язані з кліматичною вразливістю освітньої інфраструктури, включаючи інформацію про схильність шкіл до конкретних кліматичних ризиків або стійкість освітньої інфраструктури до впливів клімату.</w:t>
            </w:r>
          </w:p>
        </w:tc>
        <w:tc>
          <w:tcPr>
            <w:tcW w:w="2115" w:type="pct"/>
            <w:tcBorders>
              <w:top w:val="single" w:sz="6" w:space="0" w:color="999999"/>
              <w:left w:val="single" w:sz="6" w:space="0" w:color="999999"/>
              <w:bottom w:val="single" w:sz="6" w:space="0" w:color="999999"/>
              <w:right w:val="single" w:sz="6" w:space="0" w:color="999999"/>
            </w:tcBorders>
            <w:shd w:val="clear" w:color="auto" w:fill="auto"/>
            <w:hideMark/>
          </w:tcPr>
          <w:p w14:paraId="21234DF2" w14:textId="423A8BF5" w:rsidR="00EE04F5" w:rsidRPr="005952DF" w:rsidRDefault="00EE04F5"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proofErr w:type="spellStart"/>
            <w:r w:rsidRPr="005952DF">
              <w:rPr>
                <w:rFonts w:eastAsia="Times New Roman" w:cstheme="minorHAnsi"/>
                <w:sz w:val="24"/>
                <w:szCs w:val="24"/>
                <w:lang w:val="uk-UA"/>
              </w:rPr>
              <w:t>Безпаперові</w:t>
            </w:r>
            <w:proofErr w:type="spellEnd"/>
            <w:r w:rsidRPr="005952DF">
              <w:rPr>
                <w:rFonts w:eastAsia="Times New Roman" w:cstheme="minorHAnsi"/>
                <w:sz w:val="24"/>
                <w:szCs w:val="24"/>
                <w:lang w:val="uk-UA"/>
              </w:rPr>
              <w:t xml:space="preserve"> адміністративні процеси (оцифрування форм, звітів та каналів зв'язку) зменшують вплив на довкілля, пов'язаний із використанням паперу.</w:t>
            </w:r>
          </w:p>
          <w:p w14:paraId="21F19C0A" w14:textId="43643751" w:rsidR="001A3239" w:rsidRPr="005952DF" w:rsidRDefault="00EE04F5" w:rsidP="008C038B">
            <w:pPr>
              <w:pStyle w:val="a3"/>
              <w:numPr>
                <w:ilvl w:val="0"/>
                <w:numId w:val="19"/>
              </w:numPr>
              <w:spacing w:before="100" w:beforeAutospacing="1" w:after="100" w:afterAutospacing="1" w:line="264" w:lineRule="auto"/>
              <w:textAlignment w:val="baseline"/>
              <w:rPr>
                <w:rFonts w:eastAsia="Times New Roman" w:cstheme="minorHAnsi"/>
                <w:sz w:val="24"/>
                <w:szCs w:val="24"/>
                <w:lang w:val="uk-UA"/>
              </w:rPr>
            </w:pPr>
            <w:proofErr w:type="spellStart"/>
            <w:r w:rsidRPr="005952DF">
              <w:rPr>
                <w:rFonts w:eastAsia="Times New Roman" w:cstheme="minorHAnsi"/>
                <w:sz w:val="24"/>
                <w:szCs w:val="24"/>
                <w:lang w:val="uk-UA"/>
              </w:rPr>
              <w:t>Аппаратна</w:t>
            </w:r>
            <w:proofErr w:type="spellEnd"/>
            <w:r w:rsidRPr="005952DF">
              <w:rPr>
                <w:rFonts w:eastAsia="Times New Roman" w:cstheme="minorHAnsi"/>
                <w:sz w:val="24"/>
                <w:szCs w:val="24"/>
                <w:lang w:val="uk-UA"/>
              </w:rPr>
              <w:t xml:space="preserve"> інфраструктура, що підтримує AIKOM, така як сервери та центри обробки даних, буде енергоефективною</w:t>
            </w:r>
            <w:r w:rsidR="001A3239" w:rsidRPr="005952DF">
              <w:rPr>
                <w:rFonts w:eastAsia="Times New Roman" w:cstheme="minorHAnsi"/>
                <w:sz w:val="24"/>
                <w:szCs w:val="24"/>
                <w:lang w:val="uk-UA"/>
              </w:rPr>
              <w:t>.  </w:t>
            </w:r>
          </w:p>
        </w:tc>
      </w:tr>
    </w:tbl>
    <w:p w14:paraId="03958BAE" w14:textId="3DBD6B9D"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lastRenderedPageBreak/>
        <w:t>Однак не всі ці особливості чітко викладені у відповідних стандартах, деякі з них передбачаються на основі сучасних практик та стандартів ЄС, які поступово впроваджуються в Україні.</w:t>
      </w:r>
    </w:p>
    <w:p w14:paraId="26AA429C" w14:textId="23D89585"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ESSA рекомендує: МОН має надати відповідні настанови щодо технічних вимог (для укриттів, шкільних автобусів та ІТ-інфраструктури) та вимог до </w:t>
      </w:r>
      <w:r w:rsidR="00EE04F5" w:rsidRPr="00110B79">
        <w:rPr>
          <w:rFonts w:cstheme="minorHAnsi"/>
          <w:sz w:val="24"/>
          <w:szCs w:val="24"/>
          <w:lang w:val="uk-UA"/>
        </w:rPr>
        <w:t>освіти</w:t>
      </w:r>
      <w:r w:rsidRPr="00110B79">
        <w:rPr>
          <w:rFonts w:cstheme="minorHAnsi"/>
          <w:sz w:val="24"/>
          <w:szCs w:val="24"/>
          <w:lang w:val="uk-UA"/>
        </w:rPr>
        <w:t xml:space="preserve"> (навчальні </w:t>
      </w:r>
      <w:r w:rsidR="00FC3CF7" w:rsidRPr="00110B79">
        <w:rPr>
          <w:rFonts w:cstheme="minorHAnsi"/>
          <w:sz w:val="24"/>
          <w:szCs w:val="24"/>
          <w:lang w:val="uk-UA"/>
        </w:rPr>
        <w:t>Програми</w:t>
      </w:r>
      <w:r w:rsidRPr="00110B79">
        <w:rPr>
          <w:rFonts w:cstheme="minorHAnsi"/>
          <w:sz w:val="24"/>
          <w:szCs w:val="24"/>
          <w:lang w:val="uk-UA"/>
        </w:rPr>
        <w:t xml:space="preserve"> для підготовки вчителів, підручники тощо), щоб сприяти та впроваджувати можливі заходи щодо пом'якшення наслідків зміни клімату, практики сталого розвитку тощо.</w:t>
      </w:r>
    </w:p>
    <w:p w14:paraId="6CCA340F" w14:textId="5ADC2588" w:rsidR="002F6AFB" w:rsidRPr="00110B79" w:rsidRDefault="007F765A" w:rsidP="008C038B">
      <w:pPr>
        <w:pStyle w:val="2"/>
        <w:spacing w:before="100" w:beforeAutospacing="1" w:after="100" w:afterAutospacing="1" w:line="264" w:lineRule="auto"/>
        <w:rPr>
          <w:rFonts w:cstheme="minorHAnsi"/>
          <w:b/>
          <w:bCs/>
          <w:sz w:val="24"/>
          <w:szCs w:val="24"/>
          <w:lang w:val="uk-UA"/>
        </w:rPr>
      </w:pPr>
      <w:bookmarkStart w:id="25" w:name="_Toc175071714"/>
      <w:r w:rsidRPr="00110B79">
        <w:rPr>
          <w:rFonts w:cstheme="minorHAnsi"/>
          <w:b/>
          <w:bCs/>
          <w:sz w:val="24"/>
          <w:szCs w:val="24"/>
          <w:lang w:val="uk-UA"/>
        </w:rPr>
        <w:t>4</w:t>
      </w:r>
      <w:r w:rsidR="002F6AFB" w:rsidRPr="00110B79">
        <w:rPr>
          <w:rFonts w:cstheme="minorHAnsi"/>
          <w:b/>
          <w:bCs/>
          <w:sz w:val="24"/>
          <w:szCs w:val="24"/>
          <w:lang w:val="uk-UA"/>
        </w:rPr>
        <w:t xml:space="preserve">.2. Оцінка систем екологічного та соціального захисту Позичальника щодо </w:t>
      </w:r>
      <w:r w:rsidR="00EE04F5" w:rsidRPr="00110B79">
        <w:rPr>
          <w:rFonts w:cstheme="minorHAnsi"/>
          <w:b/>
          <w:bCs/>
          <w:sz w:val="24"/>
          <w:szCs w:val="24"/>
          <w:lang w:val="uk-UA"/>
        </w:rPr>
        <w:t>СЕС</w:t>
      </w:r>
      <w:r w:rsidR="002F6AFB" w:rsidRPr="00110B79">
        <w:rPr>
          <w:rFonts w:cstheme="minorHAnsi"/>
          <w:b/>
          <w:bCs/>
          <w:sz w:val="24"/>
          <w:szCs w:val="24"/>
          <w:lang w:val="uk-UA"/>
        </w:rPr>
        <w:t xml:space="preserve"> 2 (Природні середовища та культурні ресурси)</w:t>
      </w:r>
      <w:bookmarkEnd w:id="25"/>
    </w:p>
    <w:p w14:paraId="243C180A"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Не передбачається, що будівництво/реконструкція укриттів або експлуатація укриттів/автобусів матимуть будь-який негативний вплив на природні середовища за нормальних обставин.</w:t>
      </w:r>
    </w:p>
    <w:p w14:paraId="4755B8F1" w14:textId="4A9C9230"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Більшість природних середовищ в Україні або віднесені до земель Природно-заповідного фонду і захищені відповідним законодавством, або (</w:t>
      </w:r>
      <w:proofErr w:type="spellStart"/>
      <w:r w:rsidRPr="00110B79">
        <w:rPr>
          <w:rFonts w:cstheme="minorHAnsi"/>
          <w:sz w:val="24"/>
          <w:szCs w:val="24"/>
          <w:lang w:val="uk-UA"/>
        </w:rPr>
        <w:t>рідко</w:t>
      </w:r>
      <w:proofErr w:type="spellEnd"/>
      <w:r w:rsidRPr="00110B79">
        <w:rPr>
          <w:rFonts w:cstheme="minorHAnsi"/>
          <w:sz w:val="24"/>
          <w:szCs w:val="24"/>
          <w:lang w:val="uk-UA"/>
        </w:rPr>
        <w:t xml:space="preserve">) </w:t>
      </w:r>
      <w:r w:rsidR="00EE04F5" w:rsidRPr="00110B79">
        <w:rPr>
          <w:rFonts w:cstheme="minorHAnsi"/>
          <w:sz w:val="24"/>
          <w:szCs w:val="24"/>
          <w:lang w:val="uk-UA"/>
        </w:rPr>
        <w:t>до</w:t>
      </w:r>
      <w:r w:rsidRPr="00110B79">
        <w:rPr>
          <w:rFonts w:cstheme="minorHAnsi"/>
          <w:sz w:val="24"/>
          <w:szCs w:val="24"/>
          <w:lang w:val="uk-UA"/>
        </w:rPr>
        <w:t xml:space="preserve"> лісов</w:t>
      </w:r>
      <w:r w:rsidR="00EE04F5" w:rsidRPr="00110B79">
        <w:rPr>
          <w:rFonts w:cstheme="minorHAnsi"/>
          <w:sz w:val="24"/>
          <w:szCs w:val="24"/>
          <w:lang w:val="uk-UA"/>
        </w:rPr>
        <w:t>их</w:t>
      </w:r>
      <w:r w:rsidRPr="00110B79">
        <w:rPr>
          <w:rFonts w:cstheme="minorHAnsi"/>
          <w:sz w:val="24"/>
          <w:szCs w:val="24"/>
          <w:lang w:val="uk-UA"/>
        </w:rPr>
        <w:t xml:space="preserve"> зем</w:t>
      </w:r>
      <w:r w:rsidR="00EE04F5" w:rsidRPr="00110B79">
        <w:rPr>
          <w:rFonts w:cstheme="minorHAnsi"/>
          <w:sz w:val="24"/>
          <w:szCs w:val="24"/>
          <w:lang w:val="uk-UA"/>
        </w:rPr>
        <w:t>ель</w:t>
      </w:r>
      <w:r w:rsidRPr="00110B79">
        <w:rPr>
          <w:rFonts w:cstheme="minorHAnsi"/>
          <w:sz w:val="24"/>
          <w:szCs w:val="24"/>
          <w:lang w:val="uk-UA"/>
        </w:rPr>
        <w:t xml:space="preserve"> зі спеціальним статусом використання. Усі будівельні роботи та експлуатація автобусів будуть здійснюватися в межах земель, відведених для шкільної інфраструктури та дорожньої інфраструктури, які не перетинаються з природними середовищами.</w:t>
      </w:r>
    </w:p>
    <w:p w14:paraId="54C334D8" w14:textId="5DCB711E"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Можливо, що деякі школи, де будуть проводитися роботи, вважаються культурною спадщиною через їх історичне архітектурне значення або культурне значення (наприклад, школа, де відомі історичні постаті або навчалися, або викладали).</w:t>
      </w:r>
    </w:p>
    <w:p w14:paraId="26DCDB9D" w14:textId="37DFBC9B"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Об'єкти культурної спадщини України захищені нормами законодавства відповідно до Закону України "Про охорону культурної спадщини". Закон України "Про охорону культурної спадщини" забезпечує основу для захисту об'єктів культурної спадщини, вимагаючи від розробників отримання необхідних погоджень та дозволів перед початком робіт, які можуть вплинути на ці об'єкти. Національні норми вимагають, щоб розробники враховували обмеження на економічну діяльність у районах з об'єктами культурної спадщини. Процедура поводження з випадково виявленими артефактами забезпечує, що будь-які несподівані знахідки культурних артефактів під час будівництва обробляються належним чином, зберігаючи національну культурну спадщину та дозволяючи необхідний розвиток.</w:t>
      </w:r>
    </w:p>
    <w:p w14:paraId="01E1F007" w14:textId="60BF673C"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Кроки для отримання дозволу та поводження з випадково виявленими знахідками</w:t>
      </w:r>
    </w:p>
    <w:p w14:paraId="53C1F5CA" w14:textId="48B72B1B"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lastRenderedPageBreak/>
        <w:t>Історико-містобудівне обґрунтування</w:t>
      </w:r>
      <w:r w:rsidR="00731B88" w:rsidRPr="00110B79">
        <w:rPr>
          <w:rFonts w:cstheme="minorHAnsi"/>
          <w:sz w:val="24"/>
          <w:szCs w:val="24"/>
          <w:lang w:val="uk-UA"/>
        </w:rPr>
        <w:t>:</w:t>
      </w:r>
      <w:r w:rsidRPr="00110B79">
        <w:rPr>
          <w:rFonts w:cstheme="minorHAnsi"/>
          <w:sz w:val="24"/>
          <w:szCs w:val="24"/>
          <w:lang w:val="uk-UA"/>
        </w:rPr>
        <w:t xml:space="preserve"> перед початком будь-якого проєкту розробники повинні отримати історико-містобудівне обґрунтування, яке включає ретельне дослідження ділянки на предмет наявності об'єктів культурної спадщини.</w:t>
      </w:r>
    </w:p>
    <w:p w14:paraId="52FF1788" w14:textId="259ED3E0"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Затвердження </w:t>
      </w:r>
      <w:proofErr w:type="spellStart"/>
      <w:r w:rsidRPr="00110B79">
        <w:rPr>
          <w:rFonts w:cstheme="minorHAnsi"/>
          <w:sz w:val="24"/>
          <w:szCs w:val="24"/>
          <w:lang w:val="uk-UA"/>
        </w:rPr>
        <w:t>проєктної</w:t>
      </w:r>
      <w:proofErr w:type="spellEnd"/>
      <w:r w:rsidRPr="00110B79">
        <w:rPr>
          <w:rFonts w:cstheme="minorHAnsi"/>
          <w:sz w:val="24"/>
          <w:szCs w:val="24"/>
          <w:lang w:val="uk-UA"/>
        </w:rPr>
        <w:t xml:space="preserve"> документації: розробники повинні отримати затвердження наукової та </w:t>
      </w:r>
      <w:proofErr w:type="spellStart"/>
      <w:r w:rsidRPr="00110B79">
        <w:rPr>
          <w:rFonts w:cstheme="minorHAnsi"/>
          <w:sz w:val="24"/>
          <w:szCs w:val="24"/>
          <w:lang w:val="uk-UA"/>
        </w:rPr>
        <w:t>проєктної</w:t>
      </w:r>
      <w:proofErr w:type="spellEnd"/>
      <w:r w:rsidRPr="00110B79">
        <w:rPr>
          <w:rFonts w:cstheme="minorHAnsi"/>
          <w:sz w:val="24"/>
          <w:szCs w:val="24"/>
          <w:lang w:val="uk-UA"/>
        </w:rPr>
        <w:t xml:space="preserve"> документації та отримати дозволи на будівельні роботи від органів охорони культурної спадщини, що здійснюється виключно через електронний кабінет Єдиної державної електронної системи у сфері будівництва (EDESSB).</w:t>
      </w:r>
    </w:p>
    <w:p w14:paraId="1F36A263" w14:textId="0DD00691"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Процедура поводження з випадково виявленими знахідками - дії при виявленні об'єктів культурної спадщини:</w:t>
      </w:r>
    </w:p>
    <w:p w14:paraId="0E006B9C"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Негайно припинити роботу: зупинити всі будівельні роботи поблизу знахідки, щоб запобігти будь-яким пошкодженням.</w:t>
      </w:r>
    </w:p>
    <w:p w14:paraId="412D09A0"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Огородити ділянку: захистити ділянку, щоб гарантувати, що знахідка залишиться недоторканою. Це може включати огородження ділянки та її моніторинг для запобігання несанкціонованому доступу.</w:t>
      </w:r>
    </w:p>
    <w:p w14:paraId="77D723AD"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Повідомити органи влади: негайно повідомити відповідний орган охорони культурної спадщини про знахідку. Надати детальну інформацію, включаючи:</w:t>
      </w:r>
    </w:p>
    <w:p w14:paraId="13809AE9"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  - Місцезнаходження знахідки: надати опис та, за можливості, фотографії знахідки.</w:t>
      </w:r>
    </w:p>
    <w:p w14:paraId="47C3A83F"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  - Попередній звіт: документувати знахідку, включаючи дату, час та обставини виявлення, а також контактні дані персоналу на місці.</w:t>
      </w:r>
    </w:p>
    <w:p w14:paraId="381A5D4B"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Оцінка експертів: чекати на приїзд експертів від органу охорони культурної спадщини на місце. Їхня оцінка визначить значення знахідки та рекомендує подальші дії.</w:t>
      </w:r>
    </w:p>
    <w:p w14:paraId="6679C901"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Впровадження захисних заходів: відповідно до рекомендацій експертів, розробники повинні впровадити заходи для захисту виявлених об'єктів. Це може включати:</w:t>
      </w:r>
    </w:p>
    <w:p w14:paraId="6921257F"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  - Забезпечення фізичних огорож/бар'єрів.</w:t>
      </w:r>
    </w:p>
    <w:p w14:paraId="37A855D3"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  - Покриття об'єктів для захисту їх від впливу навколишнього середовища.</w:t>
      </w:r>
    </w:p>
    <w:p w14:paraId="4FF14D94"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  - Інші заходи, специфічні для ділянки, за порадою експертів.</w:t>
      </w:r>
    </w:p>
    <w:p w14:paraId="7739FD01"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Детальна звітність: подати детальні звіти до органу охорони культурної спадщини, документуючи знахідку, впроваджені заходи захисту та будь-які подальші виявлені ризики.</w:t>
      </w:r>
    </w:p>
    <w:p w14:paraId="06AC1231"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lastRenderedPageBreak/>
        <w:t>- Електронне подання: використовувати Єдину державну електронну систему у сфері будівництва (EDESSB) для подання всієї документації та звітів, забезпечуючи дотримання законодавчих вимог.</w:t>
      </w:r>
    </w:p>
    <w:p w14:paraId="12429AF9"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Відновлення робіт: отримати письмове схвалення від органу охорони культурної спадщини для відновлення будівельних робіт. Забезпечити, щоб усі захисні заходи були впроваджені і що роботи не будуть становити загрози для об'єктів культурної спадщини.</w:t>
      </w:r>
    </w:p>
    <w:p w14:paraId="0E466D67" w14:textId="77777777" w:rsidR="002F6AFB" w:rsidRPr="00110B79" w:rsidRDefault="002F6AFB"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 Постійний моніторинг: постійно </w:t>
      </w:r>
      <w:proofErr w:type="spellStart"/>
      <w:r w:rsidRPr="00110B79">
        <w:rPr>
          <w:rFonts w:cstheme="minorHAnsi"/>
          <w:sz w:val="24"/>
          <w:szCs w:val="24"/>
          <w:lang w:val="uk-UA"/>
        </w:rPr>
        <w:t>моніторити</w:t>
      </w:r>
      <w:proofErr w:type="spellEnd"/>
      <w:r w:rsidRPr="00110B79">
        <w:rPr>
          <w:rFonts w:cstheme="minorHAnsi"/>
          <w:sz w:val="24"/>
          <w:szCs w:val="24"/>
          <w:lang w:val="uk-UA"/>
        </w:rPr>
        <w:t xml:space="preserve"> ділянку під час подальшого будівництва, щоб забезпечити, що не буде виявлено або порушено додаткових об'єктів культурної спадщини.</w:t>
      </w:r>
    </w:p>
    <w:p w14:paraId="3FF3C70E" w14:textId="184F548B" w:rsidR="00BC0CBA" w:rsidRPr="00110B79" w:rsidRDefault="00035E1A" w:rsidP="008C038B">
      <w:pPr>
        <w:spacing w:before="100" w:beforeAutospacing="1" w:after="100" w:afterAutospacing="1" w:line="264" w:lineRule="auto"/>
        <w:jc w:val="both"/>
        <w:rPr>
          <w:rFonts w:cstheme="minorHAnsi"/>
          <w:sz w:val="24"/>
          <w:szCs w:val="24"/>
          <w:lang w:val="uk-UA"/>
        </w:rPr>
      </w:pPr>
      <w:r w:rsidRPr="00110B79">
        <w:rPr>
          <w:rFonts w:cstheme="minorHAnsi"/>
          <w:sz w:val="24"/>
          <w:szCs w:val="24"/>
          <w:lang w:val="uk-UA"/>
        </w:rPr>
        <w:t xml:space="preserve">Дотримання Процедури поводження з випадково виявленими знахідками є важливим для збереження культурної спадщини України, забезпечуючи одночасно реалізацію проєктів розвитку. Негайні дії при виявленні культурних артефактів, правильне повідомлення та документація, а також дотримання Закону України "Про охорону культурної спадщини" забезпечують захист об'єктів культурної спадщини. Використання системи ЄДЕССБ спрощує процес погодження, роблячи його більш ефективним та прозорим. Процедура поводження з випадково виявленими знахідками коротко викладена у Керівництві з екологічних та соціальних питань (Додаток 1) під </w:t>
      </w:r>
      <w:r w:rsidR="00632B52" w:rsidRPr="00110B79">
        <w:rPr>
          <w:rFonts w:cstheme="minorHAnsi"/>
          <w:sz w:val="24"/>
          <w:szCs w:val="24"/>
          <w:lang w:val="uk-UA"/>
        </w:rPr>
        <w:t>СЕС</w:t>
      </w:r>
      <w:r w:rsidRPr="00110B79">
        <w:rPr>
          <w:rFonts w:cstheme="minorHAnsi"/>
          <w:sz w:val="24"/>
          <w:szCs w:val="24"/>
          <w:lang w:val="uk-UA"/>
        </w:rPr>
        <w:t xml:space="preserve"> 1</w:t>
      </w:r>
      <w:r w:rsidR="00BC0CBA" w:rsidRPr="00110B79">
        <w:rPr>
          <w:rFonts w:cstheme="minorHAnsi"/>
          <w:sz w:val="24"/>
          <w:szCs w:val="24"/>
          <w:lang w:val="uk-UA"/>
        </w:rPr>
        <w:t>.</w:t>
      </w:r>
    </w:p>
    <w:p w14:paraId="7CB5AE5D" w14:textId="1623BFF4" w:rsidR="007F765A" w:rsidRPr="00110B79" w:rsidRDefault="007F765A" w:rsidP="008C038B">
      <w:pPr>
        <w:pStyle w:val="2"/>
        <w:spacing w:before="100" w:beforeAutospacing="1" w:after="100" w:afterAutospacing="1" w:line="264" w:lineRule="auto"/>
        <w:rPr>
          <w:rStyle w:val="normaltextrun"/>
          <w:rFonts w:cstheme="minorHAnsi"/>
          <w:b/>
          <w:bCs/>
          <w:sz w:val="24"/>
          <w:szCs w:val="24"/>
          <w:lang w:val="uk-UA"/>
        </w:rPr>
      </w:pPr>
      <w:bookmarkStart w:id="26" w:name="_Toc175071715"/>
      <w:r w:rsidRPr="00110B79">
        <w:rPr>
          <w:rStyle w:val="normaltextrun"/>
          <w:rFonts w:cstheme="minorHAnsi"/>
          <w:b/>
          <w:bCs/>
          <w:sz w:val="24"/>
          <w:szCs w:val="24"/>
          <w:lang w:val="uk-UA"/>
        </w:rPr>
        <w:t>4.3 Оцінка екологічних та соціальних систем позичальника відповідно до Основного принципу 3 (Безпека громадськості та працівників)</w:t>
      </w:r>
      <w:bookmarkEnd w:id="26"/>
    </w:p>
    <w:p w14:paraId="771ABEDB" w14:textId="50E85946" w:rsidR="005660DF" w:rsidRPr="00110B79" w:rsidRDefault="005660DF"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xml:space="preserve">Українське законодавство про охорону праці складається із Закону України "Про охорону праці" та багатьох підзаконних актів (правила з охорони праці, постанови уряду України, санітарні норми, накази міністерств, що уточнюють положення цього закону). Нещодавній проєкт ЄС-МОП "До безпечної, здорової та задекларованої праці в Україні" був спрямований на підвищення відповідності правової бази України з охорони праці ключовим міжнародним і європейським стандартам у сфері охорони праці та трудових відносин, а також на </w:t>
      </w:r>
      <w:r w:rsidR="00632B52" w:rsidRPr="00110B79">
        <w:rPr>
          <w:rFonts w:eastAsia="Calibri" w:cstheme="minorHAnsi"/>
          <w:sz w:val="24"/>
          <w:szCs w:val="24"/>
          <w:lang w:val="uk-UA"/>
        </w:rPr>
        <w:t xml:space="preserve">адаптування </w:t>
      </w:r>
      <w:r w:rsidRPr="00110B79">
        <w:rPr>
          <w:rFonts w:eastAsia="Calibri" w:cstheme="minorHAnsi"/>
          <w:sz w:val="24"/>
          <w:szCs w:val="24"/>
          <w:lang w:val="uk-UA"/>
        </w:rPr>
        <w:t>в національну правову базу набору директив ЄС з охорони праці (таких як Директива 89/391/ЄЕС - "Рамкова директива" з охорони праці тощо), як передбачено статтею 424 та Додатком XL до глави 21 Угоди про асоціацію між Україною та ЄС. Ця робота призвела до розробки Закону України "Про охорону праці", який наразі перебуває на розгляді парламенту.</w:t>
      </w:r>
    </w:p>
    <w:p w14:paraId="5818D237" w14:textId="77777777" w:rsidR="005660DF" w:rsidRPr="00110B79" w:rsidRDefault="005660DF"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Крім того, директиви ЄС з охорони праці 2009/104/ЄС, щодо мінімальних вимог до безпеки та гігієни праці при використанні робочого обладнання, та 89/656/ЄЕС, щодо мінімальних вимог до безпеки та гігієни праці при використанні індивідуальних засобів захисту на робочому місці, були перенесені в національне законодавство через накази Міністерства соціальної політики України.</w:t>
      </w:r>
    </w:p>
    <w:p w14:paraId="41C62FF1" w14:textId="52A01115" w:rsidR="005660DF" w:rsidRPr="00110B79" w:rsidRDefault="00632B52"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lastRenderedPageBreak/>
        <w:t>Однак, в</w:t>
      </w:r>
      <w:r w:rsidR="005660DF" w:rsidRPr="00110B79">
        <w:rPr>
          <w:rFonts w:eastAsia="Calibri" w:cstheme="minorHAnsi"/>
          <w:sz w:val="24"/>
          <w:szCs w:val="24"/>
          <w:lang w:val="uk-UA"/>
        </w:rPr>
        <w:t>исокі показники нещасних випадків на виробництві та професійних захворювань свідчать про те, що в Україні ще багато потрібно зробити для запобігання професійним ризикам та сприяння безпеці, здоров'ю та добробуту працівників.</w:t>
      </w:r>
    </w:p>
    <w:p w14:paraId="6B2A054B" w14:textId="77777777" w:rsidR="005660DF" w:rsidRPr="00110B79" w:rsidRDefault="005660DF"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Згідно з довідковим документом для проєкту ЄС-МОП "До безпечної, здорової та задекларованої праці в Україні", для покращення умов праці в Україні та забезпечення якості, сталості та успіху процесу наближення національного законодавства до міжнародних та європейських стандартів праці, необхідно вирішити деякі важливі виклики, серед яких:</w:t>
      </w:r>
    </w:p>
    <w:p w14:paraId="4619F8CB" w14:textId="77777777" w:rsidR="005660DF" w:rsidRPr="00110B79" w:rsidRDefault="005660DF"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Підхід до охорони праці, орієнтований на захист (замість запобігання) і безпеку (замість більш комплексного підходу, що включає охорону здоров'я та гігієну праці).</w:t>
      </w:r>
    </w:p>
    <w:p w14:paraId="6D6A68F9" w14:textId="77777777" w:rsidR="005660DF" w:rsidRPr="00110B79" w:rsidRDefault="005660DF"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Надмірно деталізована, складна та застаріла правова база з охорони праці, що складається з надмірної кількості законів/положень, деякі з яких суперечать один одному.</w:t>
      </w:r>
    </w:p>
    <w:p w14:paraId="264A0182" w14:textId="77777777" w:rsidR="005660DF" w:rsidRPr="00110B79" w:rsidRDefault="005660DF"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Неефективні законодавчі положення, які встановлюють граничну вартість заходів з охорони праці замість того, щоб забезпечити безпеку та здоров'я працівників як зобов'язання результату.</w:t>
      </w:r>
    </w:p>
    <w:p w14:paraId="0028A52F" w14:textId="77777777" w:rsidR="005660DF" w:rsidRPr="00110B79" w:rsidRDefault="005660DF"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Національна правова база з охорони праці не передбачає невід'ємної відповідальності роботодавців за забезпечення безпеки та здоров'я працівників у всіх аспектах їхньої роботи.</w:t>
      </w:r>
    </w:p>
    <w:p w14:paraId="32559E18" w14:textId="77777777" w:rsidR="005660DF" w:rsidRPr="00110B79" w:rsidRDefault="005660DF"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Національне законодавство з охорони праці не передбачає обов'язку роботодавців вживати та постійно коригувати відповідно до змінних обставин необхідні заходи для забезпечення безпеки та здоров'я працівників, включаючи оцінку та запобігання професійним ризикам, консультації та участь працівників, медичний нагляд, надання інформації, навчання та необхідну організацію та засоби, з дотриманням послідовних та ієрархічних Загальних принципів запобігання.</w:t>
      </w:r>
    </w:p>
    <w:p w14:paraId="199EC408" w14:textId="77777777" w:rsidR="005660DF" w:rsidRPr="00110B79" w:rsidRDefault="005660DF"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Національне законодавство з охорони праці не застосовується до всіх економічних секторів, ані до всіх роботодавців і працівників.</w:t>
      </w:r>
    </w:p>
    <w:p w14:paraId="11E9B948" w14:textId="61BC26C6" w:rsidR="005660DF" w:rsidRPr="00110B79" w:rsidRDefault="005660DF"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Національна статистика нещасних випадків на виробництві та професійних захворювань є ненадійною і має високі рівні недооцінки.</w:t>
      </w:r>
    </w:p>
    <w:p w14:paraId="169D2825" w14:textId="7C80380E" w:rsidR="005660DF" w:rsidRPr="00110B79" w:rsidRDefault="005660DF"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Ці прогалини та недоліки ще більше загострюються поточною ситуацією та пов'язаними з нею в</w:t>
      </w:r>
      <w:r w:rsidR="00632B52" w:rsidRPr="00110B79">
        <w:rPr>
          <w:rFonts w:eastAsia="Calibri" w:cstheme="minorHAnsi"/>
          <w:sz w:val="24"/>
          <w:szCs w:val="24"/>
          <w:lang w:val="uk-UA"/>
        </w:rPr>
        <w:t>оєнними</w:t>
      </w:r>
      <w:r w:rsidRPr="00110B79">
        <w:rPr>
          <w:rFonts w:eastAsia="Calibri" w:cstheme="minorHAnsi"/>
          <w:sz w:val="24"/>
          <w:szCs w:val="24"/>
          <w:lang w:val="uk-UA"/>
        </w:rPr>
        <w:t xml:space="preserve"> загрозами. Для системи управління охороною праці бойові дії стають реальними зовнішніми загрозами, які значно змінюють зовнішній і внутрішній контекст підприємства</w:t>
      </w:r>
      <w:r w:rsidR="004757BD" w:rsidRPr="00110B79">
        <w:rPr>
          <w:rFonts w:eastAsia="Calibri" w:cstheme="minorHAnsi"/>
          <w:sz w:val="24"/>
          <w:szCs w:val="24"/>
        </w:rPr>
        <w:t>/</w:t>
      </w:r>
      <w:r w:rsidR="004757BD" w:rsidRPr="00110B79">
        <w:rPr>
          <w:rFonts w:eastAsia="Calibri" w:cstheme="minorHAnsi"/>
          <w:sz w:val="24"/>
          <w:szCs w:val="24"/>
          <w:lang w:val="uk-UA"/>
        </w:rPr>
        <w:t>організації</w:t>
      </w:r>
      <w:r w:rsidRPr="00110B79">
        <w:rPr>
          <w:rFonts w:eastAsia="Calibri" w:cstheme="minorHAnsi"/>
          <w:sz w:val="24"/>
          <w:szCs w:val="24"/>
          <w:lang w:val="uk-UA"/>
        </w:rPr>
        <w:t xml:space="preserve"> та збільшують ризики додаткових нещасних випадків на виробництві, які не характерні для мирного часу та мають різні наслідки. В Україні станом </w:t>
      </w:r>
      <w:r w:rsidRPr="00110B79">
        <w:rPr>
          <w:rFonts w:eastAsia="Calibri" w:cstheme="minorHAnsi"/>
          <w:sz w:val="24"/>
          <w:szCs w:val="24"/>
          <w:lang w:val="uk-UA"/>
        </w:rPr>
        <w:lastRenderedPageBreak/>
        <w:t>на квітень 2024 року нещасні випадки з летальними наслідками, спричинені конфліктом, становлять майже половину всіх летальних травм на роботі.</w:t>
      </w:r>
    </w:p>
    <w:p w14:paraId="465E3221" w14:textId="4C452066" w:rsidR="005660DF" w:rsidRPr="00110B79" w:rsidRDefault="005660DF"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З цією метою Державна служба України з питань праці видала низку рекомендацій щодо практик охорони праці. Також проєкт ЄС-МОП "До безпечної, здорової та задекларованої праці в Україні" надає настанови щодо найефективніших методів і підходів до охорони праці в контексті ситуації в Україні та її гуманітарних наслідків. Ці документи висвітлюють небезпеки та їхній вплив на бізнес-діяльність, пропоновані заходи з підготовки/реагування, необхідні ресурси та нарощування потенціалу.</w:t>
      </w:r>
    </w:p>
    <w:p w14:paraId="2D1A9DE6" w14:textId="12F8CD63" w:rsidR="005660DF" w:rsidRPr="00110B79" w:rsidRDefault="005660DF"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xml:space="preserve">Безпека громадськості та працівників від потенційних ризиків, пов'язаних з будівництвом та/або експлуатацією; впливом токсичних хімікатів, небезпечних відходів та інших небезпечних матеріалів; інфраструктури, розташованої в районах, схильних до природних небезпек, буде забезпечена через систему управління охороною навколишнього середовища та соціального захисту, охоплену </w:t>
      </w:r>
      <w:r w:rsidR="00632B52" w:rsidRPr="00110B79">
        <w:rPr>
          <w:rFonts w:eastAsia="Calibri" w:cstheme="minorHAnsi"/>
          <w:sz w:val="24"/>
          <w:szCs w:val="24"/>
          <w:lang w:val="uk-UA"/>
        </w:rPr>
        <w:t>CEC</w:t>
      </w:r>
      <w:r w:rsidRPr="00110B79">
        <w:rPr>
          <w:rFonts w:eastAsia="Calibri" w:cstheme="minorHAnsi"/>
          <w:sz w:val="24"/>
          <w:szCs w:val="24"/>
          <w:lang w:val="uk-UA"/>
        </w:rPr>
        <w:t xml:space="preserve"> 1 та Додатком 1.</w:t>
      </w:r>
    </w:p>
    <w:p w14:paraId="35B0B220" w14:textId="1C1AC958" w:rsidR="008A1F03" w:rsidRPr="00110B79" w:rsidRDefault="005660DF" w:rsidP="008C038B">
      <w:pPr>
        <w:spacing w:before="100" w:beforeAutospacing="1" w:after="100" w:afterAutospacing="1" w:line="264" w:lineRule="auto"/>
        <w:jc w:val="both"/>
        <w:rPr>
          <w:rFonts w:eastAsia="Calibri" w:cstheme="minorHAnsi"/>
          <w:sz w:val="24"/>
          <w:szCs w:val="24"/>
          <w:lang w:val="uk-UA"/>
        </w:rPr>
      </w:pPr>
      <w:r w:rsidRPr="00110B79">
        <w:rPr>
          <w:rFonts w:eastAsia="Calibri" w:cstheme="minorHAnsi"/>
          <w:sz w:val="24"/>
          <w:szCs w:val="24"/>
          <w:lang w:val="uk-UA"/>
        </w:rPr>
        <w:t xml:space="preserve">ESSA рекомендує: МОН повинно, через настанови, нарощування потенціалу та нагляд за будівельними майданчиками, забезпечити впровадження заходів з охорони праці та безпеки громади, викладених у Контрольному списку з екологічних та соціальних питань (Додаток 1) та інших відповідних настановах (як національних, так і міжнародних, включаючи </w:t>
      </w:r>
      <w:r w:rsidR="00632B52" w:rsidRPr="00110B79">
        <w:rPr>
          <w:rFonts w:eastAsia="Calibri" w:cstheme="minorHAnsi"/>
          <w:sz w:val="24"/>
          <w:szCs w:val="24"/>
          <w:lang w:val="uk-UA"/>
        </w:rPr>
        <w:t>Світовий банк</w:t>
      </w:r>
      <w:r w:rsidRPr="00110B79">
        <w:rPr>
          <w:rFonts w:eastAsia="Calibri" w:cstheme="minorHAnsi"/>
          <w:sz w:val="24"/>
          <w:szCs w:val="24"/>
          <w:lang w:val="uk-UA"/>
        </w:rPr>
        <w:t>), згаданих вище</w:t>
      </w:r>
      <w:r w:rsidR="005544EC" w:rsidRPr="00110B79">
        <w:rPr>
          <w:rFonts w:eastAsia="Calibri" w:cstheme="minorHAnsi"/>
          <w:sz w:val="24"/>
          <w:szCs w:val="24"/>
          <w:lang w:val="uk-UA"/>
        </w:rPr>
        <w:t xml:space="preserve">. </w:t>
      </w:r>
    </w:p>
    <w:p w14:paraId="4294B89A" w14:textId="4AAAF6D5" w:rsidR="007F765A" w:rsidRPr="00110B79" w:rsidRDefault="00AD66AE" w:rsidP="008C038B">
      <w:pPr>
        <w:pStyle w:val="2"/>
        <w:spacing w:before="100" w:beforeAutospacing="1" w:after="100" w:afterAutospacing="1" w:line="264" w:lineRule="auto"/>
        <w:rPr>
          <w:rStyle w:val="normaltextrun"/>
          <w:rFonts w:cstheme="minorHAnsi"/>
          <w:b/>
          <w:bCs/>
          <w:sz w:val="24"/>
          <w:szCs w:val="24"/>
          <w:lang w:val="uk-UA"/>
        </w:rPr>
      </w:pPr>
      <w:bookmarkStart w:id="27" w:name="_Toc175071716"/>
      <w:r w:rsidRPr="00110B79">
        <w:rPr>
          <w:rStyle w:val="normaltextrun"/>
          <w:rFonts w:cstheme="minorHAnsi"/>
          <w:b/>
          <w:bCs/>
          <w:sz w:val="24"/>
          <w:szCs w:val="24"/>
          <w:lang w:val="uk-UA"/>
        </w:rPr>
        <w:t>4.4</w:t>
      </w:r>
      <w:r w:rsidR="007F765A" w:rsidRPr="00110B79">
        <w:rPr>
          <w:rStyle w:val="normaltextrun"/>
          <w:rFonts w:cstheme="minorHAnsi"/>
          <w:b/>
          <w:bCs/>
          <w:sz w:val="24"/>
          <w:szCs w:val="24"/>
          <w:lang w:val="uk-UA"/>
        </w:rPr>
        <w:t>. Оцінка екологічних та соціальних систем позичальника відповідно до Основного принципу 4 (Вилучення земельних ділянок)</w:t>
      </w:r>
      <w:bookmarkEnd w:id="27"/>
    </w:p>
    <w:p w14:paraId="055378E2" w14:textId="7F7EA363" w:rsidR="009930C8" w:rsidRPr="00110B79" w:rsidRDefault="00FC3CF7"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Програма</w:t>
      </w:r>
      <w:r w:rsidR="005660DF" w:rsidRPr="00110B79">
        <w:rPr>
          <w:rFonts w:eastAsia="Times New Roman" w:cstheme="minorHAnsi"/>
          <w:kern w:val="0"/>
          <w:sz w:val="24"/>
          <w:szCs w:val="24"/>
          <w:lang w:val="uk-UA"/>
          <w14:ligatures w14:val="none"/>
        </w:rPr>
        <w:t xml:space="preserve"> не передбачає придбання земель або переселення. Відповідно, не буде жодних прямих негативних наслідків, пов'язаних із придбанням земель або втратою доступу до природних ресурсів. Усі укриття будуть збудовані в межах існуючих шкіл у межах існуючої площі. Таким чином, системи уряду для придбання земель не оцінюються далі</w:t>
      </w:r>
      <w:r w:rsidR="009930C8" w:rsidRPr="00110B79">
        <w:rPr>
          <w:rFonts w:eastAsia="Times New Roman" w:cstheme="minorHAnsi"/>
          <w:kern w:val="0"/>
          <w:sz w:val="24"/>
          <w:szCs w:val="24"/>
          <w:lang w:val="uk-UA"/>
          <w14:ligatures w14:val="none"/>
        </w:rPr>
        <w:t>.  </w:t>
      </w:r>
    </w:p>
    <w:p w14:paraId="544242E5" w14:textId="1A5E3B4A" w:rsidR="007F765A" w:rsidRPr="00110B79" w:rsidRDefault="00AD66AE" w:rsidP="008C038B">
      <w:pPr>
        <w:pStyle w:val="2"/>
        <w:spacing w:before="100" w:beforeAutospacing="1" w:after="100" w:afterAutospacing="1" w:line="264" w:lineRule="auto"/>
        <w:rPr>
          <w:rStyle w:val="normaltextrun"/>
          <w:rFonts w:cstheme="minorHAnsi"/>
          <w:b/>
          <w:bCs/>
          <w:sz w:val="24"/>
          <w:szCs w:val="24"/>
          <w:lang w:val="uk-UA"/>
        </w:rPr>
      </w:pPr>
      <w:bookmarkStart w:id="28" w:name="_Toc175071717"/>
      <w:r w:rsidRPr="00110B79">
        <w:rPr>
          <w:rStyle w:val="normaltextrun"/>
          <w:rFonts w:cstheme="minorHAnsi"/>
          <w:b/>
          <w:bCs/>
          <w:sz w:val="24"/>
          <w:szCs w:val="24"/>
          <w:lang w:val="uk-UA"/>
        </w:rPr>
        <w:t xml:space="preserve">4.5. </w:t>
      </w:r>
      <w:r w:rsidR="007F765A" w:rsidRPr="00110B79">
        <w:rPr>
          <w:rStyle w:val="normaltextrun"/>
          <w:rFonts w:cstheme="minorHAnsi"/>
          <w:b/>
          <w:bCs/>
          <w:sz w:val="24"/>
          <w:szCs w:val="24"/>
          <w:lang w:val="uk-UA"/>
        </w:rPr>
        <w:t>Оцінка екологічних та соціальних систем позичальника відповідно до Основного принципу 5 (Корінні народи та вразливі групи)</w:t>
      </w:r>
      <w:bookmarkEnd w:id="28"/>
    </w:p>
    <w:p w14:paraId="11C96F57" w14:textId="0563E720" w:rsidR="005660DF" w:rsidRPr="00110B79" w:rsidRDefault="005660DF" w:rsidP="008C038B">
      <w:pPr>
        <w:spacing w:before="100" w:beforeAutospacing="1" w:after="100" w:afterAutospacing="1" w:line="264" w:lineRule="auto"/>
        <w:jc w:val="both"/>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У межах освітнього сектору та контексту </w:t>
      </w:r>
      <w:r w:rsidR="00FC3CF7" w:rsidRPr="00110B79">
        <w:rPr>
          <w:rFonts w:eastAsia="Times New Roman" w:cstheme="minorHAnsi"/>
          <w:kern w:val="0"/>
          <w:sz w:val="24"/>
          <w:szCs w:val="24"/>
          <w:lang w:val="uk-UA"/>
          <w14:ligatures w14:val="none"/>
        </w:rPr>
        <w:t>Програми</w:t>
      </w:r>
      <w:r w:rsidRPr="00110B79">
        <w:rPr>
          <w:rFonts w:eastAsia="Times New Roman" w:cstheme="minorHAnsi"/>
          <w:kern w:val="0"/>
          <w:sz w:val="24"/>
          <w:szCs w:val="24"/>
          <w:lang w:val="uk-UA"/>
          <w14:ligatures w14:val="none"/>
        </w:rPr>
        <w:t xml:space="preserve"> криза швидко виявляє різні потреби жінок і чоловіків, дівчат і хлопців. Вплив війни особливо непропорційний для </w:t>
      </w:r>
      <w:proofErr w:type="spellStart"/>
      <w:r w:rsidRPr="00110B79">
        <w:rPr>
          <w:rFonts w:eastAsia="Times New Roman" w:cstheme="minorHAnsi"/>
          <w:kern w:val="0"/>
          <w:sz w:val="24"/>
          <w:szCs w:val="24"/>
          <w:lang w:val="uk-UA"/>
          <w14:ligatures w14:val="none"/>
        </w:rPr>
        <w:t>маргіналізованих</w:t>
      </w:r>
      <w:proofErr w:type="spellEnd"/>
      <w:r w:rsidRPr="00110B79">
        <w:rPr>
          <w:rFonts w:eastAsia="Times New Roman" w:cstheme="minorHAnsi"/>
          <w:kern w:val="0"/>
          <w:sz w:val="24"/>
          <w:szCs w:val="24"/>
          <w:lang w:val="uk-UA"/>
          <w14:ligatures w14:val="none"/>
        </w:rPr>
        <w:t xml:space="preserve"> груп, таких як домогосподарства, очолювані жінками, внутрішньо переміщені особи (ВПО), </w:t>
      </w:r>
      <w:proofErr w:type="spellStart"/>
      <w:r w:rsidRPr="00110B79">
        <w:rPr>
          <w:rFonts w:eastAsia="Times New Roman" w:cstheme="minorHAnsi"/>
          <w:kern w:val="0"/>
          <w:sz w:val="24"/>
          <w:szCs w:val="24"/>
          <w:lang w:val="uk-UA"/>
          <w14:ligatures w14:val="none"/>
        </w:rPr>
        <w:t>роми</w:t>
      </w:r>
      <w:proofErr w:type="spellEnd"/>
      <w:r w:rsidRPr="00110B79">
        <w:rPr>
          <w:rFonts w:eastAsia="Times New Roman" w:cstheme="minorHAnsi"/>
          <w:kern w:val="0"/>
          <w:sz w:val="24"/>
          <w:szCs w:val="24"/>
          <w:lang w:val="uk-UA"/>
          <w14:ligatures w14:val="none"/>
        </w:rPr>
        <w:t>, ЛГБТ+ та люди з інвалідністю. Особливо матері висловлюють занепокоєння щодо шкільного навчання дітей. Освіта здебільшого перейшла в онлайн-формат, і тягар домашнього навчання переважно лягає на матерів, які також повинні справлятися з повітряними тривогами, евакуацією та постійним переміщенням, що все це заважає домашньому навчанню.</w:t>
      </w:r>
    </w:p>
    <w:p w14:paraId="22A234D8" w14:textId="61DC1B1D" w:rsidR="003A0470" w:rsidRPr="00110B79" w:rsidRDefault="005660DF" w:rsidP="008C038B">
      <w:pPr>
        <w:spacing w:before="100" w:beforeAutospacing="1" w:after="100" w:afterAutospacing="1" w:line="264" w:lineRule="auto"/>
        <w:jc w:val="both"/>
        <w:rPr>
          <w:rFonts w:eastAsiaTheme="minorEastAsia" w:cstheme="minorHAnsi"/>
          <w:sz w:val="24"/>
          <w:szCs w:val="24"/>
          <w:lang w:val="uk-UA"/>
        </w:rPr>
      </w:pPr>
      <w:r w:rsidRPr="00110B79">
        <w:rPr>
          <w:rFonts w:eastAsia="Times New Roman" w:cstheme="minorHAnsi"/>
          <w:kern w:val="0"/>
          <w:sz w:val="24"/>
          <w:szCs w:val="24"/>
          <w:lang w:val="uk-UA"/>
          <w14:ligatures w14:val="none"/>
        </w:rPr>
        <w:lastRenderedPageBreak/>
        <w:t xml:space="preserve">Україна має міцну нормативно-правову базу та підтримуючі політики і плани для інклюзивної освіти, що забезпечує доступ до програмних переваг для вразливих і </w:t>
      </w:r>
      <w:proofErr w:type="spellStart"/>
      <w:r w:rsidRPr="00110B79">
        <w:rPr>
          <w:rFonts w:eastAsia="Times New Roman" w:cstheme="minorHAnsi"/>
          <w:kern w:val="0"/>
          <w:sz w:val="24"/>
          <w:szCs w:val="24"/>
          <w:lang w:val="uk-UA"/>
          <w14:ligatures w14:val="none"/>
        </w:rPr>
        <w:t>маргіналізованих</w:t>
      </w:r>
      <w:proofErr w:type="spellEnd"/>
      <w:r w:rsidRPr="00110B79">
        <w:rPr>
          <w:rFonts w:eastAsia="Times New Roman" w:cstheme="minorHAnsi"/>
          <w:kern w:val="0"/>
          <w:sz w:val="24"/>
          <w:szCs w:val="24"/>
          <w:lang w:val="uk-UA"/>
          <w14:ligatures w14:val="none"/>
        </w:rPr>
        <w:t xml:space="preserve"> груп, як описано в наступному розділі, з деякими сферами для зміцнення на рівні МОН і впровадження </w:t>
      </w:r>
      <w:r w:rsidR="00FC3CF7" w:rsidRPr="00110B79">
        <w:rPr>
          <w:rFonts w:eastAsia="Times New Roman" w:cstheme="minorHAnsi"/>
          <w:kern w:val="0"/>
          <w:sz w:val="24"/>
          <w:szCs w:val="24"/>
          <w:lang w:val="uk-UA"/>
          <w14:ligatures w14:val="none"/>
        </w:rPr>
        <w:t>Програми</w:t>
      </w:r>
      <w:r w:rsidRPr="00110B79">
        <w:rPr>
          <w:rFonts w:eastAsia="Times New Roman" w:cstheme="minorHAnsi"/>
          <w:kern w:val="0"/>
          <w:sz w:val="24"/>
          <w:szCs w:val="24"/>
          <w:lang w:val="uk-UA"/>
          <w14:ligatures w14:val="none"/>
        </w:rPr>
        <w:t>. Уряд також має розробити добре продуману кампанію з обміну інформацією та підвищення обізнаності про програмні переваги, механізми участі та інші програмні заходи</w:t>
      </w:r>
      <w:r w:rsidR="003A0470" w:rsidRPr="00110B79">
        <w:rPr>
          <w:rFonts w:eastAsiaTheme="minorEastAsia" w:cstheme="minorHAnsi"/>
          <w:sz w:val="24"/>
          <w:szCs w:val="24"/>
          <w:lang w:val="uk-UA"/>
        </w:rPr>
        <w:t xml:space="preserve">.     </w:t>
      </w:r>
    </w:p>
    <w:p w14:paraId="1B0F72D4" w14:textId="1EF84766" w:rsidR="009930C8" w:rsidRPr="00110B79" w:rsidRDefault="00953F2D" w:rsidP="008C038B">
      <w:pPr>
        <w:pStyle w:val="3"/>
        <w:spacing w:before="100" w:beforeAutospacing="1" w:after="100" w:afterAutospacing="1" w:line="264" w:lineRule="auto"/>
        <w:rPr>
          <w:b/>
          <w:bCs/>
          <w:sz w:val="24"/>
          <w:szCs w:val="24"/>
        </w:rPr>
      </w:pPr>
      <w:bookmarkStart w:id="29" w:name="_Toc169773694"/>
      <w:bookmarkStart w:id="30" w:name="_Toc175071718"/>
      <w:r w:rsidRPr="00110B79">
        <w:rPr>
          <w:b/>
          <w:bCs/>
          <w:sz w:val="24"/>
          <w:szCs w:val="24"/>
        </w:rPr>
        <w:t>4</w:t>
      </w:r>
      <w:r w:rsidR="00C61993" w:rsidRPr="00110B79">
        <w:rPr>
          <w:b/>
          <w:bCs/>
          <w:sz w:val="24"/>
          <w:szCs w:val="24"/>
        </w:rPr>
        <w:t xml:space="preserve">.5.1 </w:t>
      </w:r>
      <w:bookmarkEnd w:id="29"/>
      <w:r w:rsidR="00AD66AE" w:rsidRPr="00110B79">
        <w:rPr>
          <w:b/>
          <w:bCs/>
          <w:sz w:val="24"/>
          <w:szCs w:val="24"/>
        </w:rPr>
        <w:t>Інклюзія в освіті</w:t>
      </w:r>
      <w:bookmarkEnd w:id="30"/>
      <w:r w:rsidR="009930C8" w:rsidRPr="00110B79">
        <w:rPr>
          <w:b/>
          <w:bCs/>
          <w:sz w:val="24"/>
          <w:szCs w:val="24"/>
        </w:rPr>
        <w:t> </w:t>
      </w:r>
    </w:p>
    <w:p w14:paraId="408A32DB" w14:textId="647B494D" w:rsidR="005660DF" w:rsidRPr="00110B79" w:rsidRDefault="005660DF" w:rsidP="008C038B">
      <w:pPr>
        <w:shd w:val="clear" w:color="auto" w:fill="FFFFFF"/>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Українська нормативно-правова база містить широкий спектр політик і законодавства на різних адміністративних рівнях, що стосуються гендерної та соціальної інклюзії в освітній системі та забезпечення інклюзивного доступу до програмних переваг для вразливих груп. По-перше, стаття 53 Конституції України гарантує право на освіту. Стаття 3 Закону України "Про освіту" зазначає, що ніхто не може бути обмежений у своєму праві на здобуття освіти. Право на освіту гарантується незалежно від віку, статі, раси, стану здоров'я, інвалідності, національності, етнічного походження, політичних, релігійних або інших переконань, кольору шкіри, місця проживання, мови, походження, соціального та матеріального становища, судимості, а також інших обставин і характеристик. Закон "Про освіту" 2017 року визначає інклюзивну освіту як "систему освітніх послуг, гарантованих державою, що базується на принципі недискримінації, поваги до людської різноманітності, ефективного залучення і участі всіх учасників освітнього процесу" (ст.1.12).</w:t>
      </w:r>
    </w:p>
    <w:p w14:paraId="41D9EEBD" w14:textId="3FA9E008" w:rsidR="005660DF" w:rsidRPr="00110B79" w:rsidRDefault="005660DF" w:rsidP="008C038B">
      <w:pPr>
        <w:shd w:val="clear" w:color="auto" w:fill="FFFFFF"/>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Закон </w:t>
      </w:r>
      <w:r w:rsidR="005319C5" w:rsidRPr="00110B79">
        <w:rPr>
          <w:rFonts w:eastAsia="Times New Roman" w:cstheme="minorHAnsi"/>
          <w:kern w:val="0"/>
          <w:sz w:val="24"/>
          <w:szCs w:val="24"/>
          <w:lang w:val="uk-UA"/>
          <w14:ligatures w14:val="none"/>
        </w:rPr>
        <w:t xml:space="preserve">України </w:t>
      </w:r>
      <w:r w:rsidRPr="00110B79">
        <w:rPr>
          <w:rFonts w:eastAsia="Times New Roman" w:cstheme="minorHAnsi"/>
          <w:kern w:val="0"/>
          <w:sz w:val="24"/>
          <w:szCs w:val="24"/>
          <w:lang w:val="uk-UA"/>
          <w14:ligatures w14:val="none"/>
        </w:rPr>
        <w:t xml:space="preserve">"Про засади запобігання та протидії дискримінації в Україні" 2013 року підтримує загальне визначення дискримінації, сприяючи захисту прав і свобод осіб, які зазнали дискримінації на підставі статі та інших характеристик. У цьому напрямку Державна соціальна </w:t>
      </w:r>
      <w:r w:rsidR="00FC3CF7" w:rsidRPr="00110B79">
        <w:rPr>
          <w:rFonts w:eastAsia="Times New Roman" w:cstheme="minorHAnsi"/>
          <w:kern w:val="0"/>
          <w:sz w:val="24"/>
          <w:szCs w:val="24"/>
          <w:lang w:val="uk-UA"/>
          <w14:ligatures w14:val="none"/>
        </w:rPr>
        <w:t>Програма</w:t>
      </w:r>
      <w:r w:rsidRPr="00110B79">
        <w:rPr>
          <w:rFonts w:eastAsia="Times New Roman" w:cstheme="minorHAnsi"/>
          <w:kern w:val="0"/>
          <w:sz w:val="24"/>
          <w:szCs w:val="24"/>
          <w:lang w:val="uk-UA"/>
          <w14:ligatures w14:val="none"/>
        </w:rPr>
        <w:t xml:space="preserve"> з рівних прав та можливостей жінок і чоловіків на 2018–2021 роки має на меті ліквідацію інституційних і правових бар'єрів для забезпечення гендерної рівності.</w:t>
      </w:r>
    </w:p>
    <w:p w14:paraId="524E4DA1" w14:textId="74D0FE7B" w:rsidR="009930C8" w:rsidRPr="00110B79" w:rsidRDefault="005660DF" w:rsidP="008C038B">
      <w:pPr>
        <w:shd w:val="clear" w:color="auto" w:fill="FFFFFF"/>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У рамках Результату 1 </w:t>
      </w:r>
      <w:r w:rsidR="00FC3CF7" w:rsidRPr="00110B79">
        <w:rPr>
          <w:rFonts w:eastAsia="Times New Roman" w:cstheme="minorHAnsi"/>
          <w:kern w:val="0"/>
          <w:sz w:val="24"/>
          <w:szCs w:val="24"/>
          <w:lang w:val="uk-UA"/>
          <w14:ligatures w14:val="none"/>
        </w:rPr>
        <w:t>Програма</w:t>
      </w:r>
      <w:r w:rsidRPr="00110B79">
        <w:rPr>
          <w:rFonts w:eastAsia="Times New Roman" w:cstheme="minorHAnsi"/>
          <w:kern w:val="0"/>
          <w:sz w:val="24"/>
          <w:szCs w:val="24"/>
          <w:lang w:val="uk-UA"/>
          <w14:ligatures w14:val="none"/>
        </w:rPr>
        <w:t xml:space="preserve"> підтримає розробку та впровадження підручників і підготовки вчителів для впровадження </w:t>
      </w:r>
      <w:r w:rsidR="00FC3CF7" w:rsidRPr="00110B79">
        <w:rPr>
          <w:rFonts w:eastAsia="Times New Roman" w:cstheme="minorHAnsi"/>
          <w:kern w:val="0"/>
          <w:sz w:val="24"/>
          <w:szCs w:val="24"/>
          <w:lang w:val="uk-UA"/>
          <w14:ligatures w14:val="none"/>
        </w:rPr>
        <w:t>Програми</w:t>
      </w:r>
      <w:r w:rsidRPr="00110B79">
        <w:rPr>
          <w:rFonts w:eastAsia="Times New Roman" w:cstheme="minorHAnsi"/>
          <w:kern w:val="0"/>
          <w:sz w:val="24"/>
          <w:szCs w:val="24"/>
          <w:lang w:val="uk-UA"/>
          <w14:ligatures w14:val="none"/>
        </w:rPr>
        <w:t xml:space="preserve"> НУШ. МОН має процедуру, яка включає антикорупційну та гендерну експертизу підручників і навчальних посібників. "Методичні рекомендації щодо проведення </w:t>
      </w:r>
      <w:proofErr w:type="spellStart"/>
      <w:r w:rsidRPr="00110B79">
        <w:rPr>
          <w:rFonts w:eastAsia="Times New Roman" w:cstheme="minorHAnsi"/>
          <w:kern w:val="0"/>
          <w:sz w:val="24"/>
          <w:szCs w:val="24"/>
          <w:lang w:val="uk-UA"/>
          <w14:ligatures w14:val="none"/>
        </w:rPr>
        <w:t>антидискримінаційної</w:t>
      </w:r>
      <w:proofErr w:type="spellEnd"/>
      <w:r w:rsidRPr="00110B79">
        <w:rPr>
          <w:rFonts w:eastAsia="Times New Roman" w:cstheme="minorHAnsi"/>
          <w:kern w:val="0"/>
          <w:sz w:val="24"/>
          <w:szCs w:val="24"/>
          <w:lang w:val="uk-UA"/>
          <w14:ligatures w14:val="none"/>
        </w:rPr>
        <w:t xml:space="preserve"> експертизи об'єктів </w:t>
      </w:r>
      <w:proofErr w:type="spellStart"/>
      <w:r w:rsidRPr="00110B79">
        <w:rPr>
          <w:rFonts w:eastAsia="Times New Roman" w:cstheme="minorHAnsi"/>
          <w:kern w:val="0"/>
          <w:sz w:val="24"/>
          <w:szCs w:val="24"/>
          <w:lang w:val="uk-UA"/>
          <w14:ligatures w14:val="none"/>
        </w:rPr>
        <w:t>брендування</w:t>
      </w:r>
      <w:proofErr w:type="spellEnd"/>
      <w:r w:rsidRPr="00110B79">
        <w:rPr>
          <w:rFonts w:eastAsia="Times New Roman" w:cstheme="minorHAnsi"/>
          <w:kern w:val="0"/>
          <w:sz w:val="24"/>
          <w:szCs w:val="24"/>
          <w:lang w:val="uk-UA"/>
          <w14:ligatures w14:val="none"/>
        </w:rPr>
        <w:t xml:space="preserve"> для подальшого надання їм грифу Міністерства освіти і науки України" є детальним документом, і процедура, описана в ньому, є обов'язковою. Вона містить експертизу щодо раси, кольору шкіри, релігії та інших переконань, статі, стереотипів, мови, інвалідності, етнічної належності, сімейного стану, майнових умов та інших питань. Вона широко використовується вчителями. Веб-ресурс НУШ nus.org.ua містить матеріали щодо різних </w:t>
      </w:r>
      <w:proofErr w:type="spellStart"/>
      <w:r w:rsidRPr="00110B79">
        <w:rPr>
          <w:rFonts w:eastAsia="Times New Roman" w:cstheme="minorHAnsi"/>
          <w:kern w:val="0"/>
          <w:sz w:val="24"/>
          <w:szCs w:val="24"/>
          <w:lang w:val="uk-UA"/>
          <w14:ligatures w14:val="none"/>
        </w:rPr>
        <w:t>антидискримінаційних</w:t>
      </w:r>
      <w:proofErr w:type="spellEnd"/>
      <w:r w:rsidRPr="00110B79">
        <w:rPr>
          <w:rFonts w:eastAsia="Times New Roman" w:cstheme="minorHAnsi"/>
          <w:kern w:val="0"/>
          <w:sz w:val="24"/>
          <w:szCs w:val="24"/>
          <w:lang w:val="uk-UA"/>
          <w14:ligatures w14:val="none"/>
        </w:rPr>
        <w:t xml:space="preserve"> питань та акцентує увагу на їх важливості</w:t>
      </w:r>
      <w:r w:rsidR="009930C8" w:rsidRPr="00110B79">
        <w:rPr>
          <w:rFonts w:eastAsia="Times New Roman" w:cstheme="minorHAnsi"/>
          <w:kern w:val="0"/>
          <w:sz w:val="24"/>
          <w:szCs w:val="24"/>
          <w:lang w:val="uk-UA"/>
          <w14:ligatures w14:val="none"/>
        </w:rPr>
        <w:t>.    </w:t>
      </w:r>
    </w:p>
    <w:p w14:paraId="2104EF49" w14:textId="7CF34E8C" w:rsidR="009930C8" w:rsidRPr="00110B79" w:rsidRDefault="00953F2D" w:rsidP="008C038B">
      <w:pPr>
        <w:pStyle w:val="3"/>
        <w:spacing w:before="100" w:beforeAutospacing="1" w:after="100" w:afterAutospacing="1" w:line="264" w:lineRule="auto"/>
        <w:rPr>
          <w:b/>
          <w:bCs/>
          <w:sz w:val="24"/>
          <w:szCs w:val="24"/>
        </w:rPr>
      </w:pPr>
      <w:bookmarkStart w:id="31" w:name="_Toc169773695"/>
      <w:bookmarkStart w:id="32" w:name="_Toc175071719"/>
      <w:r w:rsidRPr="00110B79">
        <w:rPr>
          <w:b/>
          <w:bCs/>
          <w:sz w:val="24"/>
          <w:szCs w:val="24"/>
        </w:rPr>
        <w:t>4</w:t>
      </w:r>
      <w:r w:rsidR="00C61993" w:rsidRPr="00110B79">
        <w:rPr>
          <w:b/>
          <w:bCs/>
          <w:sz w:val="24"/>
          <w:szCs w:val="24"/>
        </w:rPr>
        <w:t xml:space="preserve">.5.2 </w:t>
      </w:r>
      <w:bookmarkEnd w:id="31"/>
      <w:r w:rsidR="00AD66AE" w:rsidRPr="00110B79">
        <w:rPr>
          <w:b/>
          <w:bCs/>
          <w:sz w:val="24"/>
          <w:szCs w:val="24"/>
        </w:rPr>
        <w:t>Гендерна рівність</w:t>
      </w:r>
      <w:bookmarkEnd w:id="32"/>
    </w:p>
    <w:p w14:paraId="1538D4A0" w14:textId="10BFBC15" w:rsidR="005660DF" w:rsidRPr="00110B79" w:rsidRDefault="005660DF"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lastRenderedPageBreak/>
        <w:t xml:space="preserve">Як прямо зазначено в Конституції </w:t>
      </w:r>
      <w:r w:rsidR="005319C5" w:rsidRPr="00110B79">
        <w:rPr>
          <w:rFonts w:eastAsia="Times New Roman" w:cstheme="minorHAnsi"/>
          <w:kern w:val="0"/>
          <w:sz w:val="24"/>
          <w:szCs w:val="24"/>
          <w:lang w:val="uk-UA"/>
          <w14:ligatures w14:val="none"/>
        </w:rPr>
        <w:t xml:space="preserve">України </w:t>
      </w:r>
      <w:r w:rsidRPr="00110B79">
        <w:rPr>
          <w:rFonts w:eastAsia="Times New Roman" w:cstheme="minorHAnsi"/>
          <w:kern w:val="0"/>
          <w:sz w:val="24"/>
          <w:szCs w:val="24"/>
          <w:lang w:val="uk-UA"/>
          <w14:ligatures w14:val="none"/>
        </w:rPr>
        <w:t xml:space="preserve">1996 року, зміненій у 2016 році, гендерна рівність забезпечується наданням жінкам рівних можливостей у таких сферах, як освіта та професійне навчання (ст. 24). Закон </w:t>
      </w:r>
      <w:r w:rsidR="005319C5" w:rsidRPr="00110B79">
        <w:rPr>
          <w:rFonts w:eastAsia="Times New Roman" w:cstheme="minorHAnsi"/>
          <w:kern w:val="0"/>
          <w:sz w:val="24"/>
          <w:szCs w:val="24"/>
          <w:lang w:val="uk-UA"/>
          <w14:ligatures w14:val="none"/>
        </w:rPr>
        <w:t xml:space="preserve">України </w:t>
      </w:r>
      <w:r w:rsidRPr="00110B79">
        <w:rPr>
          <w:rFonts w:eastAsia="Times New Roman" w:cstheme="minorHAnsi"/>
          <w:kern w:val="0"/>
          <w:sz w:val="24"/>
          <w:szCs w:val="24"/>
          <w:lang w:val="uk-UA"/>
          <w14:ligatures w14:val="none"/>
        </w:rPr>
        <w:t xml:space="preserve">"Про забезпечення рівних прав та можливостей жінок і чоловіків" </w:t>
      </w:r>
      <w:r w:rsidR="005319C5" w:rsidRPr="00110B79">
        <w:rPr>
          <w:rFonts w:eastAsia="Times New Roman" w:cstheme="minorHAnsi"/>
          <w:kern w:val="0"/>
          <w:sz w:val="24"/>
          <w:szCs w:val="24"/>
          <w:lang w:val="uk-UA"/>
          <w14:ligatures w14:val="none"/>
        </w:rPr>
        <w:t xml:space="preserve">2005 року </w:t>
      </w:r>
      <w:r w:rsidRPr="00110B79">
        <w:rPr>
          <w:rFonts w:eastAsia="Times New Roman" w:cstheme="minorHAnsi"/>
          <w:kern w:val="0"/>
          <w:sz w:val="24"/>
          <w:szCs w:val="24"/>
          <w:lang w:val="uk-UA"/>
          <w14:ligatures w14:val="none"/>
        </w:rPr>
        <w:t xml:space="preserve">повністю присвячений просуванню рівних прав і можливостей у сфері освіти щодо доступу, оцінювання, грантів та пільгових кредитів (ст. 21). У сфері освіти як Закон </w:t>
      </w:r>
      <w:r w:rsidR="005319C5" w:rsidRPr="00110B79">
        <w:rPr>
          <w:rFonts w:eastAsia="Times New Roman" w:cstheme="minorHAnsi"/>
          <w:kern w:val="0"/>
          <w:sz w:val="24"/>
          <w:szCs w:val="24"/>
          <w:lang w:val="uk-UA"/>
          <w14:ligatures w14:val="none"/>
        </w:rPr>
        <w:t xml:space="preserve">України </w:t>
      </w:r>
      <w:r w:rsidRPr="00110B79">
        <w:rPr>
          <w:rFonts w:eastAsia="Times New Roman" w:cstheme="minorHAnsi"/>
          <w:kern w:val="0"/>
          <w:sz w:val="24"/>
          <w:szCs w:val="24"/>
          <w:lang w:val="uk-UA"/>
          <w14:ligatures w14:val="none"/>
        </w:rPr>
        <w:t xml:space="preserve">"Про освіту" 2017 року, так і Закон </w:t>
      </w:r>
      <w:r w:rsidR="005319C5" w:rsidRPr="00110B79">
        <w:rPr>
          <w:rFonts w:eastAsia="Times New Roman" w:cstheme="minorHAnsi"/>
          <w:kern w:val="0"/>
          <w:sz w:val="24"/>
          <w:szCs w:val="24"/>
          <w:lang w:val="uk-UA"/>
          <w14:ligatures w14:val="none"/>
        </w:rPr>
        <w:t xml:space="preserve">України </w:t>
      </w:r>
      <w:r w:rsidRPr="00110B79">
        <w:rPr>
          <w:rFonts w:eastAsia="Times New Roman" w:cstheme="minorHAnsi"/>
          <w:kern w:val="0"/>
          <w:sz w:val="24"/>
          <w:szCs w:val="24"/>
          <w:lang w:val="uk-UA"/>
          <w14:ligatures w14:val="none"/>
        </w:rPr>
        <w:t>"Про вищу освіту" 2014 року гарантують право на безкоштовну освіту незалежно від статі. Перший не охоплює явно дискримінацію за ознакою сексуальної орієнтації, гендерної ідентичності та вираження в освіті, тоді як другий спеціально забороняє будь-які обмеження у здійсненні цього права, за винятком випадків, встановлених Конституцією та законами країни.</w:t>
      </w:r>
    </w:p>
    <w:p w14:paraId="37662328" w14:textId="269F2DCC" w:rsidR="005660DF" w:rsidRPr="00110B79" w:rsidRDefault="005660DF"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Стратегії впровадження гендерної рівності у сфері освіти до 2030 року були затверджені Указом Кабінету Міністрів України. Стратегія охоплює всіх відповідних зацікавлених сторін, включаючи учнів, батьків, вчителів, адміністрацію та персонал. Стратегія спрямована на створення нормативної бази для вирішення проблем нерівності та дискримінації за ознакою статі в українському суспільстві, визнаючи при цьому, що вітчизняна освіта як соціальний інститут залишається недостатньо чутливою до проблем гендерної рівності, </w:t>
      </w:r>
      <w:proofErr w:type="spellStart"/>
      <w:r w:rsidRPr="00110B79">
        <w:rPr>
          <w:rFonts w:eastAsia="Times New Roman" w:cstheme="minorHAnsi"/>
          <w:kern w:val="0"/>
          <w:sz w:val="24"/>
          <w:szCs w:val="24"/>
          <w:lang w:val="uk-UA"/>
          <w14:ligatures w14:val="none"/>
        </w:rPr>
        <w:t>інклюзивності</w:t>
      </w:r>
      <w:proofErr w:type="spellEnd"/>
      <w:r w:rsidRPr="00110B79">
        <w:rPr>
          <w:rFonts w:eastAsia="Times New Roman" w:cstheme="minorHAnsi"/>
          <w:kern w:val="0"/>
          <w:sz w:val="24"/>
          <w:szCs w:val="24"/>
          <w:lang w:val="uk-UA"/>
          <w14:ligatures w14:val="none"/>
        </w:rPr>
        <w:t>, запобігання та протидії дискримінації на будь-яких підставах.</w:t>
      </w:r>
    </w:p>
    <w:p w14:paraId="3E8AFE06" w14:textId="43ACBF7B" w:rsidR="005660DF" w:rsidRPr="00110B79" w:rsidRDefault="005660DF"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Стратегія ставить цілі для: 1) комплексного впровадження принципів, політик та заходів щодо забезпечення рівних прав та можливостей жінок і чоловіків, поваги до людської гідності та недискримінації у нормативно-правових документах у сфері освіти; 2) посилення ролі освітніх установ у координації та реалізації державної політики щодо забезпечення рівних прав та можливостей жінок і чоловіків у сфері освіти, запобігання та протидії насильству та дискримінації, покращення освітнього процесу на основі рівних прав та можливостей жінок і чоловіків, поваги до людської гідності, недискримінації, </w:t>
      </w:r>
      <w:proofErr w:type="spellStart"/>
      <w:r w:rsidRPr="00110B79">
        <w:rPr>
          <w:rFonts w:eastAsia="Times New Roman" w:cstheme="minorHAnsi"/>
          <w:kern w:val="0"/>
          <w:sz w:val="24"/>
          <w:szCs w:val="24"/>
          <w:lang w:val="uk-UA"/>
          <w14:ligatures w14:val="none"/>
        </w:rPr>
        <w:t>інклюзивності</w:t>
      </w:r>
      <w:proofErr w:type="spellEnd"/>
      <w:r w:rsidRPr="00110B79">
        <w:rPr>
          <w:rFonts w:eastAsia="Times New Roman" w:cstheme="minorHAnsi"/>
          <w:kern w:val="0"/>
          <w:sz w:val="24"/>
          <w:szCs w:val="24"/>
          <w:lang w:val="uk-UA"/>
          <w14:ligatures w14:val="none"/>
        </w:rPr>
        <w:t xml:space="preserve"> та протидії насильству, особливо на гендерній основі; 3) підвищення компетентності та спроможності професійної спільноти фахівців щодо забезпечення рівних прав та можливостей жінок і чоловіків; та 4) забезпечення рівних прав та можливостей жінок і чоловіків, запобігання та протидія будь-якій дискримінації, впровадження інклюзивних практик у сфері освіти як основи для подолання наслідків військових дій та відновлення України.</w:t>
      </w:r>
    </w:p>
    <w:p w14:paraId="33E0633D" w14:textId="553A9964" w:rsidR="005660DF" w:rsidRPr="00110B79" w:rsidRDefault="005660DF"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Стратегія включає затверджений, комплексний оперативний план заходів на 2022-2024 роки, який детально описує широкий спектр заходів для підвищення кваліфікації персоналу та обізнаності в таких сферах, як усунення гендерних стереотипів, обізнаність про гендерну рівність та </w:t>
      </w:r>
      <w:proofErr w:type="spellStart"/>
      <w:r w:rsidRPr="00110B79">
        <w:rPr>
          <w:rFonts w:eastAsia="Times New Roman" w:cstheme="minorHAnsi"/>
          <w:kern w:val="0"/>
          <w:sz w:val="24"/>
          <w:szCs w:val="24"/>
          <w:lang w:val="uk-UA"/>
          <w14:ligatures w14:val="none"/>
        </w:rPr>
        <w:t>гендерно</w:t>
      </w:r>
      <w:proofErr w:type="spellEnd"/>
      <w:r w:rsidRPr="00110B79">
        <w:rPr>
          <w:rFonts w:eastAsia="Times New Roman" w:cstheme="minorHAnsi"/>
          <w:kern w:val="0"/>
          <w:sz w:val="24"/>
          <w:szCs w:val="24"/>
          <w:lang w:val="uk-UA"/>
          <w14:ligatures w14:val="none"/>
        </w:rPr>
        <w:t xml:space="preserve">-обумовлене насильство. В рамках плану МОН розробило механізм проведення гендерних аудитів в освітніх установах для оцінки стану забезпечення рівних прав та можливостей жінок і чоловіків в освітніх установах, визначення існуючих проблем, визначення шляхів зменшення фактичної нерівності між жінками та чоловіками. МОН є </w:t>
      </w:r>
      <w:r w:rsidRPr="00110B79">
        <w:rPr>
          <w:rFonts w:eastAsia="Times New Roman" w:cstheme="minorHAnsi"/>
          <w:kern w:val="0"/>
          <w:sz w:val="24"/>
          <w:szCs w:val="24"/>
          <w:lang w:val="uk-UA"/>
          <w14:ligatures w14:val="none"/>
        </w:rPr>
        <w:lastRenderedPageBreak/>
        <w:t>провідним агентством з реалізації більшості заходів плану, хоча інші міністерства та агентства, а також міжнародні організації беруть участь. Виконання Оперативного плану відстежується встановленими контактними особами, а інституційна відповідальність покладена на заступника міністра.</w:t>
      </w:r>
    </w:p>
    <w:p w14:paraId="6D0C8053" w14:textId="441B64A6" w:rsidR="00AD66AE" w:rsidRPr="00110B79" w:rsidRDefault="005660DF" w:rsidP="008C038B">
      <w:pPr>
        <w:spacing w:before="100" w:beforeAutospacing="1" w:after="100" w:afterAutospacing="1" w:line="264" w:lineRule="auto"/>
        <w:jc w:val="both"/>
        <w:textAlignment w:val="baseline"/>
        <w:rPr>
          <w:rFonts w:eastAsia="Times New Roman" w:cstheme="minorHAnsi"/>
          <w:color w:val="0D0D0D"/>
          <w:kern w:val="0"/>
          <w:sz w:val="24"/>
          <w:szCs w:val="24"/>
          <w:shd w:val="clear" w:color="auto" w:fill="FFFFFF"/>
          <w:lang w:val="uk-UA"/>
          <w14:ligatures w14:val="none"/>
        </w:rPr>
      </w:pPr>
      <w:r w:rsidRPr="00110B79">
        <w:rPr>
          <w:rFonts w:eastAsia="Times New Roman" w:cstheme="minorHAnsi"/>
          <w:kern w:val="0"/>
          <w:sz w:val="24"/>
          <w:szCs w:val="24"/>
          <w:lang w:val="uk-UA"/>
          <w14:ligatures w14:val="none"/>
        </w:rPr>
        <w:t>ESSA рекомендує: МОН повинно створити підрозділ з</w:t>
      </w:r>
      <w:r w:rsidR="0014011A" w:rsidRPr="00110B79">
        <w:rPr>
          <w:rFonts w:eastAsia="Times New Roman" w:cstheme="minorHAnsi"/>
          <w:kern w:val="0"/>
          <w:sz w:val="24"/>
          <w:szCs w:val="24"/>
          <w:lang w:val="uk-UA"/>
          <w14:ligatures w14:val="none"/>
        </w:rPr>
        <w:t xml:space="preserve"> питань </w:t>
      </w:r>
      <w:proofErr w:type="spellStart"/>
      <w:r w:rsidR="0014011A" w:rsidRPr="00110B79">
        <w:rPr>
          <w:rFonts w:eastAsia="Times New Roman" w:cstheme="minorHAnsi"/>
          <w:kern w:val="0"/>
          <w:sz w:val="24"/>
          <w:szCs w:val="24"/>
          <w:lang w:val="uk-UA"/>
          <w14:ligatures w14:val="none"/>
        </w:rPr>
        <w:t>гендеру</w:t>
      </w:r>
      <w:proofErr w:type="spellEnd"/>
      <w:r w:rsidR="0014011A" w:rsidRPr="00110B79">
        <w:rPr>
          <w:rFonts w:eastAsia="Times New Roman" w:cstheme="minorHAnsi"/>
          <w:kern w:val="0"/>
          <w:sz w:val="24"/>
          <w:szCs w:val="24"/>
          <w:lang w:val="uk-UA"/>
          <w14:ligatures w14:val="none"/>
        </w:rPr>
        <w:t xml:space="preserve"> з</w:t>
      </w:r>
      <w:r w:rsidRPr="00110B79">
        <w:rPr>
          <w:rFonts w:eastAsia="Times New Roman" w:cstheme="minorHAnsi"/>
          <w:kern w:val="0"/>
          <w:sz w:val="24"/>
          <w:szCs w:val="24"/>
          <w:lang w:val="uk-UA"/>
          <w14:ligatures w14:val="none"/>
        </w:rPr>
        <w:t xml:space="preserve"> достатньою кількістю персоналу для підтримки реалізації Оперативного плану</w:t>
      </w:r>
      <w:r w:rsidR="005E4E72" w:rsidRPr="00110B79">
        <w:rPr>
          <w:rFonts w:eastAsia="Times New Roman" w:cstheme="minorHAnsi"/>
          <w:color w:val="0D0D0D"/>
          <w:kern w:val="0"/>
          <w:sz w:val="24"/>
          <w:szCs w:val="24"/>
          <w:shd w:val="clear" w:color="auto" w:fill="FFFFFF"/>
          <w:lang w:val="uk-UA"/>
          <w14:ligatures w14:val="none"/>
        </w:rPr>
        <w:t xml:space="preserve">.  </w:t>
      </w:r>
    </w:p>
    <w:p w14:paraId="2D4EAC2D" w14:textId="3B299F39" w:rsidR="00AD66AE" w:rsidRPr="00110B79" w:rsidRDefault="00AD66AE" w:rsidP="008C038B">
      <w:pPr>
        <w:spacing w:before="100" w:beforeAutospacing="1" w:after="100" w:afterAutospacing="1" w:line="264" w:lineRule="auto"/>
        <w:jc w:val="both"/>
        <w:textAlignment w:val="baseline"/>
        <w:rPr>
          <w:rFonts w:eastAsia="Calibri" w:cstheme="minorHAnsi"/>
          <w:b/>
          <w:bCs/>
          <w:sz w:val="24"/>
          <w:szCs w:val="24"/>
          <w:lang w:val="uk-UA"/>
        </w:rPr>
      </w:pPr>
      <w:r w:rsidRPr="00110B79">
        <w:rPr>
          <w:rFonts w:eastAsia="Calibri" w:cstheme="minorHAnsi"/>
          <w:b/>
          <w:bCs/>
          <w:sz w:val="24"/>
          <w:szCs w:val="24"/>
          <w:lang w:val="uk-UA"/>
        </w:rPr>
        <w:t xml:space="preserve">4.5.3 </w:t>
      </w:r>
      <w:proofErr w:type="spellStart"/>
      <w:r w:rsidRPr="00110B79">
        <w:rPr>
          <w:rFonts w:eastAsia="Times New Roman" w:cstheme="minorHAnsi"/>
          <w:b/>
          <w:bCs/>
          <w:kern w:val="0"/>
          <w:sz w:val="24"/>
          <w:szCs w:val="24"/>
          <w:lang w:val="uk-UA"/>
          <w14:ligatures w14:val="none"/>
        </w:rPr>
        <w:t>Гендерно</w:t>
      </w:r>
      <w:proofErr w:type="spellEnd"/>
      <w:r w:rsidRPr="00110B79">
        <w:rPr>
          <w:rFonts w:eastAsia="Times New Roman" w:cstheme="minorHAnsi"/>
          <w:b/>
          <w:bCs/>
          <w:kern w:val="0"/>
          <w:sz w:val="24"/>
          <w:szCs w:val="24"/>
          <w:lang w:val="uk-UA"/>
          <w14:ligatures w14:val="none"/>
        </w:rPr>
        <w:t xml:space="preserve"> зумовлене насильство (ГЗН)</w:t>
      </w:r>
    </w:p>
    <w:p w14:paraId="5F386F36" w14:textId="00DEC2D3" w:rsidR="007C24EC" w:rsidRPr="00110B79" w:rsidRDefault="007C24EC"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У 2020 році Україна стала повноправним членом Партнерства </w:t>
      </w:r>
      <w:proofErr w:type="spellStart"/>
      <w:r w:rsidRPr="00110B79">
        <w:rPr>
          <w:rFonts w:eastAsia="Times New Roman" w:cstheme="minorHAnsi"/>
          <w:kern w:val="0"/>
          <w:sz w:val="24"/>
          <w:szCs w:val="24"/>
          <w:lang w:val="uk-UA"/>
          <w14:ligatures w14:val="none"/>
        </w:rPr>
        <w:t>Біарріца</w:t>
      </w:r>
      <w:proofErr w:type="spellEnd"/>
      <w:r w:rsidRPr="00110B79">
        <w:rPr>
          <w:rFonts w:eastAsia="Times New Roman" w:cstheme="minorHAnsi"/>
          <w:kern w:val="0"/>
          <w:sz w:val="24"/>
          <w:szCs w:val="24"/>
          <w:lang w:val="uk-UA"/>
          <w14:ligatures w14:val="none"/>
        </w:rPr>
        <w:t xml:space="preserve">, яке спрямоване на запобігання </w:t>
      </w:r>
      <w:proofErr w:type="spellStart"/>
      <w:r w:rsidRPr="00110B79">
        <w:rPr>
          <w:rFonts w:eastAsia="Times New Roman" w:cstheme="minorHAnsi"/>
          <w:kern w:val="0"/>
          <w:sz w:val="24"/>
          <w:szCs w:val="24"/>
          <w:lang w:val="uk-UA"/>
          <w14:ligatures w14:val="none"/>
        </w:rPr>
        <w:t>гендерно</w:t>
      </w:r>
      <w:proofErr w:type="spellEnd"/>
      <w:r w:rsidRPr="00110B79">
        <w:rPr>
          <w:rFonts w:eastAsia="Times New Roman" w:cstheme="minorHAnsi"/>
          <w:kern w:val="0"/>
          <w:sz w:val="24"/>
          <w:szCs w:val="24"/>
          <w:lang w:val="uk-UA"/>
          <w14:ligatures w14:val="none"/>
        </w:rPr>
        <w:t xml:space="preserve"> зумовленому насильству (ГЗН), забезпечення справедливої та якісної освіти та охорони здоров'я, сприяння економічному розширенню прав і можливостей жінок, забезпечення повної рівності між чоловіками та жінками у державних політиках. У червні 2020 року Верховна Рада України ратифікувала "Стамбульську конвенцію", яка зосереджується на захисті жінок від усіх форм насильства і сприяє ліквідації всіх форм дискримінації щодо жінок. Україна тісно співпрацює з міжнародними партнерами з питань гендерної рівності, рівності та запобігання гендерному насильству і домашньому насильству. З 2012 року в Україні діє "Конвенція Ради Європи про захист дітей від сексуальної експлуатації та сексуального насильства".</w:t>
      </w:r>
    </w:p>
    <w:p w14:paraId="4E2EF23E" w14:textId="7392C3EA" w:rsidR="007C24EC" w:rsidRPr="00110B79" w:rsidRDefault="007C24EC" w:rsidP="008C038B">
      <w:pPr>
        <w:spacing w:before="100" w:beforeAutospacing="1" w:after="100" w:afterAutospacing="1" w:line="264" w:lineRule="auto"/>
        <w:jc w:val="both"/>
        <w:textAlignment w:val="baseline"/>
        <w:rPr>
          <w:rFonts w:eastAsia="Times New Roman" w:cstheme="minorHAnsi"/>
          <w:color w:val="000000" w:themeColor="text1"/>
          <w:kern w:val="0"/>
          <w:sz w:val="24"/>
          <w:szCs w:val="24"/>
          <w:lang w:val="uk-UA"/>
          <w14:ligatures w14:val="none"/>
        </w:rPr>
      </w:pPr>
      <w:r w:rsidRPr="00110B79">
        <w:rPr>
          <w:rFonts w:eastAsia="Times New Roman" w:cstheme="minorHAnsi"/>
          <w:color w:val="000000" w:themeColor="text1"/>
          <w:kern w:val="0"/>
          <w:sz w:val="24"/>
          <w:szCs w:val="24"/>
          <w:lang w:val="uk-UA"/>
          <w14:ligatures w14:val="none"/>
        </w:rPr>
        <w:t xml:space="preserve">Кодекс України </w:t>
      </w:r>
      <w:r w:rsidR="00D04895" w:rsidRPr="00110B79">
        <w:rPr>
          <w:rFonts w:eastAsia="Times New Roman" w:cstheme="minorHAnsi"/>
          <w:color w:val="000000" w:themeColor="text1"/>
          <w:kern w:val="0"/>
          <w:sz w:val="24"/>
          <w:szCs w:val="24"/>
          <w:lang w:val="uk-UA"/>
          <w14:ligatures w14:val="none"/>
        </w:rPr>
        <w:t>п</w:t>
      </w:r>
      <w:r w:rsidRPr="00110B79">
        <w:rPr>
          <w:rFonts w:eastAsia="Times New Roman" w:cstheme="minorHAnsi"/>
          <w:color w:val="000000" w:themeColor="text1"/>
          <w:kern w:val="0"/>
          <w:sz w:val="24"/>
          <w:szCs w:val="24"/>
          <w:lang w:val="uk-UA"/>
          <w14:ligatures w14:val="none"/>
        </w:rPr>
        <w:t xml:space="preserve">ро адміністративні правопорушення визначає </w:t>
      </w:r>
      <w:proofErr w:type="spellStart"/>
      <w:r w:rsidRPr="00110B79">
        <w:rPr>
          <w:rFonts w:eastAsia="Times New Roman" w:cstheme="minorHAnsi"/>
          <w:color w:val="000000" w:themeColor="text1"/>
          <w:kern w:val="0"/>
          <w:sz w:val="24"/>
          <w:szCs w:val="24"/>
          <w:lang w:val="uk-UA"/>
          <w14:ligatures w14:val="none"/>
        </w:rPr>
        <w:t>булінг</w:t>
      </w:r>
      <w:proofErr w:type="spellEnd"/>
      <w:r w:rsidRPr="00110B79">
        <w:rPr>
          <w:rFonts w:eastAsia="Times New Roman" w:cstheme="minorHAnsi"/>
          <w:color w:val="000000" w:themeColor="text1"/>
          <w:kern w:val="0"/>
          <w:sz w:val="24"/>
          <w:szCs w:val="24"/>
          <w:lang w:val="uk-UA"/>
          <w14:ligatures w14:val="none"/>
        </w:rPr>
        <w:t xml:space="preserve"> </w:t>
      </w:r>
      <w:r w:rsidR="00D04895" w:rsidRPr="00110B79">
        <w:rPr>
          <w:rFonts w:eastAsia="Times New Roman" w:cstheme="minorHAnsi"/>
          <w:color w:val="000000" w:themeColor="text1"/>
          <w:kern w:val="0"/>
          <w:sz w:val="24"/>
          <w:szCs w:val="24"/>
          <w:lang w:val="uk-UA"/>
          <w14:ligatures w14:val="none"/>
        </w:rPr>
        <w:t xml:space="preserve">як </w:t>
      </w:r>
      <w:r w:rsidR="00D04895" w:rsidRPr="00110B79">
        <w:rPr>
          <w:color w:val="000000" w:themeColor="text1"/>
          <w:sz w:val="24"/>
          <w:szCs w:val="24"/>
          <w:shd w:val="clear" w:color="auto" w:fill="FFFFFF"/>
          <w:lang w:val="uk-UA"/>
        </w:rPr>
        <w:t>діяння учасників освітнього процесу, які полягають у психологічному, фізичному, економічному, сексуальному насильстві</w:t>
      </w:r>
      <w:r w:rsidRPr="00110B79">
        <w:rPr>
          <w:rFonts w:eastAsia="Times New Roman" w:cstheme="minorHAnsi"/>
          <w:color w:val="000000" w:themeColor="text1"/>
          <w:kern w:val="0"/>
          <w:sz w:val="24"/>
          <w:szCs w:val="24"/>
          <w:lang w:val="uk-UA"/>
          <w14:ligatures w14:val="none"/>
        </w:rPr>
        <w:t xml:space="preserve"> та тягнуть за собою накладення штрафу. Також закон наголошує на невиконанні керівником закладу освіти обов'язку повідомити поліцію про випадки </w:t>
      </w:r>
      <w:proofErr w:type="spellStart"/>
      <w:r w:rsidRPr="00110B79">
        <w:rPr>
          <w:rFonts w:eastAsia="Times New Roman" w:cstheme="minorHAnsi"/>
          <w:color w:val="000000" w:themeColor="text1"/>
          <w:kern w:val="0"/>
          <w:sz w:val="24"/>
          <w:szCs w:val="24"/>
          <w:lang w:val="uk-UA"/>
          <w14:ligatures w14:val="none"/>
        </w:rPr>
        <w:t>булінгу</w:t>
      </w:r>
      <w:proofErr w:type="spellEnd"/>
      <w:r w:rsidRPr="00110B79">
        <w:rPr>
          <w:rFonts w:eastAsia="Times New Roman" w:cstheme="minorHAnsi"/>
          <w:color w:val="000000" w:themeColor="text1"/>
          <w:kern w:val="0"/>
          <w:sz w:val="24"/>
          <w:szCs w:val="24"/>
          <w:lang w:val="uk-UA"/>
          <w14:ligatures w14:val="none"/>
        </w:rPr>
        <w:t xml:space="preserve"> учасника освітнього процесу, що тягне за собою накладення штрафу або проведення виправних робіт. У 2019 році МОН у </w:t>
      </w:r>
      <w:r w:rsidR="00D04895" w:rsidRPr="00110B79">
        <w:rPr>
          <w:rFonts w:eastAsia="Times New Roman" w:cstheme="minorHAnsi"/>
          <w:color w:val="000000" w:themeColor="text1"/>
          <w:kern w:val="0"/>
          <w:sz w:val="24"/>
          <w:szCs w:val="24"/>
          <w:lang w:val="uk-UA"/>
          <w14:ligatures w14:val="none"/>
        </w:rPr>
        <w:t>наказі №</w:t>
      </w:r>
      <w:r w:rsidR="004757BD" w:rsidRPr="00110B79">
        <w:rPr>
          <w:rFonts w:eastAsia="Times New Roman" w:cstheme="minorHAnsi"/>
          <w:color w:val="000000" w:themeColor="text1"/>
          <w:kern w:val="0"/>
          <w:sz w:val="24"/>
          <w:szCs w:val="24"/>
          <w:lang w:val="uk-UA"/>
          <w14:ligatures w14:val="none"/>
        </w:rPr>
        <w:t xml:space="preserve"> </w:t>
      </w:r>
      <w:r w:rsidRPr="00110B79">
        <w:rPr>
          <w:rFonts w:eastAsia="Times New Roman" w:cstheme="minorHAnsi"/>
          <w:color w:val="000000" w:themeColor="text1"/>
          <w:kern w:val="0"/>
          <w:sz w:val="24"/>
          <w:szCs w:val="24"/>
          <w:lang w:val="uk-UA"/>
          <w14:ligatures w14:val="none"/>
        </w:rPr>
        <w:t xml:space="preserve">1646 визначило, що слід ідентифікувати як </w:t>
      </w:r>
      <w:proofErr w:type="spellStart"/>
      <w:r w:rsidRPr="00110B79">
        <w:rPr>
          <w:rFonts w:eastAsia="Times New Roman" w:cstheme="minorHAnsi"/>
          <w:color w:val="000000" w:themeColor="text1"/>
          <w:kern w:val="0"/>
          <w:sz w:val="24"/>
          <w:szCs w:val="24"/>
          <w:lang w:val="uk-UA"/>
          <w14:ligatures w14:val="none"/>
        </w:rPr>
        <w:t>булінг</w:t>
      </w:r>
      <w:proofErr w:type="spellEnd"/>
      <w:r w:rsidRPr="00110B79">
        <w:rPr>
          <w:rFonts w:eastAsia="Times New Roman" w:cstheme="minorHAnsi"/>
          <w:color w:val="000000" w:themeColor="text1"/>
          <w:kern w:val="0"/>
          <w:sz w:val="24"/>
          <w:szCs w:val="24"/>
          <w:lang w:val="uk-UA"/>
          <w14:ligatures w14:val="none"/>
        </w:rPr>
        <w:t>, процедуру для всіх учасників інциденту та окреслило напрямки превентивних заходів.</w:t>
      </w:r>
    </w:p>
    <w:p w14:paraId="53C7A5AF" w14:textId="055B45B7" w:rsidR="007C24EC" w:rsidRPr="00110B79" w:rsidRDefault="007C24EC"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Керівництво щодо запобігання всіх видів насильства, розроблене МОН, включає "Методичні рекомендації для педагогічних працівників щодо запобігання насильству в освітніх установах" та "Запобігання </w:t>
      </w:r>
      <w:proofErr w:type="spellStart"/>
      <w:r w:rsidRPr="00110B79">
        <w:rPr>
          <w:rFonts w:eastAsia="Times New Roman" w:cstheme="minorHAnsi"/>
          <w:kern w:val="0"/>
          <w:sz w:val="24"/>
          <w:szCs w:val="24"/>
          <w:lang w:val="uk-UA"/>
          <w14:ligatures w14:val="none"/>
        </w:rPr>
        <w:t>булінгу</w:t>
      </w:r>
      <w:proofErr w:type="spellEnd"/>
      <w:r w:rsidRPr="00110B79">
        <w:rPr>
          <w:rFonts w:eastAsia="Times New Roman" w:cstheme="minorHAnsi"/>
          <w:kern w:val="0"/>
          <w:sz w:val="24"/>
          <w:szCs w:val="24"/>
          <w:lang w:val="uk-UA"/>
          <w14:ligatures w14:val="none"/>
        </w:rPr>
        <w:t xml:space="preserve"> в освітніх установах: системний підхід". Ці документи забезпечують системний підхід до виявлення проявів </w:t>
      </w:r>
      <w:proofErr w:type="spellStart"/>
      <w:r w:rsidRPr="00110B79">
        <w:rPr>
          <w:rFonts w:eastAsia="Times New Roman" w:cstheme="minorHAnsi"/>
          <w:kern w:val="0"/>
          <w:sz w:val="24"/>
          <w:szCs w:val="24"/>
          <w:lang w:val="uk-UA"/>
          <w14:ligatures w14:val="none"/>
        </w:rPr>
        <w:t>булінгу</w:t>
      </w:r>
      <w:proofErr w:type="spellEnd"/>
      <w:r w:rsidRPr="00110B79">
        <w:rPr>
          <w:rFonts w:eastAsia="Times New Roman" w:cstheme="minorHAnsi"/>
          <w:kern w:val="0"/>
          <w:sz w:val="24"/>
          <w:szCs w:val="24"/>
          <w:lang w:val="uk-UA"/>
          <w14:ligatures w14:val="none"/>
        </w:rPr>
        <w:t xml:space="preserve"> або насильства на місцевому рівні, надають чітке розуміння подальших кроків взаємодії з іншими державними органами. Згідно з "Методичними рекомендаціями щодо виявлення та реагування на випадки домашнього насильства та взаємодії педагогічних працівників з іншими органами та службами" провідна роль у виявленні проявів домашнього насильства належить вчителям.</w:t>
      </w:r>
    </w:p>
    <w:p w14:paraId="0B92B51E" w14:textId="3BB762EF" w:rsidR="007C24EC" w:rsidRPr="00110B79" w:rsidRDefault="007C24EC"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lastRenderedPageBreak/>
        <w:t>Оперативний план заходів на 2022-2024 роки щодо реалізації Стратегії впровадження гендерної рівності у сфері освіти до 2030 року містить низку заходів для запобігання та боротьби з ГЗН та усунення його наслідків, включаючи призначення спеціального радника та проведення тренінгів для підвищення обізнаності та професійної компетентності персоналу з питань ГЗН. План передбачає деякі заходи щодо розширення співпраці з правоохоронними органами та іншими спеціалізованими сферами роботи, такими як психосоціальні, медичні та інші послуги.</w:t>
      </w:r>
    </w:p>
    <w:p w14:paraId="6D0ACD64" w14:textId="3671AAF5" w:rsidR="007C24EC" w:rsidRPr="00110B79" w:rsidRDefault="007C24EC"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Реагування на скарги щодо ГЗН здебільшого відбувається на рівні школи, і МОН стверджує про спроможність та процедури для обробки таких чутливих скарг щодо ГЗН. На рівні МОН механізм розгляду скарг (GRM) не здається пристосованим для обробки таких скарг. Нормативно-правова база вимагає обов'язкового повідомлення про випадки домашнього насильства; уповноважена особа закладу освіти повинна протягом 24 годин по телефону або електронною поштою повідомити уповноважений підрозділ Національної поліції та службу у справах дітей (у разі, якщо потерпілий і/або кривдник є дитиною), забезпечити надання медичної допомоги (якщо необхідно) та занести необхідну інформацію до журналу виявлення (повідомлення) про домашнє насильство та гендерне насильство. Документовані процедури та протоколи направлення до кваліфікованих постачальників послуг (наприклад, психосоціальних, медичних, юридичних) у разі інцидентів сексуальної експлуатації та насильства в школі (за участю учнів або персоналу), що ґрунтуються на підході, орієнтованому на потерпілого та безпеку, і захисті прав дітей, відсутні. У МОН немає гарячої лінії або конфіденційного анонімного каналу для подання таких скарг. Немає протоколів щодо отримання згоди заявників на повідомлення про випадки скарг, особливо щодо сексуальної експлуатації, насильства та домагань. Питання сексуальної експлуатації, насильства та домагань не розділені, і в разі таких скарг вони класифікуються як порушення індивідуальних прав.</w:t>
      </w:r>
    </w:p>
    <w:p w14:paraId="5A3B8F3E" w14:textId="2473C092" w:rsidR="009930C8" w:rsidRPr="00110B79" w:rsidRDefault="007C24EC"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ESSA рекомендує: МОН має підготувати протокол/чек-лист з обробки скарг щодо ГЗН/СЕА/СН, заснований на міжнародній практиці, включаючи інструкції для шкіл</w:t>
      </w:r>
      <w:r w:rsidR="00B22DBE" w:rsidRPr="00110B79">
        <w:rPr>
          <w:rFonts w:eastAsia="Times New Roman" w:cstheme="minorHAnsi"/>
          <w:kern w:val="0"/>
          <w:sz w:val="24"/>
          <w:szCs w:val="24"/>
          <w:lang w:val="uk-UA"/>
          <w14:ligatures w14:val="none"/>
        </w:rPr>
        <w:t xml:space="preserve">.  </w:t>
      </w:r>
      <w:r w:rsidR="009930C8" w:rsidRPr="00110B79">
        <w:rPr>
          <w:rFonts w:eastAsia="Times New Roman" w:cstheme="minorHAnsi"/>
          <w:kern w:val="0"/>
          <w:sz w:val="24"/>
          <w:szCs w:val="24"/>
          <w:lang w:val="uk-UA"/>
          <w14:ligatures w14:val="none"/>
        </w:rPr>
        <w:t>     </w:t>
      </w:r>
    </w:p>
    <w:p w14:paraId="39F33376" w14:textId="0609EDD5" w:rsidR="009930C8" w:rsidRPr="00110B79" w:rsidRDefault="00953F2D" w:rsidP="008C038B">
      <w:pPr>
        <w:pStyle w:val="3"/>
        <w:spacing w:before="100" w:beforeAutospacing="1" w:after="100" w:afterAutospacing="1" w:line="264" w:lineRule="auto"/>
        <w:rPr>
          <w:b/>
          <w:bCs/>
          <w:sz w:val="24"/>
          <w:szCs w:val="24"/>
        </w:rPr>
      </w:pPr>
      <w:bookmarkStart w:id="33" w:name="_Toc169773697"/>
      <w:bookmarkStart w:id="34" w:name="_Toc175071720"/>
      <w:r w:rsidRPr="00110B79">
        <w:rPr>
          <w:b/>
          <w:bCs/>
          <w:sz w:val="24"/>
          <w:szCs w:val="24"/>
        </w:rPr>
        <w:t>4</w:t>
      </w:r>
      <w:r w:rsidR="00C61993" w:rsidRPr="00110B79">
        <w:rPr>
          <w:b/>
          <w:bCs/>
          <w:sz w:val="24"/>
          <w:szCs w:val="24"/>
        </w:rPr>
        <w:t xml:space="preserve">.5.4 </w:t>
      </w:r>
      <w:bookmarkEnd w:id="33"/>
      <w:r w:rsidR="00AD66AE" w:rsidRPr="00110B79">
        <w:rPr>
          <w:b/>
          <w:bCs/>
          <w:sz w:val="24"/>
          <w:szCs w:val="24"/>
        </w:rPr>
        <w:t>Діти з особливими потребами або інвалідністю</w:t>
      </w:r>
      <w:bookmarkEnd w:id="34"/>
    </w:p>
    <w:p w14:paraId="083E3482" w14:textId="39293E4A" w:rsidR="007C24EC" w:rsidRPr="00110B79" w:rsidRDefault="007C24EC"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Україна визнає дію статті 24 Конвенції про права осіб з інвалідністю, яка проголошує право осіб з інвалідністю на освіту без дискримінації. Національна стратегія створення </w:t>
      </w:r>
      <w:proofErr w:type="spellStart"/>
      <w:r w:rsidRPr="00110B79">
        <w:rPr>
          <w:rFonts w:eastAsia="Times New Roman" w:cstheme="minorHAnsi"/>
          <w:kern w:val="0"/>
          <w:sz w:val="24"/>
          <w:szCs w:val="24"/>
          <w:lang w:val="uk-UA"/>
          <w14:ligatures w14:val="none"/>
        </w:rPr>
        <w:t>безбар'єрного</w:t>
      </w:r>
      <w:proofErr w:type="spellEnd"/>
      <w:r w:rsidRPr="00110B79">
        <w:rPr>
          <w:rFonts w:eastAsia="Times New Roman" w:cstheme="minorHAnsi"/>
          <w:kern w:val="0"/>
          <w:sz w:val="24"/>
          <w:szCs w:val="24"/>
          <w:lang w:val="uk-UA"/>
          <w14:ligatures w14:val="none"/>
        </w:rPr>
        <w:t xml:space="preserve"> простору в Україні на період до 2030 року спрямована на створення рівних можливостей для кожної людини реалізувати свої права, отримувати послуги на рівних умовах з іншими шляхом інтеграції фізичної, інформаційної, цифрової, соціальної та громадянської, економічної та освітньої доступності у всі сфери державної політики. Для практичної реалізації </w:t>
      </w:r>
      <w:r w:rsidR="00DF14D3" w:rsidRPr="00110B79">
        <w:rPr>
          <w:rFonts w:eastAsia="Times New Roman" w:cstheme="minorHAnsi"/>
          <w:kern w:val="0"/>
          <w:sz w:val="24"/>
          <w:szCs w:val="24"/>
          <w:lang w:val="uk-UA"/>
          <w14:ligatures w14:val="none"/>
        </w:rPr>
        <w:t xml:space="preserve">інклюзивної освіти </w:t>
      </w:r>
      <w:r w:rsidR="00D04895" w:rsidRPr="00110B79">
        <w:rPr>
          <w:rFonts w:eastAsia="Times New Roman" w:cstheme="minorHAnsi"/>
          <w:kern w:val="0"/>
          <w:sz w:val="24"/>
          <w:szCs w:val="24"/>
          <w:lang w:val="uk-UA"/>
          <w14:ligatures w14:val="none"/>
        </w:rPr>
        <w:t>наказ</w:t>
      </w:r>
      <w:r w:rsidR="00DF14D3" w:rsidRPr="00110B79">
        <w:rPr>
          <w:rFonts w:eastAsia="Times New Roman" w:cstheme="minorHAnsi"/>
          <w:kern w:val="0"/>
          <w:sz w:val="24"/>
          <w:szCs w:val="24"/>
          <w:lang w:val="uk-UA"/>
          <w14:ligatures w14:val="none"/>
        </w:rPr>
        <w:t>о</w:t>
      </w:r>
      <w:r w:rsidR="00D04895" w:rsidRPr="00110B79">
        <w:rPr>
          <w:rFonts w:eastAsia="Times New Roman" w:cstheme="minorHAnsi"/>
          <w:kern w:val="0"/>
          <w:sz w:val="24"/>
          <w:szCs w:val="24"/>
          <w:lang w:val="uk-UA"/>
          <w14:ligatures w14:val="none"/>
        </w:rPr>
        <w:t xml:space="preserve">м </w:t>
      </w:r>
      <w:r w:rsidRPr="00110B79">
        <w:rPr>
          <w:rFonts w:eastAsia="Times New Roman" w:cstheme="minorHAnsi"/>
          <w:kern w:val="0"/>
          <w:sz w:val="24"/>
          <w:szCs w:val="24"/>
          <w:lang w:val="uk-UA"/>
          <w14:ligatures w14:val="none"/>
        </w:rPr>
        <w:t xml:space="preserve">МОН </w:t>
      </w:r>
      <w:r w:rsidR="00DF14D3" w:rsidRPr="00110B79">
        <w:rPr>
          <w:rFonts w:eastAsia="Times New Roman" w:cstheme="minorHAnsi"/>
          <w:kern w:val="0"/>
          <w:sz w:val="24"/>
          <w:szCs w:val="24"/>
          <w:lang w:val="uk-UA"/>
          <w14:ligatures w14:val="none"/>
        </w:rPr>
        <w:t>від 01.10.10 №</w:t>
      </w:r>
      <w:r w:rsidR="004757BD" w:rsidRPr="00110B79">
        <w:rPr>
          <w:rFonts w:eastAsia="Times New Roman" w:cstheme="minorHAnsi"/>
          <w:kern w:val="0"/>
          <w:sz w:val="24"/>
          <w:szCs w:val="24"/>
          <w:lang w:val="uk-UA"/>
          <w14:ligatures w14:val="none"/>
        </w:rPr>
        <w:t xml:space="preserve"> </w:t>
      </w:r>
      <w:r w:rsidR="00DF14D3" w:rsidRPr="00110B79">
        <w:rPr>
          <w:rFonts w:eastAsia="Times New Roman" w:cstheme="minorHAnsi"/>
          <w:kern w:val="0"/>
          <w:sz w:val="24"/>
          <w:szCs w:val="24"/>
          <w:lang w:val="uk-UA"/>
          <w14:ligatures w14:val="none"/>
        </w:rPr>
        <w:t xml:space="preserve">912 </w:t>
      </w:r>
      <w:r w:rsidRPr="00110B79">
        <w:rPr>
          <w:rFonts w:eastAsia="Times New Roman" w:cstheme="minorHAnsi"/>
          <w:kern w:val="0"/>
          <w:sz w:val="24"/>
          <w:szCs w:val="24"/>
          <w:lang w:val="uk-UA"/>
          <w14:ligatures w14:val="none"/>
        </w:rPr>
        <w:t>затвер</w:t>
      </w:r>
      <w:r w:rsidR="00D04895" w:rsidRPr="00110B79">
        <w:rPr>
          <w:rFonts w:eastAsia="Times New Roman" w:cstheme="minorHAnsi"/>
          <w:kern w:val="0"/>
          <w:sz w:val="24"/>
          <w:szCs w:val="24"/>
          <w:lang w:val="uk-UA"/>
          <w14:ligatures w14:val="none"/>
        </w:rPr>
        <w:t>джен</w:t>
      </w:r>
      <w:r w:rsidR="00DF14D3" w:rsidRPr="00110B79">
        <w:rPr>
          <w:rFonts w:eastAsia="Times New Roman" w:cstheme="minorHAnsi"/>
          <w:kern w:val="0"/>
          <w:sz w:val="24"/>
          <w:szCs w:val="24"/>
          <w:lang w:val="uk-UA"/>
          <w14:ligatures w14:val="none"/>
        </w:rPr>
        <w:t>а</w:t>
      </w:r>
      <w:r w:rsidR="00D04895" w:rsidRPr="00110B79">
        <w:rPr>
          <w:rFonts w:eastAsia="Times New Roman" w:cstheme="minorHAnsi"/>
          <w:kern w:val="0"/>
          <w:sz w:val="24"/>
          <w:szCs w:val="24"/>
          <w:lang w:val="uk-UA"/>
          <w14:ligatures w14:val="none"/>
        </w:rPr>
        <w:t xml:space="preserve"> </w:t>
      </w:r>
      <w:r w:rsidRPr="00110B79">
        <w:rPr>
          <w:rFonts w:eastAsia="Times New Roman" w:cstheme="minorHAnsi"/>
          <w:kern w:val="0"/>
          <w:sz w:val="24"/>
          <w:szCs w:val="24"/>
          <w:lang w:val="uk-UA"/>
          <w14:ligatures w14:val="none"/>
        </w:rPr>
        <w:t xml:space="preserve"> Концепція розвитку інклюзивної освіти</w:t>
      </w:r>
      <w:r w:rsidR="00DF14D3" w:rsidRPr="00110B79">
        <w:rPr>
          <w:rFonts w:eastAsia="Times New Roman" w:cstheme="minorHAnsi"/>
          <w:kern w:val="0"/>
          <w:sz w:val="24"/>
          <w:szCs w:val="24"/>
          <w:lang w:val="uk-UA"/>
          <w14:ligatures w14:val="none"/>
        </w:rPr>
        <w:t xml:space="preserve">, а постановою КМУ від 15.09.21 № 957 </w:t>
      </w:r>
      <w:r w:rsidR="00DF14D3" w:rsidRPr="00110B79">
        <w:rPr>
          <w:rFonts w:eastAsia="Times New Roman" w:cstheme="minorHAnsi"/>
          <w:kern w:val="0"/>
          <w:sz w:val="24"/>
          <w:szCs w:val="24"/>
          <w:lang w:val="uk-UA"/>
          <w14:ligatures w14:val="none"/>
        </w:rPr>
        <w:lastRenderedPageBreak/>
        <w:t xml:space="preserve">затверджений </w:t>
      </w:r>
      <w:r w:rsidRPr="00110B79">
        <w:rPr>
          <w:rFonts w:eastAsia="Times New Roman" w:cstheme="minorHAnsi"/>
          <w:kern w:val="0"/>
          <w:sz w:val="24"/>
          <w:szCs w:val="24"/>
          <w:lang w:val="uk-UA"/>
          <w14:ligatures w14:val="none"/>
        </w:rPr>
        <w:t>"Порядок організації інклюзивного навчання в закладах загальної середньої освіти". Концепція передбачає комплексний підхід до вирішення питань, пов'язаних із забезпеченням інклюзивної освіти, а саме: нормативно-правове забезпечення та розробку індивідуально розроблених навчальних планів і програм; розробку критеріїв оцінки досягнень учнів з особливими освітніми потребами, які навчаються у навчальних закладах; забезпечення навчальних закладів з інклюзивним навчанням спеціальними підручниками та дидактичними матеріалами. Порядок організації інклюзивного навчання деталізує питання процедур прийому, тривалості навчання, розподілу учнів по класах, організації навчального процесу, розробки індивідуальних програм, оцінювання.</w:t>
      </w:r>
    </w:p>
    <w:p w14:paraId="6E269237" w14:textId="3F7D0C77" w:rsidR="007C24EC" w:rsidRPr="00110B79" w:rsidRDefault="007C24EC"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У рамках загальної реформи середньої освіти, рамки </w:t>
      </w:r>
      <w:r w:rsidR="004757BD" w:rsidRPr="00110B79">
        <w:rPr>
          <w:rFonts w:eastAsia="Times New Roman" w:cstheme="minorHAnsi"/>
          <w:kern w:val="0"/>
          <w:sz w:val="24"/>
          <w:szCs w:val="24"/>
          <w:lang w:val="uk-UA"/>
          <w14:ligatures w14:val="none"/>
        </w:rPr>
        <w:t xml:space="preserve">НУШ </w:t>
      </w:r>
      <w:r w:rsidRPr="00110B79">
        <w:rPr>
          <w:rFonts w:eastAsia="Times New Roman" w:cstheme="minorHAnsi"/>
          <w:kern w:val="0"/>
          <w:sz w:val="24"/>
          <w:szCs w:val="24"/>
          <w:lang w:val="uk-UA"/>
          <w14:ligatures w14:val="none"/>
        </w:rPr>
        <w:t>дозволяють дітям з особливими потребами відвідувати школи в інший вік, продовжувати тривалість їхнього навчання в початковій школі та отримувати додаткову корекційну допомогу. Офіційний веб-сайт МОН (</w:t>
      </w:r>
      <w:r w:rsidR="0014011A" w:rsidRPr="00110B79">
        <w:rPr>
          <w:rFonts w:eastAsia="Times New Roman" w:cstheme="minorHAnsi"/>
          <w:kern w:val="0"/>
          <w:sz w:val="24"/>
          <w:szCs w:val="24"/>
          <w:lang w:val="uk-UA"/>
          <w14:ligatures w14:val="none"/>
        </w:rPr>
        <w:t>mon.gov.ua</w:t>
      </w:r>
      <w:r w:rsidRPr="00110B79">
        <w:rPr>
          <w:rFonts w:eastAsia="Times New Roman" w:cstheme="minorHAnsi"/>
          <w:kern w:val="0"/>
          <w:sz w:val="24"/>
          <w:szCs w:val="24"/>
          <w:lang w:val="uk-UA"/>
          <w14:ligatures w14:val="none"/>
        </w:rPr>
        <w:t>) також містить сотні документів у підрозділі "Для дітей з особливими освітніми потребами". Ці документи регулюють різні компоненти освітнього процесу для дітей з інвалідністю.</w:t>
      </w:r>
    </w:p>
    <w:p w14:paraId="45689E40" w14:textId="4629DE5A" w:rsidR="007C24EC" w:rsidRPr="00110B79" w:rsidRDefault="007C24EC"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Стаття 13 Закону </w:t>
      </w:r>
      <w:r w:rsidR="00DF14D3" w:rsidRPr="00110B79">
        <w:rPr>
          <w:rFonts w:eastAsia="Times New Roman" w:cstheme="minorHAnsi"/>
          <w:kern w:val="0"/>
          <w:sz w:val="24"/>
          <w:szCs w:val="24"/>
          <w:lang w:val="uk-UA"/>
          <w14:ligatures w14:val="none"/>
        </w:rPr>
        <w:t xml:space="preserve">України </w:t>
      </w:r>
      <w:r w:rsidR="004757BD" w:rsidRPr="00110B79">
        <w:rPr>
          <w:rFonts w:eastAsia="Times New Roman" w:cstheme="minorHAnsi"/>
          <w:kern w:val="0"/>
          <w:sz w:val="24"/>
          <w:szCs w:val="24"/>
          <w14:ligatures w14:val="none"/>
        </w:rPr>
        <w:t>“</w:t>
      </w:r>
      <w:r w:rsidR="004757BD" w:rsidRPr="00110B79">
        <w:rPr>
          <w:rFonts w:eastAsia="Times New Roman" w:cstheme="minorHAnsi"/>
          <w:kern w:val="0"/>
          <w:sz w:val="24"/>
          <w:szCs w:val="24"/>
          <w:lang w:val="uk-UA"/>
          <w14:ligatures w14:val="none"/>
        </w:rPr>
        <w:t>П</w:t>
      </w:r>
      <w:r w:rsidR="004757BD" w:rsidRPr="00110B79">
        <w:rPr>
          <w:rFonts w:eastAsia="Times New Roman" w:cstheme="minorHAnsi"/>
          <w:kern w:val="0"/>
          <w:sz w:val="24"/>
          <w:szCs w:val="24"/>
          <w:lang w:val="uk-UA"/>
          <w14:ligatures w14:val="none"/>
        </w:rPr>
        <w:t>ро освіту</w:t>
      </w:r>
      <w:r w:rsidR="004757BD" w:rsidRPr="00110B79">
        <w:rPr>
          <w:rFonts w:eastAsia="Times New Roman" w:cstheme="minorHAnsi"/>
          <w:kern w:val="0"/>
          <w:sz w:val="24"/>
          <w:szCs w:val="24"/>
          <w14:ligatures w14:val="none"/>
        </w:rPr>
        <w:t>”</w:t>
      </w:r>
      <w:r w:rsidR="004757BD" w:rsidRPr="00110B79">
        <w:rPr>
          <w:rFonts w:eastAsia="Times New Roman" w:cstheme="minorHAnsi"/>
          <w:kern w:val="0"/>
          <w:sz w:val="24"/>
          <w:szCs w:val="24"/>
          <w:lang w:val="uk-UA"/>
          <w14:ligatures w14:val="none"/>
        </w:rPr>
        <w:t xml:space="preserve"> </w:t>
      </w:r>
      <w:r w:rsidRPr="00110B79">
        <w:rPr>
          <w:rFonts w:eastAsia="Times New Roman" w:cstheme="minorHAnsi"/>
          <w:kern w:val="0"/>
          <w:sz w:val="24"/>
          <w:szCs w:val="24"/>
          <w:lang w:val="uk-UA"/>
          <w14:ligatures w14:val="none"/>
        </w:rPr>
        <w:t xml:space="preserve">гарантує транспортування, включаючи доступність транспорту для осіб із порушенням зору, осіб з порушенням слуху, осіб з порушеннями опорно-рухового апарату та інших маломобільних груп населення, а також осіб із сільських районів. </w:t>
      </w:r>
      <w:r w:rsidR="00FC3CF7" w:rsidRPr="00110B79">
        <w:rPr>
          <w:rFonts w:eastAsia="Times New Roman" w:cstheme="minorHAnsi"/>
          <w:kern w:val="0"/>
          <w:sz w:val="24"/>
          <w:szCs w:val="24"/>
          <w:lang w:val="uk-UA"/>
          <w14:ligatures w14:val="none"/>
        </w:rPr>
        <w:t>Програма</w:t>
      </w:r>
      <w:r w:rsidRPr="00110B79">
        <w:rPr>
          <w:rFonts w:eastAsia="Times New Roman" w:cstheme="minorHAnsi"/>
          <w:kern w:val="0"/>
          <w:sz w:val="24"/>
          <w:szCs w:val="24"/>
          <w:lang w:val="uk-UA"/>
          <w14:ligatures w14:val="none"/>
        </w:rPr>
        <w:t xml:space="preserve"> буде підтримувати бюджетні субвенції для загальноосвітніх шкіл на закупівлю шкільних автобусів для підтримки очного навчання шляхом усунення транспортних обмежень. За 2023/2024 навчальний рік Державна служба статистики України визначає загальну кількість учнів як 3 867 801 особу, з яких 1 902 280 дівчат. 1 370 403 дівчат навчалися в міських районах і 531 877 у сільських. За найсвіжішими даними, у 2015/2016 навчальному році лише 5,8% осіб (2720) з інвалідністю мали можливість навчатися в класах</w:t>
      </w:r>
      <w:r w:rsidR="009930C8" w:rsidRPr="00110B79">
        <w:rPr>
          <w:rFonts w:eastAsia="Times New Roman" w:cstheme="minorHAnsi"/>
          <w:kern w:val="0"/>
          <w:sz w:val="24"/>
          <w:szCs w:val="24"/>
          <w:lang w:val="uk-UA"/>
          <w14:ligatures w14:val="none"/>
        </w:rPr>
        <w:t xml:space="preserve">.  </w:t>
      </w:r>
      <w:r w:rsidRPr="00110B79">
        <w:rPr>
          <w:rFonts w:eastAsia="Times New Roman" w:cstheme="minorHAnsi"/>
          <w:kern w:val="0"/>
          <w:sz w:val="24"/>
          <w:szCs w:val="24"/>
          <w:lang w:val="uk-UA"/>
          <w14:ligatures w14:val="none"/>
        </w:rPr>
        <w:t>Серед причин цієї ситуації були шкільні середовища, в яких відсутні фізичні допоміжні засоби, такі як пандуси чи ліфти або навігаційні знаки та знаки шрифтом Брайля, а також відсутність спеціального транспорту для підбору дітей з фізичними вадами. Ситуація покращилась у останні роки (2019/2020 навчальний рік - 18,643 особи; 2020/2021 - 25,78</w:t>
      </w:r>
      <w:r w:rsidR="00B357CA" w:rsidRPr="00110B79">
        <w:rPr>
          <w:rFonts w:eastAsia="Times New Roman" w:cstheme="minorHAnsi"/>
          <w:kern w:val="0"/>
          <w:sz w:val="24"/>
          <w:szCs w:val="24"/>
          <w:lang w:val="uk-UA"/>
          <w14:ligatures w14:val="none"/>
        </w:rPr>
        <w:t>0</w:t>
      </w:r>
      <w:r w:rsidRPr="00110B79">
        <w:rPr>
          <w:rFonts w:eastAsia="Times New Roman" w:cstheme="minorHAnsi"/>
          <w:kern w:val="0"/>
          <w:sz w:val="24"/>
          <w:szCs w:val="24"/>
          <w:lang w:val="uk-UA"/>
          <w14:ligatures w14:val="none"/>
        </w:rPr>
        <w:t xml:space="preserve">; 2021/2022 - 32,686; 2022/2023 - 33,861) і на початку 2023/2024 навчального року загальна кількість учнів з особливими потребами, які навчаються у школах, зросла до 40,254 осіб. У класах, обладнаних відповідно до постанов КМУ та нормативних актів МОН, навчалося 40,147 учнів. За офіційною статистикою, у 2022/2023 навчальному році з 12,976 загальноосвітніх закладів (включаючи спеціальні) в Україні, 10,067 закладів (77.6%) мали </w:t>
      </w:r>
      <w:proofErr w:type="spellStart"/>
      <w:r w:rsidRPr="00110B79">
        <w:rPr>
          <w:rFonts w:eastAsia="Times New Roman" w:cstheme="minorHAnsi"/>
          <w:kern w:val="0"/>
          <w:sz w:val="24"/>
          <w:szCs w:val="24"/>
          <w:lang w:val="uk-UA"/>
          <w14:ligatures w14:val="none"/>
        </w:rPr>
        <w:t>безбар'єрний</w:t>
      </w:r>
      <w:proofErr w:type="spellEnd"/>
      <w:r w:rsidRPr="00110B79">
        <w:rPr>
          <w:rFonts w:eastAsia="Times New Roman" w:cstheme="minorHAnsi"/>
          <w:kern w:val="0"/>
          <w:sz w:val="24"/>
          <w:szCs w:val="24"/>
          <w:lang w:val="uk-UA"/>
          <w14:ligatures w14:val="none"/>
        </w:rPr>
        <w:t xml:space="preserve"> доступ для осіб з особливими освітніми потребами до першого поверху. Доступ до другого поверху був у 102 закладах (0.8%), до третього поверху - у 94 закладах (0.7%), і до четвертого поверху - у 32 закладах (0.2%). У 2023/2024 навчальному році 316,358 з 341,656 осіб, які потребували транспортування до школи, його отримали. Для цього доступні 6,175 автобусів, включаючи 268 для транспортування осіб на візках. Проте, за </w:t>
      </w:r>
      <w:r w:rsidRPr="00110B79">
        <w:rPr>
          <w:rFonts w:eastAsia="Times New Roman" w:cstheme="minorHAnsi"/>
          <w:kern w:val="0"/>
          <w:sz w:val="24"/>
          <w:szCs w:val="24"/>
          <w:lang w:val="uk-UA"/>
          <w14:ligatures w14:val="none"/>
        </w:rPr>
        <w:lastRenderedPageBreak/>
        <w:t>оцінками МОН, більше двадцяти п'яти тисяч учнів не мають можливості відвідувати заняття через брак транспорту. Додаткові потреби у автобусах становлять 1,954 одиниці (2,687 до кінця 2023 року), з яких 194 одиниці для учнів з інвалідністю.</w:t>
      </w:r>
    </w:p>
    <w:p w14:paraId="620CDE74" w14:textId="33C24B36" w:rsidR="007C24EC" w:rsidRPr="00110B79" w:rsidRDefault="007C24EC"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Спеціальні законодавчі акти (Державні будівельні норми) застосовуються, вимагаючи, щоб такі будівлі мали доступ для осіб з фізичними вадами, а саме "Інклюзивність будівель і споруд" ДБН В.2.2-40:2018 та "Захисні будівлі цивільного захисту" ДБН 2.2-5:2023. Відповідно до постанови про субвенції на притулки, місцеві органи влади зобов'язані будувати притулки згідно з цими нормами, забезпечуючи доступ до притулків для осіб з обмеженою рухливістю.</w:t>
      </w:r>
    </w:p>
    <w:p w14:paraId="107745C8" w14:textId="3FCC27C4" w:rsidR="007C24EC" w:rsidRPr="00110B79" w:rsidRDefault="007C24EC"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Шкільні автобуси були важливим компонентом забезпечення доступу до якісної середньої освіти для дітей з сіл до повномасштабного вторгнення. Тепер їхня роль стає ще важливішою: вони можуть забезпечувати перевезення не тільки до шкіл-хабів, але й до шкіл із притулками, з місць, де школа була зруйнована, до тих, де вона вціліла тощо. Громади потребують не тільки відновлення свого автопарку, але </w:t>
      </w:r>
      <w:r w:rsidR="00B357CA" w:rsidRPr="00110B79">
        <w:rPr>
          <w:rFonts w:eastAsia="Times New Roman" w:cstheme="minorHAnsi"/>
          <w:kern w:val="0"/>
          <w:sz w:val="24"/>
          <w:szCs w:val="24"/>
          <w:lang w:val="uk-UA"/>
          <w14:ligatures w14:val="none"/>
        </w:rPr>
        <w:t>і</w:t>
      </w:r>
      <w:r w:rsidRPr="00110B79">
        <w:rPr>
          <w:rFonts w:eastAsia="Times New Roman" w:cstheme="minorHAnsi"/>
          <w:kern w:val="0"/>
          <w:sz w:val="24"/>
          <w:szCs w:val="24"/>
          <w:lang w:val="uk-UA"/>
          <w14:ligatures w14:val="none"/>
        </w:rPr>
        <w:t xml:space="preserve"> його розширення.</w:t>
      </w:r>
    </w:p>
    <w:p w14:paraId="45577708" w14:textId="7FDF928E" w:rsidR="007C24EC" w:rsidRPr="00110B79" w:rsidRDefault="00FC3CF7"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Програма</w:t>
      </w:r>
      <w:r w:rsidR="007C24EC" w:rsidRPr="00110B79">
        <w:rPr>
          <w:rFonts w:eastAsia="Times New Roman" w:cstheme="minorHAnsi"/>
          <w:kern w:val="0"/>
          <w:sz w:val="24"/>
          <w:szCs w:val="24"/>
          <w:lang w:val="uk-UA"/>
          <w14:ligatures w14:val="none"/>
        </w:rPr>
        <w:t xml:space="preserve"> підтримує бюджетні субвенції на закупівлю автобусів. Постанова Кабінету Міністрів України "Питання надання субвенції з державного бюджету місцевим бюджетам на закупівлю шкільних автобусів" була ухвалена урядом і буде введена в дію. Постанова про шкільні автобуси містить вимоги до таких автобусів, і якщо в школі є учні з обмеженою рухливістю та бажання придбати автобус для перевезення на візках, вона зазначає відповідні українські стандарти.</w:t>
      </w:r>
    </w:p>
    <w:p w14:paraId="2A2993CA" w14:textId="2B7539B5" w:rsidR="000A4798" w:rsidRPr="00110B79" w:rsidRDefault="007C24EC"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ESSA рекомендує: МОН повинно провести додаткову оцінку потреб у транспортуванні для дітей з інвалідністю з відповідними зацікавленими сторонами та видати додаткові інструкції областям/районам з цього приводу</w:t>
      </w:r>
      <w:r w:rsidR="009930C8" w:rsidRPr="00110B79">
        <w:rPr>
          <w:rFonts w:eastAsia="Times New Roman" w:cstheme="minorHAnsi"/>
          <w:kern w:val="0"/>
          <w:sz w:val="24"/>
          <w:szCs w:val="24"/>
          <w:lang w:val="uk-UA"/>
          <w14:ligatures w14:val="none"/>
        </w:rPr>
        <w:t xml:space="preserve">.  </w:t>
      </w:r>
    </w:p>
    <w:p w14:paraId="268D1933" w14:textId="0D09E6ED" w:rsidR="009930C8" w:rsidRPr="00110B79" w:rsidRDefault="00953F2D" w:rsidP="008C038B">
      <w:pPr>
        <w:pStyle w:val="3"/>
        <w:spacing w:before="100" w:beforeAutospacing="1" w:after="100" w:afterAutospacing="1" w:line="264" w:lineRule="auto"/>
        <w:rPr>
          <w:b/>
          <w:bCs/>
          <w:sz w:val="24"/>
          <w:szCs w:val="24"/>
        </w:rPr>
      </w:pPr>
      <w:bookmarkStart w:id="35" w:name="_Toc169773698"/>
      <w:bookmarkStart w:id="36" w:name="_Toc175071721"/>
      <w:r w:rsidRPr="00110B79">
        <w:rPr>
          <w:b/>
          <w:bCs/>
          <w:sz w:val="24"/>
          <w:szCs w:val="24"/>
        </w:rPr>
        <w:t>4</w:t>
      </w:r>
      <w:r w:rsidR="00C61993" w:rsidRPr="00110B79">
        <w:rPr>
          <w:b/>
          <w:bCs/>
          <w:sz w:val="24"/>
          <w:szCs w:val="24"/>
        </w:rPr>
        <w:t xml:space="preserve">.5.5 </w:t>
      </w:r>
      <w:bookmarkEnd w:id="35"/>
      <w:r w:rsidR="00AD66AE" w:rsidRPr="00110B79">
        <w:rPr>
          <w:b/>
          <w:bCs/>
          <w:sz w:val="24"/>
          <w:szCs w:val="24"/>
        </w:rPr>
        <w:t xml:space="preserve">Етнічні та </w:t>
      </w:r>
      <w:proofErr w:type="spellStart"/>
      <w:r w:rsidR="00AD66AE" w:rsidRPr="00110B79">
        <w:rPr>
          <w:b/>
          <w:bCs/>
          <w:sz w:val="24"/>
          <w:szCs w:val="24"/>
        </w:rPr>
        <w:t>мовні</w:t>
      </w:r>
      <w:proofErr w:type="spellEnd"/>
      <w:r w:rsidR="00AD66AE" w:rsidRPr="00110B79">
        <w:rPr>
          <w:b/>
          <w:bCs/>
          <w:sz w:val="24"/>
          <w:szCs w:val="24"/>
        </w:rPr>
        <w:t xml:space="preserve"> групи</w:t>
      </w:r>
      <w:bookmarkEnd w:id="36"/>
    </w:p>
    <w:p w14:paraId="64470FCF" w14:textId="7BE26B8C" w:rsidR="003A3E73" w:rsidRPr="00110B79" w:rsidRDefault="003A3E73"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В Україні немає корінних народів. За останнім записаним переписом (2001 р.), основними національними меншинами є росіяни, білоруси, молдавани, кримські татари та болгари. Україна також має менші популяції поляків, євреїв, румунів, вірмен, угорців, ромів та інших національностей. Оновлений перепис, запланований на 2020 рік, не був проведений через пандемію COVID-19. Дані МОН за 2020/21 навчальний рік в Україні свідчать, що існувало 874 школи, які включали навчання мовами національних меншин. Стаття 21 Закону "Про забезпечення функціонування української мови як державної" гарантує, що особам з етнічних меншин України гарантується право навчатися у комунальних навчальних закладах для отримання дошкільної та загальної середньої освіти мовою відповідних груп України поряд з державною мовою. Для захисту прав кримських татар МОН переклав підручники на рідну мову цієї меншини.</w:t>
      </w:r>
    </w:p>
    <w:p w14:paraId="10B6AA92" w14:textId="3844CF7F" w:rsidR="00587000" w:rsidRPr="00110B79" w:rsidRDefault="003A3E73"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lastRenderedPageBreak/>
        <w:t xml:space="preserve">До ескалації конфлікту </w:t>
      </w:r>
      <w:proofErr w:type="spellStart"/>
      <w:r w:rsidRPr="00110B79">
        <w:rPr>
          <w:rFonts w:eastAsia="Times New Roman" w:cstheme="minorHAnsi"/>
          <w:kern w:val="0"/>
          <w:sz w:val="24"/>
          <w:szCs w:val="24"/>
          <w:lang w:val="uk-UA"/>
          <w14:ligatures w14:val="none"/>
        </w:rPr>
        <w:t>роми</w:t>
      </w:r>
      <w:proofErr w:type="spellEnd"/>
      <w:r w:rsidRPr="00110B79">
        <w:rPr>
          <w:rFonts w:eastAsia="Times New Roman" w:cstheme="minorHAnsi"/>
          <w:kern w:val="0"/>
          <w:sz w:val="24"/>
          <w:szCs w:val="24"/>
          <w:lang w:val="uk-UA"/>
          <w14:ligatures w14:val="none"/>
        </w:rPr>
        <w:t>, як чоловіки, так і жінки, зазнавали дискримінації на ринку праці. Існує нестача документів про громадянський стан та низький рівень освіти, особливо серед ромських жінок. Ромські дівчата та жінки, які вже мали обмежений доступ до освіти, найімовірніше зіткнуться з подальшими викликами, які матимуть довгострокові наслідки для їх доступу до можливостей, включаючи засоби до існування та послуги</w:t>
      </w:r>
      <w:r w:rsidR="009930C8" w:rsidRPr="00110B79">
        <w:rPr>
          <w:rFonts w:eastAsia="Times New Roman" w:cstheme="minorHAnsi"/>
          <w:kern w:val="0"/>
          <w:sz w:val="24"/>
          <w:szCs w:val="24"/>
          <w:lang w:val="uk-UA"/>
          <w14:ligatures w14:val="none"/>
        </w:rPr>
        <w:t>. </w:t>
      </w:r>
      <w:r w:rsidR="00365C7D" w:rsidRPr="00110B79">
        <w:rPr>
          <w:rFonts w:eastAsia="Times New Roman" w:cstheme="minorHAnsi"/>
          <w:kern w:val="0"/>
          <w:sz w:val="24"/>
          <w:szCs w:val="24"/>
          <w:lang w:val="uk-UA"/>
          <w14:ligatures w14:val="none"/>
        </w:rPr>
        <w:t xml:space="preserve"> </w:t>
      </w:r>
      <w:r w:rsidR="00805220" w:rsidRPr="00110B79">
        <w:rPr>
          <w:rFonts w:eastAsia="Times New Roman" w:cstheme="minorHAnsi"/>
          <w:kern w:val="0"/>
          <w:sz w:val="24"/>
          <w:szCs w:val="24"/>
          <w:lang w:val="uk-UA"/>
          <w14:ligatures w14:val="none"/>
        </w:rPr>
        <w:t xml:space="preserve"> </w:t>
      </w:r>
    </w:p>
    <w:p w14:paraId="4D448CC2" w14:textId="3432F7E8" w:rsidR="0054674F" w:rsidRPr="00110B79" w:rsidRDefault="00953F2D" w:rsidP="008C038B">
      <w:pPr>
        <w:pStyle w:val="3"/>
        <w:spacing w:before="100" w:beforeAutospacing="1" w:after="100" w:afterAutospacing="1" w:line="264" w:lineRule="auto"/>
        <w:rPr>
          <w:b/>
          <w:bCs/>
          <w:sz w:val="24"/>
          <w:szCs w:val="24"/>
        </w:rPr>
      </w:pPr>
      <w:bookmarkStart w:id="37" w:name="_Toc169773699"/>
      <w:bookmarkStart w:id="38" w:name="_Toc175071722"/>
      <w:r w:rsidRPr="00110B79">
        <w:rPr>
          <w:b/>
          <w:bCs/>
          <w:sz w:val="24"/>
          <w:szCs w:val="24"/>
        </w:rPr>
        <w:t>4</w:t>
      </w:r>
      <w:r w:rsidR="0054674F" w:rsidRPr="00110B79">
        <w:rPr>
          <w:b/>
          <w:bCs/>
          <w:sz w:val="24"/>
          <w:szCs w:val="24"/>
        </w:rPr>
        <w:t>.5.</w:t>
      </w:r>
      <w:r w:rsidR="004231B4" w:rsidRPr="00110B79">
        <w:rPr>
          <w:b/>
          <w:bCs/>
          <w:sz w:val="24"/>
          <w:szCs w:val="24"/>
        </w:rPr>
        <w:t xml:space="preserve">6 </w:t>
      </w:r>
      <w:bookmarkEnd w:id="37"/>
      <w:r w:rsidR="00AD66AE" w:rsidRPr="00110B79">
        <w:rPr>
          <w:b/>
          <w:bCs/>
          <w:sz w:val="24"/>
          <w:szCs w:val="24"/>
        </w:rPr>
        <w:t>Внутрішньо переміщені особи (ВПО)</w:t>
      </w:r>
      <w:bookmarkEnd w:id="38"/>
    </w:p>
    <w:p w14:paraId="17C2FD72" w14:textId="6E48C723" w:rsidR="009930C8" w:rsidRPr="00110B79" w:rsidRDefault="003A3E73" w:rsidP="008C038B">
      <w:pPr>
        <w:spacing w:before="100" w:beforeAutospacing="1" w:after="100" w:afterAutospacing="1" w:line="264" w:lineRule="auto"/>
        <w:jc w:val="both"/>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Інші вразливі групи – це внутрішньо переміщені особи (ВПО). Хоча право на освіту для ВПО закріплене законом, реальна ситуація з доступом до освіти на новому місці проживання може відрізнятися через брак доступного місця. Загалом, за даними МОМ на кінець березня 2024 року, загальна кількість ВПО становить 3,387,291 осіб, серед яких 60% жінки, 26% осіб до 18 років і 4% осіб з інвалідністю. Найбільша кількість ВПО зареєстрована в таких областях, як Львівська, Івано-Франківська, Закарпатська та Київська</w:t>
      </w:r>
      <w:r w:rsidR="003B3787" w:rsidRPr="00110B79">
        <w:rPr>
          <w:rFonts w:eastAsia="Times New Roman" w:cstheme="minorHAnsi"/>
          <w:kern w:val="0"/>
          <w:sz w:val="24"/>
          <w:szCs w:val="24"/>
          <w:lang w:val="uk-UA"/>
          <w14:ligatures w14:val="none"/>
        </w:rPr>
        <w:t xml:space="preserve">.  </w:t>
      </w:r>
    </w:p>
    <w:p w14:paraId="41A8C910" w14:textId="6B396D35" w:rsidR="00AD66AE" w:rsidRPr="00110B79" w:rsidRDefault="00AD66AE" w:rsidP="008C038B">
      <w:pPr>
        <w:pStyle w:val="2"/>
        <w:spacing w:before="100" w:beforeAutospacing="1" w:after="100" w:afterAutospacing="1" w:line="264" w:lineRule="auto"/>
        <w:rPr>
          <w:rStyle w:val="normaltextrun"/>
          <w:rFonts w:eastAsia="Times New Roman" w:cstheme="minorHAnsi"/>
          <w:b/>
          <w:bCs/>
          <w:color w:val="auto"/>
          <w:kern w:val="0"/>
          <w:sz w:val="24"/>
          <w:szCs w:val="24"/>
          <w:shd w:val="clear" w:color="auto" w:fill="auto"/>
          <w:lang w:val="uk-UA"/>
          <w14:ligatures w14:val="none"/>
        </w:rPr>
      </w:pPr>
      <w:bookmarkStart w:id="39" w:name="_Toc175071723"/>
      <w:r w:rsidRPr="00110B79">
        <w:rPr>
          <w:rStyle w:val="normaltextrun"/>
          <w:rFonts w:cstheme="minorHAnsi"/>
          <w:b/>
          <w:bCs/>
          <w:sz w:val="24"/>
          <w:szCs w:val="24"/>
          <w:lang w:val="uk-UA"/>
        </w:rPr>
        <w:t>4.6. Оцінка екологічних та соціальних систем позичальника відповідно до основного принципу 6 (Уникнення загострення соціальних конфліктів. Розподільна справедливість)</w:t>
      </w:r>
      <w:bookmarkEnd w:id="39"/>
    </w:p>
    <w:p w14:paraId="70B4A7E5" w14:textId="3D107591" w:rsidR="003A3E73" w:rsidRPr="00110B79" w:rsidRDefault="00FC3CF7" w:rsidP="008C038B">
      <w:pPr>
        <w:numPr>
          <w:ilvl w:val="0"/>
          <w:numId w:val="11"/>
        </w:num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Програма</w:t>
      </w:r>
      <w:r w:rsidR="003A3E73" w:rsidRPr="00110B79">
        <w:rPr>
          <w:rFonts w:eastAsia="Times New Roman" w:cstheme="minorHAnsi"/>
          <w:kern w:val="0"/>
          <w:sz w:val="24"/>
          <w:szCs w:val="24"/>
          <w:lang w:val="uk-UA"/>
          <w14:ligatures w14:val="none"/>
        </w:rPr>
        <w:t xml:space="preserve"> не очікується посилення соціальних конфліктів. Проте, </w:t>
      </w:r>
      <w:r w:rsidRPr="00110B79">
        <w:rPr>
          <w:rFonts w:eastAsia="Times New Roman" w:cstheme="minorHAnsi"/>
          <w:kern w:val="0"/>
          <w:sz w:val="24"/>
          <w:szCs w:val="24"/>
          <w:lang w:val="uk-UA"/>
          <w14:ligatures w14:val="none"/>
        </w:rPr>
        <w:t>Програма</w:t>
      </w:r>
      <w:r w:rsidR="003A3E73" w:rsidRPr="00110B79">
        <w:rPr>
          <w:rFonts w:eastAsia="Times New Roman" w:cstheme="minorHAnsi"/>
          <w:kern w:val="0"/>
          <w:sz w:val="24"/>
          <w:szCs w:val="24"/>
          <w:lang w:val="uk-UA"/>
          <w14:ligatures w14:val="none"/>
        </w:rPr>
        <w:t xml:space="preserve"> підтримує субвенції для місцевих органів влади, які подають заявки на фінансування до МОН, і попит перевищує пропозицію коштів. Це може створити соціальну напругу, якщо </w:t>
      </w:r>
      <w:r w:rsidRPr="00110B79">
        <w:rPr>
          <w:rFonts w:eastAsia="Times New Roman" w:cstheme="minorHAnsi"/>
          <w:kern w:val="0"/>
          <w:sz w:val="24"/>
          <w:szCs w:val="24"/>
          <w:lang w:val="uk-UA"/>
          <w14:ligatures w14:val="none"/>
        </w:rPr>
        <w:t>Програма</w:t>
      </w:r>
      <w:r w:rsidR="003A3E73" w:rsidRPr="00110B79">
        <w:rPr>
          <w:rFonts w:eastAsia="Times New Roman" w:cstheme="minorHAnsi"/>
          <w:kern w:val="0"/>
          <w:sz w:val="24"/>
          <w:szCs w:val="24"/>
          <w:lang w:val="uk-UA"/>
          <w14:ligatures w14:val="none"/>
        </w:rPr>
        <w:t xml:space="preserve"> буде непрозорою і не забезпечить справедливий розподіл коштів.</w:t>
      </w:r>
    </w:p>
    <w:p w14:paraId="7438A5AE" w14:textId="6840F4BA" w:rsidR="003A3E73" w:rsidRPr="00110B79" w:rsidRDefault="003A3E73" w:rsidP="008C038B">
      <w:pPr>
        <w:numPr>
          <w:ilvl w:val="0"/>
          <w:numId w:val="11"/>
        </w:num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Постанова Кабінету Міністрів України про порядок надання та використання субвенцій для органів місцевого самоврядування, які є засновниками закладів дошкільної та шкільної освіти, приймається щорічно. Для кожного типу проектної діяльності (Нова українська школа, будівництво укриттів, закупівля шкільних автобусів) буде окрема постанова Кабінету Міністрів України. Для укриттів на 2024 рік: прийнята постанова описує порядок і критерії відбору у всіх деталях і доступна за посиланням [https://zakon.rada.gov.ua/laws/show/417-2024-%D0%BF#n2](https://zakon.rada.gov.ua/laws/show/417-2024-%D0%BF#n2).</w:t>
      </w:r>
    </w:p>
    <w:p w14:paraId="73094137" w14:textId="0407F372" w:rsidR="003A3E73" w:rsidRPr="00110B79" w:rsidRDefault="003A3E73" w:rsidP="008C038B">
      <w:pPr>
        <w:numPr>
          <w:ilvl w:val="0"/>
          <w:numId w:val="11"/>
        </w:num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Постанова визначає географічні зони, де можуть бути побудовані укриття на основі затверджених зон безпеки (тобто, близькість до зон конфлікту). Постанова на 2024 рік вводить нові критерії оцінювання та прийняття рішень щодо заявок на основі наступних принципів:</w:t>
      </w:r>
    </w:p>
    <w:p w14:paraId="3C0D30C1" w14:textId="013110D8" w:rsidR="003A3E73" w:rsidRPr="00110B79" w:rsidRDefault="003A3E73" w:rsidP="008C038B">
      <w:pPr>
        <w:numPr>
          <w:ilvl w:val="0"/>
          <w:numId w:val="11"/>
        </w:num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Прозорість: Національна єдина цифрова інтегрована інформаційно-аналітична система для управління процесом реконструкції об'єктів нерухомості, будівництва та інфраструктури (DREAM) буде використовуватися для подачі заявок на укриття, їх відбору та моніторингу. Ця система забезпечує підвищену прозорість і зменшує людське втручання в результати розподілу фінансування, а також надає єдине "вікно" для всіх </w:t>
      </w:r>
      <w:proofErr w:type="spellStart"/>
      <w:r w:rsidRPr="00110B79">
        <w:rPr>
          <w:rFonts w:eastAsia="Times New Roman" w:cstheme="minorHAnsi"/>
          <w:kern w:val="0"/>
          <w:sz w:val="24"/>
          <w:szCs w:val="24"/>
          <w:lang w:val="uk-UA"/>
          <w14:ligatures w14:val="none"/>
        </w:rPr>
        <w:t>субвенційних</w:t>
      </w:r>
      <w:proofErr w:type="spellEnd"/>
      <w:r w:rsidRPr="00110B79">
        <w:rPr>
          <w:rFonts w:eastAsia="Times New Roman" w:cstheme="minorHAnsi"/>
          <w:kern w:val="0"/>
          <w:sz w:val="24"/>
          <w:szCs w:val="24"/>
          <w:lang w:val="uk-UA"/>
          <w14:ligatures w14:val="none"/>
        </w:rPr>
        <w:t xml:space="preserve"> робіт. Критерії оцінювання розміщені на офіційних </w:t>
      </w:r>
      <w:r w:rsidRPr="00110B79">
        <w:rPr>
          <w:rFonts w:eastAsia="Times New Roman" w:cstheme="minorHAnsi"/>
          <w:kern w:val="0"/>
          <w:sz w:val="24"/>
          <w:szCs w:val="24"/>
          <w:lang w:val="uk-UA"/>
          <w14:ligatures w14:val="none"/>
        </w:rPr>
        <w:lastRenderedPageBreak/>
        <w:t xml:space="preserve">сайтах МОН і КМУ. Інформація про початок процедури відбору разом з критеріями відбору буде опублікована на веб-сайтах, а також розіслана органам місцевого самоврядування, які є основними зацікавленими сторонами та </w:t>
      </w:r>
      <w:proofErr w:type="spellStart"/>
      <w:r w:rsidRPr="00110B79">
        <w:rPr>
          <w:rFonts w:eastAsia="Times New Roman" w:cstheme="minorHAnsi"/>
          <w:kern w:val="0"/>
          <w:sz w:val="24"/>
          <w:szCs w:val="24"/>
          <w:lang w:val="uk-UA"/>
          <w14:ligatures w14:val="none"/>
        </w:rPr>
        <w:t>бенефіціарами</w:t>
      </w:r>
      <w:proofErr w:type="spellEnd"/>
      <w:r w:rsidRPr="00110B79">
        <w:rPr>
          <w:rFonts w:eastAsia="Times New Roman" w:cstheme="minorHAnsi"/>
          <w:kern w:val="0"/>
          <w:sz w:val="24"/>
          <w:szCs w:val="24"/>
          <w:lang w:val="uk-UA"/>
          <w14:ligatures w14:val="none"/>
        </w:rPr>
        <w:t>.</w:t>
      </w:r>
    </w:p>
    <w:p w14:paraId="5F35C582" w14:textId="07165B82" w:rsidR="003A3E73" w:rsidRPr="00110B79" w:rsidRDefault="003A3E73" w:rsidP="008C038B">
      <w:pPr>
        <w:numPr>
          <w:ilvl w:val="0"/>
          <w:numId w:val="11"/>
        </w:num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Ефективність: Субвенції будуть надаватися для укриттів, роботи по яких почалися минулого року і які готові мінімум на 40% від загальної вартості, таким чином збільшуючи шанси на високу швидкість освоєння субвенцій.</w:t>
      </w:r>
    </w:p>
    <w:p w14:paraId="2B5B39A1" w14:textId="3B2EB5C5" w:rsidR="003A3E73" w:rsidRPr="00110B79" w:rsidRDefault="003A3E73" w:rsidP="008C038B">
      <w:pPr>
        <w:numPr>
          <w:ilvl w:val="0"/>
          <w:numId w:val="11"/>
        </w:num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Справедливість: Фокус на регіони, які найбільше потребують </w:t>
      </w:r>
      <w:proofErr w:type="spellStart"/>
      <w:r w:rsidRPr="00110B79">
        <w:rPr>
          <w:rFonts w:eastAsia="Times New Roman" w:cstheme="minorHAnsi"/>
          <w:kern w:val="0"/>
          <w:sz w:val="24"/>
          <w:szCs w:val="24"/>
          <w:lang w:val="uk-UA"/>
          <w14:ligatures w14:val="none"/>
        </w:rPr>
        <w:t>субвенційних</w:t>
      </w:r>
      <w:proofErr w:type="spellEnd"/>
      <w:r w:rsidRPr="00110B79">
        <w:rPr>
          <w:rFonts w:eastAsia="Times New Roman" w:cstheme="minorHAnsi"/>
          <w:kern w:val="0"/>
          <w:sz w:val="24"/>
          <w:szCs w:val="24"/>
          <w:lang w:val="uk-UA"/>
          <w14:ligatures w14:val="none"/>
        </w:rPr>
        <w:t xml:space="preserve"> коштів. Субвенції будуть розподілені між 8 регіонами, відібраними в першу чергу на основі розвитку безпекової ситуації (за винятком завершення минулорічних робіт); безперервність навчального процесу є найскладнішою для цих 8 регіонів, оскільки вони знаходяться поза зонами конфлікту, але межують з фронтом та/або мають деякі незайняті території, які потребують відновлення навчальних просторів.</w:t>
      </w:r>
    </w:p>
    <w:p w14:paraId="6459A8E0" w14:textId="0A001A44" w:rsidR="003B6991" w:rsidRPr="00110B79" w:rsidRDefault="009930C8" w:rsidP="008C038B">
      <w:pPr>
        <w:numPr>
          <w:ilvl w:val="0"/>
          <w:numId w:val="11"/>
        </w:num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color w:val="000000"/>
          <w:kern w:val="0"/>
          <w:sz w:val="24"/>
          <w:szCs w:val="24"/>
          <w:u w:val="single"/>
          <w:lang w:val="uk-UA"/>
          <w14:ligatures w14:val="none"/>
        </w:rPr>
        <w:t xml:space="preserve"> </w:t>
      </w:r>
      <w:r w:rsidR="003B6991" w:rsidRPr="00110B79">
        <w:rPr>
          <w:rFonts w:eastAsia="Times New Roman" w:cstheme="minorHAnsi"/>
          <w:color w:val="000000"/>
          <w:kern w:val="0"/>
          <w:sz w:val="24"/>
          <w:szCs w:val="24"/>
          <w:lang w:val="uk-UA"/>
          <w14:ligatures w14:val="none"/>
        </w:rPr>
        <w:t>–</w:t>
      </w:r>
      <w:r w:rsidR="003A3E73" w:rsidRPr="00110B79">
        <w:rPr>
          <w:rFonts w:eastAsia="Times New Roman" w:cstheme="minorHAnsi"/>
          <w:kern w:val="0"/>
          <w:sz w:val="24"/>
          <w:szCs w:val="24"/>
          <w:lang w:val="uk-UA"/>
          <w14:ligatures w14:val="none"/>
        </w:rPr>
        <w:t>Справедливість</w:t>
      </w:r>
    </w:p>
    <w:p w14:paraId="1B451C82" w14:textId="5465F5F3" w:rsidR="003A3E73" w:rsidRPr="00110B79" w:rsidRDefault="003A3E73" w:rsidP="008C038B">
      <w:pPr>
        <w:numPr>
          <w:ilvl w:val="1"/>
          <w:numId w:val="11"/>
        </w:numPr>
        <w:spacing w:before="100" w:beforeAutospacing="1" w:after="100" w:afterAutospacing="1" w:line="264" w:lineRule="auto"/>
        <w:jc w:val="both"/>
        <w:textAlignment w:val="baseline"/>
        <w:rPr>
          <w:rFonts w:eastAsia="Times New Roman" w:cstheme="minorHAnsi"/>
          <w:color w:val="000000"/>
          <w:kern w:val="0"/>
          <w:sz w:val="24"/>
          <w:szCs w:val="24"/>
          <w:lang w:val="uk-UA"/>
          <w14:ligatures w14:val="none"/>
        </w:rPr>
      </w:pPr>
      <w:r w:rsidRPr="00110B79">
        <w:rPr>
          <w:rFonts w:eastAsia="Times New Roman" w:cstheme="minorHAnsi"/>
          <w:color w:val="000000"/>
          <w:kern w:val="0"/>
          <w:sz w:val="24"/>
          <w:szCs w:val="24"/>
          <w:lang w:val="uk-UA"/>
          <w14:ligatures w14:val="none"/>
        </w:rPr>
        <w:t>Субвенці</w:t>
      </w:r>
      <w:r w:rsidR="004757BD" w:rsidRPr="00110B79">
        <w:rPr>
          <w:rFonts w:eastAsia="Times New Roman" w:cstheme="minorHAnsi"/>
          <w:color w:val="000000"/>
          <w:kern w:val="0"/>
          <w:sz w:val="24"/>
          <w:szCs w:val="24"/>
          <w:lang w:val="uk-UA"/>
          <w14:ligatures w14:val="none"/>
        </w:rPr>
        <w:t xml:space="preserve">ї </w:t>
      </w:r>
      <w:r w:rsidRPr="00110B79">
        <w:rPr>
          <w:rFonts w:eastAsia="Times New Roman" w:cstheme="minorHAnsi"/>
          <w:color w:val="000000"/>
          <w:kern w:val="0"/>
          <w:sz w:val="24"/>
          <w:szCs w:val="24"/>
          <w:lang w:val="uk-UA"/>
          <w14:ligatures w14:val="none"/>
        </w:rPr>
        <w:t>будуть виділятися лише для шкіл, які працюють в дистанційному/гібридному режимі (навчання фактично відбувається там).</w:t>
      </w:r>
    </w:p>
    <w:p w14:paraId="47C832B3" w14:textId="5BEB1758" w:rsidR="00507910" w:rsidRPr="00110B79" w:rsidRDefault="003A3E73" w:rsidP="008C038B">
      <w:pPr>
        <w:numPr>
          <w:ilvl w:val="1"/>
          <w:numId w:val="11"/>
        </w:num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color w:val="000000"/>
          <w:kern w:val="0"/>
          <w:sz w:val="24"/>
          <w:szCs w:val="24"/>
          <w:lang w:val="uk-UA"/>
          <w14:ligatures w14:val="none"/>
        </w:rPr>
        <w:t xml:space="preserve">Вимога щодо співфінансування з боку муніципалітетів коригується для муніципалітетів з низькою податковою спроможністю. Індекс податкової спроможності муніципалітету є мірою економічної спроможності громад сплачувати податки, і таким чином він також використовується як показник соціально-економічного стану місцевої громади. Як у 2023, так і у 2024 році цей індекс податкової спроможності був включений у критерії субвенції, щоб надати більшу </w:t>
      </w:r>
      <w:r w:rsidR="008E47B9" w:rsidRPr="00110B79">
        <w:rPr>
          <w:rFonts w:eastAsia="Times New Roman" w:cstheme="minorHAnsi"/>
          <w:color w:val="000000"/>
          <w:kern w:val="0"/>
          <w:sz w:val="24"/>
          <w:szCs w:val="24"/>
          <w:lang w:val="uk-UA"/>
          <w14:ligatures w14:val="none"/>
        </w:rPr>
        <w:t>доступність</w:t>
      </w:r>
      <w:r w:rsidRPr="00110B79">
        <w:rPr>
          <w:rFonts w:eastAsia="Times New Roman" w:cstheme="minorHAnsi"/>
          <w:color w:val="000000"/>
          <w:kern w:val="0"/>
          <w:sz w:val="24"/>
          <w:szCs w:val="24"/>
          <w:lang w:val="uk-UA"/>
          <w14:ligatures w14:val="none"/>
        </w:rPr>
        <w:t xml:space="preserve"> громадам з низьким соціально-економічним статусом (SES) щодо очікуваної частки співфінансування для відповідності проекту укриття (тобто громади з низьким SES вносять меншу частку співфінансування). Це означає, що соціально-економічний статус на рівні громади як міра справедливості вже був врахований у субвенції на укриття</w:t>
      </w:r>
      <w:r w:rsidR="00507910" w:rsidRPr="00110B79">
        <w:rPr>
          <w:rFonts w:cstheme="minorHAnsi"/>
          <w:kern w:val="0"/>
          <w:sz w:val="24"/>
          <w:szCs w:val="24"/>
          <w:lang w:val="uk-UA"/>
          <w14:ligatures w14:val="none"/>
        </w:rPr>
        <w:t>.</w:t>
      </w:r>
      <w:r w:rsidR="00507910" w:rsidRPr="00110B79">
        <w:rPr>
          <w:rFonts w:eastAsia="Times New Roman" w:cstheme="minorHAnsi"/>
          <w:color w:val="000000"/>
          <w:kern w:val="0"/>
          <w:sz w:val="24"/>
          <w:szCs w:val="24"/>
          <w:lang w:val="uk-UA"/>
          <w14:ligatures w14:val="none"/>
        </w:rPr>
        <w:t xml:space="preserve">  </w:t>
      </w:r>
    </w:p>
    <w:p w14:paraId="3E885CA2" w14:textId="3CDDE87C" w:rsidR="009930C8" w:rsidRPr="00110B79" w:rsidRDefault="003A3E73" w:rsidP="008C038B">
      <w:pPr>
        <w:numPr>
          <w:ilvl w:val="0"/>
          <w:numId w:val="11"/>
        </w:num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color w:val="000000"/>
          <w:kern w:val="0"/>
          <w:sz w:val="24"/>
          <w:szCs w:val="24"/>
          <w:lang w:val="uk-UA"/>
          <w14:ligatures w14:val="none"/>
        </w:rPr>
        <w:t>Ефективність</w:t>
      </w:r>
      <w:r w:rsidR="00B357CA" w:rsidRPr="00110B79">
        <w:rPr>
          <w:rFonts w:eastAsia="Times New Roman" w:cstheme="minorHAnsi"/>
          <w:color w:val="000000"/>
          <w:kern w:val="0"/>
          <w:sz w:val="24"/>
          <w:szCs w:val="24"/>
          <w:lang w:val="uk-UA"/>
          <w14:ligatures w14:val="none"/>
        </w:rPr>
        <w:t xml:space="preserve"> </w:t>
      </w:r>
      <w:r w:rsidRPr="00110B79">
        <w:rPr>
          <w:rFonts w:eastAsia="Times New Roman" w:cstheme="minorHAnsi"/>
          <w:color w:val="000000"/>
          <w:kern w:val="0"/>
          <w:sz w:val="24"/>
          <w:szCs w:val="24"/>
          <w:lang w:val="uk-UA"/>
          <w14:ligatures w14:val="none"/>
        </w:rPr>
        <w:t>- Опорні школи. Ця постанова визначає опорні школи як пріоритетний критерій для виділення коштів. У постанові про укриття це згадується в Додатку 6 "Критерії визначення пріоритету відбору проектів, пов'язаних з новим будівництвом захисних споруд цивільного захисту та реконструкцією або капітальним ремонтом інших об'єктів, які становлять фонд захисних споруд цивільного захисту в закладах загальної середньої освіти"</w:t>
      </w:r>
      <w:r w:rsidR="009930C8" w:rsidRPr="00110B79">
        <w:rPr>
          <w:rFonts w:eastAsia="Times New Roman" w:cstheme="minorHAnsi"/>
          <w:color w:val="222222"/>
          <w:kern w:val="0"/>
          <w:sz w:val="24"/>
          <w:szCs w:val="24"/>
          <w:lang w:val="uk-UA"/>
          <w14:ligatures w14:val="none"/>
        </w:rPr>
        <w:t>. </w:t>
      </w:r>
    </w:p>
    <w:p w14:paraId="13F60FEF" w14:textId="282CC31A" w:rsidR="003A3E73" w:rsidRPr="00110B79" w:rsidRDefault="003A3E73"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ESSA робить висновок, що </w:t>
      </w:r>
      <w:r w:rsidR="00FC3CF7" w:rsidRPr="00110B79">
        <w:rPr>
          <w:rFonts w:eastAsia="Times New Roman" w:cstheme="minorHAnsi"/>
          <w:kern w:val="0"/>
          <w:sz w:val="24"/>
          <w:szCs w:val="24"/>
          <w:lang w:val="uk-UA"/>
          <w14:ligatures w14:val="none"/>
        </w:rPr>
        <w:t>Програма</w:t>
      </w:r>
      <w:r w:rsidRPr="00110B79">
        <w:rPr>
          <w:rFonts w:eastAsia="Times New Roman" w:cstheme="minorHAnsi"/>
          <w:kern w:val="0"/>
          <w:sz w:val="24"/>
          <w:szCs w:val="24"/>
          <w:lang w:val="uk-UA"/>
          <w14:ligatures w14:val="none"/>
        </w:rPr>
        <w:t xml:space="preserve"> має низку політик та базових систем для прозорих і справедливих субвенцій, які постійно вдосконалюються та підтримуються Програмою.</w:t>
      </w:r>
    </w:p>
    <w:p w14:paraId="30ABE251" w14:textId="2135177C" w:rsidR="006456B1" w:rsidRPr="00110B79" w:rsidRDefault="003A3E73"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ESSA рекомендує: МОН має продовжувати враховувати соціально-економічні чинники при визначенні цільових критеріїв для майбутніх субвенцій на укриття</w:t>
      </w:r>
      <w:r w:rsidR="00D62D0B" w:rsidRPr="00110B79">
        <w:rPr>
          <w:rFonts w:eastAsia="Times New Roman" w:cstheme="minorHAnsi"/>
          <w:kern w:val="0"/>
          <w:sz w:val="24"/>
          <w:szCs w:val="24"/>
          <w:lang w:val="uk-UA"/>
          <w14:ligatures w14:val="none"/>
        </w:rPr>
        <w:t>.</w:t>
      </w:r>
      <w:r w:rsidR="004063DE" w:rsidRPr="00110B79">
        <w:rPr>
          <w:rFonts w:eastAsia="Times New Roman" w:cstheme="minorHAnsi"/>
          <w:kern w:val="0"/>
          <w:sz w:val="24"/>
          <w:szCs w:val="24"/>
          <w:lang w:val="uk-UA"/>
          <w14:ligatures w14:val="none"/>
        </w:rPr>
        <w:t xml:space="preserve"> </w:t>
      </w:r>
    </w:p>
    <w:p w14:paraId="0B6C9BB2" w14:textId="0CD2A5C6" w:rsidR="00953F2D" w:rsidRPr="00110B79" w:rsidRDefault="00AD66AE" w:rsidP="008C038B">
      <w:pPr>
        <w:pStyle w:val="2"/>
        <w:spacing w:before="100" w:beforeAutospacing="1" w:after="100" w:afterAutospacing="1" w:line="264" w:lineRule="auto"/>
        <w:rPr>
          <w:rFonts w:cstheme="minorHAnsi"/>
          <w:b/>
          <w:bCs/>
          <w:sz w:val="24"/>
          <w:szCs w:val="24"/>
          <w:lang w:val="uk-UA"/>
        </w:rPr>
      </w:pPr>
      <w:bookmarkStart w:id="40" w:name="_Toc175071724"/>
      <w:r w:rsidRPr="00110B79">
        <w:rPr>
          <w:rStyle w:val="normaltextrun"/>
          <w:rFonts w:cstheme="minorHAnsi"/>
          <w:b/>
          <w:bCs/>
          <w:sz w:val="24"/>
          <w:szCs w:val="24"/>
          <w:lang w:val="uk-UA"/>
        </w:rPr>
        <w:t>4.7.Оцінка інституційних систем</w:t>
      </w:r>
      <w:bookmarkEnd w:id="40"/>
    </w:p>
    <w:p w14:paraId="19E152C1" w14:textId="21389ABA" w:rsidR="003A3E73" w:rsidRPr="00110B79" w:rsidRDefault="003A3E73" w:rsidP="008C038B">
      <w:pPr>
        <w:spacing w:before="100" w:beforeAutospacing="1" w:after="100" w:afterAutospacing="1" w:line="264" w:lineRule="auto"/>
        <w:jc w:val="both"/>
        <w:textAlignment w:val="baseline"/>
        <w:rPr>
          <w:rFonts w:cstheme="minorHAnsi"/>
          <w:sz w:val="24"/>
          <w:szCs w:val="24"/>
          <w:lang w:val="uk-UA"/>
        </w:rPr>
      </w:pPr>
      <w:r w:rsidRPr="00110B79">
        <w:rPr>
          <w:rFonts w:cstheme="minorHAnsi"/>
          <w:sz w:val="24"/>
          <w:szCs w:val="24"/>
          <w:lang w:val="uk-UA"/>
        </w:rPr>
        <w:lastRenderedPageBreak/>
        <w:t xml:space="preserve">Міністерство реалізує проект, підтримуваний Світовим банком, з вже створеною </w:t>
      </w:r>
      <w:r w:rsidR="00B357CA" w:rsidRPr="00110B79">
        <w:rPr>
          <w:rFonts w:cstheme="minorHAnsi"/>
          <w:sz w:val="24"/>
          <w:szCs w:val="24"/>
          <w:lang w:val="uk-UA"/>
        </w:rPr>
        <w:t>ГВП</w:t>
      </w:r>
      <w:r w:rsidRPr="00110B79">
        <w:rPr>
          <w:rFonts w:cstheme="minorHAnsi"/>
          <w:sz w:val="24"/>
          <w:szCs w:val="24"/>
          <w:lang w:val="uk-UA"/>
        </w:rPr>
        <w:t xml:space="preserve"> та досвідом впровадження проектів за стандартами ESF (Проект «</w:t>
      </w:r>
      <w:r w:rsidR="006C5EED" w:rsidRPr="00110B79">
        <w:rPr>
          <w:rFonts w:cstheme="minorHAnsi"/>
          <w:sz w:val="24"/>
          <w:szCs w:val="24"/>
          <w:lang w:val="uk-UA"/>
        </w:rPr>
        <w:t>Удосконалення вищої освіти України заради результатів</w:t>
      </w:r>
      <w:r w:rsidRPr="00110B79">
        <w:rPr>
          <w:rFonts w:cstheme="minorHAnsi"/>
          <w:sz w:val="24"/>
          <w:szCs w:val="24"/>
          <w:lang w:val="uk-UA"/>
        </w:rPr>
        <w:t xml:space="preserve">»). Однак, нещодавно співробітники з екологічних та соціальних питань звільнилися з </w:t>
      </w:r>
      <w:r w:rsidR="00B357CA" w:rsidRPr="00110B79">
        <w:rPr>
          <w:rFonts w:cstheme="minorHAnsi"/>
          <w:sz w:val="24"/>
          <w:szCs w:val="24"/>
          <w:lang w:val="uk-UA"/>
        </w:rPr>
        <w:t>ГВП</w:t>
      </w:r>
      <w:r w:rsidRPr="00110B79">
        <w:rPr>
          <w:rFonts w:cstheme="minorHAnsi"/>
          <w:sz w:val="24"/>
          <w:szCs w:val="24"/>
          <w:lang w:val="uk-UA"/>
        </w:rPr>
        <w:t xml:space="preserve">, і зараз </w:t>
      </w:r>
      <w:r w:rsidR="00B357CA" w:rsidRPr="00110B79">
        <w:rPr>
          <w:rFonts w:cstheme="minorHAnsi"/>
          <w:sz w:val="24"/>
          <w:szCs w:val="24"/>
          <w:lang w:val="uk-UA"/>
        </w:rPr>
        <w:t>ГВП</w:t>
      </w:r>
      <w:r w:rsidRPr="00110B79">
        <w:rPr>
          <w:rFonts w:cstheme="minorHAnsi"/>
          <w:sz w:val="24"/>
          <w:szCs w:val="24"/>
          <w:lang w:val="uk-UA"/>
        </w:rPr>
        <w:t xml:space="preserve"> займається пошуком одного спеціаліста</w:t>
      </w:r>
      <w:r w:rsidR="006C5EED" w:rsidRPr="00110B79">
        <w:rPr>
          <w:rFonts w:cstheme="minorHAnsi"/>
          <w:sz w:val="24"/>
          <w:szCs w:val="24"/>
          <w:lang w:val="uk-UA"/>
        </w:rPr>
        <w:t xml:space="preserve"> з питань соціального управління та </w:t>
      </w:r>
      <w:r w:rsidRPr="00110B79">
        <w:rPr>
          <w:rFonts w:cstheme="minorHAnsi"/>
          <w:sz w:val="24"/>
          <w:szCs w:val="24"/>
          <w:lang w:val="uk-UA"/>
        </w:rPr>
        <w:t xml:space="preserve"> взаємодії </w:t>
      </w:r>
      <w:r w:rsidR="006C5EED" w:rsidRPr="00110B79">
        <w:rPr>
          <w:rFonts w:cstheme="minorHAnsi"/>
          <w:sz w:val="24"/>
          <w:szCs w:val="24"/>
          <w:lang w:val="uk-UA"/>
        </w:rPr>
        <w:t xml:space="preserve">із зацікавленими сторонами </w:t>
      </w:r>
      <w:r w:rsidRPr="00110B79">
        <w:rPr>
          <w:rFonts w:cstheme="minorHAnsi"/>
          <w:sz w:val="24"/>
          <w:szCs w:val="24"/>
          <w:lang w:val="uk-UA"/>
        </w:rPr>
        <w:t>та одного спеціаліста з питань охорони навколишнього середовища</w:t>
      </w:r>
      <w:r w:rsidR="006C5EED" w:rsidRPr="00110B79">
        <w:rPr>
          <w:rFonts w:cstheme="minorHAnsi"/>
          <w:sz w:val="24"/>
          <w:szCs w:val="24"/>
          <w:lang w:val="uk-UA"/>
        </w:rPr>
        <w:t xml:space="preserve"> та </w:t>
      </w:r>
      <w:r w:rsidRPr="00110B79">
        <w:rPr>
          <w:rFonts w:cstheme="minorHAnsi"/>
          <w:sz w:val="24"/>
          <w:szCs w:val="24"/>
          <w:lang w:val="uk-UA"/>
        </w:rPr>
        <w:t>охорони праці. Технічні завдання для цих посад узгоджені з Банком.</w:t>
      </w:r>
    </w:p>
    <w:p w14:paraId="03C09FE5" w14:textId="1394935C" w:rsidR="003A3E73" w:rsidRPr="00110B79" w:rsidRDefault="003A3E73" w:rsidP="008C038B">
      <w:pPr>
        <w:spacing w:before="100" w:beforeAutospacing="1" w:after="100" w:afterAutospacing="1" w:line="264" w:lineRule="auto"/>
        <w:jc w:val="both"/>
        <w:textAlignment w:val="baseline"/>
        <w:rPr>
          <w:rFonts w:cstheme="minorHAnsi"/>
          <w:sz w:val="24"/>
          <w:szCs w:val="24"/>
          <w:lang w:val="uk-UA"/>
        </w:rPr>
      </w:pPr>
      <w:r w:rsidRPr="00110B79">
        <w:rPr>
          <w:rFonts w:cstheme="minorHAnsi"/>
          <w:sz w:val="24"/>
          <w:szCs w:val="24"/>
          <w:lang w:val="uk-UA"/>
        </w:rPr>
        <w:t xml:space="preserve">Співробітники з екологічних та соціальних питань </w:t>
      </w:r>
      <w:r w:rsidR="00B357CA" w:rsidRPr="00110B79">
        <w:rPr>
          <w:rFonts w:cstheme="minorHAnsi"/>
          <w:sz w:val="24"/>
          <w:szCs w:val="24"/>
          <w:lang w:val="uk-UA"/>
        </w:rPr>
        <w:t>ГВП</w:t>
      </w:r>
      <w:r w:rsidRPr="00110B79">
        <w:rPr>
          <w:rFonts w:cstheme="minorHAnsi"/>
          <w:sz w:val="24"/>
          <w:szCs w:val="24"/>
          <w:lang w:val="uk-UA"/>
        </w:rPr>
        <w:t xml:space="preserve"> МОН будуть відповідальні за впровадження інструментів ESF (IPF) та екологічних і соціальних аспектів </w:t>
      </w:r>
      <w:r w:rsidR="006C1917" w:rsidRPr="00110B79">
        <w:rPr>
          <w:rFonts w:cstheme="minorHAnsi"/>
          <w:sz w:val="24"/>
          <w:szCs w:val="24"/>
          <w:lang w:val="uk-UA"/>
        </w:rPr>
        <w:t>P</w:t>
      </w:r>
      <w:r w:rsidR="006C1917" w:rsidRPr="00110B79">
        <w:rPr>
          <w:rFonts w:cstheme="minorHAnsi"/>
          <w:sz w:val="24"/>
          <w:szCs w:val="24"/>
        </w:rPr>
        <w:t>f</w:t>
      </w:r>
      <w:proofErr w:type="spellStart"/>
      <w:r w:rsidR="006C1917" w:rsidRPr="00110B79">
        <w:rPr>
          <w:rFonts w:cstheme="minorHAnsi"/>
          <w:sz w:val="24"/>
          <w:szCs w:val="24"/>
          <w:lang w:val="uk-UA"/>
        </w:rPr>
        <w:t>orR</w:t>
      </w:r>
      <w:proofErr w:type="spellEnd"/>
      <w:r w:rsidRPr="00110B79">
        <w:rPr>
          <w:rFonts w:cstheme="minorHAnsi"/>
          <w:sz w:val="24"/>
          <w:szCs w:val="24"/>
          <w:lang w:val="uk-UA"/>
        </w:rPr>
        <w:t xml:space="preserve">, включаючи пов’язані заходи в рамках Плану дій </w:t>
      </w:r>
      <w:r w:rsidR="00FC3CF7" w:rsidRPr="00110B79">
        <w:rPr>
          <w:rFonts w:cstheme="minorHAnsi"/>
          <w:sz w:val="24"/>
          <w:szCs w:val="24"/>
          <w:lang w:val="uk-UA"/>
        </w:rPr>
        <w:t>Програми</w:t>
      </w:r>
      <w:r w:rsidRPr="00110B79">
        <w:rPr>
          <w:rFonts w:cstheme="minorHAnsi"/>
          <w:sz w:val="24"/>
          <w:szCs w:val="24"/>
          <w:lang w:val="uk-UA"/>
        </w:rPr>
        <w:t xml:space="preserve">. Наприклад, вони будуть займатися заходами з нарощування потенціалу (розробка відповідних рекомендацій, шаблонів тощо), а також регулярним наглядом та моніторингом діяльності на підтримку місцевих органів влади та </w:t>
      </w:r>
      <w:proofErr w:type="spellStart"/>
      <w:r w:rsidRPr="00110B79">
        <w:rPr>
          <w:rFonts w:cstheme="minorHAnsi"/>
          <w:sz w:val="24"/>
          <w:szCs w:val="24"/>
          <w:lang w:val="uk-UA"/>
        </w:rPr>
        <w:t>бенефіціарів</w:t>
      </w:r>
      <w:proofErr w:type="spellEnd"/>
      <w:r w:rsidRPr="00110B79">
        <w:rPr>
          <w:rFonts w:cstheme="minorHAnsi"/>
          <w:sz w:val="24"/>
          <w:szCs w:val="24"/>
          <w:lang w:val="uk-UA"/>
        </w:rPr>
        <w:t xml:space="preserve">. </w:t>
      </w:r>
      <w:r w:rsidR="00B357CA" w:rsidRPr="00110B79">
        <w:rPr>
          <w:rFonts w:cstheme="minorHAnsi"/>
          <w:sz w:val="24"/>
          <w:szCs w:val="24"/>
          <w:lang w:val="uk-UA"/>
        </w:rPr>
        <w:t>ГВП</w:t>
      </w:r>
      <w:r w:rsidRPr="00110B79">
        <w:rPr>
          <w:rFonts w:cstheme="minorHAnsi"/>
          <w:sz w:val="24"/>
          <w:szCs w:val="24"/>
          <w:lang w:val="uk-UA"/>
        </w:rPr>
        <w:t xml:space="preserve"> МОН буде фінансуватися через компонент IPF </w:t>
      </w:r>
      <w:proofErr w:type="spellStart"/>
      <w:r w:rsidRPr="00110B79">
        <w:rPr>
          <w:rFonts w:cstheme="minorHAnsi"/>
          <w:sz w:val="24"/>
          <w:szCs w:val="24"/>
          <w:lang w:val="uk-UA"/>
        </w:rPr>
        <w:t>PForR</w:t>
      </w:r>
      <w:proofErr w:type="spellEnd"/>
      <w:r w:rsidRPr="00110B79">
        <w:rPr>
          <w:rFonts w:cstheme="minorHAnsi"/>
          <w:sz w:val="24"/>
          <w:szCs w:val="24"/>
          <w:lang w:val="uk-UA"/>
        </w:rPr>
        <w:t xml:space="preserve">. </w:t>
      </w:r>
    </w:p>
    <w:p w14:paraId="3BF49981" w14:textId="45E5F654" w:rsidR="003A3E73" w:rsidRPr="00110B79" w:rsidRDefault="003A3E73" w:rsidP="008C038B">
      <w:pPr>
        <w:spacing w:before="100" w:beforeAutospacing="1" w:after="100" w:afterAutospacing="1" w:line="264" w:lineRule="auto"/>
        <w:jc w:val="both"/>
        <w:textAlignment w:val="baseline"/>
        <w:rPr>
          <w:rFonts w:cstheme="minorHAnsi"/>
          <w:sz w:val="24"/>
          <w:szCs w:val="24"/>
          <w:lang w:val="uk-UA"/>
        </w:rPr>
      </w:pPr>
      <w:r w:rsidRPr="00110B79">
        <w:rPr>
          <w:rFonts w:cstheme="minorHAnsi"/>
          <w:sz w:val="24"/>
          <w:szCs w:val="24"/>
          <w:lang w:val="uk-UA"/>
        </w:rPr>
        <w:t>Очікується, що подальші потреби у персоналі будуть оцінені під час впровадження.</w:t>
      </w:r>
    </w:p>
    <w:p w14:paraId="1A4FE7AE" w14:textId="2227E06A" w:rsidR="00465311" w:rsidRPr="00110B79" w:rsidRDefault="003A3E73"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cstheme="minorHAnsi"/>
          <w:sz w:val="24"/>
          <w:szCs w:val="24"/>
          <w:lang w:val="uk-UA"/>
        </w:rPr>
        <w:t xml:space="preserve">ESSA рекомендує: співробітники з екологічних та соціальних питань повинні бути найняті протягом одного місяця після дати набуття чинності Програмою і залишатися на посадах протягом всього періоду впровадження </w:t>
      </w:r>
      <w:r w:rsidR="00FC3CF7" w:rsidRPr="00110B79">
        <w:rPr>
          <w:rFonts w:cstheme="minorHAnsi"/>
          <w:sz w:val="24"/>
          <w:szCs w:val="24"/>
          <w:lang w:val="uk-UA"/>
        </w:rPr>
        <w:t>Програми</w:t>
      </w:r>
      <w:r w:rsidR="006456B1" w:rsidRPr="00110B79">
        <w:rPr>
          <w:rFonts w:eastAsia="Times New Roman" w:cstheme="minorHAnsi"/>
          <w:kern w:val="0"/>
          <w:sz w:val="24"/>
          <w:szCs w:val="24"/>
          <w:lang w:val="uk-UA"/>
          <w14:ligatures w14:val="none"/>
        </w:rPr>
        <w:t>.</w:t>
      </w:r>
      <w:r w:rsidR="00465311" w:rsidRPr="00110B79">
        <w:rPr>
          <w:rFonts w:cstheme="minorHAnsi"/>
          <w:sz w:val="24"/>
          <w:szCs w:val="24"/>
          <w:lang w:val="uk-UA"/>
        </w:rPr>
        <w:br w:type="page"/>
      </w:r>
    </w:p>
    <w:p w14:paraId="32B0B0BF" w14:textId="77777777" w:rsidR="00110B79" w:rsidRDefault="00110B79" w:rsidP="008C038B">
      <w:pPr>
        <w:pStyle w:val="1"/>
        <w:numPr>
          <w:ilvl w:val="0"/>
          <w:numId w:val="28"/>
        </w:numPr>
        <w:spacing w:before="100" w:beforeAutospacing="1" w:after="100" w:afterAutospacing="1" w:line="264" w:lineRule="auto"/>
        <w:rPr>
          <w:rFonts w:cstheme="minorHAnsi"/>
          <w:sz w:val="24"/>
          <w:szCs w:val="24"/>
        </w:rPr>
        <w:sectPr w:rsidR="00110B79">
          <w:pgSz w:w="12240" w:h="15840"/>
          <w:pgMar w:top="1440" w:right="1440" w:bottom="1440" w:left="1440" w:header="720" w:footer="720" w:gutter="0"/>
          <w:cols w:space="720"/>
          <w:docGrid w:linePitch="360"/>
        </w:sectPr>
      </w:pPr>
    </w:p>
    <w:p w14:paraId="2AF42561" w14:textId="39938314" w:rsidR="009930C8" w:rsidRPr="00110B79" w:rsidRDefault="00FC3CF7" w:rsidP="008C038B">
      <w:pPr>
        <w:pStyle w:val="1"/>
        <w:numPr>
          <w:ilvl w:val="0"/>
          <w:numId w:val="28"/>
        </w:numPr>
        <w:spacing w:before="100" w:beforeAutospacing="1" w:after="100" w:afterAutospacing="1" w:line="264" w:lineRule="auto"/>
        <w:rPr>
          <w:rFonts w:cstheme="minorHAnsi"/>
          <w:sz w:val="24"/>
          <w:szCs w:val="24"/>
        </w:rPr>
      </w:pPr>
      <w:bookmarkStart w:id="41" w:name="_Toc175071725"/>
      <w:r w:rsidRPr="00110B79">
        <w:rPr>
          <w:rFonts w:cstheme="minorHAnsi"/>
          <w:sz w:val="24"/>
          <w:szCs w:val="24"/>
        </w:rPr>
        <w:lastRenderedPageBreak/>
        <w:t>Залучення зацікавлених сторін та розкриття інформації</w:t>
      </w:r>
      <w:bookmarkEnd w:id="41"/>
      <w:r w:rsidR="009930C8" w:rsidRPr="00110B79">
        <w:rPr>
          <w:rFonts w:cstheme="minorHAnsi"/>
          <w:sz w:val="24"/>
          <w:szCs w:val="24"/>
        </w:rPr>
        <w:t> </w:t>
      </w:r>
    </w:p>
    <w:p w14:paraId="76CE2437" w14:textId="6ED90B8F" w:rsidR="003A3E73" w:rsidRPr="00110B79" w:rsidRDefault="003A3E73" w:rsidP="008C038B">
      <w:pPr>
        <w:spacing w:before="100" w:beforeAutospacing="1" w:after="100" w:afterAutospacing="1" w:line="264" w:lineRule="auto"/>
        <w:jc w:val="both"/>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Незалежно від стану війни або миру, одним з важливих компонентів державного управління є комунікація та взаємодія з громадянами. Відкритість, повна та своєчасна інформація, залучення до обговорень є важливими компонентами успішної реалізації державних ініціатив.</w:t>
      </w:r>
    </w:p>
    <w:p w14:paraId="6A544A83" w14:textId="77C8A4C2" w:rsidR="003A3E73" w:rsidRPr="00110B79" w:rsidRDefault="003A3E73" w:rsidP="008C038B">
      <w:pPr>
        <w:spacing w:before="100" w:beforeAutospacing="1" w:after="100" w:afterAutospacing="1" w:line="264" w:lineRule="auto"/>
        <w:jc w:val="both"/>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Існує низка національних політик та регулювань, що складають системи </w:t>
      </w:r>
      <w:r w:rsidR="006C5EED" w:rsidRPr="00110B79">
        <w:rPr>
          <w:rFonts w:eastAsia="Times New Roman" w:cstheme="minorHAnsi"/>
          <w:kern w:val="0"/>
          <w:sz w:val="24"/>
          <w:szCs w:val="24"/>
          <w:lang w:val="uk-UA"/>
          <w14:ligatures w14:val="none"/>
        </w:rPr>
        <w:t>МОН</w:t>
      </w:r>
      <w:r w:rsidRPr="00110B79">
        <w:rPr>
          <w:rFonts w:eastAsia="Times New Roman" w:cstheme="minorHAnsi"/>
          <w:kern w:val="0"/>
          <w:sz w:val="24"/>
          <w:szCs w:val="24"/>
          <w:lang w:val="uk-UA"/>
          <w14:ligatures w14:val="none"/>
        </w:rPr>
        <w:t xml:space="preserve"> із залучення зацікавлених сторін та розкриття інформації по всіх </w:t>
      </w:r>
      <w:r w:rsidR="00FC3CF7" w:rsidRPr="00110B79">
        <w:rPr>
          <w:rFonts w:eastAsia="Times New Roman" w:cstheme="minorHAnsi"/>
          <w:kern w:val="0"/>
          <w:sz w:val="24"/>
          <w:szCs w:val="24"/>
          <w:lang w:val="uk-UA"/>
          <w14:ligatures w14:val="none"/>
        </w:rPr>
        <w:t>Програма</w:t>
      </w:r>
      <w:r w:rsidRPr="00110B79">
        <w:rPr>
          <w:rFonts w:eastAsia="Times New Roman" w:cstheme="minorHAnsi"/>
          <w:kern w:val="0"/>
          <w:sz w:val="24"/>
          <w:szCs w:val="24"/>
          <w:lang w:val="uk-UA"/>
          <w14:ligatures w14:val="none"/>
        </w:rPr>
        <w:t>х. Право на інформацію є основним і захищене законом. Відповідно до Закону України "Про інформацію", гарантується рівноправність та можливості доступу до інформації для всіх суб'єктів інформаційних відносин.</w:t>
      </w:r>
    </w:p>
    <w:p w14:paraId="39B08072" w14:textId="6765A913" w:rsidR="003A3E73" w:rsidRPr="00110B79" w:rsidRDefault="003A3E73" w:rsidP="008C038B">
      <w:pPr>
        <w:spacing w:before="100" w:beforeAutospacing="1" w:after="100" w:afterAutospacing="1" w:line="264" w:lineRule="auto"/>
        <w:jc w:val="both"/>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На національному рівні канали поширення інформації та комунікації включають офіційні веб-сайти державних органів, таких як Верховна Рада України, Президент та Кабінет Міністрів, де розміщується вся офіційна інформація. Усі державні веб-сайти дозволяють електронне подання запитів безпосередньо через сайт. Режими доступності для громадян з вадами зору та слуху доступні на всіх сайтах. Питання цифрової доступності веб-ресурсів регулюється ДСТУ EN 301 549:2022.</w:t>
      </w:r>
    </w:p>
    <w:p w14:paraId="006543B6" w14:textId="42142ED2" w:rsidR="003A3E73" w:rsidRPr="00110B79" w:rsidRDefault="003A3E73" w:rsidP="008C038B">
      <w:pPr>
        <w:spacing w:before="100" w:beforeAutospacing="1" w:after="100" w:afterAutospacing="1" w:line="264" w:lineRule="auto"/>
        <w:jc w:val="both"/>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Крім обов'язків, покладених на </w:t>
      </w:r>
      <w:r w:rsidR="006C5EED" w:rsidRPr="00110B79">
        <w:rPr>
          <w:rFonts w:eastAsia="Times New Roman" w:cstheme="minorHAnsi"/>
          <w:kern w:val="0"/>
          <w:sz w:val="24"/>
          <w:szCs w:val="24"/>
          <w:lang w:val="uk-UA"/>
          <w14:ligatures w14:val="none"/>
        </w:rPr>
        <w:t>МОН</w:t>
      </w:r>
      <w:r w:rsidRPr="00110B79">
        <w:rPr>
          <w:rFonts w:eastAsia="Times New Roman" w:cstheme="minorHAnsi"/>
          <w:kern w:val="0"/>
          <w:sz w:val="24"/>
          <w:szCs w:val="24"/>
          <w:lang w:val="uk-UA"/>
          <w14:ligatures w14:val="none"/>
        </w:rPr>
        <w:t xml:space="preserve"> національними законами, Міністерство має свої власні механізми комунікації на різних рівнях. Наприклад, </w:t>
      </w:r>
      <w:r w:rsidR="006C5EED" w:rsidRPr="00110B79">
        <w:rPr>
          <w:rFonts w:eastAsia="Times New Roman" w:cstheme="minorHAnsi"/>
          <w:kern w:val="0"/>
          <w:sz w:val="24"/>
          <w:szCs w:val="24"/>
          <w:lang w:val="uk-UA"/>
          <w14:ligatures w14:val="none"/>
        </w:rPr>
        <w:t>МОН</w:t>
      </w:r>
      <w:r w:rsidRPr="00110B79">
        <w:rPr>
          <w:rFonts w:eastAsia="Times New Roman" w:cstheme="minorHAnsi"/>
          <w:kern w:val="0"/>
          <w:sz w:val="24"/>
          <w:szCs w:val="24"/>
          <w:lang w:val="uk-UA"/>
          <w14:ligatures w14:val="none"/>
        </w:rPr>
        <w:t xml:space="preserve"> активно використовує соціальні медіа-платформи. Міністерство також керує гарячою лінією з питань освіти для громадян з районів, постраждалих від конфлікту. Міністерство активно проводить онлайн-консультації та має спеціальну веб-сторінку на сайті міністерства, де розміщуються підсумки активних та архівних консультацій. Міністерство також має кілька каналів подання скарг та Омбудсмена, відповідального за медіацію та вирішення скарг (див. підрозділ щодо механізму розгляду скарг).</w:t>
      </w:r>
    </w:p>
    <w:p w14:paraId="7791BDA3" w14:textId="1B54FDDE" w:rsidR="003A3E73" w:rsidRPr="00110B79" w:rsidRDefault="003A3E73" w:rsidP="008C038B">
      <w:pPr>
        <w:spacing w:before="100" w:beforeAutospacing="1" w:after="100" w:afterAutospacing="1" w:line="264" w:lineRule="auto"/>
        <w:jc w:val="both"/>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Інші загальні методи, які використовує </w:t>
      </w:r>
      <w:r w:rsidR="006C5EED" w:rsidRPr="00110B79">
        <w:rPr>
          <w:rFonts w:eastAsia="Times New Roman" w:cstheme="minorHAnsi"/>
          <w:kern w:val="0"/>
          <w:sz w:val="24"/>
          <w:szCs w:val="24"/>
          <w:lang w:val="uk-UA"/>
          <w14:ligatures w14:val="none"/>
        </w:rPr>
        <w:t>МОН</w:t>
      </w:r>
      <w:r w:rsidRPr="00110B79">
        <w:rPr>
          <w:rFonts w:eastAsia="Times New Roman" w:cstheme="minorHAnsi"/>
          <w:kern w:val="0"/>
          <w:sz w:val="24"/>
          <w:szCs w:val="24"/>
          <w:lang w:val="uk-UA"/>
          <w14:ligatures w14:val="none"/>
        </w:rPr>
        <w:t xml:space="preserve"> для залучення громадськості та представників організацій громадянського суспільства, включають онлайн громадські консультації. Оголошення із запрошенням до участі у таких консультаціях розміщуються на сайті Міністерства разом з інформацією про те, як подавати письмові пропозиції та контактну інформацію. Міністерство публікує звіти про такі консультації на офіційному веб-сайті, детально описуючи отримані пропозиції та рішення щодо їх прийняття чи відхилення протягом двох тижнів.</w:t>
      </w:r>
    </w:p>
    <w:p w14:paraId="02F3B762" w14:textId="269BDD61" w:rsidR="003A3E73" w:rsidRPr="00110B79" w:rsidRDefault="003A3E73" w:rsidP="008C038B">
      <w:pPr>
        <w:spacing w:before="100" w:beforeAutospacing="1" w:after="100" w:afterAutospacing="1" w:line="264" w:lineRule="auto"/>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На регіональному рівні, де має відбуватися активне залучення </w:t>
      </w:r>
      <w:proofErr w:type="spellStart"/>
      <w:r w:rsidRPr="00110B79">
        <w:rPr>
          <w:rFonts w:eastAsia="Times New Roman" w:cstheme="minorHAnsi"/>
          <w:kern w:val="0"/>
          <w:sz w:val="24"/>
          <w:szCs w:val="24"/>
          <w:lang w:val="uk-UA"/>
          <w14:ligatures w14:val="none"/>
        </w:rPr>
        <w:t>бенефіціарів</w:t>
      </w:r>
      <w:proofErr w:type="spellEnd"/>
      <w:r w:rsidRPr="00110B79">
        <w:rPr>
          <w:rFonts w:eastAsia="Times New Roman" w:cstheme="minorHAnsi"/>
          <w:kern w:val="0"/>
          <w:sz w:val="24"/>
          <w:szCs w:val="24"/>
          <w:lang w:val="uk-UA"/>
          <w14:ligatures w14:val="none"/>
        </w:rPr>
        <w:t xml:space="preserve"> </w:t>
      </w:r>
      <w:r w:rsidR="00FC3CF7" w:rsidRPr="00110B79">
        <w:rPr>
          <w:rFonts w:eastAsia="Times New Roman" w:cstheme="minorHAnsi"/>
          <w:kern w:val="0"/>
          <w:sz w:val="24"/>
          <w:szCs w:val="24"/>
          <w:lang w:val="uk-UA"/>
          <w14:ligatures w14:val="none"/>
        </w:rPr>
        <w:t>Програми</w:t>
      </w:r>
      <w:r w:rsidRPr="00110B79">
        <w:rPr>
          <w:rFonts w:eastAsia="Times New Roman" w:cstheme="minorHAnsi"/>
          <w:kern w:val="0"/>
          <w:sz w:val="24"/>
          <w:szCs w:val="24"/>
          <w:lang w:val="uk-UA"/>
          <w14:ligatures w14:val="none"/>
        </w:rPr>
        <w:t xml:space="preserve">, кілька органів відповідають за організацію діалогу з громадськістю. До них відносяться обласні державні адміністрації та їхні підрозділи (обласні, районні, місцеві), департаменти або управління освіти. На рівні освітніх закладів відповідальність за це покладається на </w:t>
      </w:r>
      <w:r w:rsidRPr="00110B79">
        <w:rPr>
          <w:rFonts w:eastAsia="Times New Roman" w:cstheme="minorHAnsi"/>
          <w:kern w:val="0"/>
          <w:sz w:val="24"/>
          <w:szCs w:val="24"/>
          <w:lang w:val="uk-UA"/>
          <w14:ligatures w14:val="none"/>
        </w:rPr>
        <w:lastRenderedPageBreak/>
        <w:t>керівників управлінь освіти всіх рівнів та директорів шкіл, які за законом мають низку обов'язків щодо організації навчального процесу.</w:t>
      </w:r>
    </w:p>
    <w:p w14:paraId="4D4A1584" w14:textId="379D2F27" w:rsidR="003A3E73" w:rsidRPr="00110B79" w:rsidRDefault="003A3E73" w:rsidP="008C038B">
      <w:pPr>
        <w:spacing w:before="100" w:beforeAutospacing="1" w:after="100" w:afterAutospacing="1" w:line="264" w:lineRule="auto"/>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Діяльність з підготовки вчителів та надання підручників, підтримувана Програмою, здійснюється в рамках ширшого впровадження навчальної </w:t>
      </w:r>
      <w:r w:rsidR="00FC3CF7" w:rsidRPr="00110B79">
        <w:rPr>
          <w:rFonts w:eastAsia="Times New Roman" w:cstheme="minorHAnsi"/>
          <w:kern w:val="0"/>
          <w:sz w:val="24"/>
          <w:szCs w:val="24"/>
          <w:lang w:val="uk-UA"/>
          <w14:ligatures w14:val="none"/>
        </w:rPr>
        <w:t>Програми</w:t>
      </w:r>
      <w:r w:rsidRPr="00110B79">
        <w:rPr>
          <w:rFonts w:eastAsia="Times New Roman" w:cstheme="minorHAnsi"/>
          <w:kern w:val="0"/>
          <w:sz w:val="24"/>
          <w:szCs w:val="24"/>
          <w:lang w:val="uk-UA"/>
          <w14:ligatures w14:val="none"/>
        </w:rPr>
        <w:t xml:space="preserve"> Нової української школи (НУШ). Як описано в технічній оцінці, НУШ була розроблена та запущена у 2018 році, відповідає нормам ЄС і пройшла широке громадське обговорення. Широке коло зацікавлених сторін було залучено до розробки стратегії Нової української школи, включаючи неурядові організації, батьківські комітети, професійні організації, урядові агенції та міжнародних донорів. У рамках реформи була організована комунікаційна кампанія, проведено кілька круглих столів та форумів, випущено низку інформаційних брошур.</w:t>
      </w:r>
    </w:p>
    <w:p w14:paraId="5BED1C84" w14:textId="5CF4E77F" w:rsidR="003A3E73" w:rsidRPr="00110B79" w:rsidRDefault="003A3E73" w:rsidP="008C038B">
      <w:pPr>
        <w:spacing w:before="100" w:beforeAutospacing="1" w:after="100" w:afterAutospacing="1" w:line="264" w:lineRule="auto"/>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Щодо поширення інформації про процес подання заявок на фінансування (укриття та автобуси), Міністерство інфраструктури, яке наразі виконує функції адміністратора системи DREAM, активно залучає всіх зацікавлених сторін до навчання з користування системою DREAM. Команда </w:t>
      </w:r>
      <w:r w:rsidR="006C5EED" w:rsidRPr="00110B79">
        <w:rPr>
          <w:rFonts w:eastAsia="Times New Roman" w:cstheme="minorHAnsi"/>
          <w:kern w:val="0"/>
          <w:sz w:val="24"/>
          <w:szCs w:val="24"/>
          <w:lang w:val="uk-UA"/>
          <w14:ligatures w14:val="none"/>
        </w:rPr>
        <w:t>МОН</w:t>
      </w:r>
      <w:r w:rsidRPr="00110B79">
        <w:rPr>
          <w:rFonts w:eastAsia="Times New Roman" w:cstheme="minorHAnsi"/>
          <w:kern w:val="0"/>
          <w:sz w:val="24"/>
          <w:szCs w:val="24"/>
          <w:lang w:val="uk-UA"/>
          <w14:ligatures w14:val="none"/>
        </w:rPr>
        <w:t xml:space="preserve"> також брала участь у семінарах, де пояснювалися принципи роботи системи та демонструвалися її можливості на практиці.</w:t>
      </w:r>
    </w:p>
    <w:p w14:paraId="70774BBD" w14:textId="3A61DC56" w:rsidR="003A3E73" w:rsidRPr="00110B79" w:rsidRDefault="003A3E73" w:rsidP="008C038B">
      <w:pPr>
        <w:spacing w:before="100" w:beforeAutospacing="1" w:after="100" w:afterAutospacing="1" w:line="264" w:lineRule="auto"/>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ESSA дійшла висновку, що існують надійні системи позичальника для підтримки залучення зацікавлених сторін та розкриття інформації щодо програмної діяльності. </w:t>
      </w:r>
      <w:r w:rsidR="006C5EED" w:rsidRPr="00110B79">
        <w:rPr>
          <w:rFonts w:eastAsia="Times New Roman" w:cstheme="minorHAnsi"/>
          <w:kern w:val="0"/>
          <w:sz w:val="24"/>
          <w:szCs w:val="24"/>
          <w:lang w:val="uk-UA"/>
          <w14:ligatures w14:val="none"/>
        </w:rPr>
        <w:t>МОН</w:t>
      </w:r>
      <w:r w:rsidRPr="00110B79">
        <w:rPr>
          <w:rFonts w:eastAsia="Times New Roman" w:cstheme="minorHAnsi"/>
          <w:kern w:val="0"/>
          <w:sz w:val="24"/>
          <w:szCs w:val="24"/>
          <w:lang w:val="uk-UA"/>
          <w14:ligatures w14:val="none"/>
        </w:rPr>
        <w:t xml:space="preserve"> має приділяти особливу увагу роботі з представниками громадських організацій. </w:t>
      </w:r>
      <w:r w:rsidR="006C5EED" w:rsidRPr="00110B79">
        <w:rPr>
          <w:rFonts w:eastAsia="Times New Roman" w:cstheme="minorHAnsi"/>
          <w:kern w:val="0"/>
          <w:sz w:val="24"/>
          <w:szCs w:val="24"/>
          <w:lang w:val="uk-UA"/>
          <w14:ligatures w14:val="none"/>
        </w:rPr>
        <w:t>МОН</w:t>
      </w:r>
      <w:r w:rsidRPr="00110B79">
        <w:rPr>
          <w:rFonts w:eastAsia="Times New Roman" w:cstheme="minorHAnsi"/>
          <w:kern w:val="0"/>
          <w:sz w:val="24"/>
          <w:szCs w:val="24"/>
          <w:lang w:val="uk-UA"/>
          <w14:ligatures w14:val="none"/>
        </w:rPr>
        <w:t xml:space="preserve"> тісно співпрацює з багатьма громадськими організаціями. Однак, механізми комунікації та час залучення громадських організацій не систематизовані та потребують подальшого посилення. Слід приділити особливу увагу питанням </w:t>
      </w:r>
      <w:proofErr w:type="spellStart"/>
      <w:r w:rsidRPr="00110B79">
        <w:rPr>
          <w:rFonts w:eastAsia="Times New Roman" w:cstheme="minorHAnsi"/>
          <w:kern w:val="0"/>
          <w:sz w:val="24"/>
          <w:szCs w:val="24"/>
          <w:lang w:val="uk-UA"/>
          <w14:ligatures w14:val="none"/>
        </w:rPr>
        <w:t>інклюзивності</w:t>
      </w:r>
      <w:proofErr w:type="spellEnd"/>
      <w:r w:rsidRPr="00110B79">
        <w:rPr>
          <w:rFonts w:eastAsia="Times New Roman" w:cstheme="minorHAnsi"/>
          <w:kern w:val="0"/>
          <w:sz w:val="24"/>
          <w:szCs w:val="24"/>
          <w:lang w:val="uk-UA"/>
          <w14:ligatures w14:val="none"/>
        </w:rPr>
        <w:t xml:space="preserve"> та освіти для дітей з інвалідністю щодо громадських організацій та батьків. Для компоненту закупівлі спеціальних транспортних засобів слід приділити особливу увагу інформуванню сімей, які виховують дітей з інвалідністю. Їм слід повідомити про можливість запитувати спеціальний транспорт та зобов'язання місцевої громади щодо закупівлі такого транспорту за рахунок субсидії.</w:t>
      </w:r>
    </w:p>
    <w:p w14:paraId="6204FB8A" w14:textId="488C4077" w:rsidR="009930C8" w:rsidRPr="00110B79" w:rsidRDefault="003A3E73" w:rsidP="008C038B">
      <w:pPr>
        <w:spacing w:before="100" w:beforeAutospacing="1" w:after="100" w:afterAutospacing="1" w:line="264" w:lineRule="auto"/>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ESSA рекомендує: </w:t>
      </w:r>
      <w:r w:rsidR="006C5EED" w:rsidRPr="00110B79">
        <w:rPr>
          <w:rFonts w:eastAsia="Times New Roman" w:cstheme="minorHAnsi"/>
          <w:kern w:val="0"/>
          <w:sz w:val="24"/>
          <w:szCs w:val="24"/>
          <w:lang w:val="uk-UA"/>
          <w14:ligatures w14:val="none"/>
        </w:rPr>
        <w:t>МОН</w:t>
      </w:r>
      <w:r w:rsidRPr="00110B79">
        <w:rPr>
          <w:rFonts w:eastAsia="Times New Roman" w:cstheme="minorHAnsi"/>
          <w:kern w:val="0"/>
          <w:sz w:val="24"/>
          <w:szCs w:val="24"/>
          <w:lang w:val="uk-UA"/>
          <w14:ligatures w14:val="none"/>
        </w:rPr>
        <w:t xml:space="preserve"> підготувати план залучення зацікавлених сторін та комунікації для </w:t>
      </w:r>
      <w:r w:rsidR="00FC3CF7" w:rsidRPr="00110B79">
        <w:rPr>
          <w:rFonts w:eastAsia="Times New Roman" w:cstheme="minorHAnsi"/>
          <w:kern w:val="0"/>
          <w:sz w:val="24"/>
          <w:szCs w:val="24"/>
          <w:lang w:val="uk-UA"/>
          <w14:ligatures w14:val="none"/>
        </w:rPr>
        <w:t>Програми</w:t>
      </w:r>
      <w:r w:rsidRPr="00110B79">
        <w:rPr>
          <w:rFonts w:eastAsia="Times New Roman" w:cstheme="minorHAnsi"/>
          <w:kern w:val="0"/>
          <w:sz w:val="24"/>
          <w:szCs w:val="24"/>
          <w:lang w:val="uk-UA"/>
          <w14:ligatures w14:val="none"/>
        </w:rPr>
        <w:t xml:space="preserve">. Стратегія залучення зацікавлених сторін та комунікації повинна враховувати доступність та ефективність різних каналів комунікації для різних груп </w:t>
      </w:r>
      <w:proofErr w:type="spellStart"/>
      <w:r w:rsidRPr="00110B79">
        <w:rPr>
          <w:rFonts w:eastAsia="Times New Roman" w:cstheme="minorHAnsi"/>
          <w:kern w:val="0"/>
          <w:sz w:val="24"/>
          <w:szCs w:val="24"/>
          <w:lang w:val="uk-UA"/>
          <w14:ligatures w14:val="none"/>
        </w:rPr>
        <w:t>бенефіціарів</w:t>
      </w:r>
      <w:proofErr w:type="spellEnd"/>
      <w:r w:rsidRPr="00110B79">
        <w:rPr>
          <w:rFonts w:eastAsia="Times New Roman" w:cstheme="minorHAnsi"/>
          <w:kern w:val="0"/>
          <w:sz w:val="24"/>
          <w:szCs w:val="24"/>
          <w:lang w:val="uk-UA"/>
          <w14:ligatures w14:val="none"/>
        </w:rPr>
        <w:t xml:space="preserve"> та громадських організацій, включаючи використання соціальних медіа. Крім того, ESSA рекомендує, щоб </w:t>
      </w:r>
      <w:r w:rsidR="00B357CA" w:rsidRPr="00110B79">
        <w:rPr>
          <w:rFonts w:eastAsia="Times New Roman" w:cstheme="minorHAnsi"/>
          <w:kern w:val="0"/>
          <w:sz w:val="24"/>
          <w:szCs w:val="24"/>
          <w:lang w:val="uk-UA"/>
          <w14:ligatures w14:val="none"/>
        </w:rPr>
        <w:t>ГВП</w:t>
      </w:r>
      <w:r w:rsidRPr="00110B79">
        <w:rPr>
          <w:rFonts w:eastAsia="Times New Roman" w:cstheme="minorHAnsi"/>
          <w:kern w:val="0"/>
          <w:sz w:val="24"/>
          <w:szCs w:val="24"/>
          <w:lang w:val="uk-UA"/>
          <w14:ligatures w14:val="none"/>
        </w:rPr>
        <w:t xml:space="preserve"> найняло спеціаліста </w:t>
      </w:r>
      <w:r w:rsidR="006C5EED" w:rsidRPr="00110B79">
        <w:rPr>
          <w:rFonts w:cstheme="minorHAnsi"/>
          <w:sz w:val="24"/>
          <w:szCs w:val="24"/>
          <w:lang w:val="uk-UA"/>
        </w:rPr>
        <w:t>з питань соціального управління та  взаємодії із зацікавленими сторонами</w:t>
      </w:r>
      <w:r w:rsidR="006C5EED" w:rsidRPr="00110B79">
        <w:rPr>
          <w:rFonts w:eastAsia="Times New Roman" w:cstheme="minorHAnsi"/>
          <w:kern w:val="0"/>
          <w:sz w:val="24"/>
          <w:szCs w:val="24"/>
          <w:lang w:val="uk-UA"/>
          <w14:ligatures w14:val="none"/>
        </w:rPr>
        <w:t xml:space="preserve"> </w:t>
      </w:r>
      <w:r w:rsidRPr="00110B79">
        <w:rPr>
          <w:rFonts w:eastAsia="Times New Roman" w:cstheme="minorHAnsi"/>
          <w:kern w:val="0"/>
          <w:sz w:val="24"/>
          <w:szCs w:val="24"/>
          <w:lang w:val="uk-UA"/>
          <w14:ligatures w14:val="none"/>
        </w:rPr>
        <w:t>для впровадження плану</w:t>
      </w:r>
      <w:r w:rsidR="00767FB5" w:rsidRPr="00110B79">
        <w:rPr>
          <w:rFonts w:eastAsia="Times New Roman" w:cstheme="minorHAnsi"/>
          <w:kern w:val="0"/>
          <w:sz w:val="24"/>
          <w:szCs w:val="24"/>
          <w:lang w:val="uk-UA"/>
          <w14:ligatures w14:val="none"/>
        </w:rPr>
        <w:t xml:space="preserve">.  </w:t>
      </w:r>
    </w:p>
    <w:p w14:paraId="7432CDAC" w14:textId="3DF35439" w:rsidR="009930C8" w:rsidRPr="00110B79" w:rsidRDefault="00AD66AE" w:rsidP="008C038B">
      <w:pPr>
        <w:pStyle w:val="2"/>
        <w:spacing w:before="100" w:beforeAutospacing="1" w:after="100" w:afterAutospacing="1" w:line="264" w:lineRule="auto"/>
        <w:rPr>
          <w:rStyle w:val="normaltextrun"/>
          <w:rFonts w:cstheme="minorHAnsi"/>
          <w:b/>
          <w:bCs/>
          <w:sz w:val="24"/>
          <w:szCs w:val="24"/>
          <w:lang w:val="uk-UA"/>
        </w:rPr>
      </w:pPr>
      <w:bookmarkStart w:id="42" w:name="_Toc169773703"/>
      <w:bookmarkStart w:id="43" w:name="_Toc175071726"/>
      <w:r w:rsidRPr="00110B79">
        <w:rPr>
          <w:rStyle w:val="normaltextrun"/>
          <w:rFonts w:cstheme="minorHAnsi"/>
          <w:b/>
          <w:bCs/>
          <w:sz w:val="24"/>
          <w:szCs w:val="24"/>
          <w:lang w:val="uk-UA"/>
        </w:rPr>
        <w:t xml:space="preserve">5.1 </w:t>
      </w:r>
      <w:bookmarkEnd w:id="42"/>
      <w:r w:rsidR="00FC3CF7" w:rsidRPr="00110B79">
        <w:rPr>
          <w:rStyle w:val="normaltextrun"/>
          <w:rFonts w:cstheme="minorHAnsi"/>
          <w:b/>
          <w:bCs/>
          <w:sz w:val="24"/>
          <w:szCs w:val="24"/>
          <w:lang w:val="uk-UA"/>
        </w:rPr>
        <w:t>Механізм розгляду скарг</w:t>
      </w:r>
      <w:bookmarkEnd w:id="43"/>
      <w:r w:rsidR="00FC3CF7" w:rsidRPr="00110B79">
        <w:rPr>
          <w:rStyle w:val="normaltextrun"/>
          <w:rFonts w:cstheme="minorHAnsi"/>
          <w:b/>
          <w:bCs/>
          <w:sz w:val="24"/>
          <w:szCs w:val="24"/>
          <w:lang w:val="uk-UA"/>
        </w:rPr>
        <w:t xml:space="preserve"> </w:t>
      </w:r>
    </w:p>
    <w:p w14:paraId="5624EEC4" w14:textId="77777777" w:rsidR="008F2E1B" w:rsidRPr="00110B79" w:rsidRDefault="008F2E1B"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p>
    <w:p w14:paraId="4A10DC88" w14:textId="54427DC8" w:rsidR="00043F51" w:rsidRPr="00110B79" w:rsidRDefault="00043F51" w:rsidP="008C038B">
      <w:pPr>
        <w:spacing w:before="100" w:beforeAutospacing="1" w:after="100" w:afterAutospacing="1" w:line="264" w:lineRule="auto"/>
        <w:jc w:val="both"/>
        <w:textAlignment w:val="baseline"/>
        <w:rPr>
          <w:rFonts w:eastAsia="Times New Roman" w:cstheme="minorHAnsi"/>
          <w:b/>
          <w:bCs/>
          <w:i/>
          <w:iCs/>
          <w:kern w:val="0"/>
          <w:sz w:val="24"/>
          <w:szCs w:val="24"/>
          <w:lang w:val="uk-UA"/>
          <w14:ligatures w14:val="none"/>
        </w:rPr>
      </w:pPr>
      <w:r w:rsidRPr="00110B79">
        <w:rPr>
          <w:rFonts w:eastAsia="Times New Roman" w:cstheme="minorHAnsi"/>
          <w:b/>
          <w:bCs/>
          <w:i/>
          <w:iCs/>
          <w:kern w:val="0"/>
          <w:sz w:val="24"/>
          <w:szCs w:val="24"/>
          <w:lang w:val="uk-UA"/>
          <w14:ligatures w14:val="none"/>
        </w:rPr>
        <w:lastRenderedPageBreak/>
        <w:t xml:space="preserve">Національні та </w:t>
      </w:r>
      <w:proofErr w:type="spellStart"/>
      <w:r w:rsidRPr="00110B79">
        <w:rPr>
          <w:rFonts w:eastAsia="Times New Roman" w:cstheme="minorHAnsi"/>
          <w:b/>
          <w:bCs/>
          <w:i/>
          <w:iCs/>
          <w:kern w:val="0"/>
          <w:sz w:val="24"/>
          <w:szCs w:val="24"/>
          <w:lang w:val="uk-UA"/>
          <w14:ligatures w14:val="none"/>
        </w:rPr>
        <w:t>субнаціональні</w:t>
      </w:r>
      <w:proofErr w:type="spellEnd"/>
      <w:r w:rsidRPr="00110B79">
        <w:rPr>
          <w:rFonts w:eastAsia="Times New Roman" w:cstheme="minorHAnsi"/>
          <w:b/>
          <w:bCs/>
          <w:i/>
          <w:iCs/>
          <w:kern w:val="0"/>
          <w:sz w:val="24"/>
          <w:szCs w:val="24"/>
          <w:lang w:val="uk-UA"/>
          <w14:ligatures w14:val="none"/>
        </w:rPr>
        <w:t xml:space="preserve"> системи розгляду скарг, застосовні до </w:t>
      </w:r>
      <w:r w:rsidR="00FC3CF7" w:rsidRPr="00110B79">
        <w:rPr>
          <w:rFonts w:eastAsia="Times New Roman" w:cstheme="minorHAnsi"/>
          <w:b/>
          <w:bCs/>
          <w:i/>
          <w:iCs/>
          <w:kern w:val="0"/>
          <w:sz w:val="24"/>
          <w:szCs w:val="24"/>
          <w:lang w:val="uk-UA"/>
          <w14:ligatures w14:val="none"/>
        </w:rPr>
        <w:t>Програми</w:t>
      </w:r>
    </w:p>
    <w:p w14:paraId="24DAF34F" w14:textId="46222760" w:rsidR="00043F51" w:rsidRPr="00110B79" w:rsidRDefault="00043F51"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Закон України "Про інформацію" проголошує, що основними напрямками державної інформаційної політики є забезпечення доступу кожної особи до інформації. Закон України "Про звернення громадян" надає право подавати зауваження, скарги та пропозиції до органів державної влади, місцевого самоврядування, громадських організацій, підприємств, установ, організацій. Закон "Про звернення громадян" і Закон "Про доступ до публічної інформації" гарантують право громадян на звернення до органів влади та визначають обов'язки та терміни розгляду таких звернень органами влади.</w:t>
      </w:r>
    </w:p>
    <w:p w14:paraId="7AD4D0FD" w14:textId="4791F716" w:rsidR="00043F51" w:rsidRPr="00110B79" w:rsidRDefault="00043F51" w:rsidP="008C038B">
      <w:pPr>
        <w:spacing w:before="100" w:beforeAutospacing="1" w:after="100" w:afterAutospacing="1" w:line="264" w:lineRule="auto"/>
        <w:jc w:val="both"/>
        <w:textAlignment w:val="baseline"/>
        <w:rPr>
          <w:rFonts w:eastAsia="Times New Roman" w:cstheme="minorHAnsi"/>
          <w:color w:val="000000" w:themeColor="text1"/>
          <w:kern w:val="0"/>
          <w:sz w:val="24"/>
          <w:szCs w:val="24"/>
          <w:lang w:val="uk-UA"/>
          <w14:ligatures w14:val="none"/>
        </w:rPr>
      </w:pPr>
      <w:r w:rsidRPr="00110B79">
        <w:rPr>
          <w:rFonts w:eastAsia="Times New Roman" w:cstheme="minorHAnsi"/>
          <w:kern w:val="0"/>
          <w:sz w:val="24"/>
          <w:szCs w:val="24"/>
          <w:lang w:val="uk-UA"/>
          <w14:ligatures w14:val="none"/>
        </w:rPr>
        <w:t>Питання ведення документації та звернень громадян також регулюється Постановою Кабінету Міністрів</w:t>
      </w:r>
      <w:r w:rsidR="002E4216" w:rsidRPr="00110B79">
        <w:rPr>
          <w:rFonts w:eastAsia="Times New Roman" w:cstheme="minorHAnsi"/>
          <w:kern w:val="0"/>
          <w:sz w:val="24"/>
          <w:szCs w:val="24"/>
          <w:lang w:val="uk-UA"/>
          <w14:ligatures w14:val="none"/>
        </w:rPr>
        <w:t xml:space="preserve"> від 17.01.18 №55</w:t>
      </w:r>
      <w:r w:rsidRPr="00110B79">
        <w:rPr>
          <w:rFonts w:eastAsia="Times New Roman" w:cstheme="minorHAnsi"/>
          <w:kern w:val="0"/>
          <w:sz w:val="24"/>
          <w:szCs w:val="24"/>
          <w:lang w:val="uk-UA"/>
          <w14:ligatures w14:val="none"/>
        </w:rPr>
        <w:t xml:space="preserve">. Цей документ затверджує </w:t>
      </w:r>
      <w:r w:rsidRPr="00110B79">
        <w:rPr>
          <w:rFonts w:eastAsia="Times New Roman" w:cstheme="minorHAnsi"/>
          <w:color w:val="000000" w:themeColor="text1"/>
          <w:kern w:val="0"/>
          <w:sz w:val="24"/>
          <w:szCs w:val="24"/>
          <w:lang w:val="uk-UA"/>
          <w14:ligatures w14:val="none"/>
        </w:rPr>
        <w:t>"</w:t>
      </w:r>
      <w:r w:rsidR="004A34E1" w:rsidRPr="00110B79">
        <w:rPr>
          <w:color w:val="000000" w:themeColor="text1"/>
          <w:sz w:val="24"/>
          <w:szCs w:val="24"/>
          <w:shd w:val="clear" w:color="auto" w:fill="FFFFFF"/>
          <w:lang w:val="uk-UA"/>
        </w:rPr>
        <w:t>Ти</w:t>
      </w:r>
      <w:r w:rsidR="004A34E1" w:rsidRPr="00110B79">
        <w:rPr>
          <w:color w:val="000000" w:themeColor="text1"/>
          <w:sz w:val="24"/>
          <w:szCs w:val="24"/>
          <w:shd w:val="clear" w:color="auto" w:fill="FFFFFF"/>
          <w:lang w:val="uk-UA"/>
        </w:rPr>
        <w:t>п</w:t>
      </w:r>
      <w:r w:rsidR="004A34E1" w:rsidRPr="00110B79">
        <w:rPr>
          <w:color w:val="000000" w:themeColor="text1"/>
          <w:sz w:val="24"/>
          <w:szCs w:val="24"/>
          <w:shd w:val="clear" w:color="auto" w:fill="FFFFFF"/>
          <w:lang w:val="uk-UA"/>
        </w:rPr>
        <w:t>ову інструкцію з документування управлінської інформації в електронній формі та організації роботи з електронними документами в діловодстві, електронного міжвідомчого обміну</w:t>
      </w:r>
      <w:r w:rsidR="004A34E1" w:rsidRPr="00110B79" w:rsidDel="004A34E1">
        <w:rPr>
          <w:rFonts w:eastAsia="Times New Roman" w:cstheme="minorHAnsi"/>
          <w:color w:val="000000" w:themeColor="text1"/>
          <w:kern w:val="0"/>
          <w:sz w:val="24"/>
          <w:szCs w:val="24"/>
          <w:lang w:val="uk-UA"/>
          <w14:ligatures w14:val="none"/>
        </w:rPr>
        <w:t xml:space="preserve"> </w:t>
      </w:r>
      <w:r w:rsidRPr="00110B79">
        <w:rPr>
          <w:rFonts w:eastAsia="Times New Roman" w:cstheme="minorHAnsi"/>
          <w:color w:val="000000" w:themeColor="text1"/>
          <w:kern w:val="0"/>
          <w:sz w:val="24"/>
          <w:szCs w:val="24"/>
          <w:lang w:val="uk-UA"/>
          <w14:ligatures w14:val="none"/>
        </w:rPr>
        <w:t xml:space="preserve">" </w:t>
      </w:r>
      <w:r w:rsidRPr="00110B79">
        <w:rPr>
          <w:rFonts w:eastAsia="Times New Roman" w:cstheme="minorHAnsi"/>
          <w:kern w:val="0"/>
          <w:sz w:val="24"/>
          <w:szCs w:val="24"/>
          <w:lang w:val="uk-UA"/>
          <w14:ligatures w14:val="none"/>
        </w:rPr>
        <w:t xml:space="preserve">і "Типову інструкцію з діловодства </w:t>
      </w:r>
      <w:r w:rsidR="004A34E1" w:rsidRPr="00110B79">
        <w:rPr>
          <w:rFonts w:eastAsia="Times New Roman" w:cstheme="minorHAnsi"/>
          <w:kern w:val="0"/>
          <w:sz w:val="24"/>
          <w:szCs w:val="24"/>
          <w:lang w:val="uk-UA"/>
          <w14:ligatures w14:val="none"/>
        </w:rPr>
        <w:t xml:space="preserve">в </w:t>
      </w:r>
      <w:r w:rsidRPr="00110B79">
        <w:rPr>
          <w:rFonts w:eastAsia="Times New Roman" w:cstheme="minorHAnsi"/>
          <w:kern w:val="0"/>
          <w:sz w:val="24"/>
          <w:szCs w:val="24"/>
          <w:lang w:val="uk-UA"/>
          <w14:ligatures w14:val="none"/>
        </w:rPr>
        <w:t>міністерствах, інших центральних та місцевих органах виконавчої влади". Типова інструкція з діловодства встановлює вимоги до оформлення управлінської інформації та організації роботи з документами. Постанова Кабінету Міністрів</w:t>
      </w:r>
      <w:r w:rsidR="004A34E1" w:rsidRPr="00110B79">
        <w:rPr>
          <w:rFonts w:eastAsia="Times New Roman" w:cstheme="minorHAnsi"/>
          <w:kern w:val="0"/>
          <w:sz w:val="24"/>
          <w:szCs w:val="24"/>
          <w:lang w:val="uk-UA"/>
          <w14:ligatures w14:val="none"/>
        </w:rPr>
        <w:t xml:space="preserve"> від 24.09.08 №858</w:t>
      </w:r>
      <w:r w:rsidRPr="00110B79">
        <w:rPr>
          <w:rFonts w:eastAsia="Times New Roman" w:cstheme="minorHAnsi"/>
          <w:kern w:val="0"/>
          <w:sz w:val="24"/>
          <w:szCs w:val="24"/>
          <w:lang w:val="uk-UA"/>
          <w14:ligatures w14:val="none"/>
        </w:rPr>
        <w:t xml:space="preserve"> затверджує "Класифікатор звернень громадян", який встановлює типологію класифікації звернень за наступними критеріями: за формою </w:t>
      </w:r>
      <w:r w:rsidR="004A34E1" w:rsidRPr="00110B79">
        <w:rPr>
          <w:rFonts w:eastAsia="Times New Roman" w:cstheme="minorHAnsi"/>
          <w:kern w:val="0"/>
          <w:sz w:val="24"/>
          <w:szCs w:val="24"/>
          <w:lang w:val="uk-UA"/>
          <w14:ligatures w14:val="none"/>
        </w:rPr>
        <w:t xml:space="preserve">надходження </w:t>
      </w:r>
      <w:r w:rsidRPr="00110B79">
        <w:rPr>
          <w:rFonts w:eastAsia="Times New Roman" w:cstheme="minorHAnsi"/>
          <w:kern w:val="0"/>
          <w:sz w:val="24"/>
          <w:szCs w:val="24"/>
          <w:lang w:val="uk-UA"/>
          <w14:ligatures w14:val="none"/>
        </w:rPr>
        <w:t xml:space="preserve">(поштою, особисто, через органи влади, через ЗМІ тощо); </w:t>
      </w:r>
      <w:r w:rsidRPr="00110B79">
        <w:rPr>
          <w:rFonts w:eastAsia="Times New Roman" w:cstheme="minorHAnsi"/>
          <w:color w:val="000000" w:themeColor="text1"/>
          <w:kern w:val="0"/>
          <w:sz w:val="24"/>
          <w:szCs w:val="24"/>
          <w:lang w:val="uk-UA"/>
          <w14:ligatures w14:val="none"/>
        </w:rPr>
        <w:t xml:space="preserve">за </w:t>
      </w:r>
      <w:proofErr w:type="spellStart"/>
      <w:r w:rsidR="004A34E1" w:rsidRPr="00110B79">
        <w:rPr>
          <w:color w:val="000000" w:themeColor="text1"/>
          <w:sz w:val="24"/>
          <w:szCs w:val="24"/>
          <w:shd w:val="clear" w:color="auto" w:fill="FFFFFF"/>
          <w:lang w:val="ru-RU"/>
        </w:rPr>
        <w:t>ознакою</w:t>
      </w:r>
      <w:proofErr w:type="spellEnd"/>
      <w:r w:rsidR="004A34E1" w:rsidRPr="00110B79">
        <w:rPr>
          <w:color w:val="000000" w:themeColor="text1"/>
          <w:sz w:val="24"/>
          <w:szCs w:val="24"/>
          <w:shd w:val="clear" w:color="auto" w:fill="FFFFFF"/>
          <w:lang w:val="ru-RU"/>
        </w:rPr>
        <w:t xml:space="preserve"> </w:t>
      </w:r>
      <w:proofErr w:type="spellStart"/>
      <w:r w:rsidR="004A34E1" w:rsidRPr="00110B79">
        <w:rPr>
          <w:color w:val="000000" w:themeColor="text1"/>
          <w:sz w:val="24"/>
          <w:szCs w:val="24"/>
          <w:shd w:val="clear" w:color="auto" w:fill="FFFFFF"/>
          <w:lang w:val="ru-RU"/>
        </w:rPr>
        <w:t>надходження</w:t>
      </w:r>
      <w:proofErr w:type="spellEnd"/>
      <w:r w:rsidR="004A34E1" w:rsidRPr="00110B79" w:rsidDel="004A34E1">
        <w:rPr>
          <w:rFonts w:eastAsia="Times New Roman" w:cstheme="minorHAnsi"/>
          <w:color w:val="000000" w:themeColor="text1"/>
          <w:kern w:val="0"/>
          <w:sz w:val="24"/>
          <w:szCs w:val="24"/>
          <w:lang w:val="uk-UA"/>
          <w14:ligatures w14:val="none"/>
        </w:rPr>
        <w:t xml:space="preserve"> </w:t>
      </w:r>
      <w:r w:rsidRPr="00110B79">
        <w:rPr>
          <w:rFonts w:eastAsia="Times New Roman" w:cstheme="minorHAnsi"/>
          <w:color w:val="000000" w:themeColor="text1"/>
          <w:kern w:val="0"/>
          <w:sz w:val="24"/>
          <w:szCs w:val="24"/>
          <w:lang w:val="uk-UA"/>
          <w14:ligatures w14:val="none"/>
        </w:rPr>
        <w:t xml:space="preserve">(первинне, повторне, </w:t>
      </w:r>
      <w:proofErr w:type="spellStart"/>
      <w:r w:rsidR="004A34E1" w:rsidRPr="00110B79">
        <w:rPr>
          <w:color w:val="000000" w:themeColor="text1"/>
          <w:sz w:val="24"/>
          <w:szCs w:val="24"/>
          <w:shd w:val="clear" w:color="auto" w:fill="FFFFFF"/>
          <w:lang w:val="ru-RU"/>
        </w:rPr>
        <w:t>неодноразове</w:t>
      </w:r>
      <w:proofErr w:type="spellEnd"/>
      <w:r w:rsidRPr="00110B79">
        <w:rPr>
          <w:rFonts w:eastAsia="Times New Roman" w:cstheme="minorHAnsi"/>
          <w:color w:val="000000" w:themeColor="text1"/>
          <w:kern w:val="0"/>
          <w:sz w:val="24"/>
          <w:szCs w:val="24"/>
          <w:lang w:val="uk-UA"/>
          <w14:ligatures w14:val="none"/>
        </w:rPr>
        <w:t>, масове); за видом (пропозиція, заява, скарга); за статтю (чоловіча, жіноча); за суб'єктом (індивідуальне, колективне, анонімне) та іншими.</w:t>
      </w:r>
    </w:p>
    <w:p w14:paraId="49F37C48" w14:textId="3DE455F4" w:rsidR="00043F51" w:rsidRPr="00110B79" w:rsidRDefault="00043F51"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Практична реалізація прав громадян на доступ до публічної інформації та подання звернень і скарг забезпечується через цілодобовий урядовий контакт-центр </w:t>
      </w:r>
      <w:r w:rsidR="004A34E1" w:rsidRPr="00110B79">
        <w:rPr>
          <w:rFonts w:eastAsia="Times New Roman" w:cstheme="minorHAnsi"/>
          <w:kern w:val="0"/>
          <w:sz w:val="24"/>
          <w:szCs w:val="24"/>
          <w:lang w:val="uk-UA"/>
          <w14:ligatures w14:val="none"/>
        </w:rPr>
        <w:t>Урядова «</w:t>
      </w:r>
      <w:r w:rsidRPr="00110B79">
        <w:rPr>
          <w:rFonts w:eastAsia="Times New Roman" w:cstheme="minorHAnsi"/>
          <w:kern w:val="0"/>
          <w:sz w:val="24"/>
          <w:szCs w:val="24"/>
          <w:lang w:val="uk-UA"/>
          <w14:ligatures w14:val="none"/>
        </w:rPr>
        <w:t>гаряча лінія</w:t>
      </w:r>
      <w:r w:rsidR="004A34E1" w:rsidRPr="00110B79">
        <w:rPr>
          <w:rFonts w:eastAsia="Times New Roman" w:cstheme="minorHAnsi"/>
          <w:kern w:val="0"/>
          <w:sz w:val="24"/>
          <w:szCs w:val="24"/>
          <w:lang w:val="uk-UA"/>
          <w14:ligatures w14:val="none"/>
        </w:rPr>
        <w:t>»</w:t>
      </w:r>
      <w:r w:rsidRPr="00110B79">
        <w:rPr>
          <w:rFonts w:eastAsia="Times New Roman" w:cstheme="minorHAnsi"/>
          <w:kern w:val="0"/>
          <w:sz w:val="24"/>
          <w:szCs w:val="24"/>
          <w:lang w:val="uk-UA"/>
          <w14:ligatures w14:val="none"/>
        </w:rPr>
        <w:t xml:space="preserve"> 1554, який надає різні варіанти подання запитів, включаючи опції для людей з обмеженими можливостями (порушення слуху та зору). Веб-сайт гарячої лінії також використовується для проведення національних опитувань з питань загального значення. Наприклад, були проведені опитування щодо Нової української школи (НУШ). Кожен орган місцевого самоврядування також повинен забезпечити наявність каналу для подання скарг громадянами.</w:t>
      </w:r>
    </w:p>
    <w:p w14:paraId="4CADB00F" w14:textId="606DFF31" w:rsidR="00043F51" w:rsidRPr="00110B79" w:rsidRDefault="00043F51"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Всі запити, отримані місцевими органами виконавчої влади або державними установами інших рівнів, будуть зареєстровані та класифіковані відповідно до встановлених державних стандартів та внутрішніх процедур документообігу. Всі запити та відповіді будуть зберігатися в органі, до якого вони були адресовані, і який надав відповідь.</w:t>
      </w:r>
    </w:p>
    <w:p w14:paraId="6A8B2538" w14:textId="426F6139" w:rsidR="00043F51" w:rsidRPr="00110B79" w:rsidRDefault="00043F51"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Звернення до органів влади не позбавляє заявників права звертатися до Міністерства або Кабінету Міністрів України. Звернення можуть подаватися до всіх органів влади одночасно і повторно.</w:t>
      </w:r>
    </w:p>
    <w:p w14:paraId="1947E4F1" w14:textId="0E66AB71" w:rsidR="00043F51" w:rsidRPr="00110B79" w:rsidRDefault="00043F51"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lastRenderedPageBreak/>
        <w:t xml:space="preserve">Українське законодавство, порівняно з міжнародною хорошою практикою, не передбачає можливості подання анонімних скарг. Стаття 8 Закону </w:t>
      </w:r>
      <w:r w:rsidR="004A34E1" w:rsidRPr="00110B79">
        <w:rPr>
          <w:rFonts w:eastAsia="Times New Roman" w:cstheme="minorHAnsi"/>
          <w:kern w:val="0"/>
          <w:sz w:val="24"/>
          <w:szCs w:val="24"/>
          <w:lang w:val="uk-UA"/>
          <w14:ligatures w14:val="none"/>
        </w:rPr>
        <w:t xml:space="preserve">України </w:t>
      </w:r>
      <w:r w:rsidRPr="00110B79">
        <w:rPr>
          <w:rFonts w:eastAsia="Times New Roman" w:cstheme="minorHAnsi"/>
          <w:kern w:val="0"/>
          <w:sz w:val="24"/>
          <w:szCs w:val="24"/>
          <w:lang w:val="uk-UA"/>
          <w14:ligatures w14:val="none"/>
        </w:rPr>
        <w:t>"Про звернення громадян" прямо вказує, що анонімні звернення не розглядаються. На основі цього положення, стаття 9 Інструкції з діловодства щодо звернень громадян у Міністерстві освіти і науки України також визначає анонімні звернення як такі, що не підлягають розгляду.</w:t>
      </w:r>
    </w:p>
    <w:p w14:paraId="4613F281" w14:textId="29A63901" w:rsidR="00043F51" w:rsidRPr="00110B79" w:rsidRDefault="00043F51"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xml:space="preserve">У Міністерстві розгляд звернень громадян регулюється окремим наказом </w:t>
      </w:r>
      <w:r w:rsidR="006C5EED" w:rsidRPr="00110B79">
        <w:rPr>
          <w:rFonts w:eastAsia="Times New Roman" w:cstheme="minorHAnsi"/>
          <w:kern w:val="0"/>
          <w:sz w:val="24"/>
          <w:szCs w:val="24"/>
          <w:lang w:val="uk-UA"/>
          <w14:ligatures w14:val="none"/>
        </w:rPr>
        <w:t>МОН</w:t>
      </w:r>
      <w:r w:rsidRPr="00110B79">
        <w:rPr>
          <w:rFonts w:eastAsia="Times New Roman" w:cstheme="minorHAnsi"/>
          <w:kern w:val="0"/>
          <w:sz w:val="24"/>
          <w:szCs w:val="24"/>
          <w:lang w:val="uk-UA"/>
          <w14:ligatures w14:val="none"/>
        </w:rPr>
        <w:t xml:space="preserve">, який визначає порядок реєстрації звернень, їх розгляду, терміни розгляду та моніторинг розгляду звернень. Облік звернень громадян здійснюється відповідно до порядку, встановленого Кабінетом Міністрів України (Інструкція з діловодства щодо звернень громадян в органах державної влади та місцевого самоврядування, громадських організаціях, на підприємствах, в установах, організаціях незалежно від форм власності, у засобах масової інформації, затверджена постановою Кабінету Міністрів України від 14 квітня 1997 року № 348). Всі звернення спрямовуються до Департаменту </w:t>
      </w:r>
      <w:r w:rsidR="004A34E1" w:rsidRPr="00110B79">
        <w:rPr>
          <w:rFonts w:eastAsia="Times New Roman" w:cstheme="minorHAnsi"/>
          <w:kern w:val="0"/>
          <w:sz w:val="24"/>
          <w:szCs w:val="24"/>
          <w:lang w:val="uk-UA"/>
          <w14:ligatures w14:val="none"/>
        </w:rPr>
        <w:t xml:space="preserve">забезпечення </w:t>
      </w:r>
      <w:r w:rsidRPr="00110B79">
        <w:rPr>
          <w:rFonts w:eastAsia="Times New Roman" w:cstheme="minorHAnsi"/>
          <w:kern w:val="0"/>
          <w:sz w:val="24"/>
          <w:szCs w:val="24"/>
          <w:lang w:val="uk-UA"/>
          <w14:ligatures w14:val="none"/>
        </w:rPr>
        <w:t xml:space="preserve">документообігу, контролю та інформаційних технологій Міністерства, окремий підрозділ якого - Відділ </w:t>
      </w:r>
      <w:r w:rsidR="00A22C01" w:rsidRPr="00110B79">
        <w:rPr>
          <w:rFonts w:eastAsia="Times New Roman" w:cstheme="minorHAnsi"/>
          <w:kern w:val="0"/>
          <w:sz w:val="24"/>
          <w:szCs w:val="24"/>
          <w:lang w:val="uk-UA"/>
          <w14:ligatures w14:val="none"/>
        </w:rPr>
        <w:t xml:space="preserve">з питань </w:t>
      </w:r>
      <w:r w:rsidRPr="00110B79">
        <w:rPr>
          <w:rFonts w:eastAsia="Times New Roman" w:cstheme="minorHAnsi"/>
          <w:kern w:val="0"/>
          <w:sz w:val="24"/>
          <w:szCs w:val="24"/>
          <w:lang w:val="uk-UA"/>
          <w14:ligatures w14:val="none"/>
        </w:rPr>
        <w:t>контролю та звернень громадян - займається питаннями реєстрації, обліку звернень громадян, звітності та вручну призначає отримані звернення на основі тематики листа. Міністерство використовує систему електронного документообігу, яку використовує більшість державних органів, для реєстрації та відстеження скарг.</w:t>
      </w:r>
    </w:p>
    <w:p w14:paraId="00576904" w14:textId="79C61ABF" w:rsidR="00DC163E" w:rsidRPr="00110B79" w:rsidRDefault="00043F51" w:rsidP="008C038B">
      <w:pPr>
        <w:spacing w:before="100" w:beforeAutospacing="1" w:after="100" w:afterAutospacing="1" w:line="264" w:lineRule="auto"/>
        <w:jc w:val="both"/>
        <w:textAlignment w:val="baseline"/>
        <w:rPr>
          <w:rFonts w:cstheme="minorHAnsi"/>
          <w:color w:val="000000"/>
          <w:sz w:val="24"/>
          <w:szCs w:val="24"/>
          <w:lang w:val="uk-UA"/>
        </w:rPr>
      </w:pPr>
      <w:r w:rsidRPr="00110B79">
        <w:rPr>
          <w:rFonts w:eastAsia="Times New Roman" w:cstheme="minorHAnsi"/>
          <w:kern w:val="0"/>
          <w:sz w:val="24"/>
          <w:szCs w:val="24"/>
          <w:lang w:val="uk-UA"/>
          <w14:ligatures w14:val="none"/>
        </w:rPr>
        <w:t>Всі звернення громадян, включаючи скарги, отримані Міністерством, групуються за наступними можливими категоріями</w:t>
      </w:r>
      <w:r w:rsidRPr="00110B79">
        <w:rPr>
          <w:rFonts w:eastAsia="Times New Roman" w:cstheme="minorHAnsi"/>
          <w:b/>
          <w:bCs/>
          <w:i/>
          <w:iCs/>
          <w:kern w:val="0"/>
          <w:sz w:val="24"/>
          <w:szCs w:val="24"/>
          <w:lang w:val="uk-UA"/>
          <w14:ligatures w14:val="none"/>
        </w:rPr>
        <w:t>:</w:t>
      </w:r>
    </w:p>
    <w:p w14:paraId="7CA1E880"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1. Промислова політика</w:t>
      </w:r>
    </w:p>
    <w:p w14:paraId="6A6175E0"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2. Аграрна політика та земельні відносини</w:t>
      </w:r>
    </w:p>
    <w:p w14:paraId="37F40A7C"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3. Транспорт і зв'язок</w:t>
      </w:r>
    </w:p>
    <w:p w14:paraId="28431768"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4. Економічна, цінова, інвестиційна, зовнішньоекономічна, регіональна політика та будівництво, підприємництво</w:t>
      </w:r>
    </w:p>
    <w:p w14:paraId="30E5BAE3"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5. Фінансова, податкова, митна політика</w:t>
      </w:r>
    </w:p>
    <w:p w14:paraId="783F6297"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6. Соціальна політика. Соціальний захист населення</w:t>
      </w:r>
    </w:p>
    <w:p w14:paraId="32B629AD"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7. Праця та заробітна плата</w:t>
      </w:r>
    </w:p>
    <w:p w14:paraId="11699E34"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8. Охорона праці та промислова безпека</w:t>
      </w:r>
    </w:p>
    <w:p w14:paraId="1BE6E7E4"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9. Охорона здоров'я</w:t>
      </w:r>
    </w:p>
    <w:p w14:paraId="045AD5BF"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lastRenderedPageBreak/>
        <w:t>10. Комунальне господарство</w:t>
      </w:r>
    </w:p>
    <w:p w14:paraId="2BC6B18B"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11. Житлова політика</w:t>
      </w:r>
    </w:p>
    <w:p w14:paraId="0095DAF8"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12. Екологія та природні ресурси</w:t>
      </w:r>
    </w:p>
    <w:p w14:paraId="0FFE1BC9"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13. Забезпечення дотримання законності та захист правопорядку, реалізація прав і свобод громадян</w:t>
      </w:r>
    </w:p>
    <w:p w14:paraId="227CB0A2"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14. Сімейна та гендерна політика. Захист прав дітей</w:t>
      </w:r>
    </w:p>
    <w:p w14:paraId="24910830"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15. Молодь. Фізична культура та спорт</w:t>
      </w:r>
    </w:p>
    <w:p w14:paraId="6AF3E6A6"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16. Культура та культурна спадщина, туризм</w:t>
      </w:r>
    </w:p>
    <w:p w14:paraId="29E46242"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17. Освіта, наукова, науково-технічна, інноваційна діяльність та інтелектуальна власність</w:t>
      </w:r>
    </w:p>
    <w:p w14:paraId="399A4815"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18. Інформаційна політика, діяльність засобів масової інформації</w:t>
      </w:r>
    </w:p>
    <w:p w14:paraId="6ECC19C1"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19. Діяльність громадських об'єднань, релігія та міжконфесійні відносини</w:t>
      </w:r>
    </w:p>
    <w:p w14:paraId="2704EFEF"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20. Діяльність Верховної Ради України, Президента України та Кабінету Міністрів України</w:t>
      </w:r>
    </w:p>
    <w:p w14:paraId="0375702E"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21. Діяльність центральних органів виконавчої влади</w:t>
      </w:r>
    </w:p>
    <w:p w14:paraId="4B5D4BB5"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22. Діяльність місцевих органів виконавчої влади</w:t>
      </w:r>
    </w:p>
    <w:p w14:paraId="552E4508"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23. Діяльність органів місцевого самоврядування</w:t>
      </w:r>
    </w:p>
    <w:p w14:paraId="6B1B1B6C"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24. Діяльність підприємств і установ</w:t>
      </w:r>
    </w:p>
    <w:p w14:paraId="09F7DE12" w14:textId="77777777" w:rsidR="00945520"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25. Обороноздатність, суверенітет, міждержавні та міжнародні відносини</w:t>
      </w:r>
    </w:p>
    <w:p w14:paraId="308B5D43" w14:textId="54016396" w:rsidR="00DC163E" w:rsidRPr="00110B79" w:rsidRDefault="00945520" w:rsidP="008C038B">
      <w:pPr>
        <w:spacing w:before="100" w:beforeAutospacing="1" w:after="100" w:afterAutospacing="1" w:line="264" w:lineRule="auto"/>
        <w:ind w:left="360"/>
        <w:jc w:val="both"/>
        <w:textAlignment w:val="baseline"/>
        <w:rPr>
          <w:rFonts w:cstheme="minorHAnsi"/>
          <w:color w:val="000000"/>
          <w:sz w:val="24"/>
          <w:szCs w:val="24"/>
          <w:lang w:val="uk-UA"/>
        </w:rPr>
      </w:pPr>
      <w:r w:rsidRPr="00110B79">
        <w:rPr>
          <w:rFonts w:cstheme="minorHAnsi"/>
          <w:color w:val="000000"/>
          <w:sz w:val="24"/>
          <w:szCs w:val="24"/>
          <w:lang w:val="uk-UA"/>
        </w:rPr>
        <w:t>26. Державне будівництво, адміністративно-територіальна організація</w:t>
      </w:r>
    </w:p>
    <w:p w14:paraId="22A44F90" w14:textId="265875B5" w:rsidR="00945520" w:rsidRPr="00110B79" w:rsidRDefault="00945520" w:rsidP="008C038B">
      <w:pPr>
        <w:pStyle w:val="afa"/>
        <w:spacing w:line="264" w:lineRule="auto"/>
        <w:rPr>
          <w:rFonts w:asciiTheme="minorHAnsi" w:hAnsiTheme="minorHAnsi" w:cstheme="minorHAnsi"/>
          <w:lang w:val="uk-UA"/>
        </w:rPr>
      </w:pPr>
      <w:r w:rsidRPr="00110B79">
        <w:rPr>
          <w:rFonts w:asciiTheme="minorHAnsi" w:hAnsiTheme="minorHAnsi" w:cstheme="minorHAnsi"/>
          <w:lang w:val="uk-UA"/>
        </w:rPr>
        <w:t>У 2023 році Міністерство отримало 586 звернень, у 2024 році, станом на 24 травня 2024 року - 286 звернень. Отримані звернення розподіляються за регіонами, статтю та категоріями заявників, наприклад, студент, педагогічний працівник, науково-педагогічний працівник, пенсіонер або за статусом (внутрішньо переміщена особа тощо). Розподіл звернень за віком не проводиться, оскільки не всі заявники вказують свій вік.</w:t>
      </w:r>
    </w:p>
    <w:p w14:paraId="02130B50" w14:textId="3017E6C1" w:rsidR="00945520" w:rsidRPr="00110B79" w:rsidRDefault="00945520" w:rsidP="008C038B">
      <w:pPr>
        <w:pStyle w:val="afa"/>
        <w:spacing w:line="264" w:lineRule="auto"/>
        <w:rPr>
          <w:rFonts w:asciiTheme="minorHAnsi" w:hAnsiTheme="minorHAnsi" w:cstheme="minorHAnsi"/>
          <w:lang w:val="uk-UA"/>
        </w:rPr>
      </w:pPr>
      <w:r w:rsidRPr="00110B79">
        <w:rPr>
          <w:rFonts w:asciiTheme="minorHAnsi" w:hAnsiTheme="minorHAnsi" w:cstheme="minorHAnsi"/>
          <w:lang w:val="uk-UA"/>
        </w:rPr>
        <w:lastRenderedPageBreak/>
        <w:t>Обробка звернень здійснюється наступним чином: У Міністерстві всі звернення, включаючи скарги, розглядаються в межах компетенції Міністерства освіти і науки України, як визначено його Положенням. Відповідно до Положення, Міністерство освіти і науки є основним органом у системі центральних органів виконавчої влади, який забезпечує формування та реалізацію державної політики в галузях освіти і науки, наукової, науково-технічної діяльності, інноваційної діяльності у зазначених сферах, трансферу технологій, а також забезпечує формування та реалізацію державної політики в сфері державного нагляду (контролю) за діяльністю закладів освіти, підприємств, установ та організацій, які надають послуги в сфері освіти або здійснюють іншу діяльність, пов'язану з наданням таких послуг, незалежно від їх підпорядкування та форми власності.</w:t>
      </w:r>
    </w:p>
    <w:p w14:paraId="03EA0030" w14:textId="3C41C377" w:rsidR="00945520" w:rsidRPr="00110B79" w:rsidRDefault="00945520" w:rsidP="008C038B">
      <w:pPr>
        <w:pStyle w:val="afa"/>
        <w:spacing w:line="264" w:lineRule="auto"/>
        <w:rPr>
          <w:rFonts w:asciiTheme="minorHAnsi" w:hAnsiTheme="minorHAnsi" w:cstheme="minorHAnsi"/>
          <w:lang w:val="uk-UA"/>
        </w:rPr>
      </w:pPr>
      <w:r w:rsidRPr="00110B79">
        <w:rPr>
          <w:rFonts w:asciiTheme="minorHAnsi" w:hAnsiTheme="minorHAnsi" w:cstheme="minorHAnsi"/>
          <w:lang w:val="uk-UA"/>
        </w:rPr>
        <w:t>Всі звернення, отримані Міністерством, розглядаються у строки, встановлені законом. У разі, якщо скарги належать до компетенції Міністерства, звернення обробляються працівниками Міністерства освіти і науки. Якщо скарга піднімає питання, що не належать до компетенції Міністерства освіти і науки, таке звернення перенаправляється до відповідного органу чи установи для розгляду.</w:t>
      </w:r>
    </w:p>
    <w:p w14:paraId="3AAB0ECB" w14:textId="69829B34" w:rsidR="00945520" w:rsidRPr="00110B79" w:rsidRDefault="00945520" w:rsidP="008C038B">
      <w:pPr>
        <w:pStyle w:val="afa"/>
        <w:spacing w:line="264" w:lineRule="auto"/>
        <w:rPr>
          <w:rFonts w:asciiTheme="minorHAnsi" w:hAnsiTheme="minorHAnsi" w:cstheme="minorHAnsi"/>
          <w:lang w:val="uk-UA"/>
        </w:rPr>
      </w:pPr>
      <w:r w:rsidRPr="00110B79">
        <w:rPr>
          <w:rFonts w:asciiTheme="minorHAnsi" w:hAnsiTheme="minorHAnsi" w:cstheme="minorHAnsi"/>
          <w:lang w:val="uk-UA"/>
        </w:rPr>
        <w:t xml:space="preserve">Департамент </w:t>
      </w:r>
      <w:r w:rsidR="00A22C01" w:rsidRPr="00110B79">
        <w:rPr>
          <w:rFonts w:asciiTheme="minorHAnsi" w:hAnsiTheme="minorHAnsi" w:cstheme="minorHAnsi"/>
          <w:lang w:val="uk-UA"/>
        </w:rPr>
        <w:t>забезпечення документообігу, контролю та інформаційних технологій</w:t>
      </w:r>
      <w:r w:rsidR="00A22C01" w:rsidRPr="00110B79" w:rsidDel="00A22C01">
        <w:rPr>
          <w:rFonts w:asciiTheme="minorHAnsi" w:hAnsiTheme="minorHAnsi" w:cstheme="minorHAnsi"/>
          <w:lang w:val="uk-UA"/>
        </w:rPr>
        <w:t xml:space="preserve"> </w:t>
      </w:r>
      <w:r w:rsidRPr="00110B79">
        <w:rPr>
          <w:rFonts w:asciiTheme="minorHAnsi" w:hAnsiTheme="minorHAnsi" w:cstheme="minorHAnsi"/>
          <w:lang w:val="uk-UA"/>
        </w:rPr>
        <w:t>готує та подає звіти щодо розгляду звернень громадян, включаючи скарги, до Кабінету Міністрів України (щоквартально) та до Офісу Президента України (двічі на рік).</w:t>
      </w:r>
    </w:p>
    <w:p w14:paraId="2E7EA08A" w14:textId="58DE0BB6" w:rsidR="00945520" w:rsidRPr="00110B79" w:rsidRDefault="00945520" w:rsidP="008C038B">
      <w:pPr>
        <w:pStyle w:val="afa"/>
        <w:spacing w:line="264" w:lineRule="auto"/>
        <w:rPr>
          <w:rFonts w:asciiTheme="minorHAnsi" w:hAnsiTheme="minorHAnsi" w:cstheme="minorHAnsi"/>
          <w:lang w:val="uk-UA"/>
        </w:rPr>
      </w:pPr>
      <w:r w:rsidRPr="00110B79">
        <w:rPr>
          <w:rFonts w:asciiTheme="minorHAnsi" w:hAnsiTheme="minorHAnsi" w:cstheme="minorHAnsi"/>
          <w:lang w:val="uk-UA"/>
        </w:rPr>
        <w:t xml:space="preserve">Для операції LEARN </w:t>
      </w:r>
      <w:proofErr w:type="spellStart"/>
      <w:r w:rsidRPr="00110B79">
        <w:rPr>
          <w:rFonts w:asciiTheme="minorHAnsi" w:hAnsiTheme="minorHAnsi" w:cstheme="minorHAnsi"/>
          <w:lang w:val="uk-UA"/>
        </w:rPr>
        <w:t>Program</w:t>
      </w:r>
      <w:proofErr w:type="spellEnd"/>
      <w:r w:rsidRPr="00110B79">
        <w:rPr>
          <w:rFonts w:asciiTheme="minorHAnsi" w:hAnsiTheme="minorHAnsi" w:cstheme="minorHAnsi"/>
          <w:lang w:val="uk-UA"/>
        </w:rPr>
        <w:t xml:space="preserve"> </w:t>
      </w:r>
      <w:proofErr w:type="spellStart"/>
      <w:r w:rsidRPr="00110B79">
        <w:rPr>
          <w:rFonts w:asciiTheme="minorHAnsi" w:hAnsiTheme="minorHAnsi" w:cstheme="minorHAnsi"/>
          <w:lang w:val="uk-UA"/>
        </w:rPr>
        <w:t>for</w:t>
      </w:r>
      <w:proofErr w:type="spellEnd"/>
      <w:r w:rsidRPr="00110B79">
        <w:rPr>
          <w:rFonts w:asciiTheme="minorHAnsi" w:hAnsiTheme="minorHAnsi" w:cstheme="minorHAnsi"/>
          <w:lang w:val="uk-UA"/>
        </w:rPr>
        <w:t xml:space="preserve"> </w:t>
      </w:r>
      <w:proofErr w:type="spellStart"/>
      <w:r w:rsidRPr="00110B79">
        <w:rPr>
          <w:rFonts w:asciiTheme="minorHAnsi" w:hAnsiTheme="minorHAnsi" w:cstheme="minorHAnsi"/>
          <w:lang w:val="uk-UA"/>
        </w:rPr>
        <w:t>Results</w:t>
      </w:r>
      <w:proofErr w:type="spellEnd"/>
      <w:r w:rsidRPr="00110B79">
        <w:rPr>
          <w:rFonts w:asciiTheme="minorHAnsi" w:hAnsiTheme="minorHAnsi" w:cstheme="minorHAnsi"/>
          <w:lang w:val="uk-UA"/>
        </w:rPr>
        <w:t xml:space="preserve">, механізм розгляду скарг буде працювати відповідно до українського законодавства, що регулює звернення громадян і доступ до публічної інформації, а також підзаконних актів, що регулюють процес подання скарг і терміни їх розгляду. Механізм розгляду скарг </w:t>
      </w:r>
      <w:r w:rsidR="00FC3CF7" w:rsidRPr="00110B79">
        <w:rPr>
          <w:rFonts w:asciiTheme="minorHAnsi" w:hAnsiTheme="minorHAnsi" w:cstheme="minorHAnsi"/>
          <w:lang w:val="uk-UA"/>
        </w:rPr>
        <w:t>Програми</w:t>
      </w:r>
      <w:r w:rsidRPr="00110B79">
        <w:rPr>
          <w:rFonts w:asciiTheme="minorHAnsi" w:hAnsiTheme="minorHAnsi" w:cstheme="minorHAnsi"/>
          <w:lang w:val="uk-UA"/>
        </w:rPr>
        <w:t xml:space="preserve"> буде базуватися на досвіді та процедурах, встановлених для механізму розгляду скарг у підтримуваній Світовим банком IPF програмі "Україна: </w:t>
      </w:r>
      <w:r w:rsidR="000D5CAE" w:rsidRPr="00110B79">
        <w:rPr>
          <w:rFonts w:asciiTheme="minorHAnsi" w:hAnsiTheme="minorHAnsi" w:cstheme="minorHAnsi"/>
          <w:lang w:val="uk-UA"/>
        </w:rPr>
        <w:t>Удосконалення вищої освіти України заради результатів</w:t>
      </w:r>
      <w:r w:rsidRPr="00110B79">
        <w:rPr>
          <w:rFonts w:asciiTheme="minorHAnsi" w:hAnsiTheme="minorHAnsi" w:cstheme="minorHAnsi"/>
          <w:lang w:val="uk-UA"/>
        </w:rPr>
        <w:t>", розширюючись на покриття діяльності в рамках операції LEARN PforR та IPF.</w:t>
      </w:r>
    </w:p>
    <w:p w14:paraId="4AE1A93F" w14:textId="55C91AB4" w:rsidR="00945520" w:rsidRPr="00110B79" w:rsidRDefault="00945520" w:rsidP="008C038B">
      <w:pPr>
        <w:pStyle w:val="afa"/>
        <w:spacing w:line="264" w:lineRule="auto"/>
        <w:rPr>
          <w:rFonts w:asciiTheme="minorHAnsi" w:hAnsiTheme="minorHAnsi" w:cstheme="minorHAnsi"/>
          <w:lang w:val="uk-UA"/>
        </w:rPr>
      </w:pPr>
      <w:proofErr w:type="spellStart"/>
      <w:r w:rsidRPr="00110B79">
        <w:rPr>
          <w:rFonts w:asciiTheme="minorHAnsi" w:hAnsiTheme="minorHAnsi" w:cstheme="minorHAnsi"/>
          <w:lang w:val="uk-UA"/>
        </w:rPr>
        <w:t>Бенефіціари</w:t>
      </w:r>
      <w:proofErr w:type="spellEnd"/>
      <w:r w:rsidRPr="00110B79">
        <w:rPr>
          <w:rFonts w:asciiTheme="minorHAnsi" w:hAnsiTheme="minorHAnsi" w:cstheme="minorHAnsi"/>
          <w:lang w:val="uk-UA"/>
        </w:rPr>
        <w:t xml:space="preserve"> </w:t>
      </w:r>
      <w:r w:rsidR="00FC3CF7" w:rsidRPr="00110B79">
        <w:rPr>
          <w:rFonts w:asciiTheme="minorHAnsi" w:hAnsiTheme="minorHAnsi" w:cstheme="minorHAnsi"/>
          <w:lang w:val="uk-UA"/>
        </w:rPr>
        <w:t>Програми</w:t>
      </w:r>
      <w:r w:rsidRPr="00110B79">
        <w:rPr>
          <w:rFonts w:asciiTheme="minorHAnsi" w:hAnsiTheme="minorHAnsi" w:cstheme="minorHAnsi"/>
          <w:lang w:val="uk-UA"/>
        </w:rPr>
        <w:t xml:space="preserve"> та зацікавлені сторони зможуть подавати запити та скарги через кілька каналів:</w:t>
      </w:r>
    </w:p>
    <w:p w14:paraId="4E26AAEE" w14:textId="77777777" w:rsidR="00945520" w:rsidRPr="00110B79" w:rsidRDefault="00945520" w:rsidP="008C038B">
      <w:pPr>
        <w:pStyle w:val="afa"/>
        <w:spacing w:line="264" w:lineRule="auto"/>
        <w:rPr>
          <w:rFonts w:asciiTheme="minorHAnsi" w:hAnsiTheme="minorHAnsi" w:cstheme="minorHAnsi"/>
          <w:lang w:val="uk-UA"/>
        </w:rPr>
      </w:pPr>
      <w:r w:rsidRPr="00110B79">
        <w:rPr>
          <w:rFonts w:asciiTheme="minorHAnsi" w:hAnsiTheme="minorHAnsi" w:cstheme="minorHAnsi"/>
          <w:lang w:val="uk-UA"/>
        </w:rPr>
        <w:t>- електронною поштою: mon@mon.gov.ua</w:t>
      </w:r>
    </w:p>
    <w:p w14:paraId="3C784C85" w14:textId="77777777" w:rsidR="00945520" w:rsidRPr="00110B79" w:rsidRDefault="00945520" w:rsidP="008C038B">
      <w:pPr>
        <w:pStyle w:val="afa"/>
        <w:spacing w:line="264" w:lineRule="auto"/>
        <w:rPr>
          <w:rFonts w:asciiTheme="minorHAnsi" w:hAnsiTheme="minorHAnsi" w:cstheme="minorHAnsi"/>
          <w:lang w:val="uk-UA"/>
        </w:rPr>
      </w:pPr>
      <w:r w:rsidRPr="00110B79">
        <w:rPr>
          <w:rFonts w:asciiTheme="minorHAnsi" w:hAnsiTheme="minorHAnsi" w:cstheme="minorHAnsi"/>
          <w:lang w:val="uk-UA"/>
        </w:rPr>
        <w:t>- надсилання письмової скарги або запиту за адресою: 01135, м. Київ, проспект Берестейський, 10</w:t>
      </w:r>
    </w:p>
    <w:p w14:paraId="6E1C5EE8" w14:textId="77777777" w:rsidR="00945520" w:rsidRPr="00110B79" w:rsidRDefault="00945520" w:rsidP="008C038B">
      <w:pPr>
        <w:pStyle w:val="afa"/>
        <w:spacing w:line="264" w:lineRule="auto"/>
        <w:rPr>
          <w:rFonts w:asciiTheme="minorHAnsi" w:hAnsiTheme="minorHAnsi" w:cstheme="minorHAnsi"/>
          <w:lang w:val="uk-UA"/>
        </w:rPr>
      </w:pPr>
      <w:r w:rsidRPr="00110B79">
        <w:rPr>
          <w:rFonts w:asciiTheme="minorHAnsi" w:hAnsiTheme="minorHAnsi" w:cstheme="minorHAnsi"/>
          <w:lang w:val="uk-UA"/>
        </w:rPr>
        <w:t>- за телефоном: (044) 481-47-57</w:t>
      </w:r>
    </w:p>
    <w:p w14:paraId="3A9A9303" w14:textId="5171ED41" w:rsidR="002C2D9C" w:rsidRPr="00110B79" w:rsidRDefault="00945520" w:rsidP="008C038B">
      <w:pPr>
        <w:pStyle w:val="afa"/>
        <w:spacing w:line="264" w:lineRule="auto"/>
        <w:rPr>
          <w:rFonts w:asciiTheme="minorHAnsi" w:hAnsiTheme="minorHAnsi" w:cstheme="minorHAnsi"/>
          <w:lang w:val="uk-UA"/>
        </w:rPr>
      </w:pPr>
      <w:r w:rsidRPr="00110B79">
        <w:rPr>
          <w:rFonts w:asciiTheme="minorHAnsi" w:hAnsiTheme="minorHAnsi" w:cstheme="minorHAnsi"/>
          <w:lang w:val="uk-UA"/>
        </w:rPr>
        <w:t>- Кожен орган місцевого самоврядування також повинен забезпечити наявність каналу для подання громадянами скарг.</w:t>
      </w:r>
    </w:p>
    <w:p w14:paraId="31148230" w14:textId="77777777" w:rsidR="00945520" w:rsidRPr="00110B79" w:rsidRDefault="00945520" w:rsidP="008C038B">
      <w:pPr>
        <w:pStyle w:val="afa"/>
        <w:spacing w:line="264" w:lineRule="auto"/>
        <w:rPr>
          <w:rFonts w:asciiTheme="minorHAnsi" w:hAnsiTheme="minorHAnsi" w:cstheme="minorHAnsi"/>
          <w:color w:val="0D0D0D"/>
          <w:shd w:val="clear" w:color="auto" w:fill="FFFFFF"/>
          <w:lang w:val="uk-UA"/>
        </w:rPr>
      </w:pPr>
    </w:p>
    <w:p w14:paraId="7F71FCE3" w14:textId="1AD71B88" w:rsidR="00945520" w:rsidRPr="00110B79" w:rsidRDefault="00A22C01" w:rsidP="008C038B">
      <w:pPr>
        <w:pStyle w:val="afa"/>
        <w:spacing w:line="264" w:lineRule="auto"/>
        <w:jc w:val="both"/>
        <w:rPr>
          <w:rFonts w:asciiTheme="minorHAnsi" w:hAnsiTheme="minorHAnsi" w:cstheme="minorHAnsi"/>
          <w:color w:val="0D0D0D"/>
          <w:shd w:val="clear" w:color="auto" w:fill="FFFFFF"/>
          <w:lang w:val="uk-UA"/>
        </w:rPr>
      </w:pPr>
      <w:r w:rsidRPr="00110B79">
        <w:rPr>
          <w:rFonts w:asciiTheme="minorHAnsi" w:hAnsiTheme="minorHAnsi" w:cstheme="minorHAnsi"/>
          <w:color w:val="0D0D0D"/>
          <w:shd w:val="clear" w:color="auto" w:fill="FFFFFF"/>
          <w:lang w:val="uk-UA"/>
        </w:rPr>
        <w:t xml:space="preserve">Спеціаліст </w:t>
      </w:r>
      <w:r w:rsidR="00945520" w:rsidRPr="00110B79">
        <w:rPr>
          <w:rFonts w:asciiTheme="minorHAnsi" w:hAnsiTheme="minorHAnsi" w:cstheme="minorHAnsi"/>
          <w:color w:val="0D0D0D"/>
          <w:shd w:val="clear" w:color="auto" w:fill="FFFFFF"/>
          <w:lang w:val="uk-UA"/>
        </w:rPr>
        <w:t xml:space="preserve">з </w:t>
      </w:r>
      <w:r w:rsidR="000D5CAE" w:rsidRPr="00110B79">
        <w:rPr>
          <w:rFonts w:asciiTheme="minorHAnsi" w:hAnsiTheme="minorHAnsi" w:cstheme="minorHAnsi"/>
          <w:color w:val="0D0D0D"/>
          <w:shd w:val="clear" w:color="auto" w:fill="FFFFFF"/>
          <w:lang w:val="uk-UA"/>
        </w:rPr>
        <w:t>питань соціального управління та  взаємодії із зацікавленими сторонами</w:t>
      </w:r>
      <w:r w:rsidR="00945520" w:rsidRPr="00110B79">
        <w:rPr>
          <w:rFonts w:asciiTheme="minorHAnsi" w:hAnsiTheme="minorHAnsi" w:cstheme="minorHAnsi"/>
          <w:color w:val="0D0D0D"/>
          <w:shd w:val="clear" w:color="auto" w:fill="FFFFFF"/>
          <w:lang w:val="uk-UA"/>
        </w:rPr>
        <w:t xml:space="preserve"> </w:t>
      </w:r>
      <w:r w:rsidR="00FC3CF7" w:rsidRPr="00110B79">
        <w:rPr>
          <w:rFonts w:asciiTheme="minorHAnsi" w:hAnsiTheme="minorHAnsi" w:cstheme="minorHAnsi"/>
          <w:color w:val="0D0D0D"/>
          <w:shd w:val="clear" w:color="auto" w:fill="FFFFFF"/>
          <w:lang w:val="uk-UA"/>
        </w:rPr>
        <w:t>Програми</w:t>
      </w:r>
      <w:r w:rsidR="00945520" w:rsidRPr="00110B79">
        <w:rPr>
          <w:rFonts w:asciiTheme="minorHAnsi" w:hAnsiTheme="minorHAnsi" w:cstheme="minorHAnsi"/>
          <w:color w:val="0D0D0D"/>
          <w:shd w:val="clear" w:color="auto" w:fill="FFFFFF"/>
          <w:lang w:val="uk-UA"/>
        </w:rPr>
        <w:t xml:space="preserve"> буде координувати вирішення будь-яких скарг, пов'язаних з програмою, співпрацюючи з Департаментом забезпечення</w:t>
      </w:r>
      <w:r w:rsidRPr="00110B79">
        <w:rPr>
          <w:rFonts w:asciiTheme="minorHAnsi" w:hAnsiTheme="minorHAnsi" w:cstheme="minorHAnsi"/>
          <w:color w:val="0D0D0D"/>
          <w:shd w:val="clear" w:color="auto" w:fill="FFFFFF"/>
          <w:lang w:val="uk-UA"/>
        </w:rPr>
        <w:t xml:space="preserve"> документообігу</w:t>
      </w:r>
      <w:r w:rsidR="00945520" w:rsidRPr="00110B79">
        <w:rPr>
          <w:rFonts w:asciiTheme="minorHAnsi" w:hAnsiTheme="minorHAnsi" w:cstheme="minorHAnsi"/>
          <w:color w:val="0D0D0D"/>
          <w:shd w:val="clear" w:color="auto" w:fill="FFFFFF"/>
          <w:lang w:val="uk-UA"/>
        </w:rPr>
        <w:t>, контролю та інформаційних технологій МОН.</w:t>
      </w:r>
    </w:p>
    <w:p w14:paraId="1A50EC7D" w14:textId="5659A1A6" w:rsidR="000A40BE" w:rsidRPr="00110B79" w:rsidRDefault="00945520" w:rsidP="008C038B">
      <w:pPr>
        <w:pStyle w:val="afa"/>
        <w:spacing w:line="264" w:lineRule="auto"/>
        <w:jc w:val="both"/>
        <w:rPr>
          <w:rFonts w:asciiTheme="minorHAnsi" w:hAnsiTheme="minorHAnsi" w:cstheme="minorHAnsi"/>
          <w:lang w:val="uk-UA"/>
        </w:rPr>
      </w:pPr>
      <w:r w:rsidRPr="00110B79">
        <w:rPr>
          <w:rFonts w:asciiTheme="minorHAnsi" w:hAnsiTheme="minorHAnsi" w:cstheme="minorHAnsi"/>
          <w:color w:val="0D0D0D"/>
          <w:shd w:val="clear" w:color="auto" w:fill="FFFFFF"/>
          <w:lang w:val="uk-UA"/>
        </w:rPr>
        <w:t xml:space="preserve">ESSA рекомендує: </w:t>
      </w:r>
      <w:r w:rsidR="00FC3CF7" w:rsidRPr="00110B79">
        <w:rPr>
          <w:rFonts w:asciiTheme="minorHAnsi" w:hAnsiTheme="minorHAnsi" w:cstheme="minorHAnsi"/>
          <w:color w:val="0D0D0D"/>
          <w:shd w:val="clear" w:color="auto" w:fill="FFFFFF"/>
          <w:lang w:val="uk-UA"/>
        </w:rPr>
        <w:t>Програма</w:t>
      </w:r>
      <w:r w:rsidRPr="00110B79">
        <w:rPr>
          <w:rFonts w:asciiTheme="minorHAnsi" w:hAnsiTheme="minorHAnsi" w:cstheme="minorHAnsi"/>
          <w:color w:val="0D0D0D"/>
          <w:shd w:val="clear" w:color="auto" w:fill="FFFFFF"/>
          <w:lang w:val="uk-UA"/>
        </w:rPr>
        <w:t xml:space="preserve"> повинна створити механізм розгляду скарг (GRM) і деталізувати процедури в Операційному </w:t>
      </w:r>
      <w:r w:rsidR="000D5CAE" w:rsidRPr="00110B79">
        <w:rPr>
          <w:rFonts w:asciiTheme="minorHAnsi" w:hAnsiTheme="minorHAnsi" w:cstheme="minorHAnsi"/>
          <w:color w:val="0D0D0D"/>
          <w:shd w:val="clear" w:color="auto" w:fill="FFFFFF"/>
          <w:lang w:val="uk-UA"/>
        </w:rPr>
        <w:t>посібнику</w:t>
      </w:r>
      <w:r w:rsidRPr="00110B79">
        <w:rPr>
          <w:rFonts w:asciiTheme="minorHAnsi" w:hAnsiTheme="minorHAnsi" w:cstheme="minorHAnsi"/>
          <w:color w:val="0D0D0D"/>
          <w:shd w:val="clear" w:color="auto" w:fill="FFFFFF"/>
          <w:lang w:val="uk-UA"/>
        </w:rPr>
        <w:t xml:space="preserve"> та документі з планування взаємодії із зацікавленими сторонами. </w:t>
      </w:r>
      <w:r w:rsidR="00FC3CF7" w:rsidRPr="00110B79">
        <w:rPr>
          <w:rFonts w:asciiTheme="minorHAnsi" w:hAnsiTheme="minorHAnsi" w:cstheme="minorHAnsi"/>
          <w:color w:val="0D0D0D"/>
          <w:shd w:val="clear" w:color="auto" w:fill="FFFFFF"/>
          <w:lang w:val="uk-UA"/>
        </w:rPr>
        <w:t>Програма</w:t>
      </w:r>
      <w:r w:rsidRPr="00110B79">
        <w:rPr>
          <w:rFonts w:asciiTheme="minorHAnsi" w:hAnsiTheme="minorHAnsi" w:cstheme="minorHAnsi"/>
          <w:color w:val="0D0D0D"/>
          <w:shd w:val="clear" w:color="auto" w:fill="FFFFFF"/>
          <w:lang w:val="uk-UA"/>
        </w:rPr>
        <w:t xml:space="preserve"> створить додатковий канал прийому анонімних скарг і забезпечить можливість GRM обробляти скарги, пов'язані з сексуальною експлуатацією, насильством та домаганнями (SEA/SH). </w:t>
      </w:r>
      <w:r w:rsidR="00FC3CF7" w:rsidRPr="00110B79">
        <w:rPr>
          <w:rFonts w:asciiTheme="minorHAnsi" w:hAnsiTheme="minorHAnsi" w:cstheme="minorHAnsi"/>
          <w:color w:val="0D0D0D"/>
          <w:shd w:val="clear" w:color="auto" w:fill="FFFFFF"/>
          <w:lang w:val="uk-UA"/>
        </w:rPr>
        <w:t>Програма</w:t>
      </w:r>
      <w:r w:rsidRPr="00110B79">
        <w:rPr>
          <w:rFonts w:asciiTheme="minorHAnsi" w:hAnsiTheme="minorHAnsi" w:cstheme="minorHAnsi"/>
          <w:color w:val="0D0D0D"/>
          <w:shd w:val="clear" w:color="auto" w:fill="FFFFFF"/>
          <w:lang w:val="uk-UA"/>
        </w:rPr>
        <w:t xml:space="preserve"> створить механізм для регулярного звітування про отримання та вирішення скарг, що охоплює діяльність у рамках </w:t>
      </w:r>
      <w:r w:rsidR="00FC3CF7" w:rsidRPr="00110B79">
        <w:rPr>
          <w:rFonts w:asciiTheme="minorHAnsi" w:hAnsiTheme="minorHAnsi" w:cstheme="minorHAnsi"/>
          <w:color w:val="0D0D0D"/>
          <w:shd w:val="clear" w:color="auto" w:fill="FFFFFF"/>
          <w:lang w:val="uk-UA"/>
        </w:rPr>
        <w:t>Програми</w:t>
      </w:r>
      <w:r w:rsidRPr="00110B79">
        <w:rPr>
          <w:rFonts w:asciiTheme="minorHAnsi" w:hAnsiTheme="minorHAnsi" w:cstheme="minorHAnsi"/>
          <w:color w:val="0D0D0D"/>
          <w:shd w:val="clear" w:color="auto" w:fill="FFFFFF"/>
          <w:lang w:val="uk-UA"/>
        </w:rPr>
        <w:t>.</w:t>
      </w:r>
    </w:p>
    <w:p w14:paraId="1CECEDD5" w14:textId="77777777" w:rsidR="000A40BE" w:rsidRPr="00110B79" w:rsidRDefault="000A40BE" w:rsidP="008C038B">
      <w:pPr>
        <w:spacing w:before="100" w:beforeAutospacing="1" w:after="100" w:afterAutospacing="1" w:line="264" w:lineRule="auto"/>
        <w:jc w:val="both"/>
        <w:textAlignment w:val="baseline"/>
        <w:rPr>
          <w:rFonts w:eastAsia="Times New Roman" w:cstheme="minorHAnsi"/>
          <w:kern w:val="0"/>
          <w:sz w:val="24"/>
          <w:szCs w:val="24"/>
          <w:shd w:val="clear" w:color="auto" w:fill="FFFF00"/>
          <w:lang w:val="uk-UA"/>
          <w14:ligatures w14:val="none"/>
        </w:rPr>
      </w:pPr>
    </w:p>
    <w:p w14:paraId="3A759F1F" w14:textId="77777777" w:rsidR="009930C8" w:rsidRPr="00110B79" w:rsidRDefault="009930C8"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110B79">
        <w:rPr>
          <w:rFonts w:eastAsia="Times New Roman" w:cstheme="minorHAnsi"/>
          <w:kern w:val="0"/>
          <w:sz w:val="24"/>
          <w:szCs w:val="24"/>
          <w:lang w:val="uk-UA"/>
          <w14:ligatures w14:val="none"/>
        </w:rPr>
        <w:t> </w:t>
      </w:r>
    </w:p>
    <w:p w14:paraId="04E06A19" w14:textId="77777777" w:rsidR="00693DB8" w:rsidRPr="00110B79" w:rsidRDefault="00693DB8"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p>
    <w:p w14:paraId="64DEFB85" w14:textId="77777777" w:rsidR="00693DB8" w:rsidRPr="00110B79" w:rsidRDefault="00693DB8"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p>
    <w:p w14:paraId="16E20FEF" w14:textId="77777777" w:rsidR="00693DB8" w:rsidRPr="00110B79" w:rsidRDefault="00693DB8"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p>
    <w:p w14:paraId="44CDF2D5" w14:textId="77777777" w:rsidR="00693DB8" w:rsidRPr="00110B79" w:rsidRDefault="00693DB8"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p>
    <w:p w14:paraId="31E071A7" w14:textId="77777777" w:rsidR="00693DB8" w:rsidRPr="00110B79" w:rsidRDefault="00693DB8"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p>
    <w:p w14:paraId="283F40AE" w14:textId="77777777" w:rsidR="00693DB8" w:rsidRPr="00110B79" w:rsidRDefault="00693DB8"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p>
    <w:p w14:paraId="1A76894D" w14:textId="77777777" w:rsidR="00693DB8" w:rsidRPr="00110B79" w:rsidRDefault="00693DB8"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p>
    <w:p w14:paraId="6C1F7106" w14:textId="6FBB2D8A" w:rsidR="007F3AFE" w:rsidRPr="00110B79" w:rsidRDefault="007F3AFE" w:rsidP="008C038B">
      <w:pPr>
        <w:spacing w:before="100" w:beforeAutospacing="1" w:after="100" w:afterAutospacing="1" w:line="264" w:lineRule="auto"/>
        <w:rPr>
          <w:rFonts w:cstheme="minorHAnsi"/>
          <w:color w:val="2F5496" w:themeColor="accent1" w:themeShade="BF"/>
          <w:kern w:val="0"/>
          <w:sz w:val="24"/>
          <w:szCs w:val="24"/>
          <w:lang w:val="uk-UA"/>
          <w14:ligatures w14:val="none"/>
        </w:rPr>
      </w:pPr>
      <w:bookmarkStart w:id="44" w:name="_Toc169533637"/>
      <w:bookmarkStart w:id="45" w:name="_Toc169533697"/>
      <w:bookmarkEnd w:id="44"/>
      <w:bookmarkEnd w:id="45"/>
      <w:r w:rsidRPr="00110B79">
        <w:rPr>
          <w:rFonts w:eastAsia="Times New Roman" w:cstheme="minorHAnsi"/>
          <w:kern w:val="0"/>
          <w:sz w:val="24"/>
          <w:szCs w:val="24"/>
          <w:lang w:val="uk-UA"/>
          <w14:ligatures w14:val="none"/>
        </w:rPr>
        <w:br w:type="page"/>
      </w:r>
    </w:p>
    <w:p w14:paraId="3F795B4A" w14:textId="77777777" w:rsidR="00110B79" w:rsidRDefault="00110B79" w:rsidP="008C038B">
      <w:pPr>
        <w:pStyle w:val="1"/>
        <w:numPr>
          <w:ilvl w:val="0"/>
          <w:numId w:val="28"/>
        </w:numPr>
        <w:spacing w:before="100" w:beforeAutospacing="1" w:after="100" w:afterAutospacing="1" w:line="264" w:lineRule="auto"/>
        <w:ind w:left="426"/>
        <w:rPr>
          <w:rFonts w:cstheme="minorHAnsi"/>
          <w:sz w:val="24"/>
          <w:szCs w:val="24"/>
        </w:rPr>
        <w:sectPr w:rsidR="00110B79">
          <w:pgSz w:w="12240" w:h="15840"/>
          <w:pgMar w:top="1440" w:right="1440" w:bottom="1440" w:left="1440" w:header="720" w:footer="720" w:gutter="0"/>
          <w:cols w:space="720"/>
          <w:docGrid w:linePitch="360"/>
        </w:sectPr>
      </w:pPr>
    </w:p>
    <w:p w14:paraId="4D6640D4" w14:textId="3951C0E4" w:rsidR="009930C8" w:rsidRPr="00110B79" w:rsidRDefault="00FC3CF7" w:rsidP="008C038B">
      <w:pPr>
        <w:pStyle w:val="1"/>
        <w:numPr>
          <w:ilvl w:val="0"/>
          <w:numId w:val="28"/>
        </w:numPr>
        <w:spacing w:before="100" w:beforeAutospacing="1" w:after="100" w:afterAutospacing="1" w:line="264" w:lineRule="auto"/>
        <w:ind w:left="426"/>
        <w:rPr>
          <w:rFonts w:cstheme="minorHAnsi"/>
          <w:sz w:val="24"/>
          <w:szCs w:val="24"/>
        </w:rPr>
      </w:pPr>
      <w:bookmarkStart w:id="46" w:name="_Toc175071727"/>
      <w:r w:rsidRPr="00110B79">
        <w:rPr>
          <w:rFonts w:cstheme="minorHAnsi"/>
          <w:sz w:val="24"/>
          <w:szCs w:val="24"/>
        </w:rPr>
        <w:lastRenderedPageBreak/>
        <w:t>Висновки та рекомендації</w:t>
      </w:r>
      <w:bookmarkEnd w:id="46"/>
      <w:r w:rsidR="009930C8" w:rsidRPr="00110B79">
        <w:rPr>
          <w:rFonts w:cstheme="minorHAnsi"/>
          <w:sz w:val="24"/>
          <w:szCs w:val="24"/>
        </w:rPr>
        <w:t xml:space="preserve">  </w:t>
      </w:r>
    </w:p>
    <w:p w14:paraId="630D7135" w14:textId="0E09350A" w:rsidR="00945520" w:rsidRPr="00110B79" w:rsidRDefault="00945520" w:rsidP="008C038B">
      <w:pPr>
        <w:pStyle w:val="afa"/>
        <w:spacing w:line="264" w:lineRule="auto"/>
        <w:rPr>
          <w:rFonts w:asciiTheme="minorHAnsi" w:hAnsiTheme="minorHAnsi" w:cstheme="minorHAnsi"/>
          <w:lang w:val="uk-UA"/>
        </w:rPr>
      </w:pPr>
      <w:r w:rsidRPr="00110B79">
        <w:rPr>
          <w:rFonts w:asciiTheme="minorHAnsi" w:hAnsiTheme="minorHAnsi" w:cstheme="minorHAnsi"/>
          <w:lang w:val="uk-UA"/>
        </w:rPr>
        <w:t xml:space="preserve">Виходячи з наведених вище оцінок, ESSA доходить висновку, що екологічні та соціальні ризики </w:t>
      </w:r>
      <w:r w:rsidR="00FC3CF7" w:rsidRPr="00110B79">
        <w:rPr>
          <w:rFonts w:asciiTheme="minorHAnsi" w:hAnsiTheme="minorHAnsi" w:cstheme="minorHAnsi"/>
          <w:lang w:val="uk-UA"/>
        </w:rPr>
        <w:t>Програми</w:t>
      </w:r>
      <w:r w:rsidRPr="00110B79">
        <w:rPr>
          <w:rFonts w:asciiTheme="minorHAnsi" w:hAnsiTheme="minorHAnsi" w:cstheme="minorHAnsi"/>
          <w:lang w:val="uk-UA"/>
        </w:rPr>
        <w:t xml:space="preserve"> вважаються адекватно пом'якшеними, завдяки доповненням до дизайну, операційних процедур і завдяки зобов'язанням у Плані дій </w:t>
      </w:r>
      <w:r w:rsidR="00FC3CF7" w:rsidRPr="00110B79">
        <w:rPr>
          <w:rFonts w:asciiTheme="minorHAnsi" w:hAnsiTheme="minorHAnsi" w:cstheme="minorHAnsi"/>
          <w:lang w:val="uk-UA"/>
        </w:rPr>
        <w:t>Програми</w:t>
      </w:r>
      <w:r w:rsidRPr="00110B79">
        <w:rPr>
          <w:rFonts w:asciiTheme="minorHAnsi" w:hAnsiTheme="minorHAnsi" w:cstheme="minorHAnsi"/>
          <w:lang w:val="uk-UA"/>
        </w:rPr>
        <w:t xml:space="preserve">. Усі рекомендації будуть </w:t>
      </w:r>
      <w:r w:rsidR="008E47B9" w:rsidRPr="00110B79">
        <w:rPr>
          <w:rFonts w:asciiTheme="minorHAnsi" w:hAnsiTheme="minorHAnsi" w:cstheme="minorHAnsi"/>
          <w:lang w:val="uk-UA"/>
        </w:rPr>
        <w:t>відстежуватись</w:t>
      </w:r>
      <w:r w:rsidRPr="00110B79">
        <w:rPr>
          <w:rFonts w:asciiTheme="minorHAnsi" w:hAnsiTheme="minorHAnsi" w:cstheme="minorHAnsi"/>
          <w:lang w:val="uk-UA"/>
        </w:rPr>
        <w:t xml:space="preserve"> протягом реалізації </w:t>
      </w:r>
      <w:r w:rsidR="00FC3CF7" w:rsidRPr="00110B79">
        <w:rPr>
          <w:rFonts w:asciiTheme="minorHAnsi" w:hAnsiTheme="minorHAnsi" w:cstheme="minorHAnsi"/>
          <w:lang w:val="uk-UA"/>
        </w:rPr>
        <w:t>Програми</w:t>
      </w:r>
      <w:r w:rsidRPr="00110B79">
        <w:rPr>
          <w:rFonts w:asciiTheme="minorHAnsi" w:hAnsiTheme="minorHAnsi" w:cstheme="minorHAnsi"/>
          <w:lang w:val="uk-UA"/>
        </w:rPr>
        <w:t xml:space="preserve"> банком.</w:t>
      </w:r>
    </w:p>
    <w:p w14:paraId="3F4A2C82" w14:textId="68E5943B" w:rsidR="00D4228B" w:rsidRPr="00110B79" w:rsidRDefault="00945520" w:rsidP="008C038B">
      <w:pPr>
        <w:pStyle w:val="3"/>
        <w:spacing w:before="100" w:beforeAutospacing="1" w:after="100" w:afterAutospacing="1" w:line="264" w:lineRule="auto"/>
        <w:rPr>
          <w:sz w:val="24"/>
          <w:szCs w:val="24"/>
        </w:rPr>
      </w:pPr>
      <w:bookmarkStart w:id="47" w:name="_Toc175071728"/>
      <w:r w:rsidRPr="00110B79">
        <w:rPr>
          <w:sz w:val="24"/>
          <w:szCs w:val="24"/>
        </w:rPr>
        <w:t>Дії, які мають бути включені в дизайн і процедури проекту</w:t>
      </w:r>
      <w:bookmarkEnd w:id="47"/>
    </w:p>
    <w:tbl>
      <w:tblPr>
        <w:tblStyle w:val="a5"/>
        <w:tblW w:w="9355" w:type="dxa"/>
        <w:tblLook w:val="04A0" w:firstRow="1" w:lastRow="0" w:firstColumn="1" w:lastColumn="0" w:noHBand="0" w:noVBand="1"/>
      </w:tblPr>
      <w:tblGrid>
        <w:gridCol w:w="5755"/>
        <w:gridCol w:w="3600"/>
      </w:tblGrid>
      <w:tr w:rsidR="00B2767F" w:rsidRPr="005952DF" w14:paraId="27204E94" w14:textId="77777777" w:rsidTr="00515BD6">
        <w:trPr>
          <w:tblHeader/>
        </w:trPr>
        <w:tc>
          <w:tcPr>
            <w:tcW w:w="5755" w:type="dxa"/>
            <w:shd w:val="clear" w:color="auto" w:fill="0070C0"/>
            <w:vAlign w:val="center"/>
          </w:tcPr>
          <w:p w14:paraId="77C5D271" w14:textId="7396D578" w:rsidR="00B2767F" w:rsidRPr="005952DF" w:rsidRDefault="005A688A" w:rsidP="008C038B">
            <w:pPr>
              <w:spacing w:before="100" w:beforeAutospacing="1" w:after="100" w:afterAutospacing="1" w:line="264" w:lineRule="auto"/>
              <w:jc w:val="center"/>
              <w:textAlignment w:val="baseline"/>
              <w:rPr>
                <w:rFonts w:eastAsia="Times New Roman" w:cstheme="minorHAnsi"/>
                <w:b/>
                <w:bCs/>
                <w:color w:val="FFFFFF" w:themeColor="background1"/>
                <w:kern w:val="0"/>
                <w:sz w:val="24"/>
                <w:szCs w:val="24"/>
                <w:lang w:val="uk-UA"/>
                <w14:ligatures w14:val="none"/>
              </w:rPr>
            </w:pPr>
            <w:r w:rsidRPr="005952DF">
              <w:rPr>
                <w:rFonts w:eastAsia="Times New Roman" w:cstheme="minorHAnsi"/>
                <w:b/>
                <w:bCs/>
                <w:color w:val="FFFFFF" w:themeColor="background1"/>
                <w:kern w:val="0"/>
                <w:sz w:val="24"/>
                <w:szCs w:val="24"/>
                <w:lang w:val="uk-UA"/>
                <w14:ligatures w14:val="none"/>
              </w:rPr>
              <w:t>Заходи</w:t>
            </w:r>
          </w:p>
        </w:tc>
        <w:tc>
          <w:tcPr>
            <w:tcW w:w="3600" w:type="dxa"/>
            <w:shd w:val="clear" w:color="auto" w:fill="0070C0"/>
            <w:vAlign w:val="center"/>
          </w:tcPr>
          <w:p w14:paraId="7B2720C0" w14:textId="1179050B" w:rsidR="00B2767F" w:rsidRPr="005952DF" w:rsidRDefault="0094112B" w:rsidP="008C038B">
            <w:pPr>
              <w:spacing w:before="100" w:beforeAutospacing="1" w:after="100" w:afterAutospacing="1" w:line="264" w:lineRule="auto"/>
              <w:jc w:val="center"/>
              <w:textAlignment w:val="baseline"/>
              <w:rPr>
                <w:rFonts w:eastAsia="Times New Roman" w:cstheme="minorHAnsi"/>
                <w:b/>
                <w:bCs/>
                <w:color w:val="FFFFFF" w:themeColor="background1"/>
                <w:kern w:val="0"/>
                <w:sz w:val="24"/>
                <w:szCs w:val="24"/>
                <w:lang w:val="uk-UA"/>
                <w14:ligatures w14:val="none"/>
              </w:rPr>
            </w:pPr>
            <w:proofErr w:type="spellStart"/>
            <w:r w:rsidRPr="005952DF">
              <w:rPr>
                <w:rFonts w:eastAsia="Times New Roman" w:cstheme="minorHAnsi"/>
                <w:b/>
                <w:bCs/>
                <w:color w:val="FFFFFF" w:themeColor="background1"/>
                <w:kern w:val="0"/>
                <w:sz w:val="24"/>
                <w:szCs w:val="24"/>
                <w:lang w:val="uk-UA"/>
                <w14:ligatures w14:val="none"/>
              </w:rPr>
              <w:t>Incorporation</w:t>
            </w:r>
            <w:proofErr w:type="spellEnd"/>
            <w:r w:rsidRPr="005952DF">
              <w:rPr>
                <w:rFonts w:eastAsia="Times New Roman" w:cstheme="minorHAnsi"/>
                <w:b/>
                <w:bCs/>
                <w:color w:val="FFFFFF" w:themeColor="background1"/>
                <w:kern w:val="0"/>
                <w:sz w:val="24"/>
                <w:szCs w:val="24"/>
                <w:lang w:val="uk-UA"/>
                <w14:ligatures w14:val="none"/>
              </w:rPr>
              <w:t xml:space="preserve"> </w:t>
            </w:r>
            <w:proofErr w:type="spellStart"/>
            <w:r w:rsidRPr="005952DF">
              <w:rPr>
                <w:rFonts w:eastAsia="Times New Roman" w:cstheme="minorHAnsi"/>
                <w:b/>
                <w:bCs/>
                <w:color w:val="FFFFFF" w:themeColor="background1"/>
                <w:kern w:val="0"/>
                <w:sz w:val="24"/>
                <w:szCs w:val="24"/>
                <w:lang w:val="uk-UA"/>
                <w14:ligatures w14:val="none"/>
              </w:rPr>
              <w:t>into</w:t>
            </w:r>
            <w:proofErr w:type="spellEnd"/>
            <w:r w:rsidRPr="005952DF">
              <w:rPr>
                <w:rFonts w:eastAsia="Times New Roman" w:cstheme="minorHAnsi"/>
                <w:b/>
                <w:bCs/>
                <w:color w:val="FFFFFF" w:themeColor="background1"/>
                <w:kern w:val="0"/>
                <w:sz w:val="24"/>
                <w:szCs w:val="24"/>
                <w:lang w:val="uk-UA"/>
                <w14:ligatures w14:val="none"/>
              </w:rPr>
              <w:t xml:space="preserve"> </w:t>
            </w:r>
            <w:proofErr w:type="spellStart"/>
            <w:r w:rsidRPr="005952DF">
              <w:rPr>
                <w:rFonts w:eastAsia="Times New Roman" w:cstheme="minorHAnsi"/>
                <w:b/>
                <w:bCs/>
                <w:color w:val="FFFFFF" w:themeColor="background1"/>
                <w:kern w:val="0"/>
                <w:sz w:val="24"/>
                <w:szCs w:val="24"/>
                <w:lang w:val="uk-UA"/>
                <w14:ligatures w14:val="none"/>
              </w:rPr>
              <w:t>project</w:t>
            </w:r>
            <w:proofErr w:type="spellEnd"/>
            <w:r w:rsidRPr="005952DF">
              <w:rPr>
                <w:rFonts w:eastAsia="Times New Roman" w:cstheme="minorHAnsi"/>
                <w:b/>
                <w:bCs/>
                <w:color w:val="FFFFFF" w:themeColor="background1"/>
                <w:kern w:val="0"/>
                <w:sz w:val="24"/>
                <w:szCs w:val="24"/>
                <w:lang w:val="uk-UA"/>
                <w14:ligatures w14:val="none"/>
              </w:rPr>
              <w:t xml:space="preserve"> </w:t>
            </w:r>
            <w:proofErr w:type="spellStart"/>
            <w:r w:rsidRPr="005952DF">
              <w:rPr>
                <w:rFonts w:eastAsia="Times New Roman" w:cstheme="minorHAnsi"/>
                <w:b/>
                <w:bCs/>
                <w:color w:val="FFFFFF" w:themeColor="background1"/>
                <w:kern w:val="0"/>
                <w:sz w:val="24"/>
                <w:szCs w:val="24"/>
                <w:lang w:val="uk-UA"/>
                <w14:ligatures w14:val="none"/>
              </w:rPr>
              <w:t>design</w:t>
            </w:r>
            <w:proofErr w:type="spellEnd"/>
            <w:r w:rsidRPr="005952DF">
              <w:rPr>
                <w:rFonts w:eastAsia="Times New Roman" w:cstheme="minorHAnsi"/>
                <w:b/>
                <w:bCs/>
                <w:color w:val="FFFFFF" w:themeColor="background1"/>
                <w:kern w:val="0"/>
                <w:sz w:val="24"/>
                <w:szCs w:val="24"/>
                <w:lang w:val="uk-UA"/>
                <w14:ligatures w14:val="none"/>
              </w:rPr>
              <w:t xml:space="preserve"> </w:t>
            </w:r>
            <w:proofErr w:type="spellStart"/>
            <w:r w:rsidR="005F7E7C" w:rsidRPr="005952DF">
              <w:rPr>
                <w:rFonts w:eastAsia="Times New Roman" w:cstheme="minorHAnsi"/>
                <w:b/>
                <w:bCs/>
                <w:color w:val="FFFFFF" w:themeColor="background1"/>
                <w:kern w:val="0"/>
                <w:sz w:val="24"/>
                <w:szCs w:val="24"/>
                <w:lang w:val="uk-UA"/>
                <w14:ligatures w14:val="none"/>
              </w:rPr>
              <w:t>and</w:t>
            </w:r>
            <w:proofErr w:type="spellEnd"/>
            <w:r w:rsidR="005F7E7C" w:rsidRPr="005952DF">
              <w:rPr>
                <w:rFonts w:eastAsia="Times New Roman" w:cstheme="minorHAnsi"/>
                <w:b/>
                <w:bCs/>
                <w:color w:val="FFFFFF" w:themeColor="background1"/>
                <w:kern w:val="0"/>
                <w:sz w:val="24"/>
                <w:szCs w:val="24"/>
                <w:lang w:val="uk-UA"/>
                <w14:ligatures w14:val="none"/>
              </w:rPr>
              <w:t xml:space="preserve"> POM </w:t>
            </w:r>
          </w:p>
        </w:tc>
      </w:tr>
      <w:tr w:rsidR="00945520" w:rsidRPr="005952DF" w14:paraId="4AD683FE" w14:textId="77777777" w:rsidTr="0F0008D7">
        <w:tc>
          <w:tcPr>
            <w:tcW w:w="5755" w:type="dxa"/>
          </w:tcPr>
          <w:p w14:paraId="1D733BBD" w14:textId="68B0F620" w:rsidR="00945520" w:rsidRPr="005952DF" w:rsidRDefault="00945520"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 xml:space="preserve">Розробити вимоги до знань (навчальні </w:t>
            </w:r>
            <w:r w:rsidR="00FC3CF7">
              <w:rPr>
                <w:rFonts w:cstheme="minorHAnsi"/>
                <w:sz w:val="24"/>
                <w:szCs w:val="24"/>
                <w:lang w:val="uk-UA"/>
              </w:rPr>
              <w:t>Програми</w:t>
            </w:r>
            <w:r w:rsidRPr="005952DF">
              <w:rPr>
                <w:rFonts w:cstheme="minorHAnsi"/>
                <w:sz w:val="24"/>
                <w:szCs w:val="24"/>
                <w:lang w:val="uk-UA"/>
              </w:rPr>
              <w:t xml:space="preserve"> для підготовки вчителів, підручники тощо) для сприяння та впровадження досяжних заходів з адаптації/пом'якшення змін клімату, практик сталого розвитку тощо.</w:t>
            </w:r>
          </w:p>
        </w:tc>
        <w:tc>
          <w:tcPr>
            <w:tcW w:w="3600" w:type="dxa"/>
          </w:tcPr>
          <w:p w14:paraId="68C78F6F" w14:textId="62A95463" w:rsidR="00945520" w:rsidRPr="005952DF" w:rsidRDefault="00945520"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Включити до протоколів верифікації проєкту та Операційного посібника проєкту (POM)</w:t>
            </w:r>
          </w:p>
        </w:tc>
      </w:tr>
      <w:tr w:rsidR="00945520" w:rsidRPr="005952DF" w14:paraId="7FB34FC9" w14:textId="77777777" w:rsidTr="0F0008D7">
        <w:tc>
          <w:tcPr>
            <w:tcW w:w="5755" w:type="dxa"/>
          </w:tcPr>
          <w:p w14:paraId="22928BFB" w14:textId="31539A85" w:rsidR="00945520" w:rsidRPr="005952DF" w:rsidRDefault="00945520"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Розробити керівництво з технічних вимог (для укриттів, шкільних автобусів та ІТ-інфраструктури) для сприяння та впровадження досяжних заходів з адаптації/пом'якшення змін клімату, практик сталого розвитку тощо.</w:t>
            </w:r>
          </w:p>
        </w:tc>
        <w:tc>
          <w:tcPr>
            <w:tcW w:w="3600" w:type="dxa"/>
          </w:tcPr>
          <w:p w14:paraId="6B10D474" w14:textId="3B63DB5F" w:rsidR="00945520" w:rsidRPr="005952DF" w:rsidRDefault="00945520"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Включити до протоколів верифікації проєкту та POM</w:t>
            </w:r>
          </w:p>
        </w:tc>
      </w:tr>
    </w:tbl>
    <w:p w14:paraId="203F2039" w14:textId="77777777" w:rsidR="00B2767F" w:rsidRPr="005952DF" w:rsidRDefault="00B2767F"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p>
    <w:p w14:paraId="382D82A9" w14:textId="73244BEC" w:rsidR="009930C8" w:rsidRPr="005952DF" w:rsidRDefault="00AD66AE"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eastAsia="Times New Roman" w:cstheme="minorHAnsi"/>
          <w:kern w:val="0"/>
          <w:sz w:val="24"/>
          <w:szCs w:val="24"/>
          <w:lang w:val="uk-UA"/>
          <w14:ligatures w14:val="none"/>
        </w:rPr>
        <w:t xml:space="preserve">Дії будуть включені до Плану дій </w:t>
      </w:r>
      <w:r w:rsidR="00FC3CF7">
        <w:rPr>
          <w:rFonts w:eastAsia="Times New Roman" w:cstheme="minorHAnsi"/>
          <w:kern w:val="0"/>
          <w:sz w:val="24"/>
          <w:szCs w:val="24"/>
          <w:lang w:val="uk-UA"/>
          <w14:ligatures w14:val="none"/>
        </w:rPr>
        <w:t>Програми</w:t>
      </w:r>
      <w:r w:rsidRPr="005952DF">
        <w:rPr>
          <w:rFonts w:eastAsia="Times New Roman" w:cstheme="minorHAnsi"/>
          <w:kern w:val="0"/>
          <w:sz w:val="24"/>
          <w:szCs w:val="24"/>
          <w:lang w:val="uk-UA"/>
          <w14:ligatures w14:val="none"/>
        </w:rPr>
        <w:t xml:space="preserve"> (PAP).</w:t>
      </w:r>
    </w:p>
    <w:tbl>
      <w:tblPr>
        <w:tblStyle w:val="a5"/>
        <w:tblW w:w="0" w:type="auto"/>
        <w:tblLook w:val="04A0" w:firstRow="1" w:lastRow="0" w:firstColumn="1" w:lastColumn="0" w:noHBand="0" w:noVBand="1"/>
      </w:tblPr>
      <w:tblGrid>
        <w:gridCol w:w="3271"/>
        <w:gridCol w:w="1737"/>
        <w:gridCol w:w="1999"/>
        <w:gridCol w:w="2343"/>
      </w:tblGrid>
      <w:tr w:rsidR="00115E28" w:rsidRPr="005952DF" w14:paraId="7C6B15CD" w14:textId="77777777" w:rsidTr="005A688A">
        <w:trPr>
          <w:tblHeader/>
        </w:trPr>
        <w:tc>
          <w:tcPr>
            <w:tcW w:w="3473" w:type="dxa"/>
            <w:shd w:val="clear" w:color="auto" w:fill="0070C0"/>
            <w:vAlign w:val="center"/>
          </w:tcPr>
          <w:p w14:paraId="45552B1E" w14:textId="3F637222" w:rsidR="00115E28" w:rsidRPr="005952DF" w:rsidRDefault="005A688A" w:rsidP="008C038B">
            <w:pPr>
              <w:spacing w:before="100" w:beforeAutospacing="1" w:after="100" w:afterAutospacing="1" w:line="264" w:lineRule="auto"/>
              <w:jc w:val="center"/>
              <w:textAlignment w:val="baseline"/>
              <w:rPr>
                <w:rFonts w:eastAsia="Times New Roman" w:cstheme="minorHAnsi"/>
                <w:b/>
                <w:bCs/>
                <w:color w:val="FFFFFF" w:themeColor="background1"/>
                <w:kern w:val="0"/>
                <w:sz w:val="24"/>
                <w:szCs w:val="24"/>
                <w:lang w:val="uk-UA"/>
                <w14:ligatures w14:val="none"/>
              </w:rPr>
            </w:pPr>
            <w:r w:rsidRPr="005952DF">
              <w:rPr>
                <w:rFonts w:eastAsia="Times New Roman" w:cstheme="minorHAnsi"/>
                <w:b/>
                <w:bCs/>
                <w:color w:val="FFFFFF" w:themeColor="background1"/>
                <w:kern w:val="0"/>
                <w:sz w:val="24"/>
                <w:szCs w:val="24"/>
                <w:lang w:val="uk-UA"/>
                <w14:ligatures w14:val="none"/>
              </w:rPr>
              <w:t>Заходи</w:t>
            </w:r>
          </w:p>
        </w:tc>
        <w:tc>
          <w:tcPr>
            <w:tcW w:w="1668" w:type="dxa"/>
            <w:shd w:val="clear" w:color="auto" w:fill="0070C0"/>
            <w:vAlign w:val="center"/>
          </w:tcPr>
          <w:p w14:paraId="7C902209" w14:textId="1396DDB5" w:rsidR="00115E28" w:rsidRPr="005952DF" w:rsidRDefault="00850465" w:rsidP="008C038B">
            <w:pPr>
              <w:spacing w:before="100" w:beforeAutospacing="1" w:after="100" w:afterAutospacing="1" w:line="264" w:lineRule="auto"/>
              <w:jc w:val="center"/>
              <w:textAlignment w:val="baseline"/>
              <w:rPr>
                <w:rFonts w:eastAsia="Times New Roman" w:cstheme="minorHAnsi"/>
                <w:b/>
                <w:bCs/>
                <w:color w:val="FFFFFF" w:themeColor="background1"/>
                <w:kern w:val="0"/>
                <w:sz w:val="24"/>
                <w:szCs w:val="24"/>
                <w:lang w:val="uk-UA"/>
                <w14:ligatures w14:val="none"/>
              </w:rPr>
            </w:pPr>
            <w:r w:rsidRPr="005952DF">
              <w:rPr>
                <w:rFonts w:eastAsia="Times New Roman" w:cstheme="minorHAnsi"/>
                <w:b/>
                <w:bCs/>
                <w:color w:val="FFFFFF" w:themeColor="background1"/>
                <w:kern w:val="0"/>
                <w:sz w:val="24"/>
                <w:szCs w:val="24"/>
                <w:lang w:val="uk-UA"/>
                <w14:ligatures w14:val="none"/>
              </w:rPr>
              <w:t>Відповідальна сторона</w:t>
            </w:r>
          </w:p>
        </w:tc>
        <w:tc>
          <w:tcPr>
            <w:tcW w:w="2044" w:type="dxa"/>
            <w:shd w:val="clear" w:color="auto" w:fill="0070C0"/>
            <w:vAlign w:val="center"/>
          </w:tcPr>
          <w:p w14:paraId="6F64067F" w14:textId="2929EDFC" w:rsidR="00115E28" w:rsidRPr="005952DF" w:rsidRDefault="00850465" w:rsidP="008C038B">
            <w:pPr>
              <w:spacing w:before="100" w:beforeAutospacing="1" w:after="100" w:afterAutospacing="1" w:line="264" w:lineRule="auto"/>
              <w:jc w:val="center"/>
              <w:textAlignment w:val="baseline"/>
              <w:rPr>
                <w:rFonts w:eastAsia="Times New Roman" w:cstheme="minorHAnsi"/>
                <w:b/>
                <w:bCs/>
                <w:color w:val="FFFFFF" w:themeColor="background1"/>
                <w:kern w:val="0"/>
                <w:sz w:val="24"/>
                <w:szCs w:val="24"/>
                <w:lang w:val="uk-UA"/>
                <w14:ligatures w14:val="none"/>
              </w:rPr>
            </w:pPr>
            <w:r w:rsidRPr="005952DF">
              <w:rPr>
                <w:rFonts w:eastAsia="Times New Roman" w:cstheme="minorHAnsi"/>
                <w:b/>
                <w:bCs/>
                <w:color w:val="FFFFFF" w:themeColor="background1"/>
                <w:kern w:val="0"/>
                <w:sz w:val="24"/>
                <w:szCs w:val="24"/>
                <w:lang w:val="uk-UA"/>
                <w14:ligatures w14:val="none"/>
              </w:rPr>
              <w:t>Терміни</w:t>
            </w:r>
          </w:p>
        </w:tc>
        <w:tc>
          <w:tcPr>
            <w:tcW w:w="2165" w:type="dxa"/>
            <w:shd w:val="clear" w:color="auto" w:fill="0070C0"/>
            <w:vAlign w:val="center"/>
          </w:tcPr>
          <w:p w14:paraId="6B5A25DA" w14:textId="6CFD66D4" w:rsidR="00115E28" w:rsidRPr="005952DF" w:rsidRDefault="00850465" w:rsidP="008C038B">
            <w:pPr>
              <w:spacing w:before="100" w:beforeAutospacing="1" w:after="100" w:afterAutospacing="1" w:line="264" w:lineRule="auto"/>
              <w:jc w:val="center"/>
              <w:textAlignment w:val="baseline"/>
              <w:rPr>
                <w:rFonts w:eastAsia="Times New Roman" w:cstheme="minorHAnsi"/>
                <w:b/>
                <w:bCs/>
                <w:color w:val="FFFFFF" w:themeColor="background1"/>
                <w:kern w:val="0"/>
                <w:sz w:val="24"/>
                <w:szCs w:val="24"/>
                <w:lang w:val="uk-UA"/>
                <w14:ligatures w14:val="none"/>
              </w:rPr>
            </w:pPr>
            <w:r w:rsidRPr="005952DF">
              <w:rPr>
                <w:rFonts w:eastAsia="Times New Roman" w:cstheme="minorHAnsi"/>
                <w:b/>
                <w:bCs/>
                <w:color w:val="FFFFFF" w:themeColor="background1"/>
                <w:kern w:val="0"/>
                <w:sz w:val="24"/>
                <w:szCs w:val="24"/>
                <w:lang w:val="uk-UA"/>
                <w14:ligatures w14:val="none"/>
              </w:rPr>
              <w:t>Індикатори виконання заходів</w:t>
            </w:r>
          </w:p>
        </w:tc>
      </w:tr>
      <w:tr w:rsidR="005A688A" w:rsidRPr="005952DF" w14:paraId="7FD3E65A" w14:textId="77777777" w:rsidTr="005A688A">
        <w:tc>
          <w:tcPr>
            <w:tcW w:w="3473" w:type="dxa"/>
          </w:tcPr>
          <w:p w14:paraId="3EEE00B2" w14:textId="20DA4955" w:rsidR="005A688A" w:rsidRPr="005952DF" w:rsidRDefault="005A688A" w:rsidP="008C038B">
            <w:pPr>
              <w:spacing w:before="100" w:beforeAutospacing="1" w:after="100" w:afterAutospacing="1" w:line="264" w:lineRule="auto"/>
              <w:jc w:val="both"/>
              <w:rPr>
                <w:rFonts w:eastAsia="Calibri" w:cstheme="minorHAnsi"/>
                <w:sz w:val="24"/>
                <w:szCs w:val="24"/>
                <w:lang w:val="uk-UA"/>
              </w:rPr>
            </w:pPr>
            <w:r w:rsidRPr="005952DF">
              <w:rPr>
                <w:rFonts w:cstheme="minorHAnsi"/>
                <w:sz w:val="24"/>
                <w:szCs w:val="24"/>
                <w:lang w:val="uk-UA"/>
              </w:rPr>
              <w:t xml:space="preserve">Проектний підрозділ управління повинен підтримувати необхідний штат з питань екології та соціальних аспектів (1 фахівець із соціальних питань/взаємодії зі </w:t>
            </w:r>
            <w:proofErr w:type="spellStart"/>
            <w:r w:rsidRPr="005952DF">
              <w:rPr>
                <w:rFonts w:cstheme="minorHAnsi"/>
                <w:sz w:val="24"/>
                <w:szCs w:val="24"/>
                <w:lang w:val="uk-UA"/>
              </w:rPr>
              <w:t>стейкхолдерами</w:t>
            </w:r>
            <w:proofErr w:type="spellEnd"/>
            <w:r w:rsidRPr="005952DF">
              <w:rPr>
                <w:rFonts w:cstheme="minorHAnsi"/>
                <w:sz w:val="24"/>
                <w:szCs w:val="24"/>
                <w:lang w:val="uk-UA"/>
              </w:rPr>
              <w:t xml:space="preserve"> та 1 фахівець з охорони навколишнього середовища/охорони праці).</w:t>
            </w:r>
          </w:p>
        </w:tc>
        <w:tc>
          <w:tcPr>
            <w:tcW w:w="1668" w:type="dxa"/>
          </w:tcPr>
          <w:p w14:paraId="431B1ACE" w14:textId="669774C1"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eastAsia="Times New Roman" w:cstheme="minorHAnsi"/>
                <w:kern w:val="0"/>
                <w:sz w:val="24"/>
                <w:szCs w:val="24"/>
                <w:lang w:val="uk-UA"/>
                <w14:ligatures w14:val="none"/>
              </w:rPr>
              <w:t>МОН</w:t>
            </w:r>
          </w:p>
        </w:tc>
        <w:tc>
          <w:tcPr>
            <w:tcW w:w="2044" w:type="dxa"/>
          </w:tcPr>
          <w:p w14:paraId="4B9D7C16" w14:textId="17CA3CBB"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 xml:space="preserve">Співробітники з питань екологічної та соціальної безпеки повинні бути найняті через 1 місяць після дати набуття чинності Програмою і підтримуватися протягом усього </w:t>
            </w:r>
            <w:r w:rsidRPr="005952DF">
              <w:rPr>
                <w:rFonts w:cstheme="minorHAnsi"/>
                <w:sz w:val="24"/>
                <w:szCs w:val="24"/>
                <w:lang w:val="uk-UA"/>
              </w:rPr>
              <w:lastRenderedPageBreak/>
              <w:t>періоду її реалізації.</w:t>
            </w:r>
          </w:p>
        </w:tc>
        <w:tc>
          <w:tcPr>
            <w:tcW w:w="2165" w:type="dxa"/>
          </w:tcPr>
          <w:p w14:paraId="73AE4682" w14:textId="12A153C5"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lastRenderedPageBreak/>
              <w:t xml:space="preserve">Регулярне звітування з питань екологічного та соціального менеджменту (щоквартально)  </w:t>
            </w:r>
          </w:p>
        </w:tc>
      </w:tr>
      <w:tr w:rsidR="005A688A" w:rsidRPr="005952DF" w14:paraId="12168673" w14:textId="77777777" w:rsidTr="005A688A">
        <w:tc>
          <w:tcPr>
            <w:tcW w:w="3473" w:type="dxa"/>
          </w:tcPr>
          <w:p w14:paraId="17EE20BB" w14:textId="5200190D" w:rsidR="005A688A" w:rsidRPr="005952DF" w:rsidRDefault="005A688A" w:rsidP="008C038B">
            <w:pPr>
              <w:spacing w:before="100" w:beforeAutospacing="1" w:after="100" w:afterAutospacing="1" w:line="264" w:lineRule="auto"/>
              <w:jc w:val="both"/>
              <w:rPr>
                <w:rFonts w:eastAsia="Calibri" w:cstheme="minorHAnsi"/>
                <w:sz w:val="24"/>
                <w:szCs w:val="24"/>
                <w:lang w:val="uk-UA"/>
              </w:rPr>
            </w:pPr>
            <w:r w:rsidRPr="005952DF">
              <w:rPr>
                <w:rFonts w:cstheme="minorHAnsi"/>
                <w:sz w:val="24"/>
                <w:szCs w:val="24"/>
                <w:lang w:val="uk-UA"/>
              </w:rPr>
              <w:t>Видати міністерську рекомендацію щодо субвенцій на будівництво укриттів щорічно, для прийняття контрольного переліку з екологічних та соціальних питань (Додаток 1) для всіх одержувачів субвенцій на укриття, та забезпечити його включення до договорів на виконання будівельних робіт.</w:t>
            </w:r>
          </w:p>
        </w:tc>
        <w:tc>
          <w:tcPr>
            <w:tcW w:w="1668" w:type="dxa"/>
          </w:tcPr>
          <w:p w14:paraId="1F67ADEB" w14:textId="6E5D507C"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eastAsia="Times New Roman" w:cstheme="minorHAnsi"/>
                <w:kern w:val="0"/>
                <w:sz w:val="24"/>
                <w:szCs w:val="24"/>
                <w:lang w:val="uk-UA"/>
                <w14:ligatures w14:val="none"/>
              </w:rPr>
              <w:t>МОН</w:t>
            </w:r>
          </w:p>
        </w:tc>
        <w:tc>
          <w:tcPr>
            <w:tcW w:w="2044" w:type="dxa"/>
          </w:tcPr>
          <w:p w14:paraId="256A639A" w14:textId="46EE223C"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Через 3 місяці після дати набуття чинності Програмою.</w:t>
            </w:r>
          </w:p>
        </w:tc>
        <w:tc>
          <w:tcPr>
            <w:tcW w:w="2165" w:type="dxa"/>
          </w:tcPr>
          <w:p w14:paraId="7D7BD13A" w14:textId="521761EA"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Докази розповсюдження контрольного списку екологічного та соціального менеджменту</w:t>
            </w:r>
          </w:p>
        </w:tc>
      </w:tr>
      <w:tr w:rsidR="005A688A" w:rsidRPr="005952DF" w14:paraId="6D61567A" w14:textId="77777777" w:rsidTr="005A688A">
        <w:tc>
          <w:tcPr>
            <w:tcW w:w="3473" w:type="dxa"/>
          </w:tcPr>
          <w:p w14:paraId="3BB7B48E" w14:textId="2A456BA3" w:rsidR="005A688A" w:rsidRPr="005952DF" w:rsidRDefault="005A688A" w:rsidP="008C038B">
            <w:pPr>
              <w:spacing w:before="100" w:beforeAutospacing="1" w:after="100" w:afterAutospacing="1" w:line="264" w:lineRule="auto"/>
              <w:jc w:val="both"/>
              <w:rPr>
                <w:rFonts w:eastAsia="Calibri" w:cstheme="minorHAnsi"/>
                <w:sz w:val="24"/>
                <w:szCs w:val="24"/>
                <w:lang w:val="uk-UA"/>
              </w:rPr>
            </w:pPr>
            <w:r w:rsidRPr="005952DF">
              <w:rPr>
                <w:rFonts w:cstheme="minorHAnsi"/>
                <w:sz w:val="24"/>
                <w:szCs w:val="24"/>
                <w:lang w:val="uk-UA"/>
              </w:rPr>
              <w:t xml:space="preserve">Створити комплексну </w:t>
            </w:r>
            <w:r w:rsidR="00FC3CF7">
              <w:rPr>
                <w:rFonts w:cstheme="minorHAnsi"/>
                <w:sz w:val="24"/>
                <w:szCs w:val="24"/>
                <w:lang w:val="uk-UA"/>
              </w:rPr>
              <w:t>Програму</w:t>
            </w:r>
            <w:r w:rsidRPr="005952DF">
              <w:rPr>
                <w:rFonts w:cstheme="minorHAnsi"/>
                <w:sz w:val="24"/>
                <w:szCs w:val="24"/>
                <w:lang w:val="uk-UA"/>
              </w:rPr>
              <w:t xml:space="preserve"> підвищення потенціалу та нагляду відповідно до обсягу, визначеного у Додатку 3 ESSA.</w:t>
            </w:r>
          </w:p>
        </w:tc>
        <w:tc>
          <w:tcPr>
            <w:tcW w:w="1668" w:type="dxa"/>
          </w:tcPr>
          <w:p w14:paraId="45AB3BFD" w14:textId="00DFE5A7" w:rsidR="005A688A" w:rsidRPr="005952DF" w:rsidRDefault="00850465"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eastAsia="Times New Roman" w:cstheme="minorHAnsi"/>
                <w:kern w:val="0"/>
                <w:sz w:val="24"/>
                <w:szCs w:val="24"/>
                <w:lang w:val="uk-UA"/>
                <w14:ligatures w14:val="none"/>
              </w:rPr>
              <w:t>МОН</w:t>
            </w:r>
          </w:p>
        </w:tc>
        <w:tc>
          <w:tcPr>
            <w:tcW w:w="2044" w:type="dxa"/>
          </w:tcPr>
          <w:p w14:paraId="11967398" w14:textId="2325F417"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 xml:space="preserve">Через 6 місяців після дати набуття чинності Програмою.  </w:t>
            </w:r>
          </w:p>
        </w:tc>
        <w:tc>
          <w:tcPr>
            <w:tcW w:w="2165" w:type="dxa"/>
          </w:tcPr>
          <w:p w14:paraId="53DD570C" w14:textId="27AB031C"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 xml:space="preserve">План нагляду </w:t>
            </w:r>
            <w:r w:rsidR="00FC3CF7">
              <w:rPr>
                <w:rFonts w:cstheme="minorHAnsi"/>
                <w:sz w:val="24"/>
                <w:szCs w:val="24"/>
                <w:lang w:val="uk-UA"/>
              </w:rPr>
              <w:t>Програма</w:t>
            </w:r>
            <w:r w:rsidRPr="005952DF">
              <w:rPr>
                <w:rFonts w:cstheme="minorHAnsi"/>
                <w:sz w:val="24"/>
                <w:szCs w:val="24"/>
                <w:lang w:val="uk-UA"/>
              </w:rPr>
              <w:t xml:space="preserve"> підвищення кваліфікації та нагляду та регулярне звітування про її виконання  </w:t>
            </w:r>
          </w:p>
        </w:tc>
      </w:tr>
      <w:tr w:rsidR="005A688A" w:rsidRPr="005952DF" w14:paraId="13B4E297" w14:textId="77777777" w:rsidTr="005A688A">
        <w:trPr>
          <w:trHeight w:val="300"/>
        </w:trPr>
        <w:tc>
          <w:tcPr>
            <w:tcW w:w="3473" w:type="dxa"/>
          </w:tcPr>
          <w:p w14:paraId="68B28FBF" w14:textId="3CF0DA22" w:rsidR="005A688A" w:rsidRPr="005952DF" w:rsidRDefault="005A688A" w:rsidP="008C038B">
            <w:pPr>
              <w:spacing w:before="100" w:beforeAutospacing="1" w:after="100" w:afterAutospacing="1" w:line="264" w:lineRule="auto"/>
              <w:jc w:val="both"/>
              <w:rPr>
                <w:rFonts w:eastAsia="Times New Roman" w:cstheme="minorHAnsi"/>
                <w:sz w:val="24"/>
                <w:szCs w:val="24"/>
                <w:lang w:val="uk-UA"/>
              </w:rPr>
            </w:pPr>
            <w:r w:rsidRPr="005952DF">
              <w:rPr>
                <w:rFonts w:cstheme="minorHAnsi"/>
                <w:sz w:val="24"/>
                <w:szCs w:val="24"/>
                <w:lang w:val="uk-UA"/>
              </w:rPr>
              <w:t>Розробити протоколи безпеки (плани підготовки до надзвичайних ситуацій) для випадків військових небезпек.</w:t>
            </w:r>
          </w:p>
        </w:tc>
        <w:tc>
          <w:tcPr>
            <w:tcW w:w="1668" w:type="dxa"/>
          </w:tcPr>
          <w:p w14:paraId="1AE55414" w14:textId="2B2467B6" w:rsidR="005A688A" w:rsidRPr="005952DF" w:rsidRDefault="00850465" w:rsidP="008C038B">
            <w:pPr>
              <w:spacing w:before="100" w:beforeAutospacing="1" w:after="100" w:afterAutospacing="1" w:line="264" w:lineRule="auto"/>
              <w:jc w:val="both"/>
              <w:rPr>
                <w:rFonts w:eastAsia="Times New Roman" w:cstheme="minorHAnsi"/>
                <w:sz w:val="24"/>
                <w:szCs w:val="24"/>
                <w:lang w:val="uk-UA"/>
              </w:rPr>
            </w:pPr>
            <w:r w:rsidRPr="005952DF">
              <w:rPr>
                <w:rFonts w:eastAsia="Times New Roman" w:cstheme="minorHAnsi"/>
                <w:kern w:val="0"/>
                <w:sz w:val="24"/>
                <w:szCs w:val="24"/>
                <w:lang w:val="uk-UA"/>
                <w14:ligatures w14:val="none"/>
              </w:rPr>
              <w:t>МОН</w:t>
            </w:r>
          </w:p>
        </w:tc>
        <w:tc>
          <w:tcPr>
            <w:tcW w:w="2044" w:type="dxa"/>
          </w:tcPr>
          <w:p w14:paraId="56F21440" w14:textId="7F8A0145" w:rsidR="005A688A" w:rsidRPr="005952DF" w:rsidRDefault="005A688A" w:rsidP="008C038B">
            <w:pPr>
              <w:spacing w:before="100" w:beforeAutospacing="1" w:after="100" w:afterAutospacing="1" w:line="264" w:lineRule="auto"/>
              <w:jc w:val="both"/>
              <w:rPr>
                <w:rFonts w:eastAsia="Times New Roman" w:cstheme="minorHAnsi"/>
                <w:sz w:val="24"/>
                <w:szCs w:val="24"/>
                <w:lang w:val="uk-UA"/>
              </w:rPr>
            </w:pPr>
            <w:r w:rsidRPr="005952DF">
              <w:rPr>
                <w:rFonts w:cstheme="minorHAnsi"/>
                <w:sz w:val="24"/>
                <w:szCs w:val="24"/>
                <w:lang w:val="uk-UA"/>
              </w:rPr>
              <w:t xml:space="preserve">Через 3 місяці після дати набуття чинності Програмою.  </w:t>
            </w:r>
          </w:p>
        </w:tc>
        <w:tc>
          <w:tcPr>
            <w:tcW w:w="2165" w:type="dxa"/>
          </w:tcPr>
          <w:p w14:paraId="59411D26" w14:textId="22B34CB0" w:rsidR="005A688A" w:rsidRPr="005952DF" w:rsidRDefault="005A688A" w:rsidP="008C038B">
            <w:pPr>
              <w:spacing w:before="100" w:beforeAutospacing="1" w:after="100" w:afterAutospacing="1" w:line="264" w:lineRule="auto"/>
              <w:jc w:val="both"/>
              <w:rPr>
                <w:rFonts w:eastAsia="Times New Roman" w:cstheme="minorHAnsi"/>
                <w:sz w:val="24"/>
                <w:szCs w:val="24"/>
                <w:lang w:val="uk-UA"/>
              </w:rPr>
            </w:pPr>
            <w:r w:rsidRPr="005952DF">
              <w:rPr>
                <w:rFonts w:cstheme="minorHAnsi"/>
                <w:sz w:val="24"/>
                <w:szCs w:val="24"/>
                <w:lang w:val="uk-UA"/>
              </w:rPr>
              <w:t xml:space="preserve">Звіт про підготовку та впровадження протоколів безпеки  </w:t>
            </w:r>
          </w:p>
        </w:tc>
      </w:tr>
      <w:tr w:rsidR="005A688A" w:rsidRPr="005952DF" w14:paraId="39996DDC" w14:textId="77777777" w:rsidTr="005A688A">
        <w:tc>
          <w:tcPr>
            <w:tcW w:w="3473" w:type="dxa"/>
          </w:tcPr>
          <w:p w14:paraId="55623F20" w14:textId="12067EDD"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highlight w:val="yellow"/>
                <w:lang w:val="uk-UA"/>
                <w14:ligatures w14:val="none"/>
              </w:rPr>
            </w:pPr>
            <w:r w:rsidRPr="005952DF">
              <w:rPr>
                <w:rFonts w:cstheme="minorHAnsi"/>
                <w:sz w:val="24"/>
                <w:szCs w:val="24"/>
                <w:lang w:val="uk-UA"/>
              </w:rPr>
              <w:t xml:space="preserve">Підготувати контрольний перелік рекомендацій для конфіденційного, чутливого, орієнтованого на постраждалих та безпечного розгляду скарг на ґрунті гендерного насильства, з урахуванням міжнародної практики, включаючи протоколи направлення до кваліфікованих надавачів </w:t>
            </w:r>
            <w:r w:rsidRPr="005952DF">
              <w:rPr>
                <w:rFonts w:cstheme="minorHAnsi"/>
                <w:sz w:val="24"/>
                <w:szCs w:val="24"/>
                <w:lang w:val="uk-UA"/>
              </w:rPr>
              <w:lastRenderedPageBreak/>
              <w:t>послуг та рекомендації для шкіл.</w:t>
            </w:r>
          </w:p>
        </w:tc>
        <w:tc>
          <w:tcPr>
            <w:tcW w:w="1668" w:type="dxa"/>
          </w:tcPr>
          <w:p w14:paraId="4557E6FF" w14:textId="572A6320" w:rsidR="005A688A" w:rsidRPr="005952DF" w:rsidRDefault="00850465"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eastAsia="Times New Roman" w:cstheme="minorHAnsi"/>
                <w:kern w:val="0"/>
                <w:sz w:val="24"/>
                <w:szCs w:val="24"/>
                <w:lang w:val="uk-UA"/>
                <w14:ligatures w14:val="none"/>
              </w:rPr>
              <w:lastRenderedPageBreak/>
              <w:t>МОН</w:t>
            </w:r>
          </w:p>
        </w:tc>
        <w:tc>
          <w:tcPr>
            <w:tcW w:w="2044" w:type="dxa"/>
          </w:tcPr>
          <w:p w14:paraId="351C91AE" w14:textId="308D8CFB"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Через 3 місяці після дати набуття чинності Програмою.</w:t>
            </w:r>
          </w:p>
        </w:tc>
        <w:tc>
          <w:tcPr>
            <w:tcW w:w="2165" w:type="dxa"/>
          </w:tcPr>
          <w:p w14:paraId="240D9EFF" w14:textId="1787813C"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 xml:space="preserve">Завершення процедур та поширення інструкцій  </w:t>
            </w:r>
          </w:p>
        </w:tc>
      </w:tr>
      <w:tr w:rsidR="005A688A" w:rsidRPr="005952DF" w14:paraId="67485EDD" w14:textId="13A13A32" w:rsidTr="005A688A">
        <w:tc>
          <w:tcPr>
            <w:tcW w:w="3473" w:type="dxa"/>
          </w:tcPr>
          <w:p w14:paraId="4E1866DD" w14:textId="51C1D11C" w:rsidR="005A688A" w:rsidRPr="005952DF" w:rsidRDefault="005A688A" w:rsidP="008C038B">
            <w:pPr>
              <w:spacing w:before="100" w:beforeAutospacing="1" w:after="100" w:afterAutospacing="1" w:line="264" w:lineRule="auto"/>
              <w:rPr>
                <w:rFonts w:eastAsia="Times New Roman" w:cstheme="minorHAnsi"/>
                <w:kern w:val="0"/>
                <w:sz w:val="24"/>
                <w:szCs w:val="24"/>
                <w:highlight w:val="yellow"/>
                <w:lang w:val="uk-UA"/>
                <w14:ligatures w14:val="none"/>
              </w:rPr>
            </w:pPr>
            <w:r w:rsidRPr="005952DF">
              <w:rPr>
                <w:rFonts w:cstheme="minorHAnsi"/>
                <w:sz w:val="24"/>
                <w:szCs w:val="24"/>
                <w:lang w:val="uk-UA"/>
              </w:rPr>
              <w:t xml:space="preserve">Підготувати документ з планування залучення зацікавлених сторін та комунікацій для </w:t>
            </w:r>
            <w:r w:rsidR="00FC3CF7">
              <w:rPr>
                <w:rFonts w:cstheme="minorHAnsi"/>
                <w:sz w:val="24"/>
                <w:szCs w:val="24"/>
                <w:lang w:val="uk-UA"/>
              </w:rPr>
              <w:t>Програми</w:t>
            </w:r>
            <w:r w:rsidRPr="005952DF">
              <w:rPr>
                <w:rFonts w:cstheme="minorHAnsi"/>
                <w:sz w:val="24"/>
                <w:szCs w:val="24"/>
                <w:lang w:val="uk-UA"/>
              </w:rPr>
              <w:t>, включаючи механізм подання скарг, оснащений для обробки анонімних скарг та скарг на ґрунті сексуальної експлуатації, насильства та домагань.</w:t>
            </w:r>
          </w:p>
        </w:tc>
        <w:tc>
          <w:tcPr>
            <w:tcW w:w="1668" w:type="dxa"/>
          </w:tcPr>
          <w:p w14:paraId="5D854C89" w14:textId="5BBE7B19" w:rsidR="005A688A" w:rsidRPr="005952DF" w:rsidRDefault="00850465"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eastAsia="Times New Roman" w:cstheme="minorHAnsi"/>
                <w:kern w:val="0"/>
                <w:sz w:val="24"/>
                <w:szCs w:val="24"/>
                <w:lang w:val="uk-UA"/>
                <w14:ligatures w14:val="none"/>
              </w:rPr>
              <w:t>МОН</w:t>
            </w:r>
          </w:p>
        </w:tc>
        <w:tc>
          <w:tcPr>
            <w:tcW w:w="2044" w:type="dxa"/>
          </w:tcPr>
          <w:p w14:paraId="192F133D" w14:textId="467806B5"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 xml:space="preserve">Жовтень 2024  </w:t>
            </w:r>
          </w:p>
        </w:tc>
        <w:tc>
          <w:tcPr>
            <w:tcW w:w="2165" w:type="dxa"/>
          </w:tcPr>
          <w:p w14:paraId="3E01D4AA" w14:textId="6D24E1FF"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 xml:space="preserve">План доставлено та звітування про виконання після цього  </w:t>
            </w:r>
          </w:p>
        </w:tc>
      </w:tr>
      <w:tr w:rsidR="005A688A" w:rsidRPr="005952DF" w14:paraId="2833FC7A" w14:textId="1B63F3D2" w:rsidTr="005A688A">
        <w:tc>
          <w:tcPr>
            <w:tcW w:w="3473" w:type="dxa"/>
          </w:tcPr>
          <w:p w14:paraId="5E6C2DB5" w14:textId="3F4F94AC"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highlight w:val="yellow"/>
                <w:lang w:val="uk-UA"/>
                <w14:ligatures w14:val="none"/>
              </w:rPr>
            </w:pPr>
            <w:r w:rsidRPr="005952DF">
              <w:rPr>
                <w:rFonts w:cstheme="minorHAnsi"/>
                <w:sz w:val="24"/>
                <w:szCs w:val="24"/>
                <w:lang w:val="uk-UA"/>
              </w:rPr>
              <w:t>На додаток до резолюції щодо автобусів, провести оцінку потреб у транспортуванні дітей з інвалідністю та видати відповідні інструкції щодо придбання автобусів з доступністю для дітей з обмеженою мобільністю.</w:t>
            </w:r>
          </w:p>
        </w:tc>
        <w:tc>
          <w:tcPr>
            <w:tcW w:w="1668" w:type="dxa"/>
          </w:tcPr>
          <w:p w14:paraId="7ECCEC1B" w14:textId="37B362A5" w:rsidR="005A688A" w:rsidRPr="005952DF" w:rsidRDefault="00850465" w:rsidP="008C038B">
            <w:pPr>
              <w:spacing w:before="100" w:beforeAutospacing="1" w:after="100" w:afterAutospacing="1" w:line="264" w:lineRule="auto"/>
              <w:ind w:left="-1039"/>
              <w:jc w:val="center"/>
              <w:textAlignment w:val="baseline"/>
              <w:rPr>
                <w:rFonts w:eastAsia="Times New Roman" w:cstheme="minorHAnsi"/>
                <w:kern w:val="0"/>
                <w:sz w:val="24"/>
                <w:szCs w:val="24"/>
                <w:lang w:val="uk-UA"/>
                <w14:ligatures w14:val="none"/>
              </w:rPr>
            </w:pPr>
            <w:r w:rsidRPr="005952DF">
              <w:rPr>
                <w:rFonts w:eastAsia="Times New Roman" w:cstheme="minorHAnsi"/>
                <w:kern w:val="0"/>
                <w:sz w:val="24"/>
                <w:szCs w:val="24"/>
                <w:lang w:val="uk-UA"/>
                <w14:ligatures w14:val="none"/>
              </w:rPr>
              <w:t>МОН</w:t>
            </w:r>
          </w:p>
        </w:tc>
        <w:tc>
          <w:tcPr>
            <w:tcW w:w="2044" w:type="dxa"/>
          </w:tcPr>
          <w:p w14:paraId="77226865" w14:textId="53F8F07E" w:rsidR="005A688A" w:rsidRPr="005952DF" w:rsidRDefault="005A688A" w:rsidP="008C038B">
            <w:pPr>
              <w:spacing w:before="100" w:beforeAutospacing="1" w:after="100" w:afterAutospacing="1" w:line="264" w:lineRule="auto"/>
              <w:jc w:val="center"/>
              <w:textAlignment w:val="baseline"/>
              <w:rPr>
                <w:rFonts w:eastAsia="Times New Roman" w:cstheme="minorHAnsi"/>
                <w:kern w:val="0"/>
                <w:sz w:val="24"/>
                <w:szCs w:val="24"/>
                <w:lang w:val="uk-UA"/>
                <w14:ligatures w14:val="none"/>
              </w:rPr>
            </w:pPr>
            <w:r w:rsidRPr="005952DF">
              <w:rPr>
                <w:rFonts w:cstheme="minorHAnsi"/>
                <w:sz w:val="24"/>
                <w:szCs w:val="24"/>
                <w:lang w:val="uk-UA"/>
              </w:rPr>
              <w:t xml:space="preserve">Через 1 місяць після дати набуття чинності Програмою  </w:t>
            </w:r>
          </w:p>
        </w:tc>
        <w:tc>
          <w:tcPr>
            <w:tcW w:w="2165" w:type="dxa"/>
          </w:tcPr>
          <w:p w14:paraId="7E0BDD41" w14:textId="5E7937E8" w:rsidR="005A688A" w:rsidRPr="005952DF" w:rsidRDefault="005A688A" w:rsidP="008C038B">
            <w:pPr>
              <w:spacing w:before="100" w:beforeAutospacing="1" w:after="100" w:afterAutospacing="1" w:line="264" w:lineRule="auto"/>
              <w:jc w:val="center"/>
              <w:textAlignment w:val="baseline"/>
              <w:rPr>
                <w:rFonts w:eastAsia="Times New Roman" w:cstheme="minorHAnsi"/>
                <w:kern w:val="0"/>
                <w:sz w:val="24"/>
                <w:szCs w:val="24"/>
                <w:lang w:val="uk-UA"/>
                <w14:ligatures w14:val="none"/>
              </w:rPr>
            </w:pPr>
            <w:r w:rsidRPr="005952DF">
              <w:rPr>
                <w:rFonts w:cstheme="minorHAnsi"/>
                <w:sz w:val="24"/>
                <w:szCs w:val="24"/>
                <w:lang w:val="uk-UA"/>
              </w:rPr>
              <w:t xml:space="preserve">Інструкції видані  </w:t>
            </w:r>
          </w:p>
        </w:tc>
      </w:tr>
      <w:tr w:rsidR="005A688A" w:rsidRPr="005952DF" w14:paraId="2CC42D9C" w14:textId="29277802" w:rsidTr="005A688A">
        <w:tc>
          <w:tcPr>
            <w:tcW w:w="3473" w:type="dxa"/>
          </w:tcPr>
          <w:p w14:paraId="6D69A384" w14:textId="12DD75A4"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 xml:space="preserve">Підтвердити, що критерії </w:t>
            </w:r>
            <w:proofErr w:type="spellStart"/>
            <w:r w:rsidRPr="005952DF">
              <w:rPr>
                <w:rFonts w:cstheme="minorHAnsi"/>
                <w:sz w:val="24"/>
                <w:szCs w:val="24"/>
                <w:lang w:val="uk-UA"/>
              </w:rPr>
              <w:t>таргетування</w:t>
            </w:r>
            <w:proofErr w:type="spellEnd"/>
            <w:r w:rsidRPr="005952DF">
              <w:rPr>
                <w:rFonts w:cstheme="minorHAnsi"/>
                <w:sz w:val="24"/>
                <w:szCs w:val="24"/>
                <w:lang w:val="uk-UA"/>
              </w:rPr>
              <w:t xml:space="preserve"> для субвенцій на укриття включають соціально-економічні фактори (наприклад, податкова спроможність муніципалітету).</w:t>
            </w:r>
          </w:p>
        </w:tc>
        <w:tc>
          <w:tcPr>
            <w:tcW w:w="1668" w:type="dxa"/>
          </w:tcPr>
          <w:p w14:paraId="72F487CE" w14:textId="012E2E88" w:rsidR="005A688A" w:rsidRPr="005952DF" w:rsidRDefault="00850465"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eastAsia="Times New Roman" w:cstheme="minorHAnsi"/>
                <w:kern w:val="0"/>
                <w:sz w:val="24"/>
                <w:szCs w:val="24"/>
                <w:lang w:val="uk-UA"/>
                <w14:ligatures w14:val="none"/>
              </w:rPr>
              <w:t>МОН</w:t>
            </w:r>
          </w:p>
        </w:tc>
        <w:tc>
          <w:tcPr>
            <w:tcW w:w="2044" w:type="dxa"/>
          </w:tcPr>
          <w:p w14:paraId="08B2FEEF" w14:textId="7259BFFB"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 xml:space="preserve">До видачі субвенцій на 2025 та 2026 роки відповідно  </w:t>
            </w:r>
          </w:p>
        </w:tc>
        <w:tc>
          <w:tcPr>
            <w:tcW w:w="2165" w:type="dxa"/>
          </w:tcPr>
          <w:p w14:paraId="55EAD397" w14:textId="441CC374"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 xml:space="preserve">Інтегрувати в субвенцію на 2025 та 2026 роки  </w:t>
            </w:r>
          </w:p>
        </w:tc>
      </w:tr>
      <w:tr w:rsidR="005A688A" w:rsidRPr="005952DF" w14:paraId="36093B45" w14:textId="3DC39242" w:rsidTr="005A688A">
        <w:tc>
          <w:tcPr>
            <w:tcW w:w="3473" w:type="dxa"/>
          </w:tcPr>
          <w:p w14:paraId="078E130A" w14:textId="68167DEC"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Створити гендерну функцію/підрозділ зі штатом для підтримки реалізації Операційного плану.</w:t>
            </w:r>
          </w:p>
        </w:tc>
        <w:tc>
          <w:tcPr>
            <w:tcW w:w="1668" w:type="dxa"/>
          </w:tcPr>
          <w:p w14:paraId="7161AD43" w14:textId="6C9AE077" w:rsidR="005A688A" w:rsidRPr="005952DF" w:rsidRDefault="00850465"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eastAsia="Times New Roman" w:cstheme="minorHAnsi"/>
                <w:kern w:val="0"/>
                <w:sz w:val="24"/>
                <w:szCs w:val="24"/>
                <w:lang w:val="uk-UA"/>
                <w14:ligatures w14:val="none"/>
              </w:rPr>
              <w:t>МОН</w:t>
            </w:r>
          </w:p>
        </w:tc>
        <w:tc>
          <w:tcPr>
            <w:tcW w:w="2044" w:type="dxa"/>
          </w:tcPr>
          <w:p w14:paraId="707D2E7D" w14:textId="0A7D70C5"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Через 6 місяців після дати набуття чинності Програмою</w:t>
            </w:r>
          </w:p>
        </w:tc>
        <w:tc>
          <w:tcPr>
            <w:tcW w:w="2165" w:type="dxa"/>
          </w:tcPr>
          <w:p w14:paraId="0D6D52AC" w14:textId="2798608B" w:rsidR="005A688A" w:rsidRPr="005952DF" w:rsidRDefault="005A688A" w:rsidP="008C038B">
            <w:pPr>
              <w:spacing w:before="100" w:beforeAutospacing="1" w:after="100" w:afterAutospacing="1" w:line="264" w:lineRule="auto"/>
              <w:jc w:val="both"/>
              <w:textAlignment w:val="baseline"/>
              <w:rPr>
                <w:rFonts w:eastAsia="Times New Roman" w:cstheme="minorHAnsi"/>
                <w:kern w:val="0"/>
                <w:sz w:val="24"/>
                <w:szCs w:val="24"/>
                <w:lang w:val="uk-UA"/>
                <w14:ligatures w14:val="none"/>
              </w:rPr>
            </w:pPr>
            <w:r w:rsidRPr="005952DF">
              <w:rPr>
                <w:rFonts w:cstheme="minorHAnsi"/>
                <w:sz w:val="24"/>
                <w:szCs w:val="24"/>
                <w:lang w:val="uk-UA"/>
              </w:rPr>
              <w:t>Підрозділ створений/персонал набраний відповідно до організаційної структури (підтримується за рахунок IPF)</w:t>
            </w:r>
          </w:p>
        </w:tc>
      </w:tr>
    </w:tbl>
    <w:p w14:paraId="45980321" w14:textId="4A749677" w:rsidR="00270C61" w:rsidRPr="005952DF" w:rsidRDefault="00270C61" w:rsidP="008C038B">
      <w:pPr>
        <w:spacing w:before="100" w:beforeAutospacing="1" w:after="100" w:afterAutospacing="1" w:line="264" w:lineRule="auto"/>
        <w:rPr>
          <w:rFonts w:cstheme="minorHAnsi"/>
          <w:sz w:val="24"/>
          <w:szCs w:val="24"/>
          <w:lang w:val="uk-UA"/>
        </w:rPr>
        <w:sectPr w:rsidR="00270C61" w:rsidRPr="005952DF">
          <w:pgSz w:w="12240" w:h="15840"/>
          <w:pgMar w:top="1440" w:right="1440" w:bottom="1440" w:left="1440" w:header="720" w:footer="720" w:gutter="0"/>
          <w:cols w:space="720"/>
          <w:docGrid w:linePitch="360"/>
        </w:sectPr>
      </w:pPr>
    </w:p>
    <w:p w14:paraId="2B9ADB92" w14:textId="77777777" w:rsidR="52D92732" w:rsidRPr="005952DF" w:rsidRDefault="52D92732" w:rsidP="008C038B">
      <w:pPr>
        <w:spacing w:before="100" w:beforeAutospacing="1" w:after="100" w:afterAutospacing="1" w:line="264" w:lineRule="auto"/>
        <w:jc w:val="both"/>
        <w:rPr>
          <w:rFonts w:cstheme="minorHAnsi"/>
          <w:sz w:val="24"/>
          <w:szCs w:val="24"/>
          <w:lang w:val="uk-UA"/>
        </w:rPr>
      </w:pPr>
    </w:p>
    <w:p w14:paraId="734760A4" w14:textId="63148617" w:rsidR="00AB0EFA" w:rsidRPr="005952DF" w:rsidRDefault="00FC3CF7" w:rsidP="008C038B">
      <w:pPr>
        <w:pStyle w:val="1"/>
        <w:numPr>
          <w:ilvl w:val="0"/>
          <w:numId w:val="28"/>
        </w:numPr>
        <w:spacing w:before="100" w:beforeAutospacing="1" w:after="100" w:afterAutospacing="1" w:line="264" w:lineRule="auto"/>
        <w:ind w:left="426"/>
        <w:rPr>
          <w:rFonts w:cstheme="minorHAnsi"/>
          <w:sz w:val="24"/>
          <w:szCs w:val="24"/>
        </w:rPr>
      </w:pPr>
      <w:bookmarkStart w:id="48" w:name="_Toc175071729"/>
      <w:r>
        <w:rPr>
          <w:rFonts w:cstheme="minorHAnsi"/>
          <w:sz w:val="24"/>
          <w:szCs w:val="24"/>
        </w:rPr>
        <w:t>Додатки</w:t>
      </w:r>
      <w:bookmarkEnd w:id="48"/>
    </w:p>
    <w:p w14:paraId="5E8548E2" w14:textId="0E1D603E" w:rsidR="00AB0EFA" w:rsidRPr="005952DF" w:rsidRDefault="002A1607" w:rsidP="008C038B">
      <w:pPr>
        <w:pStyle w:val="2"/>
        <w:spacing w:before="100" w:beforeAutospacing="1" w:after="100" w:afterAutospacing="1" w:line="264" w:lineRule="auto"/>
        <w:rPr>
          <w:rStyle w:val="normaltextrun"/>
          <w:rFonts w:cstheme="minorHAnsi"/>
          <w:sz w:val="24"/>
          <w:szCs w:val="24"/>
          <w:lang w:val="uk-UA"/>
        </w:rPr>
      </w:pPr>
      <w:bookmarkStart w:id="49" w:name="_Toc169773706"/>
      <w:bookmarkStart w:id="50" w:name="_Toc175071730"/>
      <w:r w:rsidRPr="005952DF">
        <w:rPr>
          <w:rStyle w:val="normaltextrun"/>
          <w:rFonts w:cstheme="minorHAnsi"/>
          <w:sz w:val="24"/>
          <w:szCs w:val="24"/>
          <w:lang w:val="uk-UA"/>
        </w:rPr>
        <w:t>Додаток</w:t>
      </w:r>
      <w:r w:rsidR="009224EF" w:rsidRPr="005952DF">
        <w:rPr>
          <w:rStyle w:val="normaltextrun"/>
          <w:rFonts w:cstheme="minorHAnsi"/>
          <w:sz w:val="24"/>
          <w:szCs w:val="24"/>
          <w:lang w:val="uk-UA"/>
        </w:rPr>
        <w:t xml:space="preserve"> 1</w:t>
      </w:r>
      <w:r w:rsidR="000E11CD" w:rsidRPr="005952DF">
        <w:rPr>
          <w:rStyle w:val="normaltextrun"/>
          <w:rFonts w:cstheme="minorHAnsi"/>
          <w:sz w:val="24"/>
          <w:szCs w:val="24"/>
          <w:lang w:val="uk-UA"/>
        </w:rPr>
        <w:t xml:space="preserve">. </w:t>
      </w:r>
      <w:bookmarkEnd w:id="49"/>
      <w:r w:rsidRPr="005952DF">
        <w:rPr>
          <w:rStyle w:val="normaltextrun"/>
          <w:rFonts w:cstheme="minorHAnsi"/>
          <w:sz w:val="24"/>
          <w:szCs w:val="24"/>
          <w:lang w:val="uk-UA"/>
        </w:rPr>
        <w:t>Екологічний та соціальний контрольний список</w:t>
      </w:r>
      <w:bookmarkEnd w:id="50"/>
    </w:p>
    <w:p w14:paraId="3FEBA799" w14:textId="61BD1A53" w:rsidR="00AB0EFA" w:rsidRPr="005952DF" w:rsidRDefault="00FC3CF7" w:rsidP="008C038B">
      <w:pPr>
        <w:spacing w:before="100" w:beforeAutospacing="1" w:after="100" w:afterAutospacing="1" w:line="264" w:lineRule="auto"/>
        <w:jc w:val="center"/>
        <w:rPr>
          <w:rFonts w:cstheme="minorHAnsi"/>
          <w:sz w:val="24"/>
          <w:szCs w:val="24"/>
          <w:lang w:val="uk-UA"/>
        </w:rPr>
      </w:pPr>
      <w:r w:rsidRPr="00FC3CF7">
        <w:rPr>
          <w:rFonts w:cstheme="minorHAnsi"/>
          <w:sz w:val="24"/>
          <w:szCs w:val="24"/>
          <w:lang w:val="uk-UA"/>
        </w:rPr>
        <w:t xml:space="preserve">Вимоги до </w:t>
      </w:r>
      <w:proofErr w:type="spellStart"/>
      <w:r w:rsidRPr="00FC3CF7">
        <w:rPr>
          <w:rFonts w:cstheme="minorHAnsi"/>
          <w:sz w:val="24"/>
          <w:szCs w:val="24"/>
          <w:lang w:val="uk-UA"/>
        </w:rPr>
        <w:t>проєктів</w:t>
      </w:r>
      <w:proofErr w:type="spellEnd"/>
      <w:r w:rsidRPr="00FC3CF7">
        <w:rPr>
          <w:rFonts w:cstheme="minorHAnsi"/>
          <w:sz w:val="24"/>
          <w:szCs w:val="24"/>
          <w:lang w:val="uk-UA"/>
        </w:rPr>
        <w:t xml:space="preserve"> будівництва, реконструкції, реставрації, капітального ремонту об'єктів цивільного захисту в межах шкіл</w:t>
      </w:r>
    </w:p>
    <w:tbl>
      <w:tblPr>
        <w:tblStyle w:val="a5"/>
        <w:tblW w:w="0" w:type="auto"/>
        <w:jc w:val="center"/>
        <w:tblLook w:val="04A0" w:firstRow="1" w:lastRow="0" w:firstColumn="1" w:lastColumn="0" w:noHBand="0" w:noVBand="1"/>
      </w:tblPr>
      <w:tblGrid>
        <w:gridCol w:w="12950"/>
      </w:tblGrid>
      <w:tr w:rsidR="00AB0EFA" w:rsidRPr="005952DF" w14:paraId="081480A3" w14:textId="77777777" w:rsidTr="00693DB8">
        <w:trPr>
          <w:trHeight w:val="150"/>
          <w:jc w:val="center"/>
        </w:trPr>
        <w:tc>
          <w:tcPr>
            <w:tcW w:w="0" w:type="auto"/>
            <w:shd w:val="clear" w:color="auto" w:fill="0070C0"/>
          </w:tcPr>
          <w:p w14:paraId="4E8965D5" w14:textId="77777777" w:rsidR="00AB0EFA" w:rsidRPr="005952DF" w:rsidRDefault="00AB0EFA" w:rsidP="008C038B">
            <w:pPr>
              <w:spacing w:before="100" w:beforeAutospacing="1" w:after="100" w:afterAutospacing="1" w:line="264" w:lineRule="auto"/>
              <w:rPr>
                <w:rFonts w:cstheme="minorHAnsi"/>
                <w:sz w:val="24"/>
                <w:szCs w:val="24"/>
                <w:highlight w:val="yellow"/>
                <w:lang w:val="uk-UA"/>
              </w:rPr>
            </w:pPr>
          </w:p>
        </w:tc>
      </w:tr>
      <w:tr w:rsidR="00AB0EFA" w:rsidRPr="005952DF" w14:paraId="22202578" w14:textId="77777777" w:rsidTr="00693DB8">
        <w:trPr>
          <w:jc w:val="center"/>
        </w:trPr>
        <w:tc>
          <w:tcPr>
            <w:tcW w:w="0" w:type="auto"/>
          </w:tcPr>
          <w:p w14:paraId="1315C9E2" w14:textId="4A55E87A" w:rsidR="007D3F29" w:rsidRPr="007D3F29" w:rsidRDefault="007D3F29" w:rsidP="008C038B">
            <w:pPr>
              <w:spacing w:before="100" w:beforeAutospacing="1" w:after="100" w:afterAutospacing="1" w:line="264" w:lineRule="auto"/>
              <w:jc w:val="both"/>
              <w:rPr>
                <w:rFonts w:cstheme="minorHAnsi"/>
                <w:sz w:val="24"/>
                <w:szCs w:val="24"/>
                <w:lang w:val="uk-UA"/>
              </w:rPr>
            </w:pPr>
            <w:r w:rsidRPr="007D3F29">
              <w:rPr>
                <w:rFonts w:cstheme="minorHAnsi"/>
                <w:sz w:val="24"/>
                <w:szCs w:val="24"/>
                <w:lang w:val="uk-UA"/>
              </w:rPr>
              <w:t>Ці загальні керівні принципи з екологічного та соціального менеджменту (E&amp;S) представлені в скороченій формі з основною метою уникнення та мінімізації потенційних ризиків і негативного впливу на здоров'я та безпеку громади та працівників, а також на природне середовище під час будівельних робіт. Контрольний список також враховує, що роботи будуть проводитися на території шкіл, тому необхідно вжити додаткових заходів безпеки для захисту дітей.</w:t>
            </w:r>
          </w:p>
          <w:p w14:paraId="6EABAB12" w14:textId="5CC47A91" w:rsidR="007D3F29" w:rsidRPr="007D3F29" w:rsidRDefault="007D3F29" w:rsidP="008C038B">
            <w:pPr>
              <w:spacing w:before="100" w:beforeAutospacing="1" w:after="100" w:afterAutospacing="1" w:line="264" w:lineRule="auto"/>
              <w:jc w:val="both"/>
              <w:rPr>
                <w:rFonts w:cstheme="minorHAnsi"/>
                <w:sz w:val="24"/>
                <w:szCs w:val="24"/>
                <w:lang w:val="uk-UA"/>
              </w:rPr>
            </w:pPr>
            <w:r w:rsidRPr="007D3F29">
              <w:rPr>
                <w:rFonts w:cstheme="minorHAnsi"/>
                <w:sz w:val="24"/>
                <w:szCs w:val="24"/>
                <w:lang w:val="uk-UA"/>
              </w:rPr>
              <w:t>Контрольний список E&amp;S був розроблений для того, щоб забезпечити врахування та застосування найкращих практик щодо заходів із пом'якшення впливу під час реалізації проектних заходів.</w:t>
            </w:r>
          </w:p>
          <w:p w14:paraId="79CA495B" w14:textId="789EFC3E" w:rsidR="007D3F29" w:rsidRPr="007D3F29" w:rsidRDefault="007D3F29" w:rsidP="008C038B">
            <w:pPr>
              <w:spacing w:before="100" w:beforeAutospacing="1" w:after="100" w:afterAutospacing="1" w:line="264" w:lineRule="auto"/>
              <w:jc w:val="both"/>
              <w:rPr>
                <w:rFonts w:cstheme="minorHAnsi"/>
                <w:sz w:val="24"/>
                <w:szCs w:val="24"/>
                <w:lang w:val="uk-UA"/>
              </w:rPr>
            </w:pPr>
            <w:r w:rsidRPr="007D3F29">
              <w:rPr>
                <w:rFonts w:cstheme="minorHAnsi"/>
                <w:sz w:val="24"/>
                <w:szCs w:val="24"/>
                <w:lang w:val="uk-UA"/>
              </w:rPr>
              <w:t>Контрольний список E&amp;S створений для надання "найкращих практичних прикладів" і призначений для зручності користувачів, сумісний з вимогами національного законодавства.</w:t>
            </w:r>
          </w:p>
          <w:p w14:paraId="556992C6" w14:textId="063FC220" w:rsidR="007D3F29" w:rsidRPr="007D3F29" w:rsidRDefault="007D3F29" w:rsidP="008C038B">
            <w:pPr>
              <w:spacing w:before="100" w:beforeAutospacing="1" w:after="100" w:afterAutospacing="1" w:line="264" w:lineRule="auto"/>
              <w:jc w:val="both"/>
              <w:rPr>
                <w:rFonts w:cstheme="minorHAnsi"/>
                <w:sz w:val="24"/>
                <w:szCs w:val="24"/>
                <w:lang w:val="uk-UA"/>
              </w:rPr>
            </w:pPr>
            <w:r w:rsidRPr="007D3F29">
              <w:rPr>
                <w:rFonts w:cstheme="minorHAnsi"/>
                <w:sz w:val="24"/>
                <w:szCs w:val="24"/>
                <w:lang w:val="uk-UA"/>
              </w:rPr>
              <w:t xml:space="preserve">Цей контрольний список E&amp;S призначений для підтримки </w:t>
            </w:r>
            <w:r w:rsidR="00FC3CF7">
              <w:rPr>
                <w:rFonts w:cstheme="minorHAnsi"/>
                <w:sz w:val="24"/>
                <w:szCs w:val="24"/>
                <w:lang w:val="uk-UA"/>
              </w:rPr>
              <w:t>Координатор</w:t>
            </w:r>
            <w:r w:rsidRPr="007D3F29">
              <w:rPr>
                <w:rFonts w:cstheme="minorHAnsi"/>
                <w:sz w:val="24"/>
                <w:szCs w:val="24"/>
                <w:lang w:val="uk-UA"/>
              </w:rPr>
              <w:t>а проекту в виконанні наступних завдань протягом реалізації проекту:</w:t>
            </w:r>
          </w:p>
          <w:p w14:paraId="3AD9C9C7" w14:textId="43F797A2" w:rsidR="007D3F29" w:rsidRPr="007D3F29" w:rsidRDefault="007D3F29" w:rsidP="008C038B">
            <w:pPr>
              <w:spacing w:before="100" w:beforeAutospacing="1" w:after="100" w:afterAutospacing="1" w:line="264" w:lineRule="auto"/>
              <w:jc w:val="both"/>
              <w:rPr>
                <w:rFonts w:cstheme="minorHAnsi"/>
                <w:sz w:val="24"/>
                <w:szCs w:val="24"/>
                <w:lang w:val="uk-UA"/>
              </w:rPr>
            </w:pPr>
            <w:r w:rsidRPr="007D3F29">
              <w:rPr>
                <w:rFonts w:cstheme="minorHAnsi"/>
                <w:sz w:val="24"/>
                <w:szCs w:val="24"/>
                <w:lang w:val="uk-UA"/>
              </w:rPr>
              <w:t xml:space="preserve">1) Закупівля робіт: контрольний список E&amp;S буде включений у договір на виконання робіт, а також у договір на послуги з нагляду за виконанням будівельних робіт у межах проекту. Якщо на проектному об'єкті є специфічні умови або діяльність, яка передбачає ризики, що не охоплені цим контрольним списком E&amp;S, </w:t>
            </w:r>
            <w:r w:rsidR="00FC3CF7">
              <w:rPr>
                <w:rFonts w:cstheme="minorHAnsi"/>
                <w:sz w:val="24"/>
                <w:szCs w:val="24"/>
                <w:lang w:val="uk-UA"/>
              </w:rPr>
              <w:t>Координатор</w:t>
            </w:r>
            <w:r w:rsidRPr="007D3F29">
              <w:rPr>
                <w:rFonts w:cstheme="minorHAnsi"/>
                <w:sz w:val="24"/>
                <w:szCs w:val="24"/>
                <w:lang w:val="uk-UA"/>
              </w:rPr>
              <w:t xml:space="preserve"> проекту повинен розширити і оновити цей контрольний список для покриття всіх додаткових ризиків і впливів E&amp;S і включити ці вимоги до будівельних контрактів.</w:t>
            </w:r>
          </w:p>
          <w:p w14:paraId="44A39558" w14:textId="49675C71" w:rsidR="007D3F29" w:rsidRPr="007D3F29" w:rsidRDefault="007D3F29" w:rsidP="008C038B">
            <w:pPr>
              <w:spacing w:before="100" w:beforeAutospacing="1" w:after="100" w:afterAutospacing="1" w:line="264" w:lineRule="auto"/>
              <w:jc w:val="both"/>
              <w:rPr>
                <w:rFonts w:cstheme="minorHAnsi"/>
                <w:sz w:val="24"/>
                <w:szCs w:val="24"/>
                <w:lang w:val="uk-UA"/>
              </w:rPr>
            </w:pPr>
            <w:r w:rsidRPr="007D3F29">
              <w:rPr>
                <w:rFonts w:cstheme="minorHAnsi"/>
                <w:sz w:val="24"/>
                <w:szCs w:val="24"/>
                <w:lang w:val="uk-UA"/>
              </w:rPr>
              <w:t xml:space="preserve">2) Перед початком робіт: </w:t>
            </w:r>
            <w:r w:rsidR="00FC3CF7">
              <w:rPr>
                <w:rFonts w:cstheme="minorHAnsi"/>
                <w:sz w:val="24"/>
                <w:szCs w:val="24"/>
                <w:lang w:val="uk-UA"/>
              </w:rPr>
              <w:t>Координатор</w:t>
            </w:r>
            <w:r w:rsidRPr="007D3F29">
              <w:rPr>
                <w:rFonts w:cstheme="minorHAnsi"/>
                <w:sz w:val="24"/>
                <w:szCs w:val="24"/>
                <w:lang w:val="uk-UA"/>
              </w:rPr>
              <w:t xml:space="preserve"> проекту (за рекомендацією наглядового органу, якщо це необхідно) забезпечує наявність у підрядника необхідних заходів і/або планів з управління екологічними та соціальними ризиками перед початком </w:t>
            </w:r>
            <w:r w:rsidRPr="007D3F29">
              <w:rPr>
                <w:rFonts w:cstheme="minorHAnsi"/>
                <w:sz w:val="24"/>
                <w:szCs w:val="24"/>
                <w:lang w:val="uk-UA"/>
              </w:rPr>
              <w:lastRenderedPageBreak/>
              <w:t>робіт. Жодна діяльність по реалізації проекту (жодні фізичні роботи, включаючи підготовку майданчика, вивантаження обладнання та матеріалів, будівельні роботи тощо) не може бути розпочата до того, як будуть впроваджені необхідні заходи з управління екологічними та соціальними ризиками.</w:t>
            </w:r>
          </w:p>
          <w:p w14:paraId="167503D1" w14:textId="74BB6C65" w:rsidR="00AB0EFA" w:rsidRPr="005952DF" w:rsidRDefault="007D3F29" w:rsidP="008C038B">
            <w:pPr>
              <w:spacing w:before="100" w:beforeAutospacing="1" w:after="100" w:afterAutospacing="1" w:line="264" w:lineRule="auto"/>
              <w:jc w:val="both"/>
              <w:rPr>
                <w:rFonts w:cstheme="minorHAnsi"/>
                <w:sz w:val="24"/>
                <w:szCs w:val="24"/>
                <w:lang w:val="uk-UA"/>
              </w:rPr>
            </w:pPr>
            <w:r w:rsidRPr="007D3F29">
              <w:rPr>
                <w:rFonts w:cstheme="minorHAnsi"/>
                <w:sz w:val="24"/>
                <w:szCs w:val="24"/>
                <w:lang w:val="uk-UA"/>
              </w:rPr>
              <w:t xml:space="preserve">3) Моніторинг робіт: </w:t>
            </w:r>
            <w:r w:rsidR="00FC3CF7">
              <w:rPr>
                <w:rFonts w:cstheme="minorHAnsi"/>
                <w:sz w:val="24"/>
                <w:szCs w:val="24"/>
                <w:lang w:val="uk-UA"/>
              </w:rPr>
              <w:t>Координатор</w:t>
            </w:r>
            <w:r w:rsidRPr="007D3F29">
              <w:rPr>
                <w:rFonts w:cstheme="minorHAnsi"/>
                <w:sz w:val="24"/>
                <w:szCs w:val="24"/>
                <w:lang w:val="uk-UA"/>
              </w:rPr>
              <w:t xml:space="preserve"> проекту безпосередньо або через підрядну наглядову організацію повинен отримувати регулярні звіти про впровадження заходів із пом'якшення екологічного та соціального впливу і повинен регулярно інспектувати робочі майданчики та роботу персоналу для виявлення проблем або </w:t>
            </w:r>
            <w:proofErr w:type="spellStart"/>
            <w:r w:rsidRPr="007D3F29">
              <w:rPr>
                <w:rFonts w:cstheme="minorHAnsi"/>
                <w:sz w:val="24"/>
                <w:szCs w:val="24"/>
                <w:lang w:val="uk-UA"/>
              </w:rPr>
              <w:t>невідповідностей</w:t>
            </w:r>
            <w:proofErr w:type="spellEnd"/>
            <w:r w:rsidRPr="007D3F29">
              <w:rPr>
                <w:rFonts w:cstheme="minorHAnsi"/>
                <w:sz w:val="24"/>
                <w:szCs w:val="24"/>
                <w:lang w:val="uk-UA"/>
              </w:rPr>
              <w:t xml:space="preserve"> та вживати необхідних заходів у разі виявлення небезпечних дій або процесів, які можуть загрожувати здоров'ю або безпеці. Екологічна та соціальна ефективність підрядників повинна відповідати вимогам проекту на всіх етапах.</w:t>
            </w:r>
          </w:p>
        </w:tc>
      </w:tr>
    </w:tbl>
    <w:p w14:paraId="464A3D71" w14:textId="77777777" w:rsidR="00AB0EFA" w:rsidRPr="005952DF" w:rsidRDefault="00AB0EFA" w:rsidP="008C038B">
      <w:pPr>
        <w:spacing w:before="100" w:beforeAutospacing="1" w:after="100" w:afterAutospacing="1" w:line="264" w:lineRule="auto"/>
        <w:rPr>
          <w:rFonts w:cstheme="minorHAnsi"/>
          <w:sz w:val="24"/>
          <w:szCs w:val="24"/>
          <w:lang w:val="uk-UA"/>
        </w:rPr>
      </w:pPr>
    </w:p>
    <w:tbl>
      <w:tblPr>
        <w:tblStyle w:val="a5"/>
        <w:tblW w:w="5000" w:type="pct"/>
        <w:jc w:val="center"/>
        <w:tblLook w:val="04A0" w:firstRow="1" w:lastRow="0" w:firstColumn="1" w:lastColumn="0" w:noHBand="0" w:noVBand="1"/>
      </w:tblPr>
      <w:tblGrid>
        <w:gridCol w:w="3403"/>
        <w:gridCol w:w="9547"/>
      </w:tblGrid>
      <w:tr w:rsidR="003A1A11" w:rsidRPr="005952DF" w14:paraId="3749840A" w14:textId="77777777" w:rsidTr="003A1A11">
        <w:trPr>
          <w:tblHeader/>
          <w:jc w:val="center"/>
        </w:trPr>
        <w:tc>
          <w:tcPr>
            <w:tcW w:w="1314" w:type="pct"/>
            <w:shd w:val="clear" w:color="auto" w:fill="0070C0"/>
            <w:vAlign w:val="center"/>
          </w:tcPr>
          <w:p w14:paraId="2923F184" w14:textId="3534B5F4" w:rsidR="00AB0EFA" w:rsidRPr="005952DF" w:rsidRDefault="00FC3CF7" w:rsidP="008C038B">
            <w:pPr>
              <w:pStyle w:val="Normal1"/>
              <w:spacing w:line="264" w:lineRule="auto"/>
              <w:jc w:val="center"/>
              <w:rPr>
                <w:rFonts w:asciiTheme="minorHAnsi" w:hAnsiTheme="minorHAnsi" w:cstheme="minorHAnsi"/>
                <w:b/>
                <w:color w:val="FFFFFF" w:themeColor="background1"/>
                <w:lang w:val="uk-UA"/>
              </w:rPr>
            </w:pPr>
            <w:bookmarkStart w:id="51" w:name="_Hlk159869450"/>
            <w:r w:rsidRPr="00FC3CF7">
              <w:rPr>
                <w:rFonts w:asciiTheme="minorHAnsi" w:hAnsiTheme="minorHAnsi" w:cstheme="minorHAnsi"/>
                <w:b/>
                <w:color w:val="FFFFFF" w:themeColor="background1"/>
                <w:lang w:val="uk-UA"/>
              </w:rPr>
              <w:t>Потенційні негативні наслідки для навколишнього природного середовища та здоров'я людей</w:t>
            </w:r>
          </w:p>
        </w:tc>
        <w:tc>
          <w:tcPr>
            <w:tcW w:w="3686" w:type="pct"/>
            <w:shd w:val="clear" w:color="auto" w:fill="0070C0"/>
            <w:vAlign w:val="center"/>
          </w:tcPr>
          <w:p w14:paraId="04014A76" w14:textId="77777777" w:rsidR="00FC3CF7" w:rsidRPr="00FC3CF7" w:rsidRDefault="00FC3CF7" w:rsidP="008C038B">
            <w:pPr>
              <w:pStyle w:val="Normal1"/>
              <w:spacing w:line="264" w:lineRule="auto"/>
              <w:jc w:val="center"/>
              <w:rPr>
                <w:rFonts w:asciiTheme="minorHAnsi" w:hAnsiTheme="minorHAnsi" w:cstheme="minorHAnsi"/>
                <w:b/>
                <w:bCs/>
                <w:color w:val="FFFFFF" w:themeColor="background1"/>
                <w:lang w:val="uk-UA"/>
              </w:rPr>
            </w:pPr>
            <w:r w:rsidRPr="00FC3CF7">
              <w:rPr>
                <w:rFonts w:asciiTheme="minorHAnsi" w:hAnsiTheme="minorHAnsi" w:cstheme="minorHAnsi"/>
                <w:b/>
                <w:bCs/>
                <w:color w:val="FFFFFF" w:themeColor="background1"/>
                <w:lang w:val="uk-UA"/>
              </w:rPr>
              <w:t xml:space="preserve">ЗАХОДИ  </w:t>
            </w:r>
          </w:p>
          <w:p w14:paraId="725EBB6F" w14:textId="409250B5" w:rsidR="00AB0EFA" w:rsidRPr="005952DF" w:rsidRDefault="00FC3CF7" w:rsidP="008C038B">
            <w:pPr>
              <w:pStyle w:val="Normal1"/>
              <w:spacing w:line="264" w:lineRule="auto"/>
              <w:jc w:val="center"/>
              <w:rPr>
                <w:rFonts w:asciiTheme="minorHAnsi" w:hAnsiTheme="minorHAnsi" w:cstheme="minorHAnsi"/>
                <w:bCs/>
                <w:color w:val="FFFFFF" w:themeColor="background1"/>
                <w:lang w:val="uk-UA"/>
              </w:rPr>
            </w:pPr>
            <w:r w:rsidRPr="00FC3CF7">
              <w:rPr>
                <w:rFonts w:asciiTheme="minorHAnsi" w:hAnsiTheme="minorHAnsi" w:cstheme="minorHAnsi"/>
                <w:b/>
                <w:bCs/>
                <w:color w:val="FFFFFF" w:themeColor="background1"/>
                <w:lang w:val="uk-UA"/>
              </w:rPr>
              <w:t>ЩОДО МІНІМІЗАЦІЇ НЕГАТИВНОГО ВПЛИВУ НА ПРИРОДНЕ СЕРЕДОВИЩЕ ТА ЗДОРОВ'Я ЛЮДИНИ</w:t>
            </w:r>
          </w:p>
        </w:tc>
      </w:tr>
      <w:tr w:rsidR="00AB0EFA" w:rsidRPr="005952DF" w14:paraId="5BDC5793" w14:textId="77777777" w:rsidTr="00C675A8">
        <w:trPr>
          <w:trHeight w:val="3635"/>
          <w:jc w:val="center"/>
        </w:trPr>
        <w:tc>
          <w:tcPr>
            <w:tcW w:w="1314" w:type="pct"/>
          </w:tcPr>
          <w:p w14:paraId="1A5B5112" w14:textId="35DDB603"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t>Забруднення повітря та утворення пилу</w:t>
            </w:r>
          </w:p>
        </w:tc>
        <w:tc>
          <w:tcPr>
            <w:tcW w:w="3686" w:type="pct"/>
          </w:tcPr>
          <w:p w14:paraId="4582982B" w14:textId="77777777" w:rsidR="007D3F29" w:rsidRPr="007D3F29" w:rsidRDefault="007D3F29" w:rsidP="008C038B">
            <w:pPr>
              <w:pStyle w:val="Normal1"/>
              <w:spacing w:line="264" w:lineRule="auto"/>
              <w:ind w:left="360"/>
              <w:rPr>
                <w:rFonts w:asciiTheme="minorHAnsi" w:hAnsiTheme="minorHAnsi" w:cstheme="minorHAnsi"/>
                <w:lang w:val="uk-UA"/>
              </w:rPr>
            </w:pPr>
            <w:r w:rsidRPr="007D3F29">
              <w:rPr>
                <w:rFonts w:asciiTheme="minorHAnsi" w:hAnsiTheme="minorHAnsi" w:cstheme="minorHAnsi"/>
                <w:lang w:val="uk-UA"/>
              </w:rPr>
              <w:t>- Забезпечити використання лише обладнання з низьким рівнем викидів, яке регулярно обслуговується.</w:t>
            </w:r>
          </w:p>
          <w:p w14:paraId="3E1493F2" w14:textId="77777777" w:rsidR="007D3F29" w:rsidRPr="007D3F29" w:rsidRDefault="007D3F29" w:rsidP="008C038B">
            <w:pPr>
              <w:pStyle w:val="Normal1"/>
              <w:spacing w:line="264" w:lineRule="auto"/>
              <w:ind w:left="360"/>
              <w:rPr>
                <w:rFonts w:asciiTheme="minorHAnsi" w:hAnsiTheme="minorHAnsi" w:cstheme="minorHAnsi"/>
                <w:lang w:val="uk-UA"/>
              </w:rPr>
            </w:pPr>
            <w:r w:rsidRPr="007D3F29">
              <w:rPr>
                <w:rFonts w:asciiTheme="minorHAnsi" w:hAnsiTheme="minorHAnsi" w:cstheme="minorHAnsi"/>
                <w:lang w:val="uk-UA"/>
              </w:rPr>
              <w:t xml:space="preserve">- Вся техніка повинна проходити своєчасні технічні огляди на станціях технічного обслуговування з урахуванням викидів CO і </w:t>
            </w:r>
            <w:proofErr w:type="spellStart"/>
            <w:r w:rsidRPr="007D3F29">
              <w:rPr>
                <w:rFonts w:asciiTheme="minorHAnsi" w:hAnsiTheme="minorHAnsi" w:cstheme="minorHAnsi"/>
                <w:lang w:val="uk-UA"/>
              </w:rPr>
              <w:t>димності</w:t>
            </w:r>
            <w:proofErr w:type="spellEnd"/>
            <w:r w:rsidRPr="007D3F29">
              <w:rPr>
                <w:rFonts w:asciiTheme="minorHAnsi" w:hAnsiTheme="minorHAnsi" w:cstheme="minorHAnsi"/>
                <w:lang w:val="uk-UA"/>
              </w:rPr>
              <w:t>; на будівельних майданчиках забороняється залишати включеними двигуни неактивного будівельного обладнання.</w:t>
            </w:r>
          </w:p>
          <w:p w14:paraId="367C7B17" w14:textId="77777777" w:rsidR="007D3F29" w:rsidRPr="007D3F29" w:rsidRDefault="007D3F29" w:rsidP="008C038B">
            <w:pPr>
              <w:pStyle w:val="Normal1"/>
              <w:spacing w:line="264" w:lineRule="auto"/>
              <w:ind w:left="360"/>
              <w:rPr>
                <w:rFonts w:asciiTheme="minorHAnsi" w:hAnsiTheme="minorHAnsi" w:cstheme="minorHAnsi"/>
                <w:lang w:val="uk-UA"/>
              </w:rPr>
            </w:pPr>
            <w:r w:rsidRPr="007D3F29">
              <w:rPr>
                <w:rFonts w:asciiTheme="minorHAnsi" w:hAnsiTheme="minorHAnsi" w:cstheme="minorHAnsi"/>
                <w:lang w:val="uk-UA"/>
              </w:rPr>
              <w:t>- Під час земляних робіт повинні застосовуватися методи контролю пилу, наприклад, розбризкування води або зволоження ґрунту.</w:t>
            </w:r>
          </w:p>
          <w:p w14:paraId="608AE277" w14:textId="77777777" w:rsidR="007D3F29" w:rsidRPr="007D3F29" w:rsidRDefault="007D3F29" w:rsidP="008C038B">
            <w:pPr>
              <w:pStyle w:val="Normal1"/>
              <w:spacing w:line="264" w:lineRule="auto"/>
              <w:ind w:left="360"/>
              <w:rPr>
                <w:rFonts w:asciiTheme="minorHAnsi" w:hAnsiTheme="minorHAnsi" w:cstheme="minorHAnsi"/>
                <w:lang w:val="uk-UA"/>
              </w:rPr>
            </w:pPr>
            <w:r w:rsidRPr="007D3F29">
              <w:rPr>
                <w:rFonts w:asciiTheme="minorHAnsi" w:hAnsiTheme="minorHAnsi" w:cstheme="minorHAnsi"/>
                <w:lang w:val="uk-UA"/>
              </w:rPr>
              <w:lastRenderedPageBreak/>
              <w:t>- Під час пневматичного буріння або зняття поверхневого шару покриття та фундаменту пил слід придушувати за допомогою постійного зрошення і/або встановлювати захисні екрани на об'єкті.</w:t>
            </w:r>
          </w:p>
          <w:p w14:paraId="4B1EE983" w14:textId="77777777" w:rsidR="007D3F29" w:rsidRPr="007D3F29" w:rsidRDefault="007D3F29" w:rsidP="008C038B">
            <w:pPr>
              <w:pStyle w:val="Normal1"/>
              <w:spacing w:line="264" w:lineRule="auto"/>
              <w:ind w:left="360"/>
              <w:rPr>
                <w:rFonts w:asciiTheme="minorHAnsi" w:hAnsiTheme="minorHAnsi" w:cstheme="minorHAnsi"/>
                <w:lang w:val="uk-UA"/>
              </w:rPr>
            </w:pPr>
            <w:r w:rsidRPr="007D3F29">
              <w:rPr>
                <w:rFonts w:asciiTheme="minorHAnsi" w:hAnsiTheme="minorHAnsi" w:cstheme="minorHAnsi"/>
                <w:lang w:val="uk-UA"/>
              </w:rPr>
              <w:t>- Уникати спалювання та утилізації або знищення матеріалів/продуктів, які створюють проблеми з якістю повітря, пов'язані з викидами діоксиду вуглецю (CO2), діоксиду сірки (SO2), оксиду азоту (</w:t>
            </w:r>
            <w:proofErr w:type="spellStart"/>
            <w:r w:rsidRPr="007D3F29">
              <w:rPr>
                <w:rFonts w:asciiTheme="minorHAnsi" w:hAnsiTheme="minorHAnsi" w:cstheme="minorHAnsi"/>
                <w:lang w:val="uk-UA"/>
              </w:rPr>
              <w:t>NOx</w:t>
            </w:r>
            <w:proofErr w:type="spellEnd"/>
            <w:r w:rsidRPr="007D3F29">
              <w:rPr>
                <w:rFonts w:asciiTheme="minorHAnsi" w:hAnsiTheme="minorHAnsi" w:cstheme="minorHAnsi"/>
                <w:lang w:val="uk-UA"/>
              </w:rPr>
              <w:t>) та твердих частинок (PM).</w:t>
            </w:r>
          </w:p>
          <w:p w14:paraId="7BF13136" w14:textId="77777777" w:rsidR="007D3F29" w:rsidRPr="007D3F29" w:rsidRDefault="007D3F29" w:rsidP="008C038B">
            <w:pPr>
              <w:pStyle w:val="Normal1"/>
              <w:spacing w:line="264" w:lineRule="auto"/>
              <w:ind w:left="360"/>
              <w:rPr>
                <w:rFonts w:asciiTheme="minorHAnsi" w:hAnsiTheme="minorHAnsi" w:cstheme="minorHAnsi"/>
                <w:lang w:val="uk-UA"/>
              </w:rPr>
            </w:pPr>
            <w:r w:rsidRPr="007D3F29">
              <w:rPr>
                <w:rFonts w:asciiTheme="minorHAnsi" w:hAnsiTheme="minorHAnsi" w:cstheme="minorHAnsi"/>
                <w:lang w:val="uk-UA"/>
              </w:rPr>
              <w:t>- Для запобігання викиду твердих частинок із приміщень можуть бути встановлені мокрі скрубери, циклонні колектори частинок або вихлопи з пиловловлювачами. Ці пиловловлювачі необхідно періодично очищати або замінювати для підтримання їх ефективності.</w:t>
            </w:r>
          </w:p>
          <w:p w14:paraId="6EF9D0A9" w14:textId="77777777" w:rsidR="007D3F29" w:rsidRPr="007D3F29" w:rsidRDefault="007D3F29" w:rsidP="008C038B">
            <w:pPr>
              <w:pStyle w:val="Normal1"/>
              <w:spacing w:line="264" w:lineRule="auto"/>
              <w:ind w:left="360"/>
              <w:rPr>
                <w:rFonts w:asciiTheme="minorHAnsi" w:hAnsiTheme="minorHAnsi" w:cstheme="minorHAnsi"/>
                <w:lang w:val="uk-UA"/>
              </w:rPr>
            </w:pPr>
            <w:r w:rsidRPr="007D3F29">
              <w:rPr>
                <w:rFonts w:asciiTheme="minorHAnsi" w:hAnsiTheme="minorHAnsi" w:cstheme="minorHAnsi"/>
                <w:lang w:val="uk-UA"/>
              </w:rPr>
              <w:t xml:space="preserve">- Відкриті складські запаси </w:t>
            </w:r>
            <w:proofErr w:type="spellStart"/>
            <w:r w:rsidRPr="007D3F29">
              <w:rPr>
                <w:rFonts w:asciiTheme="minorHAnsi" w:hAnsiTheme="minorHAnsi" w:cstheme="minorHAnsi"/>
                <w:lang w:val="uk-UA"/>
              </w:rPr>
              <w:t>щебеню</w:t>
            </w:r>
            <w:proofErr w:type="spellEnd"/>
            <w:r w:rsidRPr="007D3F29">
              <w:rPr>
                <w:rFonts w:asciiTheme="minorHAnsi" w:hAnsiTheme="minorHAnsi" w:cstheme="minorHAnsi"/>
                <w:lang w:val="uk-UA"/>
              </w:rPr>
              <w:t>/піщаних матеріалів повинні бути покриті, щоб уникнути підняття або розсіювання дрібних частинок ґрунту під час вітряних днів або в результаті порушення порядку бездомними тваринами.</w:t>
            </w:r>
          </w:p>
          <w:p w14:paraId="3250ABD2" w14:textId="00C6E0E7" w:rsidR="00AB0EFA" w:rsidRPr="005952DF" w:rsidRDefault="007D3F29" w:rsidP="008C038B">
            <w:pPr>
              <w:pStyle w:val="Normal1"/>
              <w:spacing w:line="264" w:lineRule="auto"/>
              <w:ind w:left="360"/>
              <w:rPr>
                <w:rFonts w:asciiTheme="minorHAnsi" w:hAnsiTheme="minorHAnsi" w:cstheme="minorHAnsi"/>
                <w:lang w:val="uk-UA"/>
              </w:rPr>
            </w:pPr>
            <w:r w:rsidRPr="007D3F29">
              <w:rPr>
                <w:rFonts w:asciiTheme="minorHAnsi" w:hAnsiTheme="minorHAnsi" w:cstheme="minorHAnsi"/>
                <w:lang w:val="uk-UA"/>
              </w:rPr>
              <w:t>- Робітники, які виконують роботи, повинні носити захисний одяг і дихальні маски.</w:t>
            </w:r>
          </w:p>
        </w:tc>
      </w:tr>
      <w:tr w:rsidR="00AB0EFA" w:rsidRPr="005952DF" w14:paraId="478D4D56" w14:textId="77777777" w:rsidTr="00C675A8">
        <w:trPr>
          <w:trHeight w:val="1880"/>
          <w:jc w:val="center"/>
        </w:trPr>
        <w:tc>
          <w:tcPr>
            <w:tcW w:w="1314" w:type="pct"/>
          </w:tcPr>
          <w:p w14:paraId="2F189CC3" w14:textId="03437686"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lastRenderedPageBreak/>
              <w:t>Якість води/водокористування та забруднення</w:t>
            </w:r>
          </w:p>
        </w:tc>
        <w:tc>
          <w:tcPr>
            <w:tcW w:w="3686" w:type="pct"/>
          </w:tcPr>
          <w:p w14:paraId="012EAEBC" w14:textId="77777777" w:rsidR="004921F4" w:rsidRPr="004921F4" w:rsidRDefault="004921F4" w:rsidP="008C038B">
            <w:pPr>
              <w:pStyle w:val="Normal1"/>
              <w:spacing w:line="264" w:lineRule="auto"/>
              <w:ind w:left="360"/>
              <w:rPr>
                <w:rFonts w:asciiTheme="minorHAnsi" w:hAnsiTheme="minorHAnsi" w:cstheme="minorHAnsi"/>
                <w:bCs/>
                <w:lang w:val="uk-UA"/>
              </w:rPr>
            </w:pPr>
            <w:r w:rsidRPr="004921F4">
              <w:rPr>
                <w:rFonts w:asciiTheme="minorHAnsi" w:hAnsiTheme="minorHAnsi" w:cstheme="minorHAnsi"/>
                <w:bCs/>
                <w:lang w:val="uk-UA"/>
              </w:rPr>
              <w:t>- Варто розглянути заходи для ефективного використання ресурсів.</w:t>
            </w:r>
          </w:p>
          <w:p w14:paraId="76F2188B" w14:textId="77777777" w:rsidR="004921F4" w:rsidRPr="004921F4" w:rsidRDefault="004921F4" w:rsidP="008C038B">
            <w:pPr>
              <w:pStyle w:val="Normal1"/>
              <w:spacing w:line="264" w:lineRule="auto"/>
              <w:ind w:left="360"/>
              <w:rPr>
                <w:rFonts w:asciiTheme="minorHAnsi" w:hAnsiTheme="minorHAnsi" w:cstheme="minorHAnsi"/>
                <w:bCs/>
                <w:lang w:val="uk-UA"/>
              </w:rPr>
            </w:pPr>
            <w:r w:rsidRPr="004921F4">
              <w:rPr>
                <w:rFonts w:asciiTheme="minorHAnsi" w:hAnsiTheme="minorHAnsi" w:cstheme="minorHAnsi"/>
                <w:bCs/>
                <w:lang w:val="uk-UA"/>
              </w:rPr>
              <w:t>- Діяльність не повинна впливати на доступність води для пиття та гігієнічних потреб.</w:t>
            </w:r>
          </w:p>
          <w:p w14:paraId="40A479D1" w14:textId="77777777" w:rsidR="004921F4" w:rsidRPr="004921F4" w:rsidRDefault="004921F4" w:rsidP="008C038B">
            <w:pPr>
              <w:pStyle w:val="Normal1"/>
              <w:spacing w:line="264" w:lineRule="auto"/>
              <w:ind w:left="360"/>
              <w:rPr>
                <w:rFonts w:asciiTheme="minorHAnsi" w:hAnsiTheme="minorHAnsi" w:cstheme="minorHAnsi"/>
                <w:bCs/>
                <w:lang w:val="uk-UA"/>
              </w:rPr>
            </w:pPr>
            <w:r w:rsidRPr="004921F4">
              <w:rPr>
                <w:rFonts w:asciiTheme="minorHAnsi" w:hAnsiTheme="minorHAnsi" w:cstheme="minorHAnsi"/>
                <w:bCs/>
                <w:lang w:val="uk-UA"/>
              </w:rPr>
              <w:t>- Забруднені матеріали, тверді відходи, токсичні чи небезпечні матеріали не повинні зливатися або викидатися у водні об'єкти для розведення або утилізації.</w:t>
            </w:r>
          </w:p>
          <w:p w14:paraId="00E22CE8" w14:textId="77777777" w:rsidR="004921F4" w:rsidRPr="004921F4" w:rsidRDefault="004921F4" w:rsidP="008C038B">
            <w:pPr>
              <w:pStyle w:val="Normal1"/>
              <w:spacing w:line="264" w:lineRule="auto"/>
              <w:ind w:left="360"/>
              <w:rPr>
                <w:rFonts w:asciiTheme="minorHAnsi" w:hAnsiTheme="minorHAnsi" w:cstheme="minorHAnsi"/>
                <w:bCs/>
                <w:lang w:val="uk-UA"/>
              </w:rPr>
            </w:pPr>
            <w:r w:rsidRPr="004921F4">
              <w:rPr>
                <w:rFonts w:asciiTheme="minorHAnsi" w:hAnsiTheme="minorHAnsi" w:cstheme="minorHAnsi"/>
                <w:bCs/>
                <w:lang w:val="uk-UA"/>
              </w:rPr>
              <w:lastRenderedPageBreak/>
              <w:t>- Потрібно забезпечити організацію збору та відведення поверхневих стічних вод на будівельному майданчику (якщо є).</w:t>
            </w:r>
          </w:p>
          <w:p w14:paraId="5FC5EFCC" w14:textId="7FE17BEC" w:rsidR="00AB0EFA" w:rsidRPr="005952DF" w:rsidRDefault="004921F4" w:rsidP="008C038B">
            <w:pPr>
              <w:pStyle w:val="Normal1"/>
              <w:spacing w:line="264" w:lineRule="auto"/>
              <w:ind w:left="360"/>
              <w:rPr>
                <w:rFonts w:asciiTheme="minorHAnsi" w:hAnsiTheme="minorHAnsi" w:cstheme="minorHAnsi"/>
                <w:bCs/>
                <w:lang w:val="uk-UA"/>
              </w:rPr>
            </w:pPr>
            <w:r w:rsidRPr="004921F4">
              <w:rPr>
                <w:rFonts w:asciiTheme="minorHAnsi" w:hAnsiTheme="minorHAnsi" w:cstheme="minorHAnsi"/>
                <w:bCs/>
                <w:lang w:val="uk-UA"/>
              </w:rPr>
              <w:t>- Потрібно організувати місця для зберігання будівельних продуктів (матеріалів, виробів або комплектів) таким чином, щоб уникнути забруднення поверхневих і підземних вод.</w:t>
            </w:r>
          </w:p>
        </w:tc>
      </w:tr>
      <w:tr w:rsidR="00AB0EFA" w:rsidRPr="005952DF" w14:paraId="1392BBC9" w14:textId="77777777" w:rsidTr="003A1A11">
        <w:trPr>
          <w:jc w:val="center"/>
        </w:trPr>
        <w:tc>
          <w:tcPr>
            <w:tcW w:w="1314" w:type="pct"/>
          </w:tcPr>
          <w:p w14:paraId="12DCA91F" w14:textId="30E9D0B5"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lastRenderedPageBreak/>
              <w:t>Поверхневий дренаж і можливий застій води</w:t>
            </w:r>
          </w:p>
        </w:tc>
        <w:tc>
          <w:tcPr>
            <w:tcW w:w="3686" w:type="pct"/>
          </w:tcPr>
          <w:p w14:paraId="3C6A0EBB" w14:textId="77777777" w:rsidR="004921F4" w:rsidRPr="004921F4" w:rsidRDefault="004921F4" w:rsidP="008C038B">
            <w:pPr>
              <w:pStyle w:val="Normal1"/>
              <w:spacing w:line="264" w:lineRule="auto"/>
              <w:ind w:left="360"/>
              <w:rPr>
                <w:rFonts w:asciiTheme="minorHAnsi" w:hAnsiTheme="minorHAnsi" w:cstheme="minorHAnsi"/>
                <w:bCs/>
                <w:lang w:val="uk-UA"/>
              </w:rPr>
            </w:pPr>
            <w:r w:rsidRPr="004921F4">
              <w:rPr>
                <w:rFonts w:asciiTheme="minorHAnsi" w:hAnsiTheme="minorHAnsi" w:cstheme="minorHAnsi"/>
                <w:bCs/>
                <w:lang w:val="uk-UA"/>
              </w:rPr>
              <w:t>- Необхідно здійснити загальне управління зливовими водами на території під час будівництва, використовуючи тимчасові канави, бар'єри з мішків з піском тощо.</w:t>
            </w:r>
          </w:p>
          <w:p w14:paraId="4BC3E9B5" w14:textId="77777777" w:rsidR="004921F4" w:rsidRPr="004921F4" w:rsidRDefault="004921F4" w:rsidP="008C038B">
            <w:pPr>
              <w:pStyle w:val="Normal1"/>
              <w:spacing w:line="264" w:lineRule="auto"/>
              <w:ind w:left="360"/>
              <w:rPr>
                <w:rFonts w:asciiTheme="minorHAnsi" w:hAnsiTheme="minorHAnsi" w:cstheme="minorHAnsi"/>
                <w:bCs/>
                <w:lang w:val="uk-UA"/>
              </w:rPr>
            </w:pPr>
            <w:r w:rsidRPr="004921F4">
              <w:rPr>
                <w:rFonts w:asciiTheme="minorHAnsi" w:hAnsiTheme="minorHAnsi" w:cstheme="minorHAnsi"/>
                <w:bCs/>
                <w:lang w:val="uk-UA"/>
              </w:rPr>
              <w:t>- Слід уникати тимчасового затоплення внаслідок розкопок.</w:t>
            </w:r>
          </w:p>
          <w:p w14:paraId="1E35DE02" w14:textId="35E9B36D" w:rsidR="00AB0EFA" w:rsidRPr="005952DF" w:rsidRDefault="004921F4" w:rsidP="008C038B">
            <w:pPr>
              <w:pStyle w:val="Normal1"/>
              <w:spacing w:line="264" w:lineRule="auto"/>
              <w:ind w:left="360"/>
              <w:rPr>
                <w:rFonts w:asciiTheme="minorHAnsi" w:hAnsiTheme="minorHAnsi" w:cstheme="minorHAnsi"/>
                <w:bCs/>
                <w:lang w:val="uk-UA"/>
              </w:rPr>
            </w:pPr>
            <w:r w:rsidRPr="004921F4">
              <w:rPr>
                <w:rFonts w:asciiTheme="minorHAnsi" w:hAnsiTheme="minorHAnsi" w:cstheme="minorHAnsi"/>
                <w:bCs/>
                <w:lang w:val="uk-UA"/>
              </w:rPr>
              <w:t xml:space="preserve">- Потрібно забезпечити належне дренажне облаштування, щоб уникнути переповнення існуючих </w:t>
            </w:r>
            <w:proofErr w:type="spellStart"/>
            <w:r w:rsidRPr="004921F4">
              <w:rPr>
                <w:rFonts w:asciiTheme="minorHAnsi" w:hAnsiTheme="minorHAnsi" w:cstheme="minorHAnsi"/>
                <w:bCs/>
                <w:lang w:val="uk-UA"/>
              </w:rPr>
              <w:t>дренажів</w:t>
            </w:r>
            <w:proofErr w:type="spellEnd"/>
            <w:r w:rsidRPr="004921F4">
              <w:rPr>
                <w:rFonts w:asciiTheme="minorHAnsi" w:hAnsiTheme="minorHAnsi" w:cstheme="minorHAnsi"/>
                <w:bCs/>
                <w:lang w:val="uk-UA"/>
              </w:rPr>
              <w:t xml:space="preserve"> через розкопки під час укладання труб, кабелів та проведення інших земляних робіт.</w:t>
            </w:r>
          </w:p>
        </w:tc>
      </w:tr>
      <w:tr w:rsidR="00AB0EFA" w:rsidRPr="005952DF" w14:paraId="0AB3244E" w14:textId="77777777" w:rsidTr="003A1A11">
        <w:trPr>
          <w:trHeight w:val="6086"/>
          <w:jc w:val="center"/>
        </w:trPr>
        <w:tc>
          <w:tcPr>
            <w:tcW w:w="1314" w:type="pct"/>
          </w:tcPr>
          <w:p w14:paraId="7F3AC550" w14:textId="59EAB16F"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lastRenderedPageBreak/>
              <w:t>Утворення та управління відходами</w:t>
            </w:r>
          </w:p>
        </w:tc>
        <w:tc>
          <w:tcPr>
            <w:tcW w:w="3686" w:type="pct"/>
          </w:tcPr>
          <w:p w14:paraId="2EC95DF9" w14:textId="77777777" w:rsidR="007D3F29" w:rsidRPr="007D3F29" w:rsidRDefault="007D3F29" w:rsidP="008C038B">
            <w:pPr>
              <w:pStyle w:val="Normal1"/>
              <w:numPr>
                <w:ilvl w:val="0"/>
                <w:numId w:val="17"/>
              </w:numPr>
              <w:spacing w:line="264" w:lineRule="auto"/>
              <w:rPr>
                <w:rFonts w:asciiTheme="minorHAnsi" w:hAnsiTheme="minorHAnsi" w:cstheme="minorHAnsi"/>
                <w:bCs/>
                <w:lang w:val="uk-UA"/>
              </w:rPr>
            </w:pPr>
            <w:r w:rsidRPr="007D3F29">
              <w:rPr>
                <w:rFonts w:asciiTheme="minorHAnsi" w:hAnsiTheme="minorHAnsi" w:cstheme="minorHAnsi"/>
                <w:bCs/>
                <w:lang w:val="uk-UA"/>
              </w:rPr>
              <w:t>- Шляхи збору та утилізації відходів і місця для всіх основних типів відходів, що очікуються від демонтажних робіт, повинні бути визначені.</w:t>
            </w:r>
          </w:p>
          <w:p w14:paraId="7E26F8C3" w14:textId="77777777" w:rsidR="007D3F29" w:rsidRPr="007D3F29" w:rsidRDefault="007D3F29" w:rsidP="008C038B">
            <w:pPr>
              <w:pStyle w:val="Normal1"/>
              <w:numPr>
                <w:ilvl w:val="0"/>
                <w:numId w:val="17"/>
              </w:numPr>
              <w:spacing w:line="264" w:lineRule="auto"/>
              <w:rPr>
                <w:rFonts w:asciiTheme="minorHAnsi" w:hAnsiTheme="minorHAnsi" w:cstheme="minorHAnsi"/>
                <w:bCs/>
                <w:lang w:val="uk-UA"/>
              </w:rPr>
            </w:pPr>
            <w:r w:rsidRPr="007D3F29">
              <w:rPr>
                <w:rFonts w:asciiTheme="minorHAnsi" w:hAnsiTheme="minorHAnsi" w:cstheme="minorHAnsi"/>
                <w:bCs/>
                <w:lang w:val="uk-UA"/>
              </w:rPr>
              <w:t>- Мінеральні/тверді відходи демонтажу мають бути відокремлені від загального сміття, органічних, рідких та хімічних відходів шляхом сортування на місці та зберігання у відповідних місцях.</w:t>
            </w:r>
          </w:p>
          <w:p w14:paraId="382252D7" w14:textId="77777777" w:rsidR="007D3F29" w:rsidRPr="007D3F29" w:rsidRDefault="007D3F29" w:rsidP="008C038B">
            <w:pPr>
              <w:pStyle w:val="Normal1"/>
              <w:numPr>
                <w:ilvl w:val="0"/>
                <w:numId w:val="17"/>
              </w:numPr>
              <w:spacing w:line="264" w:lineRule="auto"/>
              <w:rPr>
                <w:rFonts w:asciiTheme="minorHAnsi" w:hAnsiTheme="minorHAnsi" w:cstheme="minorHAnsi"/>
                <w:bCs/>
                <w:lang w:val="uk-UA"/>
              </w:rPr>
            </w:pPr>
            <w:r w:rsidRPr="007D3F29">
              <w:rPr>
                <w:rFonts w:asciiTheme="minorHAnsi" w:hAnsiTheme="minorHAnsi" w:cstheme="minorHAnsi"/>
                <w:bCs/>
                <w:lang w:val="uk-UA"/>
              </w:rPr>
              <w:t>- Має бути сприяння повторному використанню, переробці або відновленню енергії.</w:t>
            </w:r>
          </w:p>
          <w:p w14:paraId="17D0E1A4" w14:textId="77777777" w:rsidR="007D3F29" w:rsidRPr="007D3F29" w:rsidRDefault="007D3F29" w:rsidP="008C038B">
            <w:pPr>
              <w:pStyle w:val="Normal1"/>
              <w:numPr>
                <w:ilvl w:val="0"/>
                <w:numId w:val="17"/>
              </w:numPr>
              <w:spacing w:line="264" w:lineRule="auto"/>
              <w:rPr>
                <w:rFonts w:asciiTheme="minorHAnsi" w:hAnsiTheme="minorHAnsi" w:cstheme="minorHAnsi"/>
                <w:bCs/>
                <w:lang w:val="uk-UA"/>
              </w:rPr>
            </w:pPr>
            <w:r w:rsidRPr="007D3F29">
              <w:rPr>
                <w:rFonts w:asciiTheme="minorHAnsi" w:hAnsiTheme="minorHAnsi" w:cstheme="minorHAnsi"/>
                <w:bCs/>
                <w:lang w:val="uk-UA"/>
              </w:rPr>
              <w:t xml:space="preserve">- </w:t>
            </w:r>
            <w:proofErr w:type="spellStart"/>
            <w:r w:rsidRPr="007D3F29">
              <w:rPr>
                <w:rFonts w:asciiTheme="minorHAnsi" w:hAnsiTheme="minorHAnsi" w:cstheme="minorHAnsi"/>
                <w:bCs/>
                <w:lang w:val="uk-UA"/>
              </w:rPr>
              <w:t>Дебрі</w:t>
            </w:r>
            <w:proofErr w:type="spellEnd"/>
            <w:r w:rsidRPr="007D3F29">
              <w:rPr>
                <w:rFonts w:asciiTheme="minorHAnsi" w:hAnsiTheme="minorHAnsi" w:cstheme="minorHAnsi"/>
                <w:bCs/>
                <w:lang w:val="uk-UA"/>
              </w:rPr>
              <w:t>, що виникають в результаті демонтажу існуючих споруд, повинні бути використані повторно, наскільки це можливо, у пропонованому будівництві.</w:t>
            </w:r>
          </w:p>
          <w:p w14:paraId="436D1AC2" w14:textId="77777777" w:rsidR="007D3F29" w:rsidRPr="007D3F29" w:rsidRDefault="007D3F29" w:rsidP="008C038B">
            <w:pPr>
              <w:pStyle w:val="Normal1"/>
              <w:numPr>
                <w:ilvl w:val="0"/>
                <w:numId w:val="17"/>
              </w:numPr>
              <w:spacing w:line="264" w:lineRule="auto"/>
              <w:rPr>
                <w:rFonts w:asciiTheme="minorHAnsi" w:hAnsiTheme="minorHAnsi" w:cstheme="minorHAnsi"/>
                <w:bCs/>
                <w:lang w:val="uk-UA"/>
              </w:rPr>
            </w:pPr>
            <w:r w:rsidRPr="007D3F29">
              <w:rPr>
                <w:rFonts w:asciiTheme="minorHAnsi" w:hAnsiTheme="minorHAnsi" w:cstheme="minorHAnsi"/>
                <w:bCs/>
                <w:lang w:val="uk-UA"/>
              </w:rPr>
              <w:t>- Відходи, які не можна повторно використати/переробити/відновити, мають бути утилізовані на екологічному полігоні.</w:t>
            </w:r>
          </w:p>
          <w:p w14:paraId="4BA85792" w14:textId="77777777" w:rsidR="007D3F29" w:rsidRPr="007D3F29" w:rsidRDefault="007D3F29" w:rsidP="008C038B">
            <w:pPr>
              <w:pStyle w:val="Normal1"/>
              <w:numPr>
                <w:ilvl w:val="0"/>
                <w:numId w:val="17"/>
              </w:numPr>
              <w:spacing w:line="264" w:lineRule="auto"/>
              <w:rPr>
                <w:rFonts w:asciiTheme="minorHAnsi" w:hAnsiTheme="minorHAnsi" w:cstheme="minorHAnsi"/>
                <w:bCs/>
                <w:lang w:val="uk-UA"/>
              </w:rPr>
            </w:pPr>
            <w:r w:rsidRPr="007D3F29">
              <w:rPr>
                <w:rFonts w:asciiTheme="minorHAnsi" w:hAnsiTheme="minorHAnsi" w:cstheme="minorHAnsi"/>
                <w:bCs/>
                <w:lang w:val="uk-UA"/>
              </w:rPr>
              <w:t>- Забезпечення роздільного збору відходів будівництва та демонтажу (демонтажних робіт) за основними компонентами (цегла і бетон, скло, пластик, метал).</w:t>
            </w:r>
          </w:p>
          <w:p w14:paraId="143466BD" w14:textId="77777777" w:rsidR="007D3F29" w:rsidRPr="007D3F29" w:rsidRDefault="007D3F29" w:rsidP="008C038B">
            <w:pPr>
              <w:pStyle w:val="Normal1"/>
              <w:numPr>
                <w:ilvl w:val="0"/>
                <w:numId w:val="17"/>
              </w:numPr>
              <w:spacing w:line="264" w:lineRule="auto"/>
              <w:rPr>
                <w:rFonts w:asciiTheme="minorHAnsi" w:hAnsiTheme="minorHAnsi" w:cstheme="minorHAnsi"/>
                <w:bCs/>
                <w:lang w:val="uk-UA"/>
              </w:rPr>
            </w:pPr>
            <w:r w:rsidRPr="007D3F29">
              <w:rPr>
                <w:rFonts w:asciiTheme="minorHAnsi" w:hAnsiTheme="minorHAnsi" w:cstheme="minorHAnsi"/>
                <w:bCs/>
                <w:lang w:val="uk-UA"/>
              </w:rPr>
              <w:t>- Слід забезпечити, щоб тверді відходи не потрапляли в будь-яке водоймище.</w:t>
            </w:r>
          </w:p>
          <w:p w14:paraId="39562D50" w14:textId="77777777" w:rsidR="007D3F29" w:rsidRPr="007D3F29" w:rsidRDefault="007D3F29" w:rsidP="008C038B">
            <w:pPr>
              <w:pStyle w:val="Normal1"/>
              <w:numPr>
                <w:ilvl w:val="0"/>
                <w:numId w:val="17"/>
              </w:numPr>
              <w:spacing w:line="264" w:lineRule="auto"/>
              <w:rPr>
                <w:rFonts w:asciiTheme="minorHAnsi" w:hAnsiTheme="minorHAnsi" w:cstheme="minorHAnsi"/>
                <w:bCs/>
                <w:lang w:val="uk-UA"/>
              </w:rPr>
            </w:pPr>
            <w:r w:rsidRPr="007D3F29">
              <w:rPr>
                <w:rFonts w:asciiTheme="minorHAnsi" w:hAnsiTheme="minorHAnsi" w:cstheme="minorHAnsi"/>
                <w:bCs/>
                <w:lang w:val="uk-UA"/>
              </w:rPr>
              <w:t>- Роботи з очищення території, демонтаж та вивезення сміття мають проводитися швидко і за чітким планом.</w:t>
            </w:r>
          </w:p>
          <w:p w14:paraId="3A1528EF" w14:textId="77777777" w:rsidR="007D3F29" w:rsidRPr="007D3F29" w:rsidRDefault="007D3F29" w:rsidP="008C038B">
            <w:pPr>
              <w:pStyle w:val="Normal1"/>
              <w:numPr>
                <w:ilvl w:val="0"/>
                <w:numId w:val="17"/>
              </w:numPr>
              <w:spacing w:line="264" w:lineRule="auto"/>
              <w:rPr>
                <w:rFonts w:asciiTheme="minorHAnsi" w:hAnsiTheme="minorHAnsi" w:cstheme="minorHAnsi"/>
                <w:bCs/>
                <w:lang w:val="uk-UA"/>
              </w:rPr>
            </w:pPr>
            <w:r w:rsidRPr="007D3F29">
              <w:rPr>
                <w:rFonts w:asciiTheme="minorHAnsi" w:hAnsiTheme="minorHAnsi" w:cstheme="minorHAnsi"/>
                <w:bCs/>
                <w:lang w:val="uk-UA"/>
              </w:rPr>
              <w:t>- Варто розглянути можливість використання великих контейнерів та/або систем об'ємного зберігання для пального, оливи, хімікатів, щоб зменшити обсяг відходів контейнерів.</w:t>
            </w:r>
          </w:p>
          <w:p w14:paraId="58D02E9E" w14:textId="77777777" w:rsidR="007D3F29" w:rsidRPr="007D3F29" w:rsidRDefault="007D3F29" w:rsidP="008C038B">
            <w:pPr>
              <w:pStyle w:val="Normal1"/>
              <w:numPr>
                <w:ilvl w:val="0"/>
                <w:numId w:val="17"/>
              </w:numPr>
              <w:spacing w:line="264" w:lineRule="auto"/>
              <w:rPr>
                <w:rFonts w:asciiTheme="minorHAnsi" w:hAnsiTheme="minorHAnsi" w:cstheme="minorHAnsi"/>
                <w:bCs/>
                <w:lang w:val="uk-UA"/>
              </w:rPr>
            </w:pPr>
            <w:r w:rsidRPr="007D3F29">
              <w:rPr>
                <w:rFonts w:asciiTheme="minorHAnsi" w:hAnsiTheme="minorHAnsi" w:cstheme="minorHAnsi"/>
                <w:bCs/>
                <w:lang w:val="uk-UA"/>
              </w:rPr>
              <w:t>- Організація місць зберігання будівельних матеріалів (виробів) повинна здійснюватися так, щоб уникнути забруднення ґрунту, поверхневих і підземних вод.</w:t>
            </w:r>
          </w:p>
          <w:p w14:paraId="45993C6A" w14:textId="77777777" w:rsidR="007D3F29" w:rsidRPr="007D3F29" w:rsidRDefault="007D3F29" w:rsidP="008C038B">
            <w:pPr>
              <w:pStyle w:val="Normal1"/>
              <w:numPr>
                <w:ilvl w:val="0"/>
                <w:numId w:val="17"/>
              </w:numPr>
              <w:spacing w:line="264" w:lineRule="auto"/>
              <w:rPr>
                <w:rFonts w:asciiTheme="minorHAnsi" w:hAnsiTheme="minorHAnsi" w:cstheme="minorHAnsi"/>
                <w:bCs/>
                <w:lang w:val="uk-UA"/>
              </w:rPr>
            </w:pPr>
            <w:r w:rsidRPr="007D3F29">
              <w:rPr>
                <w:rFonts w:asciiTheme="minorHAnsi" w:hAnsiTheme="minorHAnsi" w:cstheme="minorHAnsi"/>
                <w:bCs/>
                <w:lang w:val="uk-UA"/>
              </w:rPr>
              <w:t>- Має бути забезпечено дотримання заходів захисту ґрунтів від засмічення і забруднення під час поводження з будівельними та демонтажними (демонтажними) відходами.</w:t>
            </w:r>
          </w:p>
          <w:p w14:paraId="22AF8042" w14:textId="77777777" w:rsidR="007D3F29" w:rsidRPr="007D3F29" w:rsidRDefault="007D3F29" w:rsidP="008C038B">
            <w:pPr>
              <w:pStyle w:val="Normal1"/>
              <w:numPr>
                <w:ilvl w:val="0"/>
                <w:numId w:val="17"/>
              </w:numPr>
              <w:spacing w:line="264" w:lineRule="auto"/>
              <w:rPr>
                <w:rFonts w:asciiTheme="minorHAnsi" w:hAnsiTheme="minorHAnsi" w:cstheme="minorHAnsi"/>
                <w:bCs/>
                <w:lang w:val="uk-UA"/>
              </w:rPr>
            </w:pPr>
            <w:r w:rsidRPr="007D3F29">
              <w:rPr>
                <w:rFonts w:asciiTheme="minorHAnsi" w:hAnsiTheme="minorHAnsi" w:cstheme="minorHAnsi"/>
                <w:bCs/>
                <w:lang w:val="uk-UA"/>
              </w:rPr>
              <w:lastRenderedPageBreak/>
              <w:t>- Будівельні відходи повинні бути зібрані та передані на об’єкти для використання, нейтралізації відповідно до Реєстру об’єктів для використання, нейтралізації, зберігання та утилізації відходів в Україні.</w:t>
            </w:r>
          </w:p>
          <w:p w14:paraId="41D81DF9" w14:textId="77777777" w:rsidR="007D3F29" w:rsidRPr="007D3F29" w:rsidRDefault="007D3F29" w:rsidP="008C038B">
            <w:pPr>
              <w:pStyle w:val="Normal1"/>
              <w:numPr>
                <w:ilvl w:val="0"/>
                <w:numId w:val="17"/>
              </w:numPr>
              <w:spacing w:line="264" w:lineRule="auto"/>
              <w:rPr>
                <w:rFonts w:asciiTheme="minorHAnsi" w:hAnsiTheme="minorHAnsi" w:cstheme="minorHAnsi"/>
                <w:bCs/>
                <w:lang w:val="uk-UA"/>
              </w:rPr>
            </w:pPr>
            <w:r w:rsidRPr="007D3F29">
              <w:rPr>
                <w:rFonts w:asciiTheme="minorHAnsi" w:hAnsiTheme="minorHAnsi" w:cstheme="minorHAnsi"/>
                <w:bCs/>
                <w:lang w:val="uk-UA"/>
              </w:rPr>
              <w:t>- Має бути забезпечене правильне транспортування відходів демонтажу.</w:t>
            </w:r>
          </w:p>
          <w:p w14:paraId="1B02A390" w14:textId="77777777" w:rsidR="007D3F29" w:rsidRPr="007D3F29" w:rsidRDefault="007D3F29" w:rsidP="008C038B">
            <w:pPr>
              <w:pStyle w:val="Normal1"/>
              <w:numPr>
                <w:ilvl w:val="0"/>
                <w:numId w:val="17"/>
              </w:numPr>
              <w:spacing w:line="264" w:lineRule="auto"/>
              <w:rPr>
                <w:rFonts w:asciiTheme="minorHAnsi" w:hAnsiTheme="minorHAnsi" w:cstheme="minorHAnsi"/>
                <w:bCs/>
                <w:lang w:val="uk-UA"/>
              </w:rPr>
            </w:pPr>
            <w:r w:rsidRPr="007D3F29">
              <w:rPr>
                <w:rFonts w:asciiTheme="minorHAnsi" w:hAnsiTheme="minorHAnsi" w:cstheme="minorHAnsi"/>
                <w:bCs/>
                <w:lang w:val="uk-UA"/>
              </w:rPr>
              <w:t>- Транспортні засоби для транспортування демонтажних або земляних матеріалів повинні бути покриті.</w:t>
            </w:r>
          </w:p>
          <w:p w14:paraId="545CE467" w14:textId="4F499770" w:rsidR="00AB0EFA" w:rsidRPr="005952DF" w:rsidRDefault="007D3F29" w:rsidP="008C038B">
            <w:pPr>
              <w:pStyle w:val="Normal1"/>
              <w:numPr>
                <w:ilvl w:val="0"/>
                <w:numId w:val="17"/>
              </w:numPr>
              <w:spacing w:line="264" w:lineRule="auto"/>
              <w:rPr>
                <w:rFonts w:asciiTheme="minorHAnsi" w:hAnsiTheme="minorHAnsi" w:cstheme="minorHAnsi"/>
                <w:bCs/>
                <w:lang w:val="uk-UA"/>
              </w:rPr>
            </w:pPr>
            <w:r w:rsidRPr="007D3F29">
              <w:rPr>
                <w:rFonts w:asciiTheme="minorHAnsi" w:hAnsiTheme="minorHAnsi" w:cstheme="minorHAnsi"/>
                <w:bCs/>
                <w:lang w:val="uk-UA"/>
              </w:rPr>
              <w:t>- Колеса транспортних засобів при виїзді з будівельного майданчика мають бути очищені.</w:t>
            </w:r>
          </w:p>
        </w:tc>
      </w:tr>
      <w:tr w:rsidR="00AB0EFA" w:rsidRPr="005952DF" w14:paraId="6E905046" w14:textId="77777777" w:rsidTr="00C675A8">
        <w:trPr>
          <w:trHeight w:val="4175"/>
          <w:jc w:val="center"/>
        </w:trPr>
        <w:tc>
          <w:tcPr>
            <w:tcW w:w="1314" w:type="pct"/>
          </w:tcPr>
          <w:p w14:paraId="1584727F" w14:textId="1F99F6F1"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lastRenderedPageBreak/>
              <w:t>Небезпечні відходи – матеріали, що містять азбест (ACM)</w:t>
            </w:r>
          </w:p>
        </w:tc>
        <w:tc>
          <w:tcPr>
            <w:tcW w:w="3686" w:type="pct"/>
          </w:tcPr>
          <w:p w14:paraId="3C63F0D0" w14:textId="77777777" w:rsidR="000E78AE" w:rsidRPr="000E78AE" w:rsidRDefault="000E78AE" w:rsidP="008C038B">
            <w:pPr>
              <w:pStyle w:val="Normal1"/>
              <w:spacing w:line="264" w:lineRule="auto"/>
              <w:ind w:left="360"/>
              <w:rPr>
                <w:rFonts w:asciiTheme="minorHAnsi" w:hAnsiTheme="minorHAnsi" w:cstheme="minorHAnsi"/>
                <w:bCs/>
                <w:lang w:val="uk-UA"/>
              </w:rPr>
            </w:pPr>
            <w:r w:rsidRPr="000E78AE">
              <w:rPr>
                <w:rFonts w:asciiTheme="minorHAnsi" w:hAnsiTheme="minorHAnsi" w:cstheme="minorHAnsi"/>
                <w:bCs/>
                <w:lang w:val="uk-UA"/>
              </w:rPr>
              <w:t>- Зберігати небезпечні відходи, такі як банки з фарбою, в окремих контейнерах для відходів.</w:t>
            </w:r>
          </w:p>
          <w:p w14:paraId="611A1E9F" w14:textId="77777777" w:rsidR="000E78AE" w:rsidRPr="000E78AE" w:rsidRDefault="000E78AE" w:rsidP="008C038B">
            <w:pPr>
              <w:pStyle w:val="Normal1"/>
              <w:spacing w:line="264" w:lineRule="auto"/>
              <w:ind w:left="360"/>
              <w:rPr>
                <w:rFonts w:asciiTheme="minorHAnsi" w:hAnsiTheme="minorHAnsi" w:cstheme="minorHAnsi"/>
                <w:bCs/>
                <w:lang w:val="uk-UA"/>
              </w:rPr>
            </w:pPr>
            <w:r w:rsidRPr="000E78AE">
              <w:rPr>
                <w:rFonts w:asciiTheme="minorHAnsi" w:hAnsiTheme="minorHAnsi" w:cstheme="minorHAnsi"/>
                <w:bCs/>
                <w:lang w:val="uk-UA"/>
              </w:rPr>
              <w:t>- Контейнери з небезпечними речовинами слід розміщувати в герметичних контейнерах, щоб запобігти протіканню та вилуговуванню.</w:t>
            </w:r>
          </w:p>
          <w:p w14:paraId="4215A968" w14:textId="77777777" w:rsidR="000E78AE" w:rsidRPr="000E78AE" w:rsidRDefault="000E78AE" w:rsidP="008C038B">
            <w:pPr>
              <w:pStyle w:val="Normal1"/>
              <w:spacing w:line="264" w:lineRule="auto"/>
              <w:ind w:left="360"/>
              <w:rPr>
                <w:rFonts w:asciiTheme="minorHAnsi" w:hAnsiTheme="minorHAnsi" w:cstheme="minorHAnsi"/>
                <w:bCs/>
                <w:lang w:val="uk-UA"/>
              </w:rPr>
            </w:pPr>
            <w:r w:rsidRPr="000E78AE">
              <w:rPr>
                <w:rFonts w:asciiTheme="minorHAnsi" w:hAnsiTheme="minorHAnsi" w:cstheme="minorHAnsi"/>
                <w:bCs/>
                <w:lang w:val="uk-UA"/>
              </w:rPr>
              <w:t>- Не використовувати фарби з токсичними інгредієнтами або розчинниками, а також фарби на основі свинцю.</w:t>
            </w:r>
          </w:p>
          <w:p w14:paraId="5410C6FC" w14:textId="77777777" w:rsidR="000E78AE" w:rsidRPr="000E78AE" w:rsidRDefault="000E78AE" w:rsidP="008C038B">
            <w:pPr>
              <w:pStyle w:val="Normal1"/>
              <w:spacing w:line="264" w:lineRule="auto"/>
              <w:ind w:left="360"/>
              <w:rPr>
                <w:rFonts w:asciiTheme="minorHAnsi" w:hAnsiTheme="minorHAnsi" w:cstheme="minorHAnsi"/>
                <w:bCs/>
                <w:lang w:val="uk-UA"/>
              </w:rPr>
            </w:pPr>
            <w:r w:rsidRPr="000E78AE">
              <w:rPr>
                <w:rFonts w:asciiTheme="minorHAnsi" w:hAnsiTheme="minorHAnsi" w:cstheme="minorHAnsi"/>
                <w:bCs/>
                <w:lang w:val="uk-UA"/>
              </w:rPr>
              <w:t>- У разі виявлення забрудненого ґрунту його необхідно негайно видалити, помістити в пластикові мішки та утилізувати як небезпечні відходи.</w:t>
            </w:r>
          </w:p>
          <w:p w14:paraId="22AE80F9" w14:textId="77777777" w:rsidR="000E78AE" w:rsidRPr="000E78AE" w:rsidRDefault="000E78AE" w:rsidP="008C038B">
            <w:pPr>
              <w:pStyle w:val="Normal1"/>
              <w:spacing w:line="264" w:lineRule="auto"/>
              <w:ind w:left="360"/>
              <w:rPr>
                <w:rFonts w:asciiTheme="minorHAnsi" w:hAnsiTheme="minorHAnsi" w:cstheme="minorHAnsi"/>
                <w:bCs/>
                <w:lang w:val="uk-UA"/>
              </w:rPr>
            </w:pPr>
            <w:r w:rsidRPr="000E78AE">
              <w:rPr>
                <w:rFonts w:asciiTheme="minorHAnsi" w:hAnsiTheme="minorHAnsi" w:cstheme="minorHAnsi"/>
                <w:bCs/>
                <w:lang w:val="uk-UA"/>
              </w:rPr>
              <w:t xml:space="preserve">- Якщо на ділянці </w:t>
            </w:r>
            <w:proofErr w:type="spellStart"/>
            <w:r w:rsidRPr="000E78AE">
              <w:rPr>
                <w:rFonts w:asciiTheme="minorHAnsi" w:hAnsiTheme="minorHAnsi" w:cstheme="minorHAnsi"/>
                <w:bCs/>
                <w:lang w:val="uk-UA"/>
              </w:rPr>
              <w:t>проєкту</w:t>
            </w:r>
            <w:proofErr w:type="spellEnd"/>
            <w:r w:rsidRPr="000E78AE">
              <w:rPr>
                <w:rFonts w:asciiTheme="minorHAnsi" w:hAnsiTheme="minorHAnsi" w:cstheme="minorHAnsi"/>
                <w:bCs/>
                <w:lang w:val="uk-UA"/>
              </w:rPr>
              <w:t xml:space="preserve"> виявлено азбест (наприклад, на трубах опалення з ізоляцією, що містить азбестовмісні матеріали), його слід чітко позначити як небезпечний матеріал.</w:t>
            </w:r>
          </w:p>
          <w:p w14:paraId="1B96989E" w14:textId="77777777" w:rsidR="000E78AE" w:rsidRPr="000E78AE" w:rsidRDefault="000E78AE" w:rsidP="008C038B">
            <w:pPr>
              <w:pStyle w:val="Normal1"/>
              <w:spacing w:line="264" w:lineRule="auto"/>
              <w:ind w:left="360"/>
              <w:rPr>
                <w:rFonts w:asciiTheme="minorHAnsi" w:hAnsiTheme="minorHAnsi" w:cstheme="minorHAnsi"/>
                <w:bCs/>
                <w:lang w:val="uk-UA"/>
              </w:rPr>
            </w:pPr>
            <w:r w:rsidRPr="000E78AE">
              <w:rPr>
                <w:rFonts w:asciiTheme="minorHAnsi" w:hAnsiTheme="minorHAnsi" w:cstheme="minorHAnsi"/>
                <w:bCs/>
                <w:lang w:val="uk-UA"/>
              </w:rPr>
              <w:t>- За можливості, азбест потрібно належним чином ізолювати та запакувати, щоб мінімізувати його вплив.</w:t>
            </w:r>
          </w:p>
          <w:p w14:paraId="7B6995CC" w14:textId="77777777" w:rsidR="000E78AE" w:rsidRPr="000E78AE" w:rsidRDefault="000E78AE" w:rsidP="008C038B">
            <w:pPr>
              <w:pStyle w:val="Normal1"/>
              <w:spacing w:line="264" w:lineRule="auto"/>
              <w:ind w:left="360"/>
              <w:rPr>
                <w:rFonts w:asciiTheme="minorHAnsi" w:hAnsiTheme="minorHAnsi" w:cstheme="minorHAnsi"/>
                <w:bCs/>
                <w:lang w:val="uk-UA"/>
              </w:rPr>
            </w:pPr>
            <w:r w:rsidRPr="000E78AE">
              <w:rPr>
                <w:rFonts w:asciiTheme="minorHAnsi" w:hAnsiTheme="minorHAnsi" w:cstheme="minorHAnsi"/>
                <w:bCs/>
                <w:lang w:val="uk-UA"/>
              </w:rPr>
              <w:t>- Перед видаленням (якщо це необхідно) азбест слід обробити зволожуючим агентом, щоб зменшити утворення пилу.</w:t>
            </w:r>
          </w:p>
          <w:p w14:paraId="1CA4C05A" w14:textId="77777777" w:rsidR="000E78AE" w:rsidRPr="000E78AE" w:rsidRDefault="000E78AE" w:rsidP="008C038B">
            <w:pPr>
              <w:pStyle w:val="Normal1"/>
              <w:spacing w:line="264" w:lineRule="auto"/>
              <w:ind w:left="360"/>
              <w:rPr>
                <w:rFonts w:asciiTheme="minorHAnsi" w:hAnsiTheme="minorHAnsi" w:cstheme="minorHAnsi"/>
                <w:bCs/>
                <w:lang w:val="uk-UA"/>
              </w:rPr>
            </w:pPr>
            <w:r w:rsidRPr="000E78AE">
              <w:rPr>
                <w:rFonts w:asciiTheme="minorHAnsi" w:hAnsiTheme="minorHAnsi" w:cstheme="minorHAnsi"/>
                <w:bCs/>
                <w:lang w:val="uk-UA"/>
              </w:rPr>
              <w:t>- Обробку та утилізацію азбесту повинні проводити кваліфіковані та досвідчені фахівці.</w:t>
            </w:r>
          </w:p>
          <w:p w14:paraId="7773FF4E" w14:textId="77777777" w:rsidR="000E78AE" w:rsidRPr="000E78AE" w:rsidRDefault="000E78AE" w:rsidP="008C038B">
            <w:pPr>
              <w:pStyle w:val="Normal1"/>
              <w:spacing w:line="264" w:lineRule="auto"/>
              <w:ind w:left="360"/>
              <w:rPr>
                <w:rFonts w:asciiTheme="minorHAnsi" w:hAnsiTheme="minorHAnsi" w:cstheme="minorHAnsi"/>
                <w:bCs/>
                <w:lang w:val="uk-UA"/>
              </w:rPr>
            </w:pPr>
            <w:r w:rsidRPr="000E78AE">
              <w:rPr>
                <w:rFonts w:asciiTheme="minorHAnsi" w:hAnsiTheme="minorHAnsi" w:cstheme="minorHAnsi"/>
                <w:bCs/>
                <w:lang w:val="uk-UA"/>
              </w:rPr>
              <w:lastRenderedPageBreak/>
              <w:t>- Якщо азбестовмісний матеріал тимчасово зберігається, небезпечні відходи повинні бути надійно закриті в герметичних контейнерах з відповідним маркуванням. Будуть вжиті заходи безпеки, щоб запобігти несанкціонованому видаленню з місця зберігання.</w:t>
            </w:r>
          </w:p>
          <w:p w14:paraId="38163F88" w14:textId="77777777" w:rsidR="000E78AE" w:rsidRPr="000E78AE" w:rsidRDefault="000E78AE" w:rsidP="008C038B">
            <w:pPr>
              <w:pStyle w:val="Normal1"/>
              <w:spacing w:line="264" w:lineRule="auto"/>
              <w:ind w:left="360"/>
              <w:rPr>
                <w:rFonts w:asciiTheme="minorHAnsi" w:hAnsiTheme="minorHAnsi" w:cstheme="minorHAnsi"/>
                <w:bCs/>
                <w:lang w:val="uk-UA"/>
              </w:rPr>
            </w:pPr>
            <w:r w:rsidRPr="000E78AE">
              <w:rPr>
                <w:rFonts w:asciiTheme="minorHAnsi" w:hAnsiTheme="minorHAnsi" w:cstheme="minorHAnsi"/>
                <w:bCs/>
                <w:lang w:val="uk-UA"/>
              </w:rPr>
              <w:t>- Видалений азбест або матеріали, що містять азбест, не повинні повторно використовуватися.</w:t>
            </w:r>
          </w:p>
          <w:p w14:paraId="163446E4" w14:textId="48902956" w:rsidR="00AB0EFA" w:rsidRPr="005952DF" w:rsidRDefault="000E78AE" w:rsidP="008C038B">
            <w:pPr>
              <w:pStyle w:val="Normal1"/>
              <w:spacing w:line="264" w:lineRule="auto"/>
              <w:ind w:left="360"/>
              <w:rPr>
                <w:rFonts w:asciiTheme="minorHAnsi" w:hAnsiTheme="minorHAnsi" w:cstheme="minorHAnsi"/>
                <w:bCs/>
                <w:lang w:val="uk-UA"/>
              </w:rPr>
            </w:pPr>
            <w:r w:rsidRPr="000E78AE">
              <w:rPr>
                <w:rFonts w:asciiTheme="minorHAnsi" w:hAnsiTheme="minorHAnsi" w:cstheme="minorHAnsi"/>
                <w:bCs/>
                <w:lang w:val="uk-UA"/>
              </w:rPr>
              <w:t>- Транспортування та утилізація небезпечних відходів мають здійснюватися через ліцензованих підрядників у тісній координації з відповідними місцевими органами влади та у відповідності з юридичними вимогами та інструкціями.</w:t>
            </w:r>
          </w:p>
        </w:tc>
      </w:tr>
      <w:tr w:rsidR="00AB0EFA" w:rsidRPr="005952DF" w14:paraId="5FD69BEE" w14:textId="77777777" w:rsidTr="00C675A8">
        <w:trPr>
          <w:trHeight w:val="2555"/>
          <w:jc w:val="center"/>
        </w:trPr>
        <w:tc>
          <w:tcPr>
            <w:tcW w:w="1314" w:type="pct"/>
          </w:tcPr>
          <w:p w14:paraId="31647728" w14:textId="2A98EEC0"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lastRenderedPageBreak/>
              <w:t>Шум і вібрація</w:t>
            </w:r>
          </w:p>
        </w:tc>
        <w:tc>
          <w:tcPr>
            <w:tcW w:w="3686" w:type="pct"/>
          </w:tcPr>
          <w:p w14:paraId="67CA9B17"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Роботи, що створюють шум, повинні проводитися лише в денний час (з 8:00 до 21:00). Інші види будівельних робіт, які не спричиняють шуму або вібрації, можуть виконуватися в нічний час.</w:t>
            </w:r>
          </w:p>
          <w:p w14:paraId="62ACBC9C"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Під час роботи двигуни генераторів, повітряних компресорів та іншого механічного обладнання повинні бути закриті кришками, а обладнання розташоване якомога далі від житлових зон.</w:t>
            </w:r>
          </w:p>
          <w:p w14:paraId="17CCA529"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xml:space="preserve">- Все обладнання та машини повинні працювати з рівнем шуму, який не перевищує допустимого рівня у 75 </w:t>
            </w:r>
            <w:proofErr w:type="spellStart"/>
            <w:r w:rsidRPr="008B2296">
              <w:rPr>
                <w:rFonts w:asciiTheme="minorHAnsi" w:hAnsiTheme="minorHAnsi" w:cstheme="minorHAnsi"/>
                <w:bCs/>
                <w:lang w:val="uk-UA"/>
              </w:rPr>
              <w:t>дБ</w:t>
            </w:r>
            <w:proofErr w:type="spellEnd"/>
            <w:r w:rsidRPr="008B2296">
              <w:rPr>
                <w:rFonts w:asciiTheme="minorHAnsi" w:hAnsiTheme="minorHAnsi" w:cstheme="minorHAnsi"/>
                <w:bCs/>
                <w:lang w:val="uk-UA"/>
              </w:rPr>
              <w:t xml:space="preserve"> (під час будівництва) в денний час. Для всіх будівельних робіт, </w:t>
            </w:r>
            <w:r w:rsidRPr="008B2296">
              <w:rPr>
                <w:rFonts w:asciiTheme="minorHAnsi" w:hAnsiTheme="minorHAnsi" w:cstheme="minorHAnsi"/>
                <w:bCs/>
                <w:lang w:val="uk-UA"/>
              </w:rPr>
              <w:lastRenderedPageBreak/>
              <w:t xml:space="preserve">що виконуються в нічний час, необхідно підтримувати рівень шуму нижче 50 </w:t>
            </w:r>
            <w:proofErr w:type="spellStart"/>
            <w:r w:rsidRPr="008B2296">
              <w:rPr>
                <w:rFonts w:asciiTheme="minorHAnsi" w:hAnsiTheme="minorHAnsi" w:cstheme="minorHAnsi"/>
                <w:bCs/>
                <w:lang w:val="uk-UA"/>
              </w:rPr>
              <w:t>дБ</w:t>
            </w:r>
            <w:proofErr w:type="spellEnd"/>
            <w:r w:rsidRPr="008B2296">
              <w:rPr>
                <w:rFonts w:asciiTheme="minorHAnsi" w:hAnsiTheme="minorHAnsi" w:cstheme="minorHAnsi"/>
                <w:bCs/>
                <w:lang w:val="uk-UA"/>
              </w:rPr>
              <w:t xml:space="preserve"> відповідно до норм контролю шуму.</w:t>
            </w:r>
          </w:p>
          <w:p w14:paraId="20E8CC5F"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Тимчасові звукові бар'єри також слід встановлювати навколо будівель або приміщень, якщо від мешканців надходять скарги.</w:t>
            </w:r>
          </w:p>
          <w:p w14:paraId="60EC2F11" w14:textId="1DF50E03" w:rsidR="00AB0EFA" w:rsidRPr="005952DF"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Забезпечення всіх працівників відповідними засобами індивідуального захисту (ЗІЗ).</w:t>
            </w:r>
          </w:p>
        </w:tc>
      </w:tr>
      <w:tr w:rsidR="00AB0EFA" w:rsidRPr="005952DF" w14:paraId="64F1E19C" w14:textId="77777777" w:rsidTr="00C675A8">
        <w:trPr>
          <w:trHeight w:val="1565"/>
          <w:jc w:val="center"/>
        </w:trPr>
        <w:tc>
          <w:tcPr>
            <w:tcW w:w="1314" w:type="pct"/>
          </w:tcPr>
          <w:p w14:paraId="4728E3DC" w14:textId="1155F64C"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lastRenderedPageBreak/>
              <w:t>Забруднення ґрунту паливно-мастильними матеріалами</w:t>
            </w:r>
          </w:p>
        </w:tc>
        <w:tc>
          <w:tcPr>
            <w:tcW w:w="3686" w:type="pct"/>
          </w:tcPr>
          <w:p w14:paraId="359FE023"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Забезпечення того, щоб всі місця паркування будівельної техніки, місця зберігання палива/мастил, а також ділянки обслуговування та заправки транспортних засобів, машин та обладнання розташовувалися подалі від річок та іригаційних каналів/ставків.</w:t>
            </w:r>
          </w:p>
          <w:p w14:paraId="51665E41"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Організація збору, зберігання та утилізації масляних відходів на попередньо визначених місцях утилізації.</w:t>
            </w:r>
          </w:p>
          <w:p w14:paraId="5F3ABEA6"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Регулярна перевірка машин, обладнання та механізмів на предмет можливого витоку палива.</w:t>
            </w:r>
          </w:p>
          <w:p w14:paraId="26A6B81C" w14:textId="6BB0DABE" w:rsidR="00AB0EFA" w:rsidRPr="005952DF"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У разі проведення ремонтних робіт, що включають видалення родючого шару ґрунту, забезпечення його зберігання, збереження та використання під час рекультивації земель, покращення непродуктивних земель та озеленення.</w:t>
            </w:r>
          </w:p>
        </w:tc>
      </w:tr>
      <w:tr w:rsidR="00AB0EFA" w:rsidRPr="005952DF" w14:paraId="07AE9778" w14:textId="77777777" w:rsidTr="003A1A11">
        <w:trPr>
          <w:trHeight w:val="856"/>
          <w:jc w:val="center"/>
        </w:trPr>
        <w:tc>
          <w:tcPr>
            <w:tcW w:w="1314" w:type="pct"/>
          </w:tcPr>
          <w:p w14:paraId="2E691CE7" w14:textId="64A270B7"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t>Рослинність, зелені насадження</w:t>
            </w:r>
          </w:p>
        </w:tc>
        <w:tc>
          <w:tcPr>
            <w:tcW w:w="3686" w:type="pct"/>
          </w:tcPr>
          <w:p w14:paraId="6D7C4E55"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Захист усіх дерев та рослинності від пошкоджень під час будівельних робіт і експлуатації обладнання, за винятком тих випадків, коли розчищення необхідне для постійних робіт, затверджених будівельних доріг або земляних робіт.</w:t>
            </w:r>
          </w:p>
          <w:p w14:paraId="54D610D5"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lastRenderedPageBreak/>
              <w:t>- Відновлення пошкоджених ділянок після завершення робіт, а на тих ділянках, які не можна відновити шляхом насадження рослин, проводити розпушування робочої зони для створення умов, що сприятимуть природному відновленню рослинності.</w:t>
            </w:r>
          </w:p>
          <w:p w14:paraId="3350A242"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xml:space="preserve">- Використання, наскільки це можливо, місцевих видів рослин для пересаджування та видів, що не належать до бур'янів або </w:t>
            </w:r>
            <w:proofErr w:type="spellStart"/>
            <w:r w:rsidRPr="008B2296">
              <w:rPr>
                <w:rFonts w:asciiTheme="minorHAnsi" w:hAnsiTheme="minorHAnsi" w:cstheme="minorHAnsi"/>
                <w:bCs/>
                <w:lang w:val="uk-UA"/>
              </w:rPr>
              <w:t>інвазивних</w:t>
            </w:r>
            <w:proofErr w:type="spellEnd"/>
            <w:r w:rsidRPr="008B2296">
              <w:rPr>
                <w:rFonts w:asciiTheme="minorHAnsi" w:hAnsiTheme="minorHAnsi" w:cstheme="minorHAnsi"/>
                <w:bCs/>
                <w:lang w:val="uk-UA"/>
              </w:rPr>
              <w:t xml:space="preserve"> видів.</w:t>
            </w:r>
          </w:p>
          <w:p w14:paraId="24FFE2DA" w14:textId="376D8084" w:rsidR="00AB0EFA" w:rsidRPr="005952DF"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Відновлення, пересаджування, пересівання або інші заходи з усунення всіх непотрібних руйнувань, пошкоджень або спотворень ландшафту, спричинених діями підрядника, за рахунок самого підрядника.</w:t>
            </w:r>
          </w:p>
        </w:tc>
      </w:tr>
      <w:tr w:rsidR="00AB0EFA" w:rsidRPr="005952DF" w14:paraId="09951087" w14:textId="77777777" w:rsidTr="00C675A8">
        <w:trPr>
          <w:trHeight w:val="1538"/>
          <w:jc w:val="center"/>
        </w:trPr>
        <w:tc>
          <w:tcPr>
            <w:tcW w:w="1314" w:type="pct"/>
          </w:tcPr>
          <w:p w14:paraId="4FF59B01" w14:textId="22021C3C"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lastRenderedPageBreak/>
              <w:t>Перебої, пошкодження місцевих інженерних мереж</w:t>
            </w:r>
          </w:p>
        </w:tc>
        <w:tc>
          <w:tcPr>
            <w:tcW w:w="3686" w:type="pct"/>
          </w:tcPr>
          <w:p w14:paraId="58AF2280"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Координація з місцевими органами влади та виявлення комунікаційних мереж перед початком робіт.</w:t>
            </w:r>
          </w:p>
          <w:p w14:paraId="51CB7140"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Надання своєчасної інформації про графіки будівництва та виконання робіт, а також пов'язані з ними перебої у наданні послуг. За кілька днів до будь-якого перебою в обслуговуванні (включаючи воду, електроенергію, телефон, автобусні маршрути) рекомендується інформувати громаду через оголошення на робочому майданчику, на автобусних зупинках і в постраждалих домівках/бізнесах.</w:t>
            </w:r>
          </w:p>
          <w:p w14:paraId="04C47B8C"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Обережне демонтаж комунікаційних мереж, що підключені до будь-яких споруд.</w:t>
            </w:r>
          </w:p>
          <w:p w14:paraId="079566CA" w14:textId="00C44E6E" w:rsidR="00AB0EFA" w:rsidRPr="005952DF"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Якщо можливо, забезпечення альтернативних тимчасових джерел води, електроенергії або інших критичних ресурсів.</w:t>
            </w:r>
          </w:p>
        </w:tc>
      </w:tr>
      <w:tr w:rsidR="00AB0EFA" w:rsidRPr="005952DF" w14:paraId="294DF2E9" w14:textId="77777777" w:rsidTr="003A1A11">
        <w:trPr>
          <w:trHeight w:val="1173"/>
          <w:jc w:val="center"/>
        </w:trPr>
        <w:tc>
          <w:tcPr>
            <w:tcW w:w="1314" w:type="pct"/>
          </w:tcPr>
          <w:p w14:paraId="36A7C6E9" w14:textId="7D031614"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lastRenderedPageBreak/>
              <w:t>Історична забудова/культурна спадщина</w:t>
            </w:r>
          </w:p>
        </w:tc>
        <w:tc>
          <w:tcPr>
            <w:tcW w:w="3686" w:type="pct"/>
          </w:tcPr>
          <w:p w14:paraId="39D576BA"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Забезпечення дотримання національного та місцевого законодавства у сфері охорони культурної спадщини під час будівельних робіт.</w:t>
            </w:r>
          </w:p>
          <w:p w14:paraId="143AA80F" w14:textId="4D388846" w:rsidR="00AB0EFA" w:rsidRPr="005952DF"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Впровадження положень, що передбачають реєстрацію та повідомлення відповідальних осіб про виявлення артефактів або інших можливих знахідок під час розкопок або будівельних робіт, а також призупинення або коригування робіт для врахування таких знахідок.</w:t>
            </w:r>
          </w:p>
        </w:tc>
      </w:tr>
      <w:tr w:rsidR="00AB0EFA" w:rsidRPr="005952DF" w14:paraId="5EB0D0C1" w14:textId="77777777" w:rsidTr="00C675A8">
        <w:trPr>
          <w:trHeight w:val="575"/>
          <w:jc w:val="center"/>
        </w:trPr>
        <w:tc>
          <w:tcPr>
            <w:tcW w:w="1314" w:type="pct"/>
          </w:tcPr>
          <w:p w14:paraId="2E6C959C" w14:textId="20D62893"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t>Соціальна обізнаність та управління ризиками</w:t>
            </w:r>
          </w:p>
        </w:tc>
        <w:tc>
          <w:tcPr>
            <w:tcW w:w="3686" w:type="pct"/>
          </w:tcPr>
          <w:p w14:paraId="3FCFEDC9"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Забезпечити, щоб усі будівельні роботи проводилися безпечно та дисципліновано, з мінімальним впливом на сусідніх жителів та навколишнє середовище.</w:t>
            </w:r>
          </w:p>
          <w:p w14:paraId="26E20D84"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Встановити графік проведення робіт таким чином, щоб уникнути контакту дітей з будівельними майданчиками.</w:t>
            </w:r>
          </w:p>
          <w:p w14:paraId="492D3E18"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Вжити додаткових заходів для забезпечення безпеки дітей поблизу розкопок і під час руху транспортних засобів, наприклад, шляхом огородження майданчика.</w:t>
            </w:r>
          </w:p>
          <w:p w14:paraId="67B400F3"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Розмістити на будівельних майданчиках інформаційні табло з даними про тип (залізобетонне укриття) і мету робіт (захист учнів та персоналу школи), а також про графік будівельно-монтажних робіт.</w:t>
            </w:r>
          </w:p>
          <w:p w14:paraId="7F954922"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Забезпечити своєчасне інформування про графік робіт, перерви у наданні послуг, маршрути об’їзду, підривні роботи та демонтаж.</w:t>
            </w:r>
          </w:p>
          <w:p w14:paraId="1D239BE8"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lastRenderedPageBreak/>
              <w:t>- Інформувати спільноту, яка знаходиться поруч із будівельним майданчиком, про дотримання заходів з охорони довкілля та безпеки.</w:t>
            </w:r>
          </w:p>
          <w:p w14:paraId="7A20E52D" w14:textId="77777777" w:rsidR="008B2296" w:rsidRPr="008B2296"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За необхідності забезпечити ретельне планування нічних робіт і належне інформування громади, щоб вони могли вжити необхідних заходів.</w:t>
            </w:r>
          </w:p>
          <w:p w14:paraId="6B8B6BBB" w14:textId="3A999179" w:rsidR="00AB0EFA" w:rsidRPr="005952DF" w:rsidRDefault="008B2296" w:rsidP="008C038B">
            <w:pPr>
              <w:pStyle w:val="Normal1"/>
              <w:spacing w:line="264" w:lineRule="auto"/>
              <w:ind w:left="360"/>
              <w:rPr>
                <w:rFonts w:asciiTheme="minorHAnsi" w:hAnsiTheme="minorHAnsi" w:cstheme="minorHAnsi"/>
                <w:bCs/>
                <w:lang w:val="uk-UA"/>
              </w:rPr>
            </w:pPr>
            <w:r w:rsidRPr="008B2296">
              <w:rPr>
                <w:rFonts w:asciiTheme="minorHAnsi" w:hAnsiTheme="minorHAnsi" w:cstheme="minorHAnsi"/>
                <w:bCs/>
                <w:lang w:val="uk-UA"/>
              </w:rPr>
              <w:t xml:space="preserve">- Забезпечити наявність у підрядника каналу для прийняття скарг від громадськості та звітування перед </w:t>
            </w:r>
            <w:r w:rsidR="00FC3CF7">
              <w:rPr>
                <w:rFonts w:asciiTheme="minorHAnsi" w:hAnsiTheme="minorHAnsi" w:cstheme="minorHAnsi"/>
                <w:bCs/>
                <w:lang w:val="uk-UA"/>
              </w:rPr>
              <w:t>Координатор</w:t>
            </w:r>
            <w:r w:rsidRPr="008B2296">
              <w:rPr>
                <w:rFonts w:asciiTheme="minorHAnsi" w:hAnsiTheme="minorHAnsi" w:cstheme="minorHAnsi"/>
                <w:bCs/>
                <w:lang w:val="uk-UA"/>
              </w:rPr>
              <w:t>ом проекту про обробку скарг.</w:t>
            </w:r>
          </w:p>
        </w:tc>
      </w:tr>
      <w:tr w:rsidR="00AB0EFA" w:rsidRPr="005952DF" w14:paraId="0685140D" w14:textId="77777777" w:rsidTr="003A1A11">
        <w:trPr>
          <w:jc w:val="center"/>
        </w:trPr>
        <w:tc>
          <w:tcPr>
            <w:tcW w:w="1314" w:type="pct"/>
          </w:tcPr>
          <w:p w14:paraId="404564A3" w14:textId="35E8C9ED"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lastRenderedPageBreak/>
              <w:t>Здоров'я людини, охорона праці та небезпеку проживання населення</w:t>
            </w:r>
          </w:p>
        </w:tc>
        <w:tc>
          <w:tcPr>
            <w:tcW w:w="3686" w:type="pct"/>
          </w:tcPr>
          <w:p w14:paraId="697AC5AD" w14:textId="77777777" w:rsidR="005F1029" w:rsidRPr="005F1029" w:rsidRDefault="005F1029" w:rsidP="008C038B">
            <w:pPr>
              <w:pStyle w:val="Normal1"/>
              <w:spacing w:line="264" w:lineRule="auto"/>
              <w:ind w:left="360"/>
              <w:rPr>
                <w:rFonts w:asciiTheme="minorHAnsi" w:hAnsiTheme="minorHAnsi" w:cstheme="minorHAnsi"/>
                <w:bCs/>
                <w:lang w:val="uk-UA"/>
              </w:rPr>
            </w:pPr>
            <w:r w:rsidRPr="005F1029">
              <w:rPr>
                <w:rFonts w:asciiTheme="minorHAnsi" w:hAnsiTheme="minorHAnsi" w:cstheme="minorHAnsi"/>
                <w:bCs/>
                <w:lang w:val="uk-UA"/>
              </w:rPr>
              <w:t>- Дотримання правил охорони праці, техніки безпеки та пожежної безпеки під час виконання робіт.</w:t>
            </w:r>
          </w:p>
          <w:p w14:paraId="25FE804D" w14:textId="77777777" w:rsidR="005F1029" w:rsidRPr="005F1029" w:rsidRDefault="005F1029" w:rsidP="008C038B">
            <w:pPr>
              <w:pStyle w:val="Normal1"/>
              <w:spacing w:line="264" w:lineRule="auto"/>
              <w:ind w:left="360"/>
              <w:rPr>
                <w:rFonts w:asciiTheme="minorHAnsi" w:hAnsiTheme="minorHAnsi" w:cstheme="minorHAnsi"/>
                <w:bCs/>
                <w:lang w:val="uk-UA"/>
              </w:rPr>
            </w:pPr>
            <w:r w:rsidRPr="005F1029">
              <w:rPr>
                <w:rFonts w:asciiTheme="minorHAnsi" w:hAnsiTheme="minorHAnsi" w:cstheme="minorHAnsi"/>
                <w:bCs/>
                <w:lang w:val="uk-UA"/>
              </w:rPr>
              <w:t>- Забезпечення працівників відповідним захисним обладнанням, інструментами та захисним одягом, а також застосування безпечних методів роботи.</w:t>
            </w:r>
          </w:p>
          <w:p w14:paraId="2F8CC684" w14:textId="77777777" w:rsidR="005F1029" w:rsidRPr="005F1029" w:rsidRDefault="005F1029" w:rsidP="008C038B">
            <w:pPr>
              <w:pStyle w:val="Normal1"/>
              <w:spacing w:line="264" w:lineRule="auto"/>
              <w:ind w:left="360"/>
              <w:rPr>
                <w:rFonts w:asciiTheme="minorHAnsi" w:hAnsiTheme="minorHAnsi" w:cstheme="minorHAnsi"/>
                <w:bCs/>
                <w:lang w:val="uk-UA"/>
              </w:rPr>
            </w:pPr>
            <w:r w:rsidRPr="005F1029">
              <w:rPr>
                <w:rFonts w:asciiTheme="minorHAnsi" w:hAnsiTheme="minorHAnsi" w:cstheme="minorHAnsi"/>
                <w:bCs/>
                <w:lang w:val="uk-UA"/>
              </w:rPr>
              <w:t>- Дотримання встановлених вимог щодо охорони праці, а також простих правил, таких як:</w:t>
            </w:r>
          </w:p>
          <w:p w14:paraId="46A886CD" w14:textId="77777777" w:rsidR="005F1029" w:rsidRPr="005F1029" w:rsidRDefault="005F1029" w:rsidP="008C038B">
            <w:pPr>
              <w:pStyle w:val="Normal1"/>
              <w:spacing w:line="264" w:lineRule="auto"/>
              <w:ind w:left="360"/>
              <w:rPr>
                <w:rFonts w:asciiTheme="minorHAnsi" w:hAnsiTheme="minorHAnsi" w:cstheme="minorHAnsi"/>
                <w:bCs/>
                <w:lang w:val="uk-UA"/>
              </w:rPr>
            </w:pPr>
            <w:r w:rsidRPr="005F1029">
              <w:rPr>
                <w:rFonts w:asciiTheme="minorHAnsi" w:hAnsiTheme="minorHAnsi" w:cstheme="minorHAnsi"/>
                <w:bCs/>
                <w:lang w:val="uk-UA"/>
              </w:rPr>
              <w:t xml:space="preserve">  a) зволоження водою двічі на день під час будівництва для уникнення запилення;</w:t>
            </w:r>
          </w:p>
          <w:p w14:paraId="4A483FF0" w14:textId="77777777" w:rsidR="005F1029" w:rsidRPr="005F1029" w:rsidRDefault="005F1029" w:rsidP="008C038B">
            <w:pPr>
              <w:pStyle w:val="Normal1"/>
              <w:spacing w:line="264" w:lineRule="auto"/>
              <w:ind w:left="360"/>
              <w:rPr>
                <w:rFonts w:asciiTheme="minorHAnsi" w:hAnsiTheme="minorHAnsi" w:cstheme="minorHAnsi"/>
                <w:bCs/>
                <w:lang w:val="uk-UA"/>
              </w:rPr>
            </w:pPr>
            <w:r w:rsidRPr="005F1029">
              <w:rPr>
                <w:rFonts w:asciiTheme="minorHAnsi" w:hAnsiTheme="minorHAnsi" w:cstheme="minorHAnsi"/>
                <w:bCs/>
                <w:lang w:val="uk-UA"/>
              </w:rPr>
              <w:t xml:space="preserve">  b) постійна вентиляція внутрішніх приміщень;</w:t>
            </w:r>
          </w:p>
          <w:p w14:paraId="50C9AF61" w14:textId="77777777" w:rsidR="005F1029" w:rsidRPr="005F1029" w:rsidRDefault="005F1029" w:rsidP="008C038B">
            <w:pPr>
              <w:pStyle w:val="Normal1"/>
              <w:spacing w:line="264" w:lineRule="auto"/>
              <w:ind w:left="360"/>
              <w:rPr>
                <w:rFonts w:asciiTheme="minorHAnsi" w:hAnsiTheme="minorHAnsi" w:cstheme="minorHAnsi"/>
                <w:bCs/>
                <w:lang w:val="uk-UA"/>
              </w:rPr>
            </w:pPr>
            <w:r w:rsidRPr="005F1029">
              <w:rPr>
                <w:rFonts w:asciiTheme="minorHAnsi" w:hAnsiTheme="minorHAnsi" w:cstheme="minorHAnsi"/>
                <w:bCs/>
                <w:lang w:val="uk-UA"/>
              </w:rPr>
              <w:t xml:space="preserve">  c) встановлення графіку робіт.</w:t>
            </w:r>
          </w:p>
          <w:p w14:paraId="645A0A3B" w14:textId="77777777" w:rsidR="005F1029" w:rsidRPr="005F1029" w:rsidRDefault="005F1029" w:rsidP="008C038B">
            <w:pPr>
              <w:pStyle w:val="Normal1"/>
              <w:spacing w:line="264" w:lineRule="auto"/>
              <w:ind w:left="360"/>
              <w:rPr>
                <w:rFonts w:asciiTheme="minorHAnsi" w:hAnsiTheme="minorHAnsi" w:cstheme="minorHAnsi"/>
                <w:bCs/>
                <w:lang w:val="uk-UA"/>
              </w:rPr>
            </w:pPr>
            <w:r w:rsidRPr="005F1029">
              <w:rPr>
                <w:rFonts w:asciiTheme="minorHAnsi" w:hAnsiTheme="minorHAnsi" w:cstheme="minorHAnsi"/>
                <w:bCs/>
                <w:lang w:val="uk-UA"/>
              </w:rPr>
              <w:t xml:space="preserve">- Працівники повинні носити </w:t>
            </w:r>
            <w:proofErr w:type="spellStart"/>
            <w:r w:rsidRPr="005F1029">
              <w:rPr>
                <w:rFonts w:asciiTheme="minorHAnsi" w:hAnsiTheme="minorHAnsi" w:cstheme="minorHAnsi"/>
                <w:bCs/>
                <w:lang w:val="uk-UA"/>
              </w:rPr>
              <w:t>світловідбиваючі</w:t>
            </w:r>
            <w:proofErr w:type="spellEnd"/>
            <w:r w:rsidRPr="005F1029">
              <w:rPr>
                <w:rFonts w:asciiTheme="minorHAnsi" w:hAnsiTheme="minorHAnsi" w:cstheme="minorHAnsi"/>
                <w:bCs/>
                <w:lang w:val="uk-UA"/>
              </w:rPr>
              <w:t xml:space="preserve"> жилети, щоб уникнути наїзду транспортних засобів.</w:t>
            </w:r>
          </w:p>
          <w:p w14:paraId="6D476C25" w14:textId="77777777" w:rsidR="005F1029" w:rsidRPr="005F1029" w:rsidRDefault="005F1029" w:rsidP="008C038B">
            <w:pPr>
              <w:pStyle w:val="Normal1"/>
              <w:spacing w:line="264" w:lineRule="auto"/>
              <w:ind w:left="360"/>
              <w:rPr>
                <w:rFonts w:asciiTheme="minorHAnsi" w:hAnsiTheme="minorHAnsi" w:cstheme="minorHAnsi"/>
                <w:bCs/>
                <w:lang w:val="uk-UA"/>
              </w:rPr>
            </w:pPr>
            <w:r w:rsidRPr="005F1029">
              <w:rPr>
                <w:rFonts w:asciiTheme="minorHAnsi" w:hAnsiTheme="minorHAnsi" w:cstheme="minorHAnsi"/>
                <w:bCs/>
                <w:lang w:val="uk-UA"/>
              </w:rPr>
              <w:lastRenderedPageBreak/>
              <w:t>- Захисні щитки для очей повинні бути надані працівникам, які виконують зварювальні роботи.</w:t>
            </w:r>
          </w:p>
          <w:p w14:paraId="680CCB2A" w14:textId="77777777" w:rsidR="005F1029" w:rsidRPr="005F1029" w:rsidRDefault="005F1029" w:rsidP="008C038B">
            <w:pPr>
              <w:pStyle w:val="Normal1"/>
              <w:spacing w:line="264" w:lineRule="auto"/>
              <w:ind w:left="360"/>
              <w:rPr>
                <w:rFonts w:asciiTheme="minorHAnsi" w:hAnsiTheme="minorHAnsi" w:cstheme="minorHAnsi"/>
                <w:bCs/>
                <w:lang w:val="uk-UA"/>
              </w:rPr>
            </w:pPr>
            <w:r w:rsidRPr="005F1029">
              <w:rPr>
                <w:rFonts w:asciiTheme="minorHAnsi" w:hAnsiTheme="minorHAnsi" w:cstheme="minorHAnsi"/>
                <w:bCs/>
                <w:lang w:val="uk-UA"/>
              </w:rPr>
              <w:t xml:space="preserve">- </w:t>
            </w:r>
            <w:proofErr w:type="spellStart"/>
            <w:r w:rsidRPr="005F1029">
              <w:rPr>
                <w:rFonts w:asciiTheme="minorHAnsi" w:hAnsiTheme="minorHAnsi" w:cstheme="minorHAnsi"/>
                <w:bCs/>
                <w:lang w:val="uk-UA"/>
              </w:rPr>
              <w:t>Беруші</w:t>
            </w:r>
            <w:proofErr w:type="spellEnd"/>
            <w:r w:rsidRPr="005F1029">
              <w:rPr>
                <w:rFonts w:asciiTheme="minorHAnsi" w:hAnsiTheme="minorHAnsi" w:cstheme="minorHAnsi"/>
                <w:bCs/>
                <w:lang w:val="uk-UA"/>
              </w:rPr>
              <w:t xml:space="preserve"> повинні бути надані працівникам, які піддаються впливу гучного шуму, та працівникам, які працюють з дробильними, ущільнювальними машинами або в бетонозмішувальних установках.</w:t>
            </w:r>
          </w:p>
          <w:p w14:paraId="4DDAF0AF" w14:textId="77777777" w:rsidR="005F1029" w:rsidRPr="005F1029" w:rsidRDefault="005F1029" w:rsidP="008C038B">
            <w:pPr>
              <w:pStyle w:val="Normal1"/>
              <w:spacing w:line="264" w:lineRule="auto"/>
              <w:ind w:left="360"/>
              <w:rPr>
                <w:rFonts w:asciiTheme="minorHAnsi" w:hAnsiTheme="minorHAnsi" w:cstheme="minorHAnsi"/>
                <w:bCs/>
                <w:lang w:val="uk-UA"/>
              </w:rPr>
            </w:pPr>
            <w:r w:rsidRPr="005F1029">
              <w:rPr>
                <w:rFonts w:asciiTheme="minorHAnsi" w:hAnsiTheme="minorHAnsi" w:cstheme="minorHAnsi"/>
                <w:bCs/>
                <w:lang w:val="uk-UA"/>
              </w:rPr>
              <w:t>- Забезпечення поступового відновлення траншей після завершення робіт.</w:t>
            </w:r>
          </w:p>
          <w:p w14:paraId="63504F06" w14:textId="77777777" w:rsidR="005F1029" w:rsidRPr="005F1029" w:rsidRDefault="005F1029" w:rsidP="008C038B">
            <w:pPr>
              <w:pStyle w:val="Normal1"/>
              <w:spacing w:line="264" w:lineRule="auto"/>
              <w:ind w:left="360"/>
              <w:rPr>
                <w:rFonts w:asciiTheme="minorHAnsi" w:hAnsiTheme="minorHAnsi" w:cstheme="minorHAnsi"/>
                <w:bCs/>
                <w:lang w:val="uk-UA"/>
              </w:rPr>
            </w:pPr>
            <w:r w:rsidRPr="005F1029">
              <w:rPr>
                <w:rFonts w:asciiTheme="minorHAnsi" w:hAnsiTheme="minorHAnsi" w:cstheme="minorHAnsi"/>
                <w:bCs/>
                <w:lang w:val="uk-UA"/>
              </w:rPr>
              <w:t xml:space="preserve">- Забезпечення всіх необхідних засобів захисту, таких як захисні окуляри, каски, </w:t>
            </w:r>
            <w:proofErr w:type="spellStart"/>
            <w:r w:rsidRPr="005F1029">
              <w:rPr>
                <w:rFonts w:asciiTheme="minorHAnsi" w:hAnsiTheme="minorHAnsi" w:cstheme="minorHAnsi"/>
                <w:bCs/>
                <w:lang w:val="uk-UA"/>
              </w:rPr>
              <w:t>страхувальні</w:t>
            </w:r>
            <w:proofErr w:type="spellEnd"/>
            <w:r w:rsidRPr="005F1029">
              <w:rPr>
                <w:rFonts w:asciiTheme="minorHAnsi" w:hAnsiTheme="minorHAnsi" w:cstheme="minorHAnsi"/>
                <w:bCs/>
                <w:lang w:val="uk-UA"/>
              </w:rPr>
              <w:t xml:space="preserve"> пояси, </w:t>
            </w:r>
            <w:proofErr w:type="spellStart"/>
            <w:r w:rsidRPr="005F1029">
              <w:rPr>
                <w:rFonts w:asciiTheme="minorHAnsi" w:hAnsiTheme="minorHAnsi" w:cstheme="minorHAnsi"/>
                <w:bCs/>
                <w:lang w:val="uk-UA"/>
              </w:rPr>
              <w:t>беруші</w:t>
            </w:r>
            <w:proofErr w:type="spellEnd"/>
            <w:r w:rsidRPr="005F1029">
              <w:rPr>
                <w:rFonts w:asciiTheme="minorHAnsi" w:hAnsiTheme="minorHAnsi" w:cstheme="minorHAnsi"/>
                <w:bCs/>
                <w:lang w:val="uk-UA"/>
              </w:rPr>
              <w:t>, маски тощо, для працівників та персоналу.</w:t>
            </w:r>
          </w:p>
          <w:p w14:paraId="1AF49723" w14:textId="77777777" w:rsidR="005F1029" w:rsidRPr="005F1029" w:rsidRDefault="005F1029" w:rsidP="008C038B">
            <w:pPr>
              <w:pStyle w:val="Normal1"/>
              <w:spacing w:line="264" w:lineRule="auto"/>
              <w:ind w:left="360"/>
              <w:rPr>
                <w:rFonts w:asciiTheme="minorHAnsi" w:hAnsiTheme="minorHAnsi" w:cstheme="minorHAnsi"/>
                <w:bCs/>
                <w:lang w:val="uk-UA"/>
              </w:rPr>
            </w:pPr>
            <w:r w:rsidRPr="005F1029">
              <w:rPr>
                <w:rFonts w:asciiTheme="minorHAnsi" w:hAnsiTheme="minorHAnsi" w:cstheme="minorHAnsi"/>
                <w:bCs/>
                <w:lang w:val="uk-UA"/>
              </w:rPr>
              <w:t>- Встановлення інформаційних табло з попереджувальними знаками у всіх необхідних місцях.</w:t>
            </w:r>
          </w:p>
          <w:p w14:paraId="38469313" w14:textId="3456DA27" w:rsidR="00AB0EFA" w:rsidRPr="005952DF" w:rsidRDefault="005F1029" w:rsidP="008C038B">
            <w:pPr>
              <w:pStyle w:val="Normal1"/>
              <w:spacing w:line="264" w:lineRule="auto"/>
              <w:ind w:left="360"/>
              <w:rPr>
                <w:rFonts w:asciiTheme="minorHAnsi" w:hAnsiTheme="minorHAnsi" w:cstheme="minorHAnsi"/>
                <w:bCs/>
                <w:lang w:val="uk-UA"/>
              </w:rPr>
            </w:pPr>
            <w:r w:rsidRPr="005F1029">
              <w:rPr>
                <w:rFonts w:asciiTheme="minorHAnsi" w:hAnsiTheme="minorHAnsi" w:cstheme="minorHAnsi"/>
                <w:bCs/>
                <w:lang w:val="uk-UA"/>
              </w:rPr>
              <w:t>- Підрядник повинен запровадити вимоги для працівників, що забороняють контакт з дітьми та всі форми сексуальної експлуатації і насильства/сексуальних домагань.</w:t>
            </w:r>
          </w:p>
        </w:tc>
      </w:tr>
      <w:tr w:rsidR="00AB0EFA" w:rsidRPr="005952DF" w14:paraId="658055FB" w14:textId="77777777" w:rsidTr="003A1A11">
        <w:trPr>
          <w:jc w:val="center"/>
        </w:trPr>
        <w:tc>
          <w:tcPr>
            <w:tcW w:w="1314" w:type="pct"/>
          </w:tcPr>
          <w:p w14:paraId="3A5EE986" w14:textId="15BE3BFD"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lastRenderedPageBreak/>
              <w:t>Організація дорожнього руху та безпека пішоходів</w:t>
            </w:r>
          </w:p>
        </w:tc>
        <w:tc>
          <w:tcPr>
            <w:tcW w:w="3686" w:type="pct"/>
          </w:tcPr>
          <w:p w14:paraId="26C44BBD"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Забезпечити належне огородження будівельного майданчика, бар'єри та чіткі попереджувальні знаки для громадськості та працівників щодо всіх потенційно небезпечних робіт.</w:t>
            </w:r>
          </w:p>
          <w:p w14:paraId="539A51DF"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Встановити сигнальні пристрої для маршрутів, обмежити доступ несанкціонованих осіб на будівельний майданчик та ввести обмеження швидкості на об'єкті.</w:t>
            </w:r>
          </w:p>
          <w:p w14:paraId="6243CB66"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lastRenderedPageBreak/>
              <w:t>- Організувати транспорт, пов'язаний з будівельними роботами, таким чином, щоб уникнути годин пік пішохідного руху поблизу школи (ранок/післяобідня пора).</w:t>
            </w:r>
          </w:p>
          <w:p w14:paraId="5DDEFDC4"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Відокремити пішохідний доступ до школи від доступу будівельних транспортних засобів на об'єкт.</w:t>
            </w:r>
          </w:p>
          <w:p w14:paraId="4EBA2FC1"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Забезпечити, щоб водії вантажівок супроводжувалися прапороносцем або сторожем під час руху заднім ходом, розвантаження та завантаження.</w:t>
            </w:r>
          </w:p>
          <w:p w14:paraId="57C6DA00"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Забезпечити безпечні пішохідні доріжки та переходи для пішоходів у місцях руху транспорту та будівельних транспортних засобів; контроль руху на будівельному майданчику для забезпечення безпечного проходу людей.</w:t>
            </w:r>
          </w:p>
          <w:p w14:paraId="02A61882"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Забезпечити безпечний та безперервний доступ населення до всіх прилеглих офісів, комерційних та житлових будівель під час будівельних робіт.</w:t>
            </w:r>
          </w:p>
          <w:p w14:paraId="7D66A2CC" w14:textId="3906D2EC" w:rsidR="00AB0EFA" w:rsidRPr="005952DF"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xml:space="preserve">- Підтримувати доступні дороги в належному стані та звільненими від </w:t>
            </w:r>
            <w:proofErr w:type="spellStart"/>
            <w:r w:rsidRPr="00DB28AB">
              <w:rPr>
                <w:rFonts w:asciiTheme="minorHAnsi" w:hAnsiTheme="minorHAnsi" w:cstheme="minorHAnsi"/>
                <w:bCs/>
                <w:lang w:val="uk-UA"/>
              </w:rPr>
              <w:t>відкладень</w:t>
            </w:r>
            <w:proofErr w:type="spellEnd"/>
            <w:r w:rsidRPr="00DB28AB">
              <w:rPr>
                <w:rFonts w:asciiTheme="minorHAnsi" w:hAnsiTheme="minorHAnsi" w:cstheme="minorHAnsi"/>
                <w:bCs/>
                <w:lang w:val="uk-UA"/>
              </w:rPr>
              <w:t>, сміття, будівельних матеріалів.</w:t>
            </w:r>
          </w:p>
        </w:tc>
      </w:tr>
      <w:tr w:rsidR="00AB0EFA" w:rsidRPr="005952DF" w14:paraId="6C83EB93" w14:textId="77777777" w:rsidTr="003A1A11">
        <w:trPr>
          <w:jc w:val="center"/>
        </w:trPr>
        <w:tc>
          <w:tcPr>
            <w:tcW w:w="1314" w:type="pct"/>
          </w:tcPr>
          <w:p w14:paraId="076F715A" w14:textId="23099438"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lastRenderedPageBreak/>
              <w:t>Попередження та боротьба з пожежами, випадковими вибухами під час будівельних робіт</w:t>
            </w:r>
          </w:p>
        </w:tc>
        <w:tc>
          <w:tcPr>
            <w:tcW w:w="3686" w:type="pct"/>
          </w:tcPr>
          <w:p w14:paraId="135F9606"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Вживати всіх розумних і запобіжних заходів, щоб уникнути виникнення пожеж унаслідок будівельних робіт.</w:t>
            </w:r>
          </w:p>
          <w:p w14:paraId="550B24EB"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Забезпечити суворе дотримання умов зберігання палива та мастильних матеріалів, а також дотримання правил експлуатації при використанні відкритого вогню, вибухових речовин тощо.</w:t>
            </w:r>
          </w:p>
          <w:p w14:paraId="279422D0"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lastRenderedPageBreak/>
              <w:t>- Забезпечити зберігання легкозаймистих матеріалів у таких умовах, які обмежуватимуть можливість займання та поширення пожеж.</w:t>
            </w:r>
          </w:p>
          <w:p w14:paraId="79085E6D"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xml:space="preserve">- Забезпечити пожежобезпечну експлуатацію опалювальних пристроїв, </w:t>
            </w:r>
            <w:proofErr w:type="spellStart"/>
            <w:r w:rsidRPr="00DB28AB">
              <w:rPr>
                <w:rFonts w:asciiTheme="minorHAnsi" w:hAnsiTheme="minorHAnsi" w:cstheme="minorHAnsi"/>
                <w:bCs/>
                <w:lang w:val="uk-UA"/>
              </w:rPr>
              <w:t>теплоутворюючих</w:t>
            </w:r>
            <w:proofErr w:type="spellEnd"/>
            <w:r w:rsidRPr="00DB28AB">
              <w:rPr>
                <w:rFonts w:asciiTheme="minorHAnsi" w:hAnsiTheme="minorHAnsi" w:cstheme="minorHAnsi"/>
                <w:bCs/>
                <w:lang w:val="uk-UA"/>
              </w:rPr>
              <w:t xml:space="preserve"> установок, енергомереж та електроустановок.</w:t>
            </w:r>
          </w:p>
          <w:p w14:paraId="511B65C5"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Забезпечити обладнання всіх приміщень вогнегасниками та встановлення необхідної кількості щитів для пожежогасіння на території.</w:t>
            </w:r>
          </w:p>
          <w:p w14:paraId="231C1F3E"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Переконатися перед початком будь-яких земляних робіт, що будівельний майданчик був попередньо оглянутий на наявність невибухлих боєприпасів.</w:t>
            </w:r>
          </w:p>
          <w:p w14:paraId="08E75DDA"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Розробити аварійні процедури для контролю потенційних пов'язаних ризиків.</w:t>
            </w:r>
          </w:p>
          <w:p w14:paraId="2F081CE2"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Аварійне обладнання має бути присутнє на об'єкті та готове до використання.</w:t>
            </w:r>
          </w:p>
          <w:p w14:paraId="54FC422F" w14:textId="6548D5C7" w:rsidR="00AB0EFA" w:rsidRPr="005952DF"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Забезпечити політику заборони куріння на всій території об'єкта, за винятком спеціально відведених зон, де може бути дозволено куріння. Ці зони повинні бути розташовані якомога далі від будь-яких будівель або споруд і обладнані металевими попільничками та вогнегасником.</w:t>
            </w:r>
          </w:p>
        </w:tc>
      </w:tr>
      <w:tr w:rsidR="00AB0EFA" w:rsidRPr="005952DF" w14:paraId="576208FD" w14:textId="77777777" w:rsidTr="003A1A11">
        <w:trPr>
          <w:jc w:val="center"/>
        </w:trPr>
        <w:tc>
          <w:tcPr>
            <w:tcW w:w="1314" w:type="pct"/>
          </w:tcPr>
          <w:p w14:paraId="1BF152D3" w14:textId="7DE4572E"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lastRenderedPageBreak/>
              <w:t>Дитяча праця</w:t>
            </w:r>
          </w:p>
        </w:tc>
        <w:tc>
          <w:tcPr>
            <w:tcW w:w="3686" w:type="pct"/>
          </w:tcPr>
          <w:p w14:paraId="75BF8DFB"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Всі працівники повинні бути старшими за 18 років.</w:t>
            </w:r>
          </w:p>
          <w:p w14:paraId="5B29384F" w14:textId="50B6BB69" w:rsidR="00AB0EFA" w:rsidRPr="005952DF"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Перевірка віку працівників шляхом перевірки посвідчень особи та офіційних документів має бути обов’язковою.</w:t>
            </w:r>
          </w:p>
        </w:tc>
      </w:tr>
      <w:tr w:rsidR="00AB0EFA" w:rsidRPr="005952DF" w14:paraId="56D1D9BA" w14:textId="77777777" w:rsidTr="003A1A11">
        <w:trPr>
          <w:jc w:val="center"/>
        </w:trPr>
        <w:tc>
          <w:tcPr>
            <w:tcW w:w="1314" w:type="pct"/>
          </w:tcPr>
          <w:p w14:paraId="66FFA707" w14:textId="22EAA12C" w:rsidR="00AB0EFA" w:rsidRPr="005952DF" w:rsidRDefault="00110B79" w:rsidP="008C038B">
            <w:pPr>
              <w:pStyle w:val="Normal1"/>
              <w:spacing w:line="264" w:lineRule="auto"/>
              <w:jc w:val="left"/>
              <w:rPr>
                <w:rFonts w:asciiTheme="minorHAnsi" w:hAnsiTheme="minorHAnsi" w:cstheme="minorHAnsi"/>
                <w:bCs/>
                <w:lang w:val="uk-UA"/>
              </w:rPr>
            </w:pPr>
            <w:r w:rsidRPr="00110B79">
              <w:rPr>
                <w:rFonts w:asciiTheme="minorHAnsi" w:hAnsiTheme="minorHAnsi" w:cstheme="minorHAnsi"/>
                <w:bCs/>
                <w:lang w:val="uk-UA"/>
              </w:rPr>
              <w:lastRenderedPageBreak/>
              <w:t>Управління інцидентами та звітування</w:t>
            </w:r>
          </w:p>
        </w:tc>
        <w:tc>
          <w:tcPr>
            <w:tcW w:w="3686" w:type="pct"/>
          </w:tcPr>
          <w:p w14:paraId="19F41CA1" w14:textId="77777777" w:rsidR="00DB28AB" w:rsidRPr="00DB28AB"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Негайно повідомляти відповідні органи влади відповідно до місцевих нормативних актів про будь-які серйозні травми або летальні випадки; забезпечити безпеку працівників, населення та надати негайну допомогу.</w:t>
            </w:r>
          </w:p>
          <w:p w14:paraId="374B1783" w14:textId="44FB0D3A" w:rsidR="00AB0EFA" w:rsidRPr="005952DF" w:rsidRDefault="00DB28AB" w:rsidP="008C038B">
            <w:pPr>
              <w:pStyle w:val="Normal1"/>
              <w:spacing w:line="264" w:lineRule="auto"/>
              <w:ind w:left="360"/>
              <w:rPr>
                <w:rFonts w:asciiTheme="minorHAnsi" w:hAnsiTheme="minorHAnsi" w:cstheme="minorHAnsi"/>
                <w:bCs/>
                <w:lang w:val="uk-UA"/>
              </w:rPr>
            </w:pPr>
            <w:r w:rsidRPr="00DB28AB">
              <w:rPr>
                <w:rFonts w:asciiTheme="minorHAnsi" w:hAnsiTheme="minorHAnsi" w:cstheme="minorHAnsi"/>
                <w:bCs/>
                <w:lang w:val="uk-UA"/>
              </w:rPr>
              <w:t>- Негайно розслідувати будь-які серйозні або летальні травми чи захворювання, спричинені виконанням робіт підрядником, та подавати всебічний звіт до відповідних органів влади відповідно до місцевих нормативних актів.</w:t>
            </w:r>
          </w:p>
        </w:tc>
      </w:tr>
      <w:tr w:rsidR="00AB0EFA" w:rsidRPr="005952DF" w14:paraId="101B7524" w14:textId="77777777" w:rsidTr="003A1A11">
        <w:trPr>
          <w:jc w:val="center"/>
        </w:trPr>
        <w:tc>
          <w:tcPr>
            <w:tcW w:w="1314" w:type="pct"/>
          </w:tcPr>
          <w:p w14:paraId="74875E2A" w14:textId="77777777" w:rsidR="00110B79" w:rsidRPr="00110B79" w:rsidRDefault="00110B79" w:rsidP="00110B79">
            <w:pPr>
              <w:suppressAutoHyphens/>
              <w:spacing w:before="100" w:beforeAutospacing="1" w:after="100" w:afterAutospacing="1" w:line="264" w:lineRule="auto"/>
              <w:rPr>
                <w:rFonts w:cstheme="minorHAnsi"/>
                <w:sz w:val="24"/>
                <w:szCs w:val="24"/>
                <w:lang w:val="uk-UA"/>
              </w:rPr>
            </w:pPr>
            <w:r w:rsidRPr="00110B79">
              <w:rPr>
                <w:rFonts w:cstheme="minorHAnsi"/>
                <w:sz w:val="24"/>
                <w:szCs w:val="24"/>
                <w:lang w:val="uk-UA"/>
              </w:rPr>
              <w:t xml:space="preserve">Аварійна готовність та реагування  </w:t>
            </w:r>
          </w:p>
          <w:p w14:paraId="083476A2" w14:textId="77777777" w:rsidR="00110B79" w:rsidRPr="00110B79" w:rsidRDefault="00110B79" w:rsidP="00110B79">
            <w:pPr>
              <w:suppressAutoHyphens/>
              <w:spacing w:before="100" w:beforeAutospacing="1" w:after="100" w:afterAutospacing="1" w:line="264" w:lineRule="auto"/>
              <w:rPr>
                <w:rFonts w:cstheme="minorHAnsi"/>
                <w:sz w:val="24"/>
                <w:szCs w:val="24"/>
                <w:lang w:val="uk-UA"/>
              </w:rPr>
            </w:pPr>
            <w:r w:rsidRPr="00110B79">
              <w:rPr>
                <w:rFonts w:cstheme="minorHAnsi"/>
                <w:sz w:val="24"/>
                <w:szCs w:val="24"/>
                <w:lang w:val="uk-UA"/>
              </w:rPr>
              <w:t xml:space="preserve">З лютого 2022 року значні та часто непоправні пошкодження були завдані внаслідок авіаційних ракетних ударів та обстрілів, а також існують значні постійні ризики через наземні міни та нерозірвані боєприпаси на сільськогосподарських землях.  </w:t>
            </w:r>
          </w:p>
          <w:p w14:paraId="674FA4BD" w14:textId="5FB7E49D" w:rsidR="00AB0EFA" w:rsidRPr="00110B79" w:rsidRDefault="00110B79" w:rsidP="00110B79">
            <w:pPr>
              <w:pStyle w:val="Normal1"/>
              <w:spacing w:line="264" w:lineRule="auto"/>
              <w:jc w:val="left"/>
              <w:rPr>
                <w:rFonts w:asciiTheme="minorHAnsi" w:hAnsiTheme="minorHAnsi" w:cstheme="minorHAnsi"/>
                <w:lang w:val="uk-UA"/>
              </w:rPr>
            </w:pPr>
            <w:r w:rsidRPr="00110B79">
              <w:rPr>
                <w:rFonts w:cstheme="minorHAnsi"/>
                <w:lang w:val="uk-UA"/>
              </w:rPr>
              <w:t>Інфраструктура освіти також постраждала від нерозірваних мін і забруднення, викликаного військовими діями.</w:t>
            </w:r>
          </w:p>
        </w:tc>
        <w:tc>
          <w:tcPr>
            <w:tcW w:w="3686" w:type="pct"/>
          </w:tcPr>
          <w:p w14:paraId="4F4F7B72"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План евакуації для працівників і відвідувачів до бомбосховищ на випадок повітряної тривоги, артилерійського обстрілу та бомбардування має бути розроблений і готовий до застосування.</w:t>
            </w:r>
          </w:p>
          <w:p w14:paraId="373F926A"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xml:space="preserve">- Усі працівники/персонал, які плануються до допуску на об'єкт </w:t>
            </w:r>
            <w:proofErr w:type="spellStart"/>
            <w:r w:rsidRPr="00110B79">
              <w:rPr>
                <w:rFonts w:asciiTheme="minorHAnsi" w:hAnsiTheme="minorHAnsi" w:cstheme="minorHAnsi"/>
                <w:lang w:val="uk-UA"/>
              </w:rPr>
              <w:t>субпроєкту</w:t>
            </w:r>
            <w:proofErr w:type="spellEnd"/>
            <w:r w:rsidRPr="00110B79">
              <w:rPr>
                <w:rFonts w:asciiTheme="minorHAnsi" w:hAnsiTheme="minorHAnsi" w:cstheme="minorHAnsi"/>
                <w:lang w:val="uk-UA"/>
              </w:rPr>
              <w:t>, повинні бути проінструктовані щодо плану дій на випадок повітряної тривоги.</w:t>
            </w:r>
          </w:p>
          <w:p w14:paraId="1CE0C9B9"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Консультації з місцевою адміністрацією щодо наявного списку доступних сховищ для персоналу та перевірка найближчих з них, щоб переконатися, що вони функціонують.</w:t>
            </w:r>
          </w:p>
          <w:p w14:paraId="76A7702E"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На об'єктах або будівельних майданчиках повинні бути вказані на видимих місцях схеми, що вказують шлях до бомбосховищ/сховищ.</w:t>
            </w:r>
          </w:p>
          <w:p w14:paraId="10879AD6"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На об'єктах або будівельних майданчиках повинні бути розміщені на видимих місцях списки контактних номерів служб екстреної допомоги та підтримки (див. нижче).</w:t>
            </w:r>
          </w:p>
          <w:p w14:paraId="3D4BBC9D"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lastRenderedPageBreak/>
              <w:t>- У разі повітряної тривоги необхідно організовано переходити до сховища, не залишаючи інструменти, обладнання та механізми в робочому стані, і допомагати тим, хто не може самостійно дістатися до безпечного місця.</w:t>
            </w:r>
          </w:p>
          <w:p w14:paraId="1D8FA7B5"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Для своєчасної евакуації всі працівники повинні встановити додаток тривоги на свій смартфон («Повітряна тривога» або аналогічний) і суворо дотримуватися інструкцій щодо евакуації у разі відповідного сигналу.</w:t>
            </w:r>
          </w:p>
          <w:p w14:paraId="2B2187F9"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xml:space="preserve">- Всі працівники повинні ознайомитися з "Посібником з особистої підготовки на випадок надзвичайної ситуації", розробленим Центром стратегічних комунікацій та </w:t>
            </w:r>
            <w:proofErr w:type="spellStart"/>
            <w:r w:rsidRPr="00110B79">
              <w:rPr>
                <w:rFonts w:asciiTheme="minorHAnsi" w:hAnsiTheme="minorHAnsi" w:cstheme="minorHAnsi"/>
                <w:lang w:val="uk-UA"/>
              </w:rPr>
              <w:t>кібербезпеки</w:t>
            </w:r>
            <w:proofErr w:type="spellEnd"/>
            <w:r w:rsidRPr="00110B79">
              <w:rPr>
                <w:rFonts w:asciiTheme="minorHAnsi" w:hAnsiTheme="minorHAnsi" w:cstheme="minorHAnsi"/>
                <w:lang w:val="uk-UA"/>
              </w:rPr>
              <w:t xml:space="preserve">. Посібник регулярно оновлюється на </w:t>
            </w:r>
            <w:proofErr w:type="spellStart"/>
            <w:r w:rsidRPr="00110B79">
              <w:rPr>
                <w:rFonts w:asciiTheme="minorHAnsi" w:hAnsiTheme="minorHAnsi" w:cstheme="minorHAnsi"/>
                <w:lang w:val="uk-UA"/>
              </w:rPr>
              <w:t>вебсайті</w:t>
            </w:r>
            <w:proofErr w:type="spellEnd"/>
            <w:r w:rsidRPr="00110B79">
              <w:rPr>
                <w:rFonts w:asciiTheme="minorHAnsi" w:hAnsiTheme="minorHAnsi" w:cstheme="minorHAnsi"/>
                <w:lang w:val="uk-UA"/>
              </w:rPr>
              <w:t xml:space="preserve"> Dovidka.info і також може бути завантажений на смартфон у вигляді чат-бота.</w:t>
            </w:r>
          </w:p>
          <w:p w14:paraId="406A1E4B" w14:textId="77777777" w:rsidR="006A0E16" w:rsidRPr="00110B79" w:rsidRDefault="006A0E16" w:rsidP="008C038B">
            <w:pPr>
              <w:pStyle w:val="Normal1"/>
              <w:spacing w:line="264" w:lineRule="auto"/>
              <w:rPr>
                <w:rFonts w:asciiTheme="minorHAnsi" w:hAnsiTheme="minorHAnsi" w:cstheme="minorHAnsi"/>
                <w:lang w:val="uk-UA"/>
              </w:rPr>
            </w:pPr>
          </w:p>
          <w:p w14:paraId="4218FDFC"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Дії у разі виявлення нерозірваних снарядів або ракет – вибухонебезпечних залишків війни (ERW)</w:t>
            </w:r>
          </w:p>
          <w:p w14:paraId="53D4851C"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У разі виявлення вибухонебезпечних об'єктів забороняється:</w:t>
            </w:r>
          </w:p>
          <w:p w14:paraId="1B0377D6"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Торкатися їх (не робити цього за жодних обставин);</w:t>
            </w:r>
          </w:p>
          <w:p w14:paraId="6F191F76"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Переміщати, перекочувати з одного місця на інше;</w:t>
            </w:r>
          </w:p>
          <w:p w14:paraId="31D8E017"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Збирати і зберігати, нагрівати і бити;</w:t>
            </w:r>
          </w:p>
          <w:p w14:paraId="68198D52"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lastRenderedPageBreak/>
              <w:t>- Намагатися розрядити і розібрати;</w:t>
            </w:r>
          </w:p>
          <w:p w14:paraId="374F811E"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Використовувати заряди для розведення вогню і освітлення;</w:t>
            </w:r>
          </w:p>
          <w:p w14:paraId="00193F2F"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Заносити в приміщення, закопувати в землю, кидати в колодязь або річку.</w:t>
            </w:r>
          </w:p>
          <w:p w14:paraId="63999509"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Припинити всі роботи на майданчику/полі, евакуювати всіх інших працівників/персонал на відстань не менше 50 м від небезпечної зони і розташувати їх за наявними укриттями (транспортними засобами, обладнанням тощо).</w:t>
            </w:r>
          </w:p>
          <w:p w14:paraId="15F7657F"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Негайно повідомити територіальні органи Державної служби України з надзвичайних ситуацій та Міністерства внутрішніх справ, зателефонувавши за номерами "101" та "102".</w:t>
            </w:r>
          </w:p>
          <w:p w14:paraId="4EFD777A"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Огородити небезпечну зону та не допускати до неї персонал/працівників до прибуття рятувальників. Мінімально забезпечити охорону зони на відстані приблизно 50 м навколо підозрілого вибухонебезпечного предмета.</w:t>
            </w:r>
          </w:p>
          <w:p w14:paraId="6CDD61F4" w14:textId="77777777" w:rsidR="006A0E16" w:rsidRPr="00110B79" w:rsidRDefault="006A0E16" w:rsidP="008C038B">
            <w:pPr>
              <w:pStyle w:val="Normal1"/>
              <w:spacing w:line="264" w:lineRule="auto"/>
              <w:rPr>
                <w:rFonts w:asciiTheme="minorHAnsi" w:hAnsiTheme="minorHAnsi" w:cstheme="minorHAnsi"/>
                <w:lang w:val="uk-UA"/>
              </w:rPr>
            </w:pPr>
          </w:p>
          <w:p w14:paraId="0403B74B"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Дії у разі виявлення нерозірваних боєприпасів (UXO) – предметів, використаних за призначенням (вистріляні, скинуті), але не спрацювали як належить:</w:t>
            </w:r>
          </w:p>
          <w:p w14:paraId="1D9B7038"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Весь персонал навчального закладу, а також усі працівники, які плануються до допуску на будівельний майданчик або прилеглу територію, повинні бути проінструктовані щодо надання першої допомоги.</w:t>
            </w:r>
          </w:p>
          <w:p w14:paraId="6F2CE21E"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lastRenderedPageBreak/>
              <w:t>- Навчальний заклад та/або будівельний майданчик повинні бути забезпечені аптечками першої допомоги з усім необхідним обладнанням.</w:t>
            </w:r>
          </w:p>
          <w:p w14:paraId="27EB8792"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Усі працівники (персонал) повинні знати місцезнаходження аптечок, засобів індивідуального захисту та вогнегасників.</w:t>
            </w:r>
          </w:p>
          <w:p w14:paraId="11BCAA75" w14:textId="77777777" w:rsidR="006A0E16" w:rsidRPr="00110B79" w:rsidRDefault="006A0E16" w:rsidP="008C038B">
            <w:pPr>
              <w:pStyle w:val="Normal1"/>
              <w:spacing w:line="264" w:lineRule="auto"/>
              <w:rPr>
                <w:rFonts w:asciiTheme="minorHAnsi" w:hAnsiTheme="minorHAnsi" w:cstheme="minorHAnsi"/>
                <w:lang w:val="uk-UA"/>
              </w:rPr>
            </w:pPr>
          </w:p>
          <w:p w14:paraId="0DE409BF"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Контактні номери служб екстреної допомоги та підтримки:</w:t>
            </w:r>
          </w:p>
          <w:p w14:paraId="0056A38E"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xml:space="preserve">- 112 – універсальний номер виклику всіх екстрених служб. Зателефонувавши за цим номером, диспетчер </w:t>
            </w:r>
            <w:proofErr w:type="spellStart"/>
            <w:r w:rsidRPr="00110B79">
              <w:rPr>
                <w:rFonts w:asciiTheme="minorHAnsi" w:hAnsiTheme="minorHAnsi" w:cstheme="minorHAnsi"/>
                <w:lang w:val="uk-UA"/>
              </w:rPr>
              <w:t>викличе</w:t>
            </w:r>
            <w:proofErr w:type="spellEnd"/>
            <w:r w:rsidRPr="00110B79">
              <w:rPr>
                <w:rFonts w:asciiTheme="minorHAnsi" w:hAnsiTheme="minorHAnsi" w:cstheme="minorHAnsi"/>
                <w:lang w:val="uk-UA"/>
              </w:rPr>
              <w:t xml:space="preserve"> команду необхідної служби.</w:t>
            </w:r>
          </w:p>
          <w:p w14:paraId="16CD36C9"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- 101 — пожежна служба.</w:t>
            </w:r>
          </w:p>
          <w:p w14:paraId="59BB7956"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- 102 або 0 800 500 202 — поліція (може використовуватися для повідомлення про воєнні злочини, зокрема злочини, такі як сексуальна експлуатація та сексуальні домагання).</w:t>
            </w:r>
          </w:p>
          <w:p w14:paraId="082AC8EB"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- 103 — швидка допомога.</w:t>
            </w:r>
          </w:p>
          <w:p w14:paraId="6C6AA1E8"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- 104 — аварійна служба газової мережі.</w:t>
            </w:r>
          </w:p>
          <w:p w14:paraId="51D22682" w14:textId="77777777" w:rsidR="006A0E16"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- 1547 – урядова гаряча лінія (може використовуватися для повідомлення про воєнні злочини, зокрема злочини, такі як сексуальна експлуатація та сексуальні домагання).</w:t>
            </w:r>
          </w:p>
          <w:p w14:paraId="22C23943" w14:textId="2F2D0CF7" w:rsidR="00AB0EFA" w:rsidRPr="00110B79" w:rsidRDefault="006A0E16" w:rsidP="008C038B">
            <w:pPr>
              <w:pStyle w:val="Normal1"/>
              <w:spacing w:line="264" w:lineRule="auto"/>
              <w:rPr>
                <w:rFonts w:asciiTheme="minorHAnsi" w:hAnsiTheme="minorHAnsi" w:cstheme="minorHAnsi"/>
                <w:lang w:val="uk-UA"/>
              </w:rPr>
            </w:pPr>
            <w:r w:rsidRPr="00110B79">
              <w:rPr>
                <w:rFonts w:asciiTheme="minorHAnsi" w:hAnsiTheme="minorHAnsi" w:cstheme="minorHAnsi"/>
                <w:lang w:val="uk-UA"/>
              </w:rPr>
              <w:t>- 0 800 501 482 — гаряча лінія Служби безпеки України.</w:t>
            </w:r>
          </w:p>
        </w:tc>
      </w:tr>
      <w:bookmarkEnd w:id="51"/>
    </w:tbl>
    <w:p w14:paraId="14AAF75D" w14:textId="75BD36CF" w:rsidR="009224EF" w:rsidRPr="005952DF" w:rsidRDefault="009224EF" w:rsidP="008C038B">
      <w:pPr>
        <w:spacing w:before="100" w:beforeAutospacing="1" w:after="100" w:afterAutospacing="1" w:line="264" w:lineRule="auto"/>
        <w:rPr>
          <w:rFonts w:cstheme="minorHAnsi"/>
          <w:color w:val="00B050"/>
          <w:sz w:val="24"/>
          <w:szCs w:val="24"/>
          <w:lang w:val="uk-UA"/>
        </w:rPr>
      </w:pPr>
    </w:p>
    <w:p w14:paraId="4A70CDE7" w14:textId="3D50137B" w:rsidR="00063849" w:rsidRPr="005952DF" w:rsidRDefault="002A1607" w:rsidP="008C038B">
      <w:pPr>
        <w:pStyle w:val="2"/>
        <w:spacing w:before="100" w:beforeAutospacing="1" w:after="100" w:afterAutospacing="1" w:line="264" w:lineRule="auto"/>
        <w:rPr>
          <w:rFonts w:cstheme="minorHAnsi"/>
          <w:sz w:val="24"/>
          <w:szCs w:val="24"/>
          <w:lang w:val="uk-UA"/>
        </w:rPr>
      </w:pPr>
      <w:bookmarkStart w:id="52" w:name="_Toc169773707"/>
      <w:bookmarkStart w:id="53" w:name="_Toc175071731"/>
      <w:r w:rsidRPr="005952DF">
        <w:rPr>
          <w:rFonts w:cstheme="minorHAnsi"/>
          <w:sz w:val="24"/>
          <w:szCs w:val="24"/>
          <w:lang w:val="uk-UA"/>
        </w:rPr>
        <w:t>Додаток</w:t>
      </w:r>
      <w:r w:rsidR="00063849" w:rsidRPr="005952DF">
        <w:rPr>
          <w:rFonts w:cstheme="minorHAnsi"/>
          <w:sz w:val="24"/>
          <w:szCs w:val="24"/>
          <w:lang w:val="uk-UA"/>
        </w:rPr>
        <w:t xml:space="preserve"> </w:t>
      </w:r>
      <w:r w:rsidR="00AB0EFA" w:rsidRPr="005952DF">
        <w:rPr>
          <w:rFonts w:cstheme="minorHAnsi"/>
          <w:sz w:val="24"/>
          <w:szCs w:val="24"/>
          <w:lang w:val="uk-UA"/>
        </w:rPr>
        <w:t>2</w:t>
      </w:r>
      <w:r w:rsidR="00063849" w:rsidRPr="005952DF">
        <w:rPr>
          <w:rFonts w:cstheme="minorHAnsi"/>
          <w:sz w:val="24"/>
          <w:szCs w:val="24"/>
          <w:lang w:val="uk-UA"/>
        </w:rPr>
        <w:t xml:space="preserve">: </w:t>
      </w:r>
      <w:bookmarkEnd w:id="52"/>
      <w:r w:rsidRPr="005952DF">
        <w:rPr>
          <w:rFonts w:cstheme="minorHAnsi"/>
          <w:sz w:val="24"/>
          <w:szCs w:val="24"/>
          <w:lang w:val="uk-UA"/>
        </w:rPr>
        <w:t xml:space="preserve">Схема зацікавлених сторін </w:t>
      </w:r>
      <w:r w:rsidR="00FC3CF7">
        <w:rPr>
          <w:rFonts w:cstheme="minorHAnsi"/>
          <w:sz w:val="24"/>
          <w:szCs w:val="24"/>
          <w:lang w:val="uk-UA"/>
        </w:rPr>
        <w:t>Програми</w:t>
      </w:r>
      <w:bookmarkEnd w:id="53"/>
    </w:p>
    <w:tbl>
      <w:tblPr>
        <w:tblStyle w:val="a5"/>
        <w:tblW w:w="5000" w:type="pct"/>
        <w:tblLayout w:type="fixed"/>
        <w:tblLook w:val="04A0" w:firstRow="1" w:lastRow="0" w:firstColumn="1" w:lastColumn="0" w:noHBand="0" w:noVBand="1"/>
      </w:tblPr>
      <w:tblGrid>
        <w:gridCol w:w="3681"/>
        <w:gridCol w:w="1536"/>
        <w:gridCol w:w="1709"/>
        <w:gridCol w:w="6024"/>
      </w:tblGrid>
      <w:tr w:rsidR="005A1C31" w:rsidRPr="005952DF" w14:paraId="18BF99D2" w14:textId="77777777" w:rsidTr="000E3237">
        <w:trPr>
          <w:trHeight w:val="300"/>
        </w:trPr>
        <w:tc>
          <w:tcPr>
            <w:tcW w:w="1421" w:type="pct"/>
            <w:shd w:val="clear" w:color="auto" w:fill="0070C0"/>
            <w:tcMar>
              <w:left w:w="108" w:type="dxa"/>
              <w:right w:w="108" w:type="dxa"/>
            </w:tcMar>
            <w:vAlign w:val="center"/>
          </w:tcPr>
          <w:p w14:paraId="6497F0E8" w14:textId="7A13D892" w:rsidR="00063849" w:rsidRPr="005952DF" w:rsidRDefault="000E3237" w:rsidP="008C038B">
            <w:pPr>
              <w:spacing w:before="100" w:beforeAutospacing="1" w:after="100" w:afterAutospacing="1" w:line="264" w:lineRule="auto"/>
              <w:jc w:val="center"/>
              <w:rPr>
                <w:rFonts w:cstheme="minorHAnsi"/>
                <w:color w:val="FFFFFF" w:themeColor="background1"/>
                <w:sz w:val="24"/>
                <w:szCs w:val="24"/>
                <w:lang w:val="uk-UA"/>
              </w:rPr>
            </w:pPr>
            <w:r w:rsidRPr="000E3237">
              <w:rPr>
                <w:rFonts w:eastAsia="Calibri" w:cstheme="minorHAnsi"/>
                <w:b/>
                <w:bCs/>
                <w:color w:val="FFFFFF" w:themeColor="background1"/>
                <w:sz w:val="24"/>
                <w:szCs w:val="24"/>
                <w:lang w:val="uk-UA"/>
              </w:rPr>
              <w:t>Група/Організація</w:t>
            </w:r>
          </w:p>
        </w:tc>
        <w:tc>
          <w:tcPr>
            <w:tcW w:w="593" w:type="pct"/>
            <w:shd w:val="clear" w:color="auto" w:fill="0070C0"/>
            <w:tcMar>
              <w:left w:w="108" w:type="dxa"/>
              <w:right w:w="108" w:type="dxa"/>
            </w:tcMar>
            <w:vAlign w:val="center"/>
          </w:tcPr>
          <w:p w14:paraId="3401D3E4" w14:textId="1E9D51D3" w:rsidR="00063849" w:rsidRPr="005952DF" w:rsidRDefault="000E3237" w:rsidP="008C038B">
            <w:pPr>
              <w:spacing w:before="100" w:beforeAutospacing="1" w:after="100" w:afterAutospacing="1" w:line="264" w:lineRule="auto"/>
              <w:jc w:val="center"/>
              <w:rPr>
                <w:rFonts w:cstheme="minorHAnsi"/>
                <w:color w:val="FFFFFF" w:themeColor="background1"/>
                <w:sz w:val="24"/>
                <w:szCs w:val="24"/>
                <w:lang w:val="uk-UA"/>
              </w:rPr>
            </w:pPr>
            <w:r w:rsidRPr="000E3237">
              <w:rPr>
                <w:rFonts w:eastAsia="Calibri" w:cstheme="minorHAnsi"/>
                <w:b/>
                <w:bCs/>
                <w:color w:val="FFFFFF" w:themeColor="background1"/>
                <w:sz w:val="24"/>
                <w:szCs w:val="24"/>
                <w:lang w:val="uk-UA"/>
              </w:rPr>
              <w:t>Внутрішній/ Зовнішній</w:t>
            </w:r>
          </w:p>
        </w:tc>
        <w:tc>
          <w:tcPr>
            <w:tcW w:w="660" w:type="pct"/>
            <w:shd w:val="clear" w:color="auto" w:fill="0070C0"/>
            <w:tcMar>
              <w:left w:w="108" w:type="dxa"/>
              <w:right w:w="108" w:type="dxa"/>
            </w:tcMar>
            <w:vAlign w:val="center"/>
          </w:tcPr>
          <w:p w14:paraId="452AA2FA" w14:textId="75E89B93" w:rsidR="00063849" w:rsidRPr="005952DF" w:rsidRDefault="000E3237" w:rsidP="008C038B">
            <w:pPr>
              <w:spacing w:before="100" w:beforeAutospacing="1" w:after="100" w:afterAutospacing="1" w:line="264" w:lineRule="auto"/>
              <w:jc w:val="center"/>
              <w:rPr>
                <w:rFonts w:cstheme="minorHAnsi"/>
                <w:color w:val="FFFFFF" w:themeColor="background1"/>
                <w:sz w:val="24"/>
                <w:szCs w:val="24"/>
                <w:lang w:val="uk-UA"/>
              </w:rPr>
            </w:pPr>
            <w:r w:rsidRPr="000E3237">
              <w:rPr>
                <w:rFonts w:eastAsia="Calibri" w:cstheme="minorHAnsi"/>
                <w:b/>
                <w:bCs/>
                <w:color w:val="FFFFFF" w:themeColor="background1"/>
                <w:sz w:val="24"/>
                <w:szCs w:val="24"/>
                <w:lang w:val="uk-UA"/>
              </w:rPr>
              <w:t>Роль у проекті</w:t>
            </w:r>
          </w:p>
        </w:tc>
        <w:tc>
          <w:tcPr>
            <w:tcW w:w="2326" w:type="pct"/>
            <w:shd w:val="clear" w:color="auto" w:fill="0070C0"/>
            <w:tcMar>
              <w:left w:w="108" w:type="dxa"/>
              <w:right w:w="108" w:type="dxa"/>
            </w:tcMar>
            <w:vAlign w:val="center"/>
          </w:tcPr>
          <w:p w14:paraId="0FBB1FCC" w14:textId="337DDE8F" w:rsidR="00063849" w:rsidRPr="005952DF" w:rsidRDefault="000E3237" w:rsidP="008C038B">
            <w:pPr>
              <w:spacing w:before="100" w:beforeAutospacing="1" w:after="100" w:afterAutospacing="1" w:line="264" w:lineRule="auto"/>
              <w:jc w:val="center"/>
              <w:rPr>
                <w:rFonts w:cstheme="minorHAnsi"/>
                <w:color w:val="FFFFFF" w:themeColor="background1"/>
                <w:sz w:val="24"/>
                <w:szCs w:val="24"/>
                <w:lang w:val="uk-UA"/>
              </w:rPr>
            </w:pPr>
            <w:r w:rsidRPr="000E3237">
              <w:rPr>
                <w:rFonts w:eastAsia="Calibri" w:cstheme="minorHAnsi"/>
                <w:b/>
                <w:bCs/>
                <w:color w:val="FFFFFF" w:themeColor="background1"/>
                <w:sz w:val="24"/>
                <w:szCs w:val="24"/>
                <w:lang w:val="uk-UA"/>
              </w:rPr>
              <w:t xml:space="preserve">Інтерес E&amp;S </w:t>
            </w:r>
          </w:p>
        </w:tc>
      </w:tr>
      <w:tr w:rsidR="00063849" w:rsidRPr="005952DF" w14:paraId="153AAB81" w14:textId="77777777" w:rsidTr="005A1C31">
        <w:trPr>
          <w:trHeight w:val="300"/>
        </w:trPr>
        <w:tc>
          <w:tcPr>
            <w:tcW w:w="5000" w:type="pct"/>
            <w:gridSpan w:val="4"/>
            <w:shd w:val="clear" w:color="auto" w:fill="BDD6EE" w:themeFill="accent5" w:themeFillTint="66"/>
            <w:tcMar>
              <w:left w:w="108" w:type="dxa"/>
              <w:right w:w="108" w:type="dxa"/>
            </w:tcMar>
          </w:tcPr>
          <w:p w14:paraId="097CD66C" w14:textId="18CDEE16" w:rsidR="00063849" w:rsidRPr="005952DF" w:rsidRDefault="000E3237" w:rsidP="008C038B">
            <w:pPr>
              <w:spacing w:before="100" w:beforeAutospacing="1" w:after="100" w:afterAutospacing="1" w:line="264" w:lineRule="auto"/>
              <w:jc w:val="center"/>
              <w:rPr>
                <w:rFonts w:cstheme="minorHAnsi"/>
                <w:sz w:val="24"/>
                <w:szCs w:val="24"/>
                <w:lang w:val="uk-UA"/>
              </w:rPr>
            </w:pPr>
            <w:r w:rsidRPr="000E3237">
              <w:rPr>
                <w:rFonts w:eastAsia="Calibri" w:cstheme="minorHAnsi"/>
                <w:b/>
                <w:bCs/>
                <w:sz w:val="24"/>
                <w:szCs w:val="24"/>
                <w:lang w:val="uk-UA"/>
              </w:rPr>
              <w:t>Міністерство освіти</w:t>
            </w:r>
            <w:r>
              <w:rPr>
                <w:rFonts w:eastAsia="Calibri" w:cstheme="minorHAnsi"/>
                <w:b/>
                <w:bCs/>
                <w:sz w:val="24"/>
                <w:szCs w:val="24"/>
              </w:rPr>
              <w:t xml:space="preserve"> </w:t>
            </w:r>
            <w:r>
              <w:rPr>
                <w:rFonts w:eastAsia="Calibri" w:cstheme="minorHAnsi"/>
                <w:b/>
                <w:bCs/>
                <w:sz w:val="24"/>
                <w:szCs w:val="24"/>
                <w:lang w:val="uk-UA"/>
              </w:rPr>
              <w:t xml:space="preserve">та науки </w:t>
            </w:r>
            <w:r w:rsidRPr="000E3237">
              <w:rPr>
                <w:rFonts w:eastAsia="Calibri" w:cstheme="minorHAnsi"/>
                <w:b/>
                <w:bCs/>
                <w:sz w:val="24"/>
                <w:szCs w:val="24"/>
                <w:lang w:val="uk-UA"/>
              </w:rPr>
              <w:t>(МОН)</w:t>
            </w:r>
          </w:p>
        </w:tc>
      </w:tr>
      <w:tr w:rsidR="006A0E16" w:rsidRPr="005952DF" w14:paraId="235AB043" w14:textId="77777777" w:rsidTr="000E3237">
        <w:trPr>
          <w:trHeight w:val="300"/>
        </w:trPr>
        <w:tc>
          <w:tcPr>
            <w:tcW w:w="1421" w:type="pct"/>
            <w:tcMar>
              <w:left w:w="108" w:type="dxa"/>
              <w:right w:w="108" w:type="dxa"/>
            </w:tcMar>
          </w:tcPr>
          <w:p w14:paraId="06D2252B" w14:textId="328809F5" w:rsidR="006A0E16" w:rsidRPr="005952DF" w:rsidRDefault="006A0E16" w:rsidP="008C038B">
            <w:pPr>
              <w:spacing w:before="100" w:beforeAutospacing="1" w:after="100" w:afterAutospacing="1" w:line="264" w:lineRule="auto"/>
              <w:rPr>
                <w:rFonts w:cstheme="minorHAnsi"/>
                <w:sz w:val="24"/>
                <w:szCs w:val="24"/>
                <w:lang w:val="uk-UA"/>
              </w:rPr>
            </w:pPr>
            <w:r w:rsidRPr="00B06DF4">
              <w:t xml:space="preserve">- </w:t>
            </w:r>
            <w:proofErr w:type="spellStart"/>
            <w:r w:rsidRPr="00B06DF4">
              <w:t>Директорат</w:t>
            </w:r>
            <w:proofErr w:type="spellEnd"/>
            <w:r w:rsidRPr="00B06DF4">
              <w:t xml:space="preserve"> </w:t>
            </w:r>
            <w:proofErr w:type="spellStart"/>
            <w:r w:rsidRPr="00B06DF4">
              <w:t>міжнародного</w:t>
            </w:r>
            <w:proofErr w:type="spellEnd"/>
            <w:r w:rsidRPr="00B06DF4">
              <w:t xml:space="preserve"> </w:t>
            </w:r>
            <w:proofErr w:type="spellStart"/>
            <w:r w:rsidRPr="00B06DF4">
              <w:t>співробітництва</w:t>
            </w:r>
            <w:proofErr w:type="spellEnd"/>
          </w:p>
        </w:tc>
        <w:tc>
          <w:tcPr>
            <w:tcW w:w="593" w:type="pct"/>
            <w:tcMar>
              <w:left w:w="108" w:type="dxa"/>
              <w:right w:w="108" w:type="dxa"/>
            </w:tcMar>
          </w:tcPr>
          <w:p w14:paraId="46E8AA07" w14:textId="0D68E097" w:rsidR="006A0E16" w:rsidRPr="000E3237" w:rsidRDefault="000E3237" w:rsidP="008C038B">
            <w:pPr>
              <w:spacing w:before="100" w:beforeAutospacing="1" w:after="100" w:afterAutospacing="1" w:line="264" w:lineRule="auto"/>
              <w:rPr>
                <w:rFonts w:cstheme="minorHAnsi"/>
                <w:sz w:val="24"/>
                <w:szCs w:val="24"/>
                <w:lang w:val="uk-UA"/>
              </w:rPr>
            </w:pPr>
            <w:proofErr w:type="spellStart"/>
            <w:r>
              <w:rPr>
                <w:rFonts w:cstheme="minorHAnsi"/>
                <w:sz w:val="24"/>
                <w:szCs w:val="24"/>
                <w:lang w:val="ru-RU"/>
              </w:rPr>
              <w:t>Внутрішній</w:t>
            </w:r>
            <w:proofErr w:type="spellEnd"/>
          </w:p>
        </w:tc>
        <w:tc>
          <w:tcPr>
            <w:tcW w:w="660" w:type="pct"/>
            <w:tcMar>
              <w:left w:w="108" w:type="dxa"/>
              <w:right w:w="108" w:type="dxa"/>
            </w:tcMar>
          </w:tcPr>
          <w:p w14:paraId="66CFAC5A" w14:textId="1698D5D2" w:rsidR="006A0E16" w:rsidRPr="005952DF" w:rsidRDefault="006A0E16" w:rsidP="008C038B">
            <w:pPr>
              <w:spacing w:before="100" w:beforeAutospacing="1" w:after="100" w:afterAutospacing="1" w:line="264" w:lineRule="auto"/>
              <w:rPr>
                <w:rFonts w:cstheme="minorHAnsi"/>
                <w:sz w:val="24"/>
                <w:szCs w:val="24"/>
                <w:lang w:val="uk-UA"/>
              </w:rPr>
            </w:pPr>
            <w:proofErr w:type="spellStart"/>
            <w:r w:rsidRPr="0037781F">
              <w:t>Реалізація</w:t>
            </w:r>
            <w:proofErr w:type="spellEnd"/>
            <w:r w:rsidRPr="0037781F">
              <w:t>/</w:t>
            </w:r>
            <w:proofErr w:type="spellStart"/>
            <w:r w:rsidRPr="0037781F">
              <w:t>Регулювання</w:t>
            </w:r>
            <w:proofErr w:type="spellEnd"/>
          </w:p>
        </w:tc>
        <w:tc>
          <w:tcPr>
            <w:tcW w:w="2326" w:type="pct"/>
            <w:tcMar>
              <w:left w:w="108" w:type="dxa"/>
              <w:right w:w="108" w:type="dxa"/>
            </w:tcMar>
          </w:tcPr>
          <w:p w14:paraId="3DE20806" w14:textId="727B85CB" w:rsidR="006A0E16" w:rsidRPr="005952DF" w:rsidRDefault="005E22D1" w:rsidP="008C038B">
            <w:pPr>
              <w:spacing w:before="100" w:beforeAutospacing="1" w:after="100" w:afterAutospacing="1" w:line="264" w:lineRule="auto"/>
              <w:rPr>
                <w:rFonts w:cstheme="minorHAnsi"/>
                <w:sz w:val="24"/>
                <w:szCs w:val="24"/>
                <w:lang w:val="uk-UA"/>
              </w:rPr>
            </w:pPr>
            <w:r w:rsidRPr="005E22D1">
              <w:rPr>
                <w:rFonts w:eastAsia="Calibri" w:cstheme="minorHAnsi"/>
                <w:sz w:val="24"/>
                <w:szCs w:val="24"/>
                <w:lang w:val="uk-UA"/>
              </w:rPr>
              <w:t xml:space="preserve">Забезпечення взаємодоповнюваності з іншими партнерами </w:t>
            </w:r>
            <w:r>
              <w:rPr>
                <w:rFonts w:eastAsia="Calibri" w:cstheme="minorHAnsi"/>
                <w:sz w:val="24"/>
                <w:szCs w:val="24"/>
                <w:lang w:val="uk-UA"/>
              </w:rPr>
              <w:t>МОН</w:t>
            </w:r>
            <w:r w:rsidR="006A0E16" w:rsidRPr="005952DF">
              <w:rPr>
                <w:rFonts w:eastAsia="Calibri" w:cstheme="minorHAnsi"/>
                <w:sz w:val="24"/>
                <w:szCs w:val="24"/>
                <w:lang w:val="uk-UA"/>
              </w:rPr>
              <w:t xml:space="preserve"> </w:t>
            </w:r>
          </w:p>
        </w:tc>
      </w:tr>
      <w:tr w:rsidR="006A0E16" w:rsidRPr="005952DF" w14:paraId="4003ED6B" w14:textId="77777777" w:rsidTr="000E3237">
        <w:trPr>
          <w:trHeight w:val="300"/>
        </w:trPr>
        <w:tc>
          <w:tcPr>
            <w:tcW w:w="1421" w:type="pct"/>
            <w:tcMar>
              <w:left w:w="108" w:type="dxa"/>
              <w:right w:w="108" w:type="dxa"/>
            </w:tcMar>
          </w:tcPr>
          <w:p w14:paraId="6928CB43" w14:textId="27BF5B34" w:rsidR="006A0E16" w:rsidRPr="005952DF" w:rsidRDefault="006A0E16" w:rsidP="008C038B">
            <w:pPr>
              <w:spacing w:before="100" w:beforeAutospacing="1" w:after="100" w:afterAutospacing="1" w:line="264" w:lineRule="auto"/>
              <w:rPr>
                <w:rFonts w:cstheme="minorHAnsi"/>
                <w:sz w:val="24"/>
                <w:szCs w:val="24"/>
                <w:lang w:val="uk-UA"/>
              </w:rPr>
            </w:pPr>
            <w:r w:rsidRPr="00B06DF4">
              <w:t xml:space="preserve">- </w:t>
            </w:r>
            <w:proofErr w:type="spellStart"/>
            <w:r w:rsidRPr="00B06DF4">
              <w:t>Відділ</w:t>
            </w:r>
            <w:proofErr w:type="spellEnd"/>
            <w:r w:rsidRPr="00B06DF4">
              <w:t xml:space="preserve"> </w:t>
            </w:r>
            <w:proofErr w:type="spellStart"/>
            <w:r w:rsidRPr="00B06DF4">
              <w:t>обслуговування</w:t>
            </w:r>
            <w:proofErr w:type="spellEnd"/>
            <w:r w:rsidRPr="00B06DF4">
              <w:t xml:space="preserve"> </w:t>
            </w:r>
            <w:proofErr w:type="spellStart"/>
            <w:r w:rsidRPr="00B06DF4">
              <w:t>документів</w:t>
            </w:r>
            <w:proofErr w:type="spellEnd"/>
            <w:r w:rsidRPr="00B06DF4">
              <w:t xml:space="preserve">, </w:t>
            </w:r>
            <w:proofErr w:type="spellStart"/>
            <w:r w:rsidRPr="00B06DF4">
              <w:t>нагляду</w:t>
            </w:r>
            <w:proofErr w:type="spellEnd"/>
            <w:r w:rsidRPr="00B06DF4">
              <w:t xml:space="preserve"> </w:t>
            </w:r>
            <w:proofErr w:type="spellStart"/>
            <w:r w:rsidRPr="00B06DF4">
              <w:t>та</w:t>
            </w:r>
            <w:proofErr w:type="spellEnd"/>
            <w:r w:rsidRPr="00B06DF4">
              <w:t xml:space="preserve"> ІТ</w:t>
            </w:r>
          </w:p>
        </w:tc>
        <w:tc>
          <w:tcPr>
            <w:tcW w:w="593" w:type="pct"/>
            <w:tcMar>
              <w:left w:w="108" w:type="dxa"/>
              <w:right w:w="108" w:type="dxa"/>
            </w:tcMar>
          </w:tcPr>
          <w:p w14:paraId="5D0AA9C5" w14:textId="6999C9D2" w:rsidR="006A0E16" w:rsidRPr="005952DF" w:rsidRDefault="000E3237" w:rsidP="008C038B">
            <w:pPr>
              <w:spacing w:before="100" w:beforeAutospacing="1" w:after="100" w:afterAutospacing="1" w:line="264" w:lineRule="auto"/>
              <w:rPr>
                <w:rFonts w:cstheme="minorHAnsi"/>
                <w:sz w:val="24"/>
                <w:szCs w:val="24"/>
                <w:lang w:val="uk-UA"/>
              </w:rPr>
            </w:pPr>
            <w:proofErr w:type="spellStart"/>
            <w:r>
              <w:rPr>
                <w:rFonts w:cstheme="minorHAnsi"/>
                <w:sz w:val="24"/>
                <w:szCs w:val="24"/>
                <w:lang w:val="ru-RU"/>
              </w:rPr>
              <w:t>Внутрішній</w:t>
            </w:r>
            <w:proofErr w:type="spellEnd"/>
          </w:p>
        </w:tc>
        <w:tc>
          <w:tcPr>
            <w:tcW w:w="660" w:type="pct"/>
            <w:tcMar>
              <w:left w:w="108" w:type="dxa"/>
              <w:right w:w="108" w:type="dxa"/>
            </w:tcMar>
          </w:tcPr>
          <w:p w14:paraId="7D1FE200" w14:textId="49C34619" w:rsidR="006A0E16" w:rsidRPr="005952DF" w:rsidRDefault="006A0E16" w:rsidP="008C038B">
            <w:pPr>
              <w:spacing w:before="100" w:beforeAutospacing="1" w:after="100" w:afterAutospacing="1" w:line="264" w:lineRule="auto"/>
              <w:rPr>
                <w:rFonts w:cstheme="minorHAnsi"/>
                <w:sz w:val="24"/>
                <w:szCs w:val="24"/>
                <w:lang w:val="uk-UA"/>
              </w:rPr>
            </w:pPr>
            <w:proofErr w:type="spellStart"/>
            <w:r w:rsidRPr="0037781F">
              <w:t>Реалізація</w:t>
            </w:r>
            <w:proofErr w:type="spellEnd"/>
          </w:p>
        </w:tc>
        <w:tc>
          <w:tcPr>
            <w:tcW w:w="2326" w:type="pct"/>
            <w:tcMar>
              <w:left w:w="108" w:type="dxa"/>
              <w:right w:w="108" w:type="dxa"/>
            </w:tcMar>
          </w:tcPr>
          <w:p w14:paraId="4B2E085E" w14:textId="575252E1" w:rsidR="006A0E16" w:rsidRPr="005952DF" w:rsidRDefault="005E22D1" w:rsidP="008C038B">
            <w:pPr>
              <w:spacing w:before="100" w:beforeAutospacing="1" w:after="100" w:afterAutospacing="1" w:line="264" w:lineRule="auto"/>
              <w:rPr>
                <w:rFonts w:cstheme="minorHAnsi"/>
                <w:sz w:val="24"/>
                <w:szCs w:val="24"/>
                <w:lang w:val="uk-UA"/>
              </w:rPr>
            </w:pPr>
            <w:r w:rsidRPr="005E22D1">
              <w:rPr>
                <w:rFonts w:eastAsia="Calibri" w:cstheme="minorHAnsi"/>
                <w:sz w:val="24"/>
                <w:szCs w:val="24"/>
                <w:lang w:val="uk-UA"/>
              </w:rPr>
              <w:t>Управління та нагляд за GRM (механізмом розгляду скарг).</w:t>
            </w:r>
          </w:p>
        </w:tc>
      </w:tr>
      <w:tr w:rsidR="006A0E16" w:rsidRPr="005952DF" w14:paraId="2F8BFF8A" w14:textId="77777777" w:rsidTr="000E3237">
        <w:trPr>
          <w:trHeight w:val="300"/>
        </w:trPr>
        <w:tc>
          <w:tcPr>
            <w:tcW w:w="1421" w:type="pct"/>
            <w:tcMar>
              <w:left w:w="108" w:type="dxa"/>
              <w:right w:w="108" w:type="dxa"/>
            </w:tcMar>
          </w:tcPr>
          <w:p w14:paraId="71B7F198" w14:textId="5D7307F6" w:rsidR="006A0E16" w:rsidRPr="005952DF" w:rsidRDefault="006A0E16" w:rsidP="008C038B">
            <w:pPr>
              <w:spacing w:before="100" w:beforeAutospacing="1" w:after="100" w:afterAutospacing="1" w:line="264" w:lineRule="auto"/>
              <w:rPr>
                <w:rFonts w:cstheme="minorHAnsi"/>
                <w:sz w:val="24"/>
                <w:szCs w:val="24"/>
                <w:lang w:val="uk-UA"/>
              </w:rPr>
            </w:pPr>
            <w:r w:rsidRPr="00B06DF4">
              <w:t xml:space="preserve">- </w:t>
            </w:r>
            <w:proofErr w:type="spellStart"/>
            <w:r w:rsidRPr="00B06DF4">
              <w:t>Директорат</w:t>
            </w:r>
            <w:proofErr w:type="spellEnd"/>
            <w:r w:rsidRPr="00B06DF4">
              <w:t xml:space="preserve"> </w:t>
            </w:r>
            <w:proofErr w:type="spellStart"/>
            <w:r w:rsidRPr="00B06DF4">
              <w:t>дошкільної</w:t>
            </w:r>
            <w:proofErr w:type="spellEnd"/>
            <w:r w:rsidRPr="00B06DF4">
              <w:t xml:space="preserve"> </w:t>
            </w:r>
            <w:proofErr w:type="spellStart"/>
            <w:r w:rsidRPr="00B06DF4">
              <w:t>та</w:t>
            </w:r>
            <w:proofErr w:type="spellEnd"/>
            <w:r w:rsidRPr="00B06DF4">
              <w:t xml:space="preserve"> </w:t>
            </w:r>
            <w:proofErr w:type="spellStart"/>
            <w:r w:rsidRPr="00B06DF4">
              <w:t>інклюзивної</w:t>
            </w:r>
            <w:proofErr w:type="spellEnd"/>
            <w:r w:rsidRPr="00B06DF4">
              <w:t xml:space="preserve"> </w:t>
            </w:r>
            <w:proofErr w:type="spellStart"/>
            <w:r w:rsidRPr="00B06DF4">
              <w:t>освіти</w:t>
            </w:r>
            <w:proofErr w:type="spellEnd"/>
          </w:p>
        </w:tc>
        <w:tc>
          <w:tcPr>
            <w:tcW w:w="593" w:type="pct"/>
            <w:tcMar>
              <w:left w:w="108" w:type="dxa"/>
              <w:right w:w="108" w:type="dxa"/>
            </w:tcMar>
          </w:tcPr>
          <w:p w14:paraId="38BC3840" w14:textId="4279B99D" w:rsidR="006A0E16" w:rsidRPr="005952DF" w:rsidRDefault="000E3237" w:rsidP="008C038B">
            <w:pPr>
              <w:spacing w:before="100" w:beforeAutospacing="1" w:after="100" w:afterAutospacing="1" w:line="264" w:lineRule="auto"/>
              <w:rPr>
                <w:rFonts w:cstheme="minorHAnsi"/>
                <w:sz w:val="24"/>
                <w:szCs w:val="24"/>
                <w:lang w:val="uk-UA"/>
              </w:rPr>
            </w:pPr>
            <w:proofErr w:type="spellStart"/>
            <w:r>
              <w:rPr>
                <w:rFonts w:cstheme="minorHAnsi"/>
                <w:sz w:val="24"/>
                <w:szCs w:val="24"/>
                <w:lang w:val="ru-RU"/>
              </w:rPr>
              <w:t>Внутрішній</w:t>
            </w:r>
            <w:proofErr w:type="spellEnd"/>
          </w:p>
        </w:tc>
        <w:tc>
          <w:tcPr>
            <w:tcW w:w="660" w:type="pct"/>
            <w:tcMar>
              <w:left w:w="108" w:type="dxa"/>
              <w:right w:w="108" w:type="dxa"/>
            </w:tcMar>
          </w:tcPr>
          <w:p w14:paraId="0D31EAA8" w14:textId="45FFE407" w:rsidR="006A0E16" w:rsidRPr="005952DF" w:rsidRDefault="006A0E16" w:rsidP="008C038B">
            <w:pPr>
              <w:spacing w:before="100" w:beforeAutospacing="1" w:after="100" w:afterAutospacing="1" w:line="264" w:lineRule="auto"/>
              <w:rPr>
                <w:rFonts w:cstheme="minorHAnsi"/>
                <w:sz w:val="24"/>
                <w:szCs w:val="24"/>
                <w:lang w:val="uk-UA"/>
              </w:rPr>
            </w:pPr>
            <w:proofErr w:type="spellStart"/>
            <w:r w:rsidRPr="0037781F">
              <w:t>Реалізація</w:t>
            </w:r>
            <w:proofErr w:type="spellEnd"/>
            <w:r w:rsidRPr="0037781F">
              <w:t>/</w:t>
            </w:r>
            <w:proofErr w:type="spellStart"/>
            <w:r w:rsidRPr="0037781F">
              <w:t>Регулювання</w:t>
            </w:r>
            <w:proofErr w:type="spellEnd"/>
            <w:r w:rsidRPr="0037781F">
              <w:t xml:space="preserve"> </w:t>
            </w:r>
            <w:proofErr w:type="spellStart"/>
            <w:r w:rsidRPr="0037781F">
              <w:t>для</w:t>
            </w:r>
            <w:proofErr w:type="spellEnd"/>
            <w:r w:rsidRPr="0037781F">
              <w:t xml:space="preserve"> DLI5</w:t>
            </w:r>
          </w:p>
        </w:tc>
        <w:tc>
          <w:tcPr>
            <w:tcW w:w="2326" w:type="pct"/>
            <w:tcMar>
              <w:left w:w="108" w:type="dxa"/>
              <w:right w:w="108" w:type="dxa"/>
            </w:tcMar>
          </w:tcPr>
          <w:p w14:paraId="629CAC54" w14:textId="49AEC824" w:rsidR="006A0E16" w:rsidRPr="005952DF" w:rsidRDefault="005E22D1" w:rsidP="008C038B">
            <w:pPr>
              <w:spacing w:before="100" w:beforeAutospacing="1" w:after="100" w:afterAutospacing="1" w:line="264" w:lineRule="auto"/>
              <w:rPr>
                <w:rFonts w:cstheme="minorHAnsi"/>
                <w:sz w:val="24"/>
                <w:szCs w:val="24"/>
                <w:lang w:val="uk-UA"/>
              </w:rPr>
            </w:pPr>
            <w:r w:rsidRPr="005E22D1">
              <w:rPr>
                <w:rFonts w:eastAsia="Calibri" w:cstheme="minorHAnsi"/>
                <w:sz w:val="24"/>
                <w:szCs w:val="24"/>
                <w:lang w:val="uk-UA"/>
              </w:rPr>
              <w:t xml:space="preserve">Нагляд за діяльністю </w:t>
            </w:r>
            <w:proofErr w:type="spellStart"/>
            <w:r w:rsidRPr="005E22D1">
              <w:rPr>
                <w:rFonts w:eastAsia="Calibri" w:cstheme="minorHAnsi"/>
                <w:sz w:val="24"/>
                <w:szCs w:val="24"/>
                <w:lang w:val="uk-UA"/>
              </w:rPr>
              <w:t>проєкту</w:t>
            </w:r>
            <w:proofErr w:type="spellEnd"/>
            <w:r w:rsidRPr="005E22D1">
              <w:rPr>
                <w:rFonts w:eastAsia="Calibri" w:cstheme="minorHAnsi"/>
                <w:sz w:val="24"/>
                <w:szCs w:val="24"/>
                <w:lang w:val="uk-UA"/>
              </w:rPr>
              <w:t xml:space="preserve"> в рамках Компонента 2 IPF (розробка інфраструктурних планів).</w:t>
            </w:r>
          </w:p>
        </w:tc>
      </w:tr>
      <w:tr w:rsidR="006A0E16" w:rsidRPr="005952DF" w14:paraId="4A958160" w14:textId="77777777" w:rsidTr="000E3237">
        <w:trPr>
          <w:trHeight w:val="300"/>
        </w:trPr>
        <w:tc>
          <w:tcPr>
            <w:tcW w:w="1421" w:type="pct"/>
            <w:tcMar>
              <w:left w:w="108" w:type="dxa"/>
              <w:right w:w="108" w:type="dxa"/>
            </w:tcMar>
          </w:tcPr>
          <w:p w14:paraId="28D70FA0" w14:textId="628D3421" w:rsidR="006A0E16" w:rsidRPr="005952DF" w:rsidRDefault="006A0E16" w:rsidP="008C038B">
            <w:pPr>
              <w:spacing w:before="100" w:beforeAutospacing="1" w:after="100" w:afterAutospacing="1" w:line="264" w:lineRule="auto"/>
              <w:rPr>
                <w:rFonts w:cstheme="minorHAnsi"/>
                <w:sz w:val="24"/>
                <w:szCs w:val="24"/>
                <w:lang w:val="uk-UA"/>
              </w:rPr>
            </w:pPr>
            <w:r w:rsidRPr="00B06DF4">
              <w:t xml:space="preserve">- </w:t>
            </w:r>
            <w:proofErr w:type="spellStart"/>
            <w:r w:rsidRPr="00B06DF4">
              <w:t>Відділ</w:t>
            </w:r>
            <w:proofErr w:type="spellEnd"/>
            <w:r w:rsidRPr="00B06DF4">
              <w:t xml:space="preserve"> </w:t>
            </w:r>
            <w:proofErr w:type="spellStart"/>
            <w:r w:rsidRPr="00B06DF4">
              <w:t>фінансування</w:t>
            </w:r>
            <w:proofErr w:type="spellEnd"/>
            <w:r w:rsidRPr="00B06DF4">
              <w:t xml:space="preserve"> </w:t>
            </w:r>
            <w:proofErr w:type="spellStart"/>
            <w:r w:rsidRPr="00B06DF4">
              <w:t>державних</w:t>
            </w:r>
            <w:proofErr w:type="spellEnd"/>
            <w:r w:rsidRPr="00B06DF4">
              <w:t xml:space="preserve"> </w:t>
            </w:r>
            <w:proofErr w:type="spellStart"/>
            <w:r w:rsidRPr="00B06DF4">
              <w:t>витрат</w:t>
            </w:r>
            <w:proofErr w:type="spellEnd"/>
          </w:p>
        </w:tc>
        <w:tc>
          <w:tcPr>
            <w:tcW w:w="593" w:type="pct"/>
            <w:tcMar>
              <w:left w:w="108" w:type="dxa"/>
              <w:right w:w="108" w:type="dxa"/>
            </w:tcMar>
          </w:tcPr>
          <w:p w14:paraId="5D7F3355" w14:textId="50A969FE" w:rsidR="006A0E16" w:rsidRPr="005952DF" w:rsidRDefault="000E3237" w:rsidP="008C038B">
            <w:pPr>
              <w:spacing w:before="100" w:beforeAutospacing="1" w:after="100" w:afterAutospacing="1" w:line="264" w:lineRule="auto"/>
              <w:rPr>
                <w:rFonts w:cstheme="minorHAnsi"/>
                <w:sz w:val="24"/>
                <w:szCs w:val="24"/>
                <w:lang w:val="uk-UA"/>
              </w:rPr>
            </w:pPr>
            <w:proofErr w:type="spellStart"/>
            <w:r>
              <w:rPr>
                <w:rFonts w:cstheme="minorHAnsi"/>
                <w:sz w:val="24"/>
                <w:szCs w:val="24"/>
                <w:lang w:val="ru-RU"/>
              </w:rPr>
              <w:t>Внутрішній</w:t>
            </w:r>
            <w:proofErr w:type="spellEnd"/>
          </w:p>
        </w:tc>
        <w:tc>
          <w:tcPr>
            <w:tcW w:w="660" w:type="pct"/>
            <w:tcMar>
              <w:left w:w="108" w:type="dxa"/>
              <w:right w:w="108" w:type="dxa"/>
            </w:tcMar>
          </w:tcPr>
          <w:p w14:paraId="73E12548" w14:textId="5BDEF8EA" w:rsidR="006A0E16" w:rsidRPr="005952DF" w:rsidRDefault="006A0E16" w:rsidP="008C038B">
            <w:pPr>
              <w:spacing w:before="100" w:beforeAutospacing="1" w:after="100" w:afterAutospacing="1" w:line="264" w:lineRule="auto"/>
              <w:rPr>
                <w:rFonts w:cstheme="minorHAnsi"/>
                <w:sz w:val="24"/>
                <w:szCs w:val="24"/>
                <w:lang w:val="uk-UA"/>
              </w:rPr>
            </w:pPr>
            <w:proofErr w:type="spellStart"/>
            <w:r w:rsidRPr="0037781F">
              <w:t>Загальне</w:t>
            </w:r>
            <w:proofErr w:type="spellEnd"/>
            <w:r w:rsidRPr="0037781F">
              <w:t xml:space="preserve"> </w:t>
            </w:r>
            <w:proofErr w:type="spellStart"/>
            <w:r w:rsidRPr="0037781F">
              <w:t>надання</w:t>
            </w:r>
            <w:proofErr w:type="spellEnd"/>
            <w:r w:rsidRPr="0037781F">
              <w:t xml:space="preserve"> </w:t>
            </w:r>
            <w:proofErr w:type="spellStart"/>
            <w:r w:rsidRPr="0037781F">
              <w:t>інформації</w:t>
            </w:r>
            <w:proofErr w:type="spellEnd"/>
          </w:p>
        </w:tc>
        <w:tc>
          <w:tcPr>
            <w:tcW w:w="2326" w:type="pct"/>
            <w:tcMar>
              <w:left w:w="108" w:type="dxa"/>
              <w:right w:w="108" w:type="dxa"/>
            </w:tcMar>
          </w:tcPr>
          <w:p w14:paraId="1F604075" w14:textId="35CCD921" w:rsidR="006A0E16" w:rsidRPr="005952DF" w:rsidRDefault="005E22D1" w:rsidP="008C038B">
            <w:pPr>
              <w:spacing w:before="100" w:beforeAutospacing="1" w:after="100" w:afterAutospacing="1" w:line="264" w:lineRule="auto"/>
              <w:rPr>
                <w:rFonts w:cstheme="minorHAnsi"/>
                <w:sz w:val="24"/>
                <w:szCs w:val="24"/>
                <w:lang w:val="uk-UA"/>
              </w:rPr>
            </w:pPr>
            <w:r w:rsidRPr="005E22D1">
              <w:rPr>
                <w:rFonts w:eastAsia="Calibri" w:cstheme="minorHAnsi"/>
                <w:sz w:val="24"/>
                <w:szCs w:val="24"/>
                <w:lang w:val="uk-UA"/>
              </w:rPr>
              <w:t>Своєчасне та точне повідомлення Міністерством фінансових потреб для реформи НУШ до Міністерства фінансів.</w:t>
            </w:r>
          </w:p>
        </w:tc>
      </w:tr>
      <w:tr w:rsidR="006A0E16" w:rsidRPr="005952DF" w14:paraId="3028CFBB" w14:textId="77777777" w:rsidTr="000E3237">
        <w:trPr>
          <w:trHeight w:val="300"/>
        </w:trPr>
        <w:tc>
          <w:tcPr>
            <w:tcW w:w="1421" w:type="pct"/>
            <w:tcMar>
              <w:left w:w="108" w:type="dxa"/>
              <w:right w:w="108" w:type="dxa"/>
            </w:tcMar>
          </w:tcPr>
          <w:p w14:paraId="6491148B" w14:textId="04F53C6D" w:rsidR="006A0E16" w:rsidRPr="005952DF" w:rsidRDefault="006A0E16" w:rsidP="008C038B">
            <w:pPr>
              <w:spacing w:before="100" w:beforeAutospacing="1" w:after="100" w:afterAutospacing="1" w:line="264" w:lineRule="auto"/>
              <w:rPr>
                <w:rFonts w:cstheme="minorHAnsi"/>
                <w:sz w:val="24"/>
                <w:szCs w:val="24"/>
                <w:lang w:val="uk-UA"/>
              </w:rPr>
            </w:pPr>
            <w:r w:rsidRPr="00B06DF4">
              <w:t xml:space="preserve">- </w:t>
            </w:r>
            <w:proofErr w:type="spellStart"/>
            <w:r w:rsidRPr="00B06DF4">
              <w:t>Директорат</w:t>
            </w:r>
            <w:proofErr w:type="spellEnd"/>
            <w:r w:rsidRPr="00B06DF4">
              <w:t xml:space="preserve"> </w:t>
            </w:r>
            <w:proofErr w:type="spellStart"/>
            <w:r w:rsidRPr="00B06DF4">
              <w:t>шкільної</w:t>
            </w:r>
            <w:proofErr w:type="spellEnd"/>
            <w:r w:rsidRPr="00B06DF4">
              <w:t xml:space="preserve"> </w:t>
            </w:r>
            <w:proofErr w:type="spellStart"/>
            <w:r w:rsidRPr="00B06DF4">
              <w:t>освіти</w:t>
            </w:r>
            <w:proofErr w:type="spellEnd"/>
          </w:p>
        </w:tc>
        <w:tc>
          <w:tcPr>
            <w:tcW w:w="593" w:type="pct"/>
            <w:tcMar>
              <w:left w:w="108" w:type="dxa"/>
              <w:right w:w="108" w:type="dxa"/>
            </w:tcMar>
          </w:tcPr>
          <w:p w14:paraId="2CCDFC14" w14:textId="3AED9D18" w:rsidR="006A0E16" w:rsidRPr="005952DF" w:rsidRDefault="000E3237" w:rsidP="008C038B">
            <w:pPr>
              <w:spacing w:before="100" w:beforeAutospacing="1" w:after="100" w:afterAutospacing="1" w:line="264" w:lineRule="auto"/>
              <w:rPr>
                <w:rFonts w:cstheme="minorHAnsi"/>
                <w:sz w:val="24"/>
                <w:szCs w:val="24"/>
                <w:lang w:val="uk-UA"/>
              </w:rPr>
            </w:pPr>
            <w:proofErr w:type="spellStart"/>
            <w:r>
              <w:rPr>
                <w:rFonts w:cstheme="minorHAnsi"/>
                <w:sz w:val="24"/>
                <w:szCs w:val="24"/>
                <w:lang w:val="ru-RU"/>
              </w:rPr>
              <w:t>Внутрішній</w:t>
            </w:r>
            <w:proofErr w:type="spellEnd"/>
          </w:p>
        </w:tc>
        <w:tc>
          <w:tcPr>
            <w:tcW w:w="660" w:type="pct"/>
            <w:tcMar>
              <w:left w:w="108" w:type="dxa"/>
              <w:right w:w="108" w:type="dxa"/>
            </w:tcMar>
          </w:tcPr>
          <w:p w14:paraId="754C4E19" w14:textId="324B3EE0" w:rsidR="006A0E16" w:rsidRPr="005952DF" w:rsidRDefault="006A0E16" w:rsidP="008C038B">
            <w:pPr>
              <w:spacing w:before="100" w:beforeAutospacing="1" w:after="100" w:afterAutospacing="1" w:line="264" w:lineRule="auto"/>
              <w:rPr>
                <w:rFonts w:cstheme="minorHAnsi"/>
                <w:sz w:val="24"/>
                <w:szCs w:val="24"/>
                <w:lang w:val="uk-UA"/>
              </w:rPr>
            </w:pPr>
            <w:proofErr w:type="spellStart"/>
            <w:r w:rsidRPr="0037781F">
              <w:t>Реалізація</w:t>
            </w:r>
            <w:proofErr w:type="spellEnd"/>
            <w:r w:rsidRPr="0037781F">
              <w:t>/</w:t>
            </w:r>
            <w:proofErr w:type="spellStart"/>
            <w:r w:rsidRPr="0037781F">
              <w:t>Регулювання</w:t>
            </w:r>
            <w:proofErr w:type="spellEnd"/>
          </w:p>
        </w:tc>
        <w:tc>
          <w:tcPr>
            <w:tcW w:w="2326" w:type="pct"/>
            <w:tcMar>
              <w:left w:w="108" w:type="dxa"/>
              <w:right w:w="108" w:type="dxa"/>
            </w:tcMar>
          </w:tcPr>
          <w:p w14:paraId="673CCBF8" w14:textId="77777777" w:rsidR="005E22D1" w:rsidRPr="00110B79" w:rsidRDefault="005E22D1"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Загальні обов'язки:</w:t>
            </w:r>
          </w:p>
          <w:p w14:paraId="2269E7BA" w14:textId="77777777" w:rsidR="005E22D1" w:rsidRPr="00110B79" w:rsidRDefault="005E22D1"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Оцінка заявок учасників;</w:t>
            </w:r>
          </w:p>
          <w:p w14:paraId="53EB7CFF" w14:textId="77777777" w:rsidR="005E22D1" w:rsidRPr="00110B79" w:rsidRDefault="005E22D1"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Розробка процедур;</w:t>
            </w:r>
          </w:p>
          <w:p w14:paraId="0C2725D8" w14:textId="77777777" w:rsidR="005E22D1" w:rsidRPr="00110B79" w:rsidRDefault="005E22D1"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xml:space="preserve">Нагляд за діяльністю </w:t>
            </w:r>
            <w:proofErr w:type="spellStart"/>
            <w:r w:rsidRPr="00110B79">
              <w:rPr>
                <w:rFonts w:eastAsia="Calibri" w:cstheme="minorHAnsi"/>
                <w:sz w:val="24"/>
                <w:szCs w:val="24"/>
                <w:lang w:val="uk-UA"/>
              </w:rPr>
              <w:t>проєкту</w:t>
            </w:r>
            <w:proofErr w:type="spellEnd"/>
            <w:r w:rsidRPr="00110B79">
              <w:rPr>
                <w:rFonts w:eastAsia="Calibri" w:cstheme="minorHAnsi"/>
                <w:sz w:val="24"/>
                <w:szCs w:val="24"/>
                <w:lang w:val="uk-UA"/>
              </w:rPr>
              <w:t>;</w:t>
            </w:r>
          </w:p>
          <w:p w14:paraId="54E395D3" w14:textId="77777777" w:rsidR="005E22D1" w:rsidRPr="00110B79" w:rsidRDefault="005E22D1"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Нагляд за розробкою нових програм/матеріалів/стандартів.</w:t>
            </w:r>
          </w:p>
          <w:p w14:paraId="39F7AEFF" w14:textId="77777777" w:rsidR="005E22D1" w:rsidRPr="00110B79" w:rsidRDefault="005E22D1" w:rsidP="008C038B">
            <w:pPr>
              <w:spacing w:before="100" w:beforeAutospacing="1" w:after="100" w:afterAutospacing="1" w:line="264" w:lineRule="auto"/>
              <w:rPr>
                <w:rFonts w:eastAsia="Calibri" w:cstheme="minorHAnsi"/>
                <w:sz w:val="24"/>
                <w:szCs w:val="24"/>
                <w:lang w:val="uk-UA"/>
              </w:rPr>
            </w:pPr>
          </w:p>
          <w:p w14:paraId="6E014354" w14:textId="77777777" w:rsidR="005E22D1" w:rsidRPr="00110B79" w:rsidRDefault="005E22D1"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lastRenderedPageBreak/>
              <w:t>Питання Екологічного та Соціального менеджменту:</w:t>
            </w:r>
          </w:p>
          <w:p w14:paraId="4180CD6D" w14:textId="77777777" w:rsidR="005E22D1" w:rsidRPr="00110B79" w:rsidRDefault="005E22D1"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Посилення процедур для студентів з особливими освітніми потребами;</w:t>
            </w:r>
          </w:p>
          <w:p w14:paraId="50F70933" w14:textId="05559542" w:rsidR="006A0E16" w:rsidRPr="005952DF" w:rsidRDefault="005E22D1" w:rsidP="008C038B">
            <w:pPr>
              <w:spacing w:before="100" w:beforeAutospacing="1" w:after="100" w:afterAutospacing="1" w:line="264" w:lineRule="auto"/>
              <w:rPr>
                <w:rFonts w:cstheme="minorHAnsi"/>
                <w:sz w:val="24"/>
                <w:szCs w:val="24"/>
                <w:lang w:val="uk-UA"/>
              </w:rPr>
            </w:pPr>
            <w:r w:rsidRPr="00110B79">
              <w:rPr>
                <w:rFonts w:eastAsia="Calibri" w:cstheme="minorHAnsi"/>
                <w:sz w:val="24"/>
                <w:szCs w:val="24"/>
                <w:lang w:val="uk-UA"/>
              </w:rPr>
              <w:t>Управління та нагляд за механізмом розгляду скарг (GRM).</w:t>
            </w:r>
          </w:p>
        </w:tc>
      </w:tr>
      <w:tr w:rsidR="00063849" w:rsidRPr="005952DF" w14:paraId="345EFA98" w14:textId="77777777" w:rsidTr="000E3237">
        <w:trPr>
          <w:trHeight w:val="300"/>
        </w:trPr>
        <w:tc>
          <w:tcPr>
            <w:tcW w:w="1421" w:type="pct"/>
            <w:tcMar>
              <w:left w:w="108" w:type="dxa"/>
              <w:right w:w="108" w:type="dxa"/>
            </w:tcMar>
          </w:tcPr>
          <w:p w14:paraId="28B6097C" w14:textId="77777777" w:rsidR="00063849" w:rsidRPr="005952DF" w:rsidRDefault="00063849" w:rsidP="008C038B">
            <w:pPr>
              <w:spacing w:before="100" w:beforeAutospacing="1" w:after="100" w:afterAutospacing="1" w:line="264" w:lineRule="auto"/>
              <w:rPr>
                <w:rFonts w:cstheme="minorHAnsi"/>
                <w:sz w:val="24"/>
                <w:szCs w:val="24"/>
                <w:lang w:val="uk-UA"/>
              </w:rPr>
            </w:pPr>
            <w:proofErr w:type="spellStart"/>
            <w:r w:rsidRPr="005952DF">
              <w:rPr>
                <w:rFonts w:eastAsia="Calibri" w:cstheme="minorHAnsi"/>
                <w:color w:val="000000" w:themeColor="text1"/>
                <w:sz w:val="24"/>
                <w:szCs w:val="24"/>
                <w:lang w:val="uk-UA"/>
              </w:rPr>
              <w:lastRenderedPageBreak/>
              <w:t>Department</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of</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record</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service</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supervision</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and</w:t>
            </w:r>
            <w:proofErr w:type="spellEnd"/>
            <w:r w:rsidRPr="005952DF">
              <w:rPr>
                <w:rFonts w:eastAsia="Calibri" w:cstheme="minorHAnsi"/>
                <w:color w:val="000000" w:themeColor="text1"/>
                <w:sz w:val="24"/>
                <w:szCs w:val="24"/>
                <w:lang w:val="uk-UA"/>
              </w:rPr>
              <w:t xml:space="preserve"> IT.</w:t>
            </w:r>
          </w:p>
        </w:tc>
        <w:tc>
          <w:tcPr>
            <w:tcW w:w="593" w:type="pct"/>
            <w:tcMar>
              <w:left w:w="108" w:type="dxa"/>
              <w:right w:w="108" w:type="dxa"/>
            </w:tcMar>
          </w:tcPr>
          <w:p w14:paraId="6A9697A3" w14:textId="4F16060F" w:rsidR="00063849" w:rsidRPr="005952DF" w:rsidRDefault="000E3237" w:rsidP="008C038B">
            <w:pPr>
              <w:spacing w:before="100" w:beforeAutospacing="1" w:after="100" w:afterAutospacing="1" w:line="264" w:lineRule="auto"/>
              <w:rPr>
                <w:rFonts w:cstheme="minorHAnsi"/>
                <w:sz w:val="24"/>
                <w:szCs w:val="24"/>
                <w:lang w:val="uk-UA"/>
              </w:rPr>
            </w:pPr>
            <w:proofErr w:type="spellStart"/>
            <w:r>
              <w:rPr>
                <w:rFonts w:cstheme="minorHAnsi"/>
                <w:sz w:val="24"/>
                <w:szCs w:val="24"/>
                <w:lang w:val="ru-RU"/>
              </w:rPr>
              <w:t>Внутрішній</w:t>
            </w:r>
            <w:proofErr w:type="spellEnd"/>
          </w:p>
        </w:tc>
        <w:tc>
          <w:tcPr>
            <w:tcW w:w="660" w:type="pct"/>
            <w:tcMar>
              <w:left w:w="108" w:type="dxa"/>
              <w:right w:w="108" w:type="dxa"/>
            </w:tcMar>
          </w:tcPr>
          <w:p w14:paraId="2E442DE5" w14:textId="230A7B56" w:rsidR="00063849" w:rsidRPr="005952DF" w:rsidRDefault="000E3237" w:rsidP="008C038B">
            <w:pPr>
              <w:spacing w:before="100" w:beforeAutospacing="1" w:after="100" w:afterAutospacing="1" w:line="264" w:lineRule="auto"/>
              <w:rPr>
                <w:rFonts w:cstheme="minorHAnsi"/>
                <w:sz w:val="24"/>
                <w:szCs w:val="24"/>
                <w:lang w:val="uk-UA"/>
              </w:rPr>
            </w:pPr>
            <w:r>
              <w:rPr>
                <w:rFonts w:eastAsia="Calibri" w:cstheme="minorHAnsi"/>
                <w:color w:val="000000" w:themeColor="text1"/>
                <w:sz w:val="24"/>
                <w:szCs w:val="24"/>
                <w:lang w:val="uk-UA"/>
              </w:rPr>
              <w:t>Реалізація</w:t>
            </w:r>
          </w:p>
        </w:tc>
        <w:tc>
          <w:tcPr>
            <w:tcW w:w="2326" w:type="pct"/>
            <w:tcMar>
              <w:left w:w="108" w:type="dxa"/>
              <w:right w:w="108" w:type="dxa"/>
            </w:tcMar>
          </w:tcPr>
          <w:p w14:paraId="08A17054" w14:textId="77777777" w:rsidR="00063849" w:rsidRPr="005952DF" w:rsidRDefault="00063849" w:rsidP="008C038B">
            <w:pPr>
              <w:spacing w:before="100" w:beforeAutospacing="1" w:after="100" w:afterAutospacing="1" w:line="264" w:lineRule="auto"/>
              <w:rPr>
                <w:rFonts w:cstheme="minorHAnsi"/>
                <w:sz w:val="24"/>
                <w:szCs w:val="24"/>
                <w:lang w:val="uk-UA"/>
              </w:rPr>
            </w:pPr>
            <w:r w:rsidRPr="005952DF">
              <w:rPr>
                <w:rFonts w:eastAsia="Calibri" w:cstheme="minorHAnsi"/>
                <w:color w:val="000000" w:themeColor="text1"/>
                <w:sz w:val="24"/>
                <w:szCs w:val="24"/>
                <w:lang w:val="uk-UA"/>
              </w:rPr>
              <w:t xml:space="preserve">GRM </w:t>
            </w:r>
            <w:proofErr w:type="spellStart"/>
            <w:r w:rsidRPr="005952DF">
              <w:rPr>
                <w:rFonts w:eastAsia="Calibri" w:cstheme="minorHAnsi"/>
                <w:color w:val="000000" w:themeColor="text1"/>
                <w:sz w:val="24"/>
                <w:szCs w:val="24"/>
                <w:lang w:val="uk-UA"/>
              </w:rPr>
              <w:t>management</w:t>
            </w:r>
            <w:proofErr w:type="spellEnd"/>
          </w:p>
        </w:tc>
      </w:tr>
      <w:tr w:rsidR="00063849" w:rsidRPr="005952DF" w14:paraId="0DF78B33" w14:textId="77777777" w:rsidTr="000E3237">
        <w:trPr>
          <w:trHeight w:val="300"/>
        </w:trPr>
        <w:tc>
          <w:tcPr>
            <w:tcW w:w="1421" w:type="pct"/>
            <w:tcMar>
              <w:left w:w="108" w:type="dxa"/>
              <w:right w:w="108" w:type="dxa"/>
            </w:tcMar>
          </w:tcPr>
          <w:p w14:paraId="7F6FAA6C" w14:textId="77777777" w:rsidR="005E22D1" w:rsidRPr="005E22D1" w:rsidRDefault="005E22D1" w:rsidP="008C038B">
            <w:pPr>
              <w:spacing w:before="100" w:beforeAutospacing="1" w:after="100" w:afterAutospacing="1" w:line="264" w:lineRule="auto"/>
              <w:rPr>
                <w:rFonts w:eastAsia="Calibri" w:cstheme="minorHAnsi"/>
                <w:color w:val="000000" w:themeColor="text1"/>
                <w:sz w:val="24"/>
                <w:szCs w:val="24"/>
                <w:lang w:val="uk-UA"/>
              </w:rPr>
            </w:pPr>
            <w:r w:rsidRPr="005E22D1">
              <w:rPr>
                <w:rFonts w:eastAsia="Calibri" w:cstheme="minorHAnsi"/>
                <w:color w:val="000000" w:themeColor="text1"/>
                <w:sz w:val="24"/>
                <w:szCs w:val="24"/>
                <w:lang w:val="uk-UA"/>
              </w:rPr>
              <w:t>Інститут модернізації змісту освіти:</w:t>
            </w:r>
          </w:p>
          <w:p w14:paraId="79E9DB1B" w14:textId="77777777" w:rsidR="005E22D1" w:rsidRPr="005E22D1" w:rsidRDefault="005E22D1" w:rsidP="008C038B">
            <w:pPr>
              <w:spacing w:before="100" w:beforeAutospacing="1" w:after="100" w:afterAutospacing="1" w:line="264" w:lineRule="auto"/>
              <w:rPr>
                <w:rFonts w:eastAsia="Calibri" w:cstheme="minorHAnsi"/>
                <w:color w:val="000000" w:themeColor="text1"/>
                <w:sz w:val="24"/>
                <w:szCs w:val="24"/>
                <w:lang w:val="uk-UA"/>
              </w:rPr>
            </w:pPr>
            <w:r w:rsidRPr="005E22D1">
              <w:rPr>
                <w:rFonts w:eastAsia="Calibri" w:cstheme="minorHAnsi"/>
                <w:color w:val="000000" w:themeColor="text1"/>
                <w:sz w:val="24"/>
                <w:szCs w:val="24"/>
                <w:lang w:val="uk-UA"/>
              </w:rPr>
              <w:t>- Відділ науково-методичного забезпечення змісту дошкільної та початкової освіти в Новій українській школі;</w:t>
            </w:r>
          </w:p>
          <w:p w14:paraId="1B878DFA" w14:textId="77777777" w:rsidR="005E22D1" w:rsidRPr="005E22D1" w:rsidRDefault="005E22D1" w:rsidP="008C038B">
            <w:pPr>
              <w:spacing w:before="100" w:beforeAutospacing="1" w:after="100" w:afterAutospacing="1" w:line="264" w:lineRule="auto"/>
              <w:rPr>
                <w:rFonts w:eastAsia="Calibri" w:cstheme="minorHAnsi"/>
                <w:color w:val="000000" w:themeColor="text1"/>
                <w:sz w:val="24"/>
                <w:szCs w:val="24"/>
                <w:lang w:val="uk-UA"/>
              </w:rPr>
            </w:pPr>
            <w:r w:rsidRPr="005E22D1">
              <w:rPr>
                <w:rFonts w:eastAsia="Calibri" w:cstheme="minorHAnsi"/>
                <w:color w:val="000000" w:themeColor="text1"/>
                <w:sz w:val="24"/>
                <w:szCs w:val="24"/>
                <w:lang w:val="uk-UA"/>
              </w:rPr>
              <w:t>- Відділ науково-методичного забезпечення видання навчальної літератури;</w:t>
            </w:r>
          </w:p>
          <w:p w14:paraId="3A5E6A57" w14:textId="77777777" w:rsidR="005E22D1" w:rsidRPr="005E22D1" w:rsidRDefault="005E22D1" w:rsidP="008C038B">
            <w:pPr>
              <w:spacing w:before="100" w:beforeAutospacing="1" w:after="100" w:afterAutospacing="1" w:line="264" w:lineRule="auto"/>
              <w:rPr>
                <w:rFonts w:eastAsia="Calibri" w:cstheme="minorHAnsi"/>
                <w:color w:val="000000" w:themeColor="text1"/>
                <w:sz w:val="24"/>
                <w:szCs w:val="24"/>
                <w:lang w:val="uk-UA"/>
              </w:rPr>
            </w:pPr>
            <w:r w:rsidRPr="005E22D1">
              <w:rPr>
                <w:rFonts w:eastAsia="Calibri" w:cstheme="minorHAnsi"/>
                <w:color w:val="000000" w:themeColor="text1"/>
                <w:sz w:val="24"/>
                <w:szCs w:val="24"/>
                <w:lang w:val="uk-UA"/>
              </w:rPr>
              <w:t>- Відділ науково-методичного забезпечення інтеграції в європейський освітній простір;</w:t>
            </w:r>
          </w:p>
          <w:p w14:paraId="53226020" w14:textId="77777777" w:rsidR="005E22D1" w:rsidRPr="005E22D1" w:rsidRDefault="005E22D1" w:rsidP="008C038B">
            <w:pPr>
              <w:spacing w:before="100" w:beforeAutospacing="1" w:after="100" w:afterAutospacing="1" w:line="264" w:lineRule="auto"/>
              <w:rPr>
                <w:rFonts w:eastAsia="Calibri" w:cstheme="minorHAnsi"/>
                <w:color w:val="000000" w:themeColor="text1"/>
                <w:sz w:val="24"/>
                <w:szCs w:val="24"/>
                <w:lang w:val="uk-UA"/>
              </w:rPr>
            </w:pPr>
            <w:r w:rsidRPr="005E22D1">
              <w:rPr>
                <w:rFonts w:eastAsia="Calibri" w:cstheme="minorHAnsi"/>
                <w:color w:val="000000" w:themeColor="text1"/>
                <w:sz w:val="24"/>
                <w:szCs w:val="24"/>
                <w:lang w:val="uk-UA"/>
              </w:rPr>
              <w:t>- Відділ бухгалтерського обліку та фінансової звітності;</w:t>
            </w:r>
          </w:p>
          <w:p w14:paraId="68CE8144" w14:textId="77777777" w:rsidR="005E22D1" w:rsidRPr="005E22D1" w:rsidRDefault="005E22D1" w:rsidP="008C038B">
            <w:pPr>
              <w:spacing w:before="100" w:beforeAutospacing="1" w:after="100" w:afterAutospacing="1" w:line="264" w:lineRule="auto"/>
              <w:rPr>
                <w:rFonts w:eastAsia="Calibri" w:cstheme="minorHAnsi"/>
                <w:color w:val="000000" w:themeColor="text1"/>
                <w:sz w:val="24"/>
                <w:szCs w:val="24"/>
                <w:lang w:val="uk-UA"/>
              </w:rPr>
            </w:pPr>
            <w:r w:rsidRPr="005E22D1">
              <w:rPr>
                <w:rFonts w:eastAsia="Calibri" w:cstheme="minorHAnsi"/>
                <w:color w:val="000000" w:themeColor="text1"/>
                <w:sz w:val="24"/>
                <w:szCs w:val="24"/>
                <w:lang w:val="uk-UA"/>
              </w:rPr>
              <w:lastRenderedPageBreak/>
              <w:t>- Юридичний відділ;</w:t>
            </w:r>
          </w:p>
          <w:p w14:paraId="7A5D78A0" w14:textId="5541FF25" w:rsidR="00063849" w:rsidRPr="005952DF" w:rsidRDefault="005E22D1" w:rsidP="008C038B">
            <w:pPr>
              <w:spacing w:before="100" w:beforeAutospacing="1" w:after="100" w:afterAutospacing="1" w:line="264" w:lineRule="auto"/>
              <w:rPr>
                <w:rFonts w:cstheme="minorHAnsi"/>
                <w:sz w:val="24"/>
                <w:szCs w:val="24"/>
                <w:lang w:val="uk-UA"/>
              </w:rPr>
            </w:pPr>
            <w:r w:rsidRPr="005E22D1">
              <w:rPr>
                <w:rFonts w:eastAsia="Calibri" w:cstheme="minorHAnsi"/>
                <w:color w:val="000000" w:themeColor="text1"/>
                <w:sz w:val="24"/>
                <w:szCs w:val="24"/>
                <w:lang w:val="uk-UA"/>
              </w:rPr>
              <w:t xml:space="preserve">- Відділ конкурсних торгів та </w:t>
            </w:r>
            <w:proofErr w:type="spellStart"/>
            <w:r w:rsidRPr="005E22D1">
              <w:rPr>
                <w:rFonts w:eastAsia="Calibri" w:cstheme="minorHAnsi"/>
                <w:color w:val="000000" w:themeColor="text1"/>
                <w:sz w:val="24"/>
                <w:szCs w:val="24"/>
                <w:lang w:val="uk-UA"/>
              </w:rPr>
              <w:t>закупівель</w:t>
            </w:r>
            <w:proofErr w:type="spellEnd"/>
            <w:r w:rsidRPr="005E22D1">
              <w:rPr>
                <w:rFonts w:eastAsia="Calibri" w:cstheme="minorHAnsi"/>
                <w:color w:val="000000" w:themeColor="text1"/>
                <w:sz w:val="24"/>
                <w:szCs w:val="24"/>
                <w:lang w:val="uk-UA"/>
              </w:rPr>
              <w:t>.</w:t>
            </w:r>
          </w:p>
        </w:tc>
        <w:tc>
          <w:tcPr>
            <w:tcW w:w="593" w:type="pct"/>
            <w:tcMar>
              <w:left w:w="108" w:type="dxa"/>
              <w:right w:w="108" w:type="dxa"/>
            </w:tcMar>
          </w:tcPr>
          <w:p w14:paraId="6EE97B8C" w14:textId="7C6DF734" w:rsidR="00063849" w:rsidRPr="005952DF" w:rsidRDefault="00FC3CF7" w:rsidP="008C038B">
            <w:pPr>
              <w:spacing w:before="100" w:beforeAutospacing="1" w:after="100" w:afterAutospacing="1" w:line="264" w:lineRule="auto"/>
              <w:rPr>
                <w:rFonts w:cstheme="minorHAnsi"/>
                <w:sz w:val="24"/>
                <w:szCs w:val="24"/>
                <w:lang w:val="uk-UA"/>
              </w:rPr>
            </w:pPr>
            <w:r>
              <w:rPr>
                <w:rFonts w:eastAsia="Calibri" w:cstheme="minorHAnsi"/>
                <w:sz w:val="24"/>
                <w:szCs w:val="24"/>
                <w:lang w:val="uk-UA"/>
              </w:rPr>
              <w:lastRenderedPageBreak/>
              <w:t>Зовнішній</w:t>
            </w:r>
          </w:p>
        </w:tc>
        <w:tc>
          <w:tcPr>
            <w:tcW w:w="660" w:type="pct"/>
            <w:tcMar>
              <w:left w:w="108" w:type="dxa"/>
              <w:right w:w="108" w:type="dxa"/>
            </w:tcMar>
          </w:tcPr>
          <w:p w14:paraId="0E359995" w14:textId="5DB8A600" w:rsidR="00063849" w:rsidRPr="005952DF" w:rsidRDefault="000E3237" w:rsidP="008C038B">
            <w:pPr>
              <w:spacing w:before="100" w:beforeAutospacing="1" w:after="100" w:afterAutospacing="1" w:line="264" w:lineRule="auto"/>
              <w:rPr>
                <w:rFonts w:cstheme="minorHAnsi"/>
                <w:sz w:val="24"/>
                <w:szCs w:val="24"/>
                <w:lang w:val="uk-UA"/>
              </w:rPr>
            </w:pPr>
            <w:r>
              <w:rPr>
                <w:rFonts w:eastAsia="Calibri" w:cstheme="minorHAnsi"/>
                <w:color w:val="000000" w:themeColor="text1"/>
                <w:sz w:val="24"/>
                <w:szCs w:val="24"/>
                <w:lang w:val="uk-UA"/>
              </w:rPr>
              <w:t>Реалізація</w:t>
            </w:r>
          </w:p>
        </w:tc>
        <w:tc>
          <w:tcPr>
            <w:tcW w:w="2326" w:type="pct"/>
            <w:tcMar>
              <w:left w:w="108" w:type="dxa"/>
              <w:right w:w="108" w:type="dxa"/>
            </w:tcMar>
          </w:tcPr>
          <w:p w14:paraId="0951B7D0" w14:textId="77777777" w:rsidR="005E22D1" w:rsidRPr="005E22D1" w:rsidRDefault="005E22D1" w:rsidP="008C038B">
            <w:pPr>
              <w:spacing w:before="100" w:beforeAutospacing="1" w:after="100" w:afterAutospacing="1" w:line="264" w:lineRule="auto"/>
              <w:rPr>
                <w:rFonts w:eastAsia="Calibri" w:cstheme="minorHAnsi"/>
                <w:sz w:val="24"/>
                <w:szCs w:val="24"/>
                <w:lang w:val="uk-UA"/>
              </w:rPr>
            </w:pPr>
            <w:r w:rsidRPr="005E22D1">
              <w:rPr>
                <w:rFonts w:eastAsia="Calibri" w:cstheme="minorHAnsi"/>
                <w:sz w:val="24"/>
                <w:szCs w:val="24"/>
                <w:lang w:val="uk-UA"/>
              </w:rPr>
              <w:t xml:space="preserve">Координація процесу відбору, друку та доставки підручників НУШ; </w:t>
            </w:r>
          </w:p>
          <w:p w14:paraId="09F4C35D" w14:textId="1F05516C" w:rsidR="00063849" w:rsidRPr="005952DF" w:rsidRDefault="005E22D1" w:rsidP="008C038B">
            <w:pPr>
              <w:spacing w:before="100" w:beforeAutospacing="1" w:after="100" w:afterAutospacing="1" w:line="264" w:lineRule="auto"/>
              <w:rPr>
                <w:rFonts w:cstheme="minorHAnsi"/>
                <w:sz w:val="24"/>
                <w:szCs w:val="24"/>
                <w:lang w:val="uk-UA"/>
              </w:rPr>
            </w:pPr>
            <w:r w:rsidRPr="005E22D1">
              <w:rPr>
                <w:rFonts w:eastAsia="Calibri" w:cstheme="minorHAnsi"/>
                <w:sz w:val="24"/>
                <w:szCs w:val="24"/>
                <w:lang w:val="uk-UA"/>
              </w:rPr>
              <w:t xml:space="preserve">Забезпечення </w:t>
            </w:r>
            <w:proofErr w:type="spellStart"/>
            <w:r w:rsidRPr="005E22D1">
              <w:rPr>
                <w:rFonts w:eastAsia="Calibri" w:cstheme="minorHAnsi"/>
                <w:sz w:val="24"/>
                <w:szCs w:val="24"/>
                <w:lang w:val="uk-UA"/>
              </w:rPr>
              <w:t>антидискримінаційного</w:t>
            </w:r>
            <w:proofErr w:type="spellEnd"/>
            <w:r w:rsidRPr="005E22D1">
              <w:rPr>
                <w:rFonts w:eastAsia="Calibri" w:cstheme="minorHAnsi"/>
                <w:sz w:val="24"/>
                <w:szCs w:val="24"/>
                <w:lang w:val="uk-UA"/>
              </w:rPr>
              <w:t xml:space="preserve"> підходу до змісту освіти, що виробляється в рамках реформи НУШ.</w:t>
            </w:r>
          </w:p>
        </w:tc>
      </w:tr>
      <w:tr w:rsidR="00FC3CF7" w:rsidRPr="005952DF" w14:paraId="333E577B" w14:textId="77777777" w:rsidTr="000E3237">
        <w:trPr>
          <w:trHeight w:val="300"/>
        </w:trPr>
        <w:tc>
          <w:tcPr>
            <w:tcW w:w="1421" w:type="pct"/>
            <w:tcMar>
              <w:left w:w="108" w:type="dxa"/>
              <w:right w:w="108" w:type="dxa"/>
            </w:tcMar>
          </w:tcPr>
          <w:p w14:paraId="5DD3E1C0" w14:textId="77777777" w:rsidR="00FC3CF7" w:rsidRPr="005E22D1" w:rsidRDefault="00FC3CF7" w:rsidP="008C038B">
            <w:pPr>
              <w:spacing w:before="100" w:beforeAutospacing="1" w:after="100" w:afterAutospacing="1" w:line="264" w:lineRule="auto"/>
              <w:rPr>
                <w:rFonts w:eastAsia="Calibri" w:cstheme="minorHAnsi"/>
                <w:color w:val="000000" w:themeColor="text1"/>
                <w:sz w:val="24"/>
                <w:szCs w:val="24"/>
                <w:lang w:val="uk-UA"/>
              </w:rPr>
            </w:pPr>
            <w:r w:rsidRPr="005E22D1">
              <w:rPr>
                <w:rFonts w:eastAsia="Calibri" w:cstheme="minorHAnsi"/>
                <w:color w:val="000000" w:themeColor="text1"/>
                <w:sz w:val="24"/>
                <w:szCs w:val="24"/>
                <w:lang w:val="uk-UA"/>
              </w:rPr>
              <w:t>Інститут освітньої аналітики:</w:t>
            </w:r>
          </w:p>
          <w:p w14:paraId="248873E5" w14:textId="77777777" w:rsidR="00FC3CF7" w:rsidRPr="005E22D1" w:rsidRDefault="00FC3CF7" w:rsidP="008C038B">
            <w:pPr>
              <w:spacing w:before="100" w:beforeAutospacing="1" w:after="100" w:afterAutospacing="1" w:line="264" w:lineRule="auto"/>
              <w:rPr>
                <w:rFonts w:eastAsia="Calibri" w:cstheme="minorHAnsi"/>
                <w:color w:val="000000" w:themeColor="text1"/>
                <w:sz w:val="24"/>
                <w:szCs w:val="24"/>
                <w:lang w:val="uk-UA"/>
              </w:rPr>
            </w:pPr>
            <w:r w:rsidRPr="005E22D1">
              <w:rPr>
                <w:rFonts w:eastAsia="Calibri" w:cstheme="minorHAnsi"/>
                <w:color w:val="000000" w:themeColor="text1"/>
                <w:sz w:val="24"/>
                <w:szCs w:val="24"/>
                <w:lang w:val="uk-UA"/>
              </w:rPr>
              <w:t>- Директор ІОА;</w:t>
            </w:r>
          </w:p>
          <w:p w14:paraId="21D2D64F" w14:textId="77777777" w:rsidR="00FC3CF7" w:rsidRPr="005E22D1" w:rsidRDefault="00FC3CF7" w:rsidP="008C038B">
            <w:pPr>
              <w:spacing w:before="100" w:beforeAutospacing="1" w:after="100" w:afterAutospacing="1" w:line="264" w:lineRule="auto"/>
              <w:rPr>
                <w:rFonts w:eastAsia="Calibri" w:cstheme="minorHAnsi"/>
                <w:color w:val="000000" w:themeColor="text1"/>
                <w:sz w:val="24"/>
                <w:szCs w:val="24"/>
                <w:lang w:val="uk-UA"/>
              </w:rPr>
            </w:pPr>
            <w:r w:rsidRPr="005E22D1">
              <w:rPr>
                <w:rFonts w:eastAsia="Calibri" w:cstheme="minorHAnsi"/>
                <w:color w:val="000000" w:themeColor="text1"/>
                <w:sz w:val="24"/>
                <w:szCs w:val="24"/>
                <w:lang w:val="uk-UA"/>
              </w:rPr>
              <w:t>- Заступник директора ІОА з питань ІТ;</w:t>
            </w:r>
          </w:p>
          <w:p w14:paraId="30745E6E" w14:textId="77777777" w:rsidR="00FC3CF7" w:rsidRPr="005E22D1" w:rsidRDefault="00FC3CF7" w:rsidP="008C038B">
            <w:pPr>
              <w:spacing w:before="100" w:beforeAutospacing="1" w:after="100" w:afterAutospacing="1" w:line="264" w:lineRule="auto"/>
              <w:rPr>
                <w:rFonts w:eastAsia="Calibri" w:cstheme="minorHAnsi"/>
                <w:color w:val="000000" w:themeColor="text1"/>
                <w:sz w:val="24"/>
                <w:szCs w:val="24"/>
                <w:lang w:val="uk-UA"/>
              </w:rPr>
            </w:pPr>
            <w:r w:rsidRPr="005E22D1">
              <w:rPr>
                <w:rFonts w:eastAsia="Calibri" w:cstheme="minorHAnsi"/>
                <w:color w:val="000000" w:themeColor="text1"/>
                <w:sz w:val="24"/>
                <w:szCs w:val="24"/>
                <w:lang w:val="uk-UA"/>
              </w:rPr>
              <w:t>- Відділ адміністрування освітніх інформаційних систем;</w:t>
            </w:r>
          </w:p>
          <w:p w14:paraId="7B57719B" w14:textId="77777777" w:rsidR="00FC3CF7" w:rsidRPr="005E22D1" w:rsidRDefault="00FC3CF7" w:rsidP="008C038B">
            <w:pPr>
              <w:spacing w:before="100" w:beforeAutospacing="1" w:after="100" w:afterAutospacing="1" w:line="264" w:lineRule="auto"/>
              <w:rPr>
                <w:rFonts w:eastAsia="Calibri" w:cstheme="minorHAnsi"/>
                <w:color w:val="000000" w:themeColor="text1"/>
                <w:sz w:val="24"/>
                <w:szCs w:val="24"/>
                <w:lang w:val="uk-UA"/>
              </w:rPr>
            </w:pPr>
            <w:r w:rsidRPr="005E22D1">
              <w:rPr>
                <w:rFonts w:eastAsia="Calibri" w:cstheme="minorHAnsi"/>
                <w:color w:val="000000" w:themeColor="text1"/>
                <w:sz w:val="24"/>
                <w:szCs w:val="24"/>
                <w:lang w:val="uk-UA"/>
              </w:rPr>
              <w:t>- Відділ інформаційної підтримки освіти;</w:t>
            </w:r>
          </w:p>
          <w:p w14:paraId="30C15BE6" w14:textId="64AE4ABB" w:rsidR="00FC3CF7" w:rsidRPr="005952DF" w:rsidRDefault="00FC3CF7" w:rsidP="008C038B">
            <w:pPr>
              <w:spacing w:before="100" w:beforeAutospacing="1" w:after="100" w:afterAutospacing="1" w:line="264" w:lineRule="auto"/>
              <w:rPr>
                <w:rFonts w:cstheme="minorHAnsi"/>
                <w:sz w:val="24"/>
                <w:szCs w:val="24"/>
                <w:lang w:val="uk-UA"/>
              </w:rPr>
            </w:pPr>
            <w:r w:rsidRPr="005E22D1">
              <w:rPr>
                <w:rFonts w:eastAsia="Calibri" w:cstheme="minorHAnsi"/>
                <w:color w:val="000000" w:themeColor="text1"/>
                <w:sz w:val="24"/>
                <w:szCs w:val="24"/>
                <w:lang w:val="uk-UA"/>
              </w:rPr>
              <w:t>- Сектор аналізу фінансування освіти Відділу освітньої статистики та аналітики.</w:t>
            </w:r>
          </w:p>
        </w:tc>
        <w:tc>
          <w:tcPr>
            <w:tcW w:w="593" w:type="pct"/>
            <w:tcMar>
              <w:left w:w="108" w:type="dxa"/>
              <w:right w:w="108" w:type="dxa"/>
            </w:tcMar>
          </w:tcPr>
          <w:p w14:paraId="04EF61E5" w14:textId="59F2D5D0" w:rsidR="00FC3CF7" w:rsidRPr="005952DF" w:rsidRDefault="00FC3CF7" w:rsidP="008C038B">
            <w:pPr>
              <w:spacing w:before="100" w:beforeAutospacing="1" w:after="100" w:afterAutospacing="1" w:line="264" w:lineRule="auto"/>
              <w:rPr>
                <w:rFonts w:cstheme="minorHAnsi"/>
                <w:sz w:val="24"/>
                <w:szCs w:val="24"/>
                <w:lang w:val="uk-UA"/>
              </w:rPr>
            </w:pPr>
            <w:r w:rsidRPr="00D566F8">
              <w:rPr>
                <w:rFonts w:eastAsia="Calibri" w:cstheme="minorHAnsi"/>
                <w:sz w:val="24"/>
                <w:szCs w:val="24"/>
                <w:lang w:val="uk-UA"/>
              </w:rPr>
              <w:t>Зовнішній</w:t>
            </w:r>
          </w:p>
        </w:tc>
        <w:tc>
          <w:tcPr>
            <w:tcW w:w="660" w:type="pct"/>
            <w:tcMar>
              <w:left w:w="108" w:type="dxa"/>
              <w:right w:w="108" w:type="dxa"/>
            </w:tcMar>
          </w:tcPr>
          <w:p w14:paraId="6E8B51C6" w14:textId="593B8F5A" w:rsidR="00FC3CF7" w:rsidRPr="005952DF" w:rsidRDefault="00FC3CF7" w:rsidP="008C038B">
            <w:pPr>
              <w:spacing w:before="100" w:beforeAutospacing="1" w:after="100" w:afterAutospacing="1" w:line="264" w:lineRule="auto"/>
              <w:rPr>
                <w:rFonts w:cstheme="minorHAnsi"/>
                <w:sz w:val="24"/>
                <w:szCs w:val="24"/>
                <w:lang w:val="uk-UA"/>
              </w:rPr>
            </w:pPr>
            <w:r>
              <w:rPr>
                <w:rFonts w:eastAsia="Calibri" w:cstheme="minorHAnsi"/>
                <w:color w:val="000000" w:themeColor="text1"/>
                <w:sz w:val="24"/>
                <w:szCs w:val="24"/>
                <w:lang w:val="uk-UA"/>
              </w:rPr>
              <w:t>Реалізація</w:t>
            </w:r>
          </w:p>
        </w:tc>
        <w:tc>
          <w:tcPr>
            <w:tcW w:w="2326" w:type="pct"/>
            <w:tcMar>
              <w:left w:w="108" w:type="dxa"/>
              <w:right w:w="108" w:type="dxa"/>
            </w:tcMar>
          </w:tcPr>
          <w:p w14:paraId="7E1250C2" w14:textId="77777777" w:rsidR="00FC3CF7" w:rsidRPr="005E22D1" w:rsidRDefault="00FC3CF7" w:rsidP="008C038B">
            <w:pPr>
              <w:spacing w:before="100" w:beforeAutospacing="1" w:after="100" w:afterAutospacing="1" w:line="264" w:lineRule="auto"/>
              <w:rPr>
                <w:rFonts w:eastAsia="Calibri" w:cstheme="minorHAnsi"/>
                <w:sz w:val="24"/>
                <w:szCs w:val="24"/>
                <w:lang w:val="uk-UA"/>
              </w:rPr>
            </w:pPr>
            <w:r w:rsidRPr="005E22D1">
              <w:rPr>
                <w:rFonts w:eastAsia="Calibri" w:cstheme="minorHAnsi"/>
                <w:sz w:val="24"/>
                <w:szCs w:val="24"/>
                <w:lang w:val="uk-UA"/>
              </w:rPr>
              <w:t>Координація модернізації АІКОМ;</w:t>
            </w:r>
          </w:p>
          <w:p w14:paraId="635E49B4" w14:textId="1FB11B43" w:rsidR="00FC3CF7" w:rsidRPr="005952DF" w:rsidRDefault="00FC3CF7" w:rsidP="008C038B">
            <w:pPr>
              <w:spacing w:before="100" w:beforeAutospacing="1" w:after="100" w:afterAutospacing="1" w:line="264" w:lineRule="auto"/>
              <w:rPr>
                <w:rFonts w:cstheme="minorHAnsi"/>
                <w:sz w:val="24"/>
                <w:szCs w:val="24"/>
                <w:lang w:val="uk-UA"/>
              </w:rPr>
            </w:pPr>
            <w:r w:rsidRPr="005E22D1">
              <w:rPr>
                <w:rFonts w:eastAsia="Calibri" w:cstheme="minorHAnsi"/>
                <w:sz w:val="24"/>
                <w:szCs w:val="24"/>
                <w:lang w:val="uk-UA"/>
              </w:rPr>
              <w:t>Забезпечення доступності та отримання інформації з АІКОМ про учнів і вчителів для моніторингу проекту.</w:t>
            </w:r>
          </w:p>
        </w:tc>
      </w:tr>
      <w:tr w:rsidR="00FC3CF7" w:rsidRPr="005952DF" w14:paraId="69868529" w14:textId="77777777" w:rsidTr="000E3237">
        <w:trPr>
          <w:trHeight w:val="300"/>
        </w:trPr>
        <w:tc>
          <w:tcPr>
            <w:tcW w:w="1421" w:type="pct"/>
            <w:tcMar>
              <w:left w:w="108" w:type="dxa"/>
              <w:right w:w="108" w:type="dxa"/>
            </w:tcMar>
          </w:tcPr>
          <w:p w14:paraId="5512C97D" w14:textId="77777777" w:rsidR="00FC3CF7" w:rsidRPr="005E22D1" w:rsidRDefault="00FC3CF7" w:rsidP="008C038B">
            <w:pPr>
              <w:spacing w:before="100" w:beforeAutospacing="1" w:after="100" w:afterAutospacing="1" w:line="264" w:lineRule="auto"/>
              <w:rPr>
                <w:rFonts w:eastAsia="Calibri" w:cstheme="minorHAnsi"/>
                <w:color w:val="000000" w:themeColor="text1"/>
                <w:sz w:val="24"/>
                <w:szCs w:val="24"/>
                <w:lang w:val="uk-UA"/>
              </w:rPr>
            </w:pPr>
            <w:r w:rsidRPr="005E22D1">
              <w:rPr>
                <w:rFonts w:eastAsia="Calibri" w:cstheme="minorHAnsi"/>
                <w:color w:val="000000" w:themeColor="text1"/>
                <w:sz w:val="24"/>
                <w:szCs w:val="24"/>
                <w:lang w:val="uk-UA"/>
              </w:rPr>
              <w:t>Український центр оцінювання якості освіти:</w:t>
            </w:r>
          </w:p>
          <w:p w14:paraId="4CC8A87C" w14:textId="77777777" w:rsidR="00FC3CF7" w:rsidRPr="005E22D1" w:rsidRDefault="00FC3CF7" w:rsidP="008C038B">
            <w:pPr>
              <w:spacing w:before="100" w:beforeAutospacing="1" w:after="100" w:afterAutospacing="1" w:line="264" w:lineRule="auto"/>
              <w:rPr>
                <w:rFonts w:eastAsia="Calibri" w:cstheme="minorHAnsi"/>
                <w:color w:val="000000" w:themeColor="text1"/>
                <w:sz w:val="24"/>
                <w:szCs w:val="24"/>
                <w:lang w:val="uk-UA"/>
              </w:rPr>
            </w:pPr>
            <w:r w:rsidRPr="005E22D1">
              <w:rPr>
                <w:rFonts w:eastAsia="Calibri" w:cstheme="minorHAnsi"/>
                <w:color w:val="000000" w:themeColor="text1"/>
                <w:sz w:val="24"/>
                <w:szCs w:val="24"/>
                <w:lang w:val="uk-UA"/>
              </w:rPr>
              <w:t>-</w:t>
            </w:r>
            <w:r w:rsidRPr="005E22D1">
              <w:rPr>
                <w:rFonts w:eastAsia="Calibri" w:cstheme="minorHAnsi"/>
                <w:color w:val="000000" w:themeColor="text1"/>
                <w:sz w:val="24"/>
                <w:szCs w:val="24"/>
                <w:lang w:val="uk-UA"/>
              </w:rPr>
              <w:tab/>
              <w:t>Заступники директора УЦОЯО;</w:t>
            </w:r>
          </w:p>
          <w:p w14:paraId="48F4825A" w14:textId="77777777" w:rsidR="00FC3CF7" w:rsidRPr="005E22D1" w:rsidRDefault="00FC3CF7" w:rsidP="008C038B">
            <w:pPr>
              <w:spacing w:before="100" w:beforeAutospacing="1" w:after="100" w:afterAutospacing="1" w:line="264" w:lineRule="auto"/>
              <w:rPr>
                <w:rFonts w:eastAsia="Calibri" w:cstheme="minorHAnsi"/>
                <w:color w:val="000000" w:themeColor="text1"/>
                <w:sz w:val="24"/>
                <w:szCs w:val="24"/>
                <w:lang w:val="uk-UA"/>
              </w:rPr>
            </w:pPr>
            <w:r w:rsidRPr="005E22D1">
              <w:rPr>
                <w:rFonts w:eastAsia="Calibri" w:cstheme="minorHAnsi"/>
                <w:color w:val="000000" w:themeColor="text1"/>
                <w:sz w:val="24"/>
                <w:szCs w:val="24"/>
                <w:lang w:val="uk-UA"/>
              </w:rPr>
              <w:t>-</w:t>
            </w:r>
            <w:r w:rsidRPr="005E22D1">
              <w:rPr>
                <w:rFonts w:eastAsia="Calibri" w:cstheme="minorHAnsi"/>
                <w:color w:val="000000" w:themeColor="text1"/>
                <w:sz w:val="24"/>
                <w:szCs w:val="24"/>
                <w:lang w:val="uk-UA"/>
              </w:rPr>
              <w:tab/>
              <w:t>Відділ змісту оцінювання в початковій освіті;</w:t>
            </w:r>
          </w:p>
          <w:p w14:paraId="76548A0B" w14:textId="67398059" w:rsidR="00FC3CF7" w:rsidRPr="005952DF" w:rsidRDefault="00FC3CF7" w:rsidP="008C038B">
            <w:pPr>
              <w:spacing w:before="100" w:beforeAutospacing="1" w:after="100" w:afterAutospacing="1" w:line="264" w:lineRule="auto"/>
              <w:rPr>
                <w:rFonts w:cstheme="minorHAnsi"/>
                <w:sz w:val="24"/>
                <w:szCs w:val="24"/>
                <w:lang w:val="uk-UA"/>
              </w:rPr>
            </w:pPr>
            <w:r w:rsidRPr="005E22D1">
              <w:rPr>
                <w:rFonts w:eastAsia="Calibri" w:cstheme="minorHAnsi"/>
                <w:color w:val="000000" w:themeColor="text1"/>
                <w:sz w:val="24"/>
                <w:szCs w:val="24"/>
                <w:lang w:val="uk-UA"/>
              </w:rPr>
              <w:lastRenderedPageBreak/>
              <w:t>-</w:t>
            </w:r>
            <w:r w:rsidRPr="005E22D1">
              <w:rPr>
                <w:rFonts w:eastAsia="Calibri" w:cstheme="minorHAnsi"/>
                <w:color w:val="000000" w:themeColor="text1"/>
                <w:sz w:val="24"/>
                <w:szCs w:val="24"/>
                <w:lang w:val="uk-UA"/>
              </w:rPr>
              <w:tab/>
              <w:t>Відділ досліджень та аналітики.</w:t>
            </w:r>
          </w:p>
        </w:tc>
        <w:tc>
          <w:tcPr>
            <w:tcW w:w="593" w:type="pct"/>
            <w:tcMar>
              <w:left w:w="108" w:type="dxa"/>
              <w:right w:w="108" w:type="dxa"/>
            </w:tcMar>
          </w:tcPr>
          <w:p w14:paraId="2440C474" w14:textId="55C22394" w:rsidR="00FC3CF7" w:rsidRPr="005952DF" w:rsidRDefault="00FC3CF7" w:rsidP="008C038B">
            <w:pPr>
              <w:spacing w:before="100" w:beforeAutospacing="1" w:after="100" w:afterAutospacing="1" w:line="264" w:lineRule="auto"/>
              <w:rPr>
                <w:rFonts w:cstheme="minorHAnsi"/>
                <w:sz w:val="24"/>
                <w:szCs w:val="24"/>
                <w:lang w:val="uk-UA"/>
              </w:rPr>
            </w:pPr>
            <w:r w:rsidRPr="00D566F8">
              <w:rPr>
                <w:rFonts w:eastAsia="Calibri" w:cstheme="minorHAnsi"/>
                <w:sz w:val="24"/>
                <w:szCs w:val="24"/>
                <w:lang w:val="uk-UA"/>
              </w:rPr>
              <w:lastRenderedPageBreak/>
              <w:t>Зовнішній</w:t>
            </w:r>
          </w:p>
        </w:tc>
        <w:tc>
          <w:tcPr>
            <w:tcW w:w="660" w:type="pct"/>
            <w:tcMar>
              <w:left w:w="108" w:type="dxa"/>
              <w:right w:w="108" w:type="dxa"/>
            </w:tcMar>
          </w:tcPr>
          <w:p w14:paraId="63BD64BD" w14:textId="3FA3BE2D" w:rsidR="00FC3CF7" w:rsidRPr="005952DF" w:rsidRDefault="00FC3CF7" w:rsidP="008C038B">
            <w:pPr>
              <w:spacing w:before="100" w:beforeAutospacing="1" w:after="100" w:afterAutospacing="1" w:line="264" w:lineRule="auto"/>
              <w:rPr>
                <w:rFonts w:cstheme="minorHAnsi"/>
                <w:sz w:val="24"/>
                <w:szCs w:val="24"/>
                <w:lang w:val="uk-UA"/>
              </w:rPr>
            </w:pPr>
            <w:r>
              <w:rPr>
                <w:rFonts w:eastAsia="Calibri" w:cstheme="minorHAnsi"/>
                <w:color w:val="000000" w:themeColor="text1"/>
                <w:sz w:val="24"/>
                <w:szCs w:val="24"/>
                <w:lang w:val="uk-UA"/>
              </w:rPr>
              <w:t>Реалізація</w:t>
            </w:r>
          </w:p>
        </w:tc>
        <w:tc>
          <w:tcPr>
            <w:tcW w:w="2326" w:type="pct"/>
            <w:tcMar>
              <w:left w:w="108" w:type="dxa"/>
              <w:right w:w="108" w:type="dxa"/>
            </w:tcMar>
          </w:tcPr>
          <w:p w14:paraId="5740BC59" w14:textId="10E95021" w:rsidR="00FC3CF7" w:rsidRPr="005952DF" w:rsidRDefault="00FC3CF7" w:rsidP="008C038B">
            <w:pPr>
              <w:spacing w:before="100" w:beforeAutospacing="1" w:after="100" w:afterAutospacing="1" w:line="264" w:lineRule="auto"/>
              <w:rPr>
                <w:rFonts w:cstheme="minorHAnsi"/>
                <w:sz w:val="24"/>
                <w:szCs w:val="24"/>
                <w:lang w:val="uk-UA"/>
              </w:rPr>
            </w:pPr>
            <w:proofErr w:type="spellStart"/>
            <w:r w:rsidRPr="004A1372">
              <w:t>Координація</w:t>
            </w:r>
            <w:proofErr w:type="spellEnd"/>
            <w:r w:rsidRPr="004A1372">
              <w:t xml:space="preserve"> </w:t>
            </w:r>
            <w:proofErr w:type="spellStart"/>
            <w:r w:rsidRPr="004A1372">
              <w:t>розробки</w:t>
            </w:r>
            <w:proofErr w:type="spellEnd"/>
            <w:r w:rsidRPr="004A1372">
              <w:t xml:space="preserve"> </w:t>
            </w:r>
            <w:proofErr w:type="spellStart"/>
            <w:r w:rsidRPr="004A1372">
              <w:t>програмного</w:t>
            </w:r>
            <w:proofErr w:type="spellEnd"/>
            <w:r w:rsidRPr="004A1372">
              <w:t xml:space="preserve"> </w:t>
            </w:r>
            <w:proofErr w:type="spellStart"/>
            <w:r w:rsidRPr="004A1372">
              <w:t>забезпечення</w:t>
            </w:r>
            <w:proofErr w:type="spellEnd"/>
            <w:r w:rsidRPr="004A1372">
              <w:t xml:space="preserve"> </w:t>
            </w:r>
            <w:proofErr w:type="spellStart"/>
            <w:r w:rsidRPr="004A1372">
              <w:t>для</w:t>
            </w:r>
            <w:proofErr w:type="spellEnd"/>
            <w:r w:rsidRPr="004A1372">
              <w:t xml:space="preserve"> </w:t>
            </w:r>
            <w:proofErr w:type="spellStart"/>
            <w:r w:rsidRPr="004A1372">
              <w:t>тестування</w:t>
            </w:r>
            <w:proofErr w:type="spellEnd"/>
            <w:r w:rsidRPr="004A1372">
              <w:t xml:space="preserve"> в </w:t>
            </w:r>
            <w:proofErr w:type="spellStart"/>
            <w:r w:rsidRPr="004A1372">
              <w:t>рамках</w:t>
            </w:r>
            <w:proofErr w:type="spellEnd"/>
            <w:r w:rsidRPr="004A1372">
              <w:t xml:space="preserve"> </w:t>
            </w:r>
            <w:proofErr w:type="spellStart"/>
            <w:r w:rsidRPr="004A1372">
              <w:t>Компонента</w:t>
            </w:r>
            <w:proofErr w:type="spellEnd"/>
            <w:r w:rsidRPr="004A1372">
              <w:t xml:space="preserve"> IPF.</w:t>
            </w:r>
          </w:p>
        </w:tc>
      </w:tr>
      <w:tr w:rsidR="00FC3CF7" w:rsidRPr="005952DF" w14:paraId="34E827F0" w14:textId="77777777" w:rsidTr="000E3237">
        <w:trPr>
          <w:trHeight w:val="300"/>
        </w:trPr>
        <w:tc>
          <w:tcPr>
            <w:tcW w:w="1421" w:type="pct"/>
            <w:tcMar>
              <w:left w:w="108" w:type="dxa"/>
              <w:right w:w="108" w:type="dxa"/>
            </w:tcMar>
          </w:tcPr>
          <w:p w14:paraId="41E969AE" w14:textId="6CC012FB" w:rsidR="00FC3CF7" w:rsidRPr="005952DF" w:rsidRDefault="00FC3CF7" w:rsidP="008C038B">
            <w:pPr>
              <w:spacing w:before="100" w:beforeAutospacing="1" w:after="100" w:afterAutospacing="1" w:line="264" w:lineRule="auto"/>
              <w:rPr>
                <w:rFonts w:cstheme="minorHAnsi"/>
                <w:sz w:val="24"/>
                <w:szCs w:val="24"/>
                <w:lang w:val="uk-UA"/>
              </w:rPr>
            </w:pPr>
            <w:r w:rsidRPr="004A6568">
              <w:rPr>
                <w:rFonts w:eastAsia="Calibri" w:cstheme="minorHAnsi"/>
                <w:color w:val="000000" w:themeColor="text1"/>
                <w:sz w:val="24"/>
                <w:szCs w:val="24"/>
                <w:lang w:val="uk-UA"/>
              </w:rPr>
              <w:t>Інститути післядипломної педагогічної освіти.</w:t>
            </w:r>
          </w:p>
        </w:tc>
        <w:tc>
          <w:tcPr>
            <w:tcW w:w="593" w:type="pct"/>
            <w:tcMar>
              <w:left w:w="108" w:type="dxa"/>
              <w:right w:w="108" w:type="dxa"/>
            </w:tcMar>
          </w:tcPr>
          <w:p w14:paraId="3288040A" w14:textId="5B2693AB" w:rsidR="00FC3CF7" w:rsidRPr="005952DF" w:rsidRDefault="00FC3CF7" w:rsidP="008C038B">
            <w:pPr>
              <w:spacing w:before="100" w:beforeAutospacing="1" w:after="100" w:afterAutospacing="1" w:line="264" w:lineRule="auto"/>
              <w:rPr>
                <w:rFonts w:cstheme="minorHAnsi"/>
                <w:sz w:val="24"/>
                <w:szCs w:val="24"/>
                <w:lang w:val="uk-UA"/>
              </w:rPr>
            </w:pPr>
            <w:r w:rsidRPr="00404F83">
              <w:rPr>
                <w:rFonts w:eastAsia="Calibri" w:cstheme="minorHAnsi"/>
                <w:sz w:val="24"/>
                <w:szCs w:val="24"/>
                <w:lang w:val="uk-UA"/>
              </w:rPr>
              <w:t>Зовнішній</w:t>
            </w:r>
          </w:p>
        </w:tc>
        <w:tc>
          <w:tcPr>
            <w:tcW w:w="660" w:type="pct"/>
            <w:tcMar>
              <w:left w:w="108" w:type="dxa"/>
              <w:right w:w="108" w:type="dxa"/>
            </w:tcMar>
          </w:tcPr>
          <w:p w14:paraId="270FC695" w14:textId="34EA203E" w:rsidR="00FC3CF7" w:rsidRPr="005952DF" w:rsidRDefault="00FC3CF7" w:rsidP="008C038B">
            <w:pPr>
              <w:spacing w:before="100" w:beforeAutospacing="1" w:after="100" w:afterAutospacing="1" w:line="264" w:lineRule="auto"/>
              <w:rPr>
                <w:rFonts w:cstheme="minorHAnsi"/>
                <w:sz w:val="24"/>
                <w:szCs w:val="24"/>
                <w:lang w:val="uk-UA"/>
              </w:rPr>
            </w:pPr>
            <w:r w:rsidRPr="00FC61BD">
              <w:rPr>
                <w:rFonts w:eastAsia="Calibri" w:cstheme="minorHAnsi"/>
                <w:color w:val="000000" w:themeColor="text1"/>
                <w:sz w:val="24"/>
                <w:szCs w:val="24"/>
                <w:lang w:val="uk-UA"/>
              </w:rPr>
              <w:t>Реалізація</w:t>
            </w:r>
          </w:p>
        </w:tc>
        <w:tc>
          <w:tcPr>
            <w:tcW w:w="2326" w:type="pct"/>
            <w:tcMar>
              <w:left w:w="108" w:type="dxa"/>
              <w:right w:w="108" w:type="dxa"/>
            </w:tcMar>
          </w:tcPr>
          <w:p w14:paraId="2341F887" w14:textId="7ABEF735" w:rsidR="00FC3CF7" w:rsidRPr="005952DF" w:rsidRDefault="00FC3CF7" w:rsidP="008C038B">
            <w:pPr>
              <w:spacing w:before="100" w:beforeAutospacing="1" w:after="100" w:afterAutospacing="1" w:line="264" w:lineRule="auto"/>
              <w:rPr>
                <w:rFonts w:cstheme="minorHAnsi"/>
                <w:sz w:val="24"/>
                <w:szCs w:val="24"/>
                <w:lang w:val="uk-UA"/>
              </w:rPr>
            </w:pPr>
            <w:proofErr w:type="spellStart"/>
            <w:r w:rsidRPr="004A1372">
              <w:t>Організація</w:t>
            </w:r>
            <w:proofErr w:type="spellEnd"/>
            <w:r w:rsidRPr="004A1372">
              <w:t xml:space="preserve"> </w:t>
            </w:r>
            <w:proofErr w:type="spellStart"/>
            <w:r w:rsidRPr="004A1372">
              <w:t>та</w:t>
            </w:r>
            <w:proofErr w:type="spellEnd"/>
            <w:r w:rsidRPr="004A1372">
              <w:t xml:space="preserve"> </w:t>
            </w:r>
            <w:proofErr w:type="spellStart"/>
            <w:r w:rsidRPr="004A1372">
              <w:t>проведення</w:t>
            </w:r>
            <w:proofErr w:type="spellEnd"/>
            <w:r w:rsidRPr="004A1372">
              <w:t xml:space="preserve"> </w:t>
            </w:r>
            <w:proofErr w:type="spellStart"/>
            <w:r w:rsidRPr="004A1372">
              <w:t>підготовки</w:t>
            </w:r>
            <w:proofErr w:type="spellEnd"/>
            <w:r w:rsidRPr="004A1372">
              <w:t xml:space="preserve"> </w:t>
            </w:r>
            <w:proofErr w:type="spellStart"/>
            <w:r w:rsidRPr="004A1372">
              <w:t>вчителів</w:t>
            </w:r>
            <w:proofErr w:type="spellEnd"/>
            <w:r w:rsidRPr="004A1372">
              <w:t xml:space="preserve"> </w:t>
            </w:r>
            <w:proofErr w:type="spellStart"/>
            <w:r w:rsidRPr="004A1372">
              <w:t>згідно</w:t>
            </w:r>
            <w:proofErr w:type="spellEnd"/>
            <w:r w:rsidRPr="004A1372">
              <w:t xml:space="preserve"> з </w:t>
            </w:r>
            <w:proofErr w:type="spellStart"/>
            <w:r>
              <w:t>Програма</w:t>
            </w:r>
            <w:r w:rsidRPr="004A1372">
              <w:t>ми</w:t>
            </w:r>
            <w:proofErr w:type="spellEnd"/>
            <w:r w:rsidRPr="004A1372">
              <w:t xml:space="preserve"> НУШ.</w:t>
            </w:r>
          </w:p>
        </w:tc>
      </w:tr>
      <w:tr w:rsidR="00FC3CF7" w:rsidRPr="005952DF" w14:paraId="0E116EEA" w14:textId="77777777" w:rsidTr="000E3237">
        <w:trPr>
          <w:trHeight w:val="300"/>
        </w:trPr>
        <w:tc>
          <w:tcPr>
            <w:tcW w:w="1421" w:type="pct"/>
            <w:tcMar>
              <w:left w:w="108" w:type="dxa"/>
              <w:right w:w="108" w:type="dxa"/>
            </w:tcMar>
          </w:tcPr>
          <w:p w14:paraId="66881217" w14:textId="77777777" w:rsidR="00FC3CF7" w:rsidRPr="004A6568" w:rsidRDefault="00FC3CF7" w:rsidP="008C038B">
            <w:pPr>
              <w:spacing w:before="100" w:beforeAutospacing="1" w:after="100" w:afterAutospacing="1" w:line="264" w:lineRule="auto"/>
              <w:rPr>
                <w:rFonts w:eastAsia="Calibri" w:cstheme="minorHAnsi"/>
                <w:color w:val="000000" w:themeColor="text1"/>
                <w:sz w:val="24"/>
                <w:szCs w:val="24"/>
                <w:lang w:val="uk-UA"/>
              </w:rPr>
            </w:pPr>
            <w:r w:rsidRPr="004A6568">
              <w:rPr>
                <w:rFonts w:eastAsia="Calibri" w:cstheme="minorHAnsi"/>
                <w:color w:val="000000" w:themeColor="text1"/>
                <w:sz w:val="24"/>
                <w:szCs w:val="24"/>
                <w:lang w:val="uk-UA"/>
              </w:rPr>
              <w:t>Обласні державні адміністрації:</w:t>
            </w:r>
          </w:p>
          <w:p w14:paraId="0D2AE615" w14:textId="77777777" w:rsidR="00FC3CF7" w:rsidRPr="004A6568" w:rsidRDefault="00FC3CF7" w:rsidP="008C038B">
            <w:pPr>
              <w:spacing w:before="100" w:beforeAutospacing="1" w:after="100" w:afterAutospacing="1" w:line="264" w:lineRule="auto"/>
              <w:rPr>
                <w:rFonts w:eastAsia="Calibri" w:cstheme="minorHAnsi"/>
                <w:color w:val="000000" w:themeColor="text1"/>
                <w:sz w:val="24"/>
                <w:szCs w:val="24"/>
                <w:lang w:val="uk-UA"/>
              </w:rPr>
            </w:pPr>
            <w:r w:rsidRPr="004A6568">
              <w:rPr>
                <w:rFonts w:eastAsia="Calibri" w:cstheme="minorHAnsi"/>
                <w:color w:val="000000" w:themeColor="text1"/>
                <w:sz w:val="24"/>
                <w:szCs w:val="24"/>
                <w:lang w:val="uk-UA"/>
              </w:rPr>
              <w:t>- Департаменти освіти і науки об'єднаних територіальних громад;</w:t>
            </w:r>
          </w:p>
          <w:p w14:paraId="7E5FFEA1" w14:textId="41C9726B" w:rsidR="00FC3CF7" w:rsidRPr="005952DF" w:rsidRDefault="00FC3CF7" w:rsidP="008C038B">
            <w:pPr>
              <w:spacing w:before="100" w:beforeAutospacing="1" w:after="100" w:afterAutospacing="1" w:line="264" w:lineRule="auto"/>
              <w:rPr>
                <w:rFonts w:cstheme="minorHAnsi"/>
                <w:sz w:val="24"/>
                <w:szCs w:val="24"/>
                <w:lang w:val="uk-UA"/>
              </w:rPr>
            </w:pPr>
            <w:r w:rsidRPr="004A6568">
              <w:rPr>
                <w:rFonts w:eastAsia="Calibri" w:cstheme="minorHAnsi"/>
                <w:color w:val="000000" w:themeColor="text1"/>
                <w:sz w:val="24"/>
                <w:szCs w:val="24"/>
                <w:lang w:val="uk-UA"/>
              </w:rPr>
              <w:t>Департаменти освіти і науки обласних державних адміністрацій.</w:t>
            </w:r>
          </w:p>
        </w:tc>
        <w:tc>
          <w:tcPr>
            <w:tcW w:w="593" w:type="pct"/>
            <w:tcMar>
              <w:left w:w="108" w:type="dxa"/>
              <w:right w:w="108" w:type="dxa"/>
            </w:tcMar>
          </w:tcPr>
          <w:p w14:paraId="43B85ADA" w14:textId="663A1750" w:rsidR="00FC3CF7" w:rsidRPr="005952DF" w:rsidRDefault="00FC3CF7" w:rsidP="008C038B">
            <w:pPr>
              <w:spacing w:before="100" w:beforeAutospacing="1" w:after="100" w:afterAutospacing="1" w:line="264" w:lineRule="auto"/>
              <w:rPr>
                <w:rFonts w:cstheme="minorHAnsi"/>
                <w:sz w:val="24"/>
                <w:szCs w:val="24"/>
                <w:lang w:val="uk-UA"/>
              </w:rPr>
            </w:pPr>
            <w:r w:rsidRPr="00404F83">
              <w:rPr>
                <w:rFonts w:eastAsia="Calibri" w:cstheme="minorHAnsi"/>
                <w:sz w:val="24"/>
                <w:szCs w:val="24"/>
                <w:lang w:val="uk-UA"/>
              </w:rPr>
              <w:t>Зовнішній</w:t>
            </w:r>
          </w:p>
        </w:tc>
        <w:tc>
          <w:tcPr>
            <w:tcW w:w="660" w:type="pct"/>
            <w:tcMar>
              <w:left w:w="108" w:type="dxa"/>
              <w:right w:w="108" w:type="dxa"/>
            </w:tcMar>
          </w:tcPr>
          <w:p w14:paraId="12823A7C" w14:textId="0202092D" w:rsidR="00FC3CF7" w:rsidRPr="005952DF" w:rsidRDefault="00FC3CF7" w:rsidP="008C038B">
            <w:pPr>
              <w:spacing w:before="100" w:beforeAutospacing="1" w:after="100" w:afterAutospacing="1" w:line="264" w:lineRule="auto"/>
              <w:rPr>
                <w:rFonts w:cstheme="minorHAnsi"/>
                <w:sz w:val="24"/>
                <w:szCs w:val="24"/>
                <w:lang w:val="uk-UA"/>
              </w:rPr>
            </w:pPr>
            <w:r w:rsidRPr="00FC61BD">
              <w:rPr>
                <w:rFonts w:eastAsia="Calibri" w:cstheme="minorHAnsi"/>
                <w:color w:val="000000" w:themeColor="text1"/>
                <w:sz w:val="24"/>
                <w:szCs w:val="24"/>
                <w:lang w:val="uk-UA"/>
              </w:rPr>
              <w:t>Реалізація</w:t>
            </w:r>
          </w:p>
        </w:tc>
        <w:tc>
          <w:tcPr>
            <w:tcW w:w="2326" w:type="pct"/>
            <w:tcMar>
              <w:left w:w="108" w:type="dxa"/>
              <w:right w:w="108" w:type="dxa"/>
            </w:tcMar>
          </w:tcPr>
          <w:p w14:paraId="290A5FFE" w14:textId="11786B7B" w:rsidR="00FC3CF7" w:rsidRPr="005952DF" w:rsidRDefault="00FC3CF7" w:rsidP="008C038B">
            <w:pPr>
              <w:spacing w:before="100" w:beforeAutospacing="1" w:after="100" w:afterAutospacing="1" w:line="264" w:lineRule="auto"/>
              <w:rPr>
                <w:rFonts w:cstheme="minorHAnsi"/>
                <w:sz w:val="24"/>
                <w:szCs w:val="24"/>
                <w:lang w:val="uk-UA"/>
              </w:rPr>
            </w:pPr>
            <w:proofErr w:type="spellStart"/>
            <w:r w:rsidRPr="004A1372">
              <w:t>Реалізація</w:t>
            </w:r>
            <w:proofErr w:type="spellEnd"/>
            <w:r w:rsidRPr="004A1372">
              <w:t xml:space="preserve"> </w:t>
            </w:r>
            <w:proofErr w:type="spellStart"/>
            <w:r w:rsidRPr="004A1372">
              <w:t>всіх</w:t>
            </w:r>
            <w:proofErr w:type="spellEnd"/>
            <w:r w:rsidRPr="004A1372">
              <w:t xml:space="preserve"> </w:t>
            </w:r>
            <w:proofErr w:type="spellStart"/>
            <w:r w:rsidRPr="004A1372">
              <w:t>державних</w:t>
            </w:r>
            <w:proofErr w:type="spellEnd"/>
            <w:r w:rsidRPr="004A1372">
              <w:t xml:space="preserve"> </w:t>
            </w:r>
            <w:proofErr w:type="spellStart"/>
            <w:r w:rsidRPr="004A1372">
              <w:t>субвенцій</w:t>
            </w:r>
            <w:proofErr w:type="spellEnd"/>
            <w:r w:rsidRPr="004A1372">
              <w:t xml:space="preserve"> </w:t>
            </w:r>
            <w:proofErr w:type="spellStart"/>
            <w:r w:rsidRPr="004A1372">
              <w:t>на</w:t>
            </w:r>
            <w:proofErr w:type="spellEnd"/>
            <w:r w:rsidRPr="004A1372">
              <w:t xml:space="preserve"> </w:t>
            </w:r>
            <w:proofErr w:type="spellStart"/>
            <w:r w:rsidRPr="004A1372">
              <w:t>місцевому</w:t>
            </w:r>
            <w:proofErr w:type="spellEnd"/>
            <w:r w:rsidRPr="004A1372">
              <w:t xml:space="preserve"> </w:t>
            </w:r>
            <w:proofErr w:type="spellStart"/>
            <w:r w:rsidRPr="004A1372">
              <w:t>рівні</w:t>
            </w:r>
            <w:proofErr w:type="spellEnd"/>
            <w:r w:rsidRPr="004A1372">
              <w:t xml:space="preserve"> (</w:t>
            </w:r>
            <w:proofErr w:type="spellStart"/>
            <w:r w:rsidRPr="004A1372">
              <w:t>бюджетування</w:t>
            </w:r>
            <w:proofErr w:type="spellEnd"/>
            <w:r w:rsidRPr="004A1372">
              <w:t xml:space="preserve">, </w:t>
            </w:r>
            <w:proofErr w:type="spellStart"/>
            <w:r w:rsidRPr="004A1372">
              <w:t>співфінансування</w:t>
            </w:r>
            <w:proofErr w:type="spellEnd"/>
            <w:r w:rsidRPr="004A1372">
              <w:t xml:space="preserve">, </w:t>
            </w:r>
            <w:proofErr w:type="spellStart"/>
            <w:r w:rsidRPr="004A1372">
              <w:t>закупівлі</w:t>
            </w:r>
            <w:proofErr w:type="spellEnd"/>
            <w:r w:rsidRPr="004A1372">
              <w:t xml:space="preserve">, </w:t>
            </w:r>
            <w:proofErr w:type="spellStart"/>
            <w:r w:rsidRPr="004A1372">
              <w:t>нагляд</w:t>
            </w:r>
            <w:proofErr w:type="spellEnd"/>
            <w:r w:rsidRPr="004A1372">
              <w:t xml:space="preserve"> </w:t>
            </w:r>
            <w:proofErr w:type="spellStart"/>
            <w:r w:rsidRPr="004A1372">
              <w:t>за</w:t>
            </w:r>
            <w:proofErr w:type="spellEnd"/>
            <w:r w:rsidRPr="004A1372">
              <w:t xml:space="preserve"> </w:t>
            </w:r>
            <w:proofErr w:type="spellStart"/>
            <w:r w:rsidRPr="004A1372">
              <w:t>роботами</w:t>
            </w:r>
            <w:proofErr w:type="spellEnd"/>
            <w:r w:rsidRPr="004A1372">
              <w:t xml:space="preserve"> </w:t>
            </w:r>
            <w:proofErr w:type="spellStart"/>
            <w:r w:rsidRPr="004A1372">
              <w:t>та</w:t>
            </w:r>
            <w:proofErr w:type="spellEnd"/>
            <w:r w:rsidRPr="004A1372">
              <w:t>/</w:t>
            </w:r>
            <w:proofErr w:type="spellStart"/>
            <w:r w:rsidRPr="004A1372">
              <w:t>або</w:t>
            </w:r>
            <w:proofErr w:type="spellEnd"/>
            <w:r w:rsidRPr="004A1372">
              <w:t xml:space="preserve"> </w:t>
            </w:r>
            <w:proofErr w:type="spellStart"/>
            <w:r w:rsidRPr="004A1372">
              <w:t>постачанням</w:t>
            </w:r>
            <w:proofErr w:type="spellEnd"/>
            <w:r w:rsidRPr="004A1372">
              <w:t xml:space="preserve"> </w:t>
            </w:r>
            <w:proofErr w:type="spellStart"/>
            <w:r w:rsidRPr="004A1372">
              <w:t>товарів</w:t>
            </w:r>
            <w:proofErr w:type="spellEnd"/>
            <w:r w:rsidRPr="004A1372">
              <w:t xml:space="preserve">, </w:t>
            </w:r>
            <w:proofErr w:type="spellStart"/>
            <w:r w:rsidRPr="004A1372">
              <w:t>нагляд</w:t>
            </w:r>
            <w:proofErr w:type="spellEnd"/>
            <w:r w:rsidRPr="004A1372">
              <w:t xml:space="preserve"> </w:t>
            </w:r>
            <w:proofErr w:type="spellStart"/>
            <w:r w:rsidRPr="004A1372">
              <w:t>за</w:t>
            </w:r>
            <w:proofErr w:type="spellEnd"/>
            <w:r w:rsidRPr="004A1372">
              <w:t xml:space="preserve"> </w:t>
            </w:r>
            <w:proofErr w:type="spellStart"/>
            <w:r w:rsidRPr="004A1372">
              <w:t>виконанням</w:t>
            </w:r>
            <w:proofErr w:type="spellEnd"/>
            <w:r w:rsidRPr="004A1372">
              <w:t xml:space="preserve"> ЕСП).</w:t>
            </w:r>
          </w:p>
        </w:tc>
      </w:tr>
      <w:tr w:rsidR="00063849" w:rsidRPr="005952DF" w14:paraId="0F4E8F06" w14:textId="77777777" w:rsidTr="005A1C31">
        <w:trPr>
          <w:trHeight w:val="300"/>
        </w:trPr>
        <w:tc>
          <w:tcPr>
            <w:tcW w:w="5000" w:type="pct"/>
            <w:gridSpan w:val="4"/>
            <w:shd w:val="clear" w:color="auto" w:fill="BDD6EE" w:themeFill="accent5" w:themeFillTint="66"/>
            <w:tcMar>
              <w:left w:w="108" w:type="dxa"/>
              <w:right w:w="108" w:type="dxa"/>
            </w:tcMar>
          </w:tcPr>
          <w:p w14:paraId="4DD8C01A" w14:textId="74C1ED73" w:rsidR="00063849" w:rsidRPr="005952DF" w:rsidRDefault="00FC3CF7" w:rsidP="008C038B">
            <w:pPr>
              <w:spacing w:before="100" w:beforeAutospacing="1" w:after="100" w:afterAutospacing="1" w:line="264" w:lineRule="auto"/>
              <w:jc w:val="center"/>
              <w:rPr>
                <w:rFonts w:cstheme="minorHAnsi"/>
                <w:sz w:val="24"/>
                <w:szCs w:val="24"/>
                <w:lang w:val="uk-UA"/>
              </w:rPr>
            </w:pPr>
            <w:r>
              <w:rPr>
                <w:rFonts w:eastAsia="Calibri" w:cstheme="minorHAnsi"/>
                <w:b/>
                <w:bCs/>
                <w:sz w:val="24"/>
                <w:szCs w:val="24"/>
                <w:lang w:val="uk-UA"/>
              </w:rPr>
              <w:t>Міністерство Фінансів</w:t>
            </w:r>
          </w:p>
        </w:tc>
      </w:tr>
      <w:tr w:rsidR="00063849" w:rsidRPr="005952DF" w14:paraId="1425A605" w14:textId="77777777" w:rsidTr="000E3237">
        <w:trPr>
          <w:trHeight w:val="300"/>
        </w:trPr>
        <w:tc>
          <w:tcPr>
            <w:tcW w:w="1421" w:type="pct"/>
            <w:tcMar>
              <w:left w:w="108" w:type="dxa"/>
              <w:right w:w="108" w:type="dxa"/>
            </w:tcMar>
          </w:tcPr>
          <w:p w14:paraId="146B5DD0" w14:textId="77777777" w:rsidR="004A6568" w:rsidRPr="004A6568" w:rsidRDefault="004A6568" w:rsidP="008C038B">
            <w:pPr>
              <w:pStyle w:val="a3"/>
              <w:numPr>
                <w:ilvl w:val="1"/>
                <w:numId w:val="5"/>
              </w:numPr>
              <w:spacing w:before="100" w:beforeAutospacing="1" w:after="100" w:afterAutospacing="1" w:line="264" w:lineRule="auto"/>
              <w:ind w:left="313"/>
              <w:rPr>
                <w:rFonts w:eastAsia="Calibri" w:cstheme="minorHAnsi"/>
                <w:sz w:val="24"/>
                <w:szCs w:val="24"/>
                <w:lang w:val="uk-UA"/>
              </w:rPr>
            </w:pPr>
            <w:r w:rsidRPr="004A6568">
              <w:rPr>
                <w:rFonts w:eastAsia="Calibri" w:cstheme="minorHAnsi"/>
                <w:sz w:val="24"/>
                <w:szCs w:val="24"/>
                <w:lang w:val="uk-UA"/>
              </w:rPr>
              <w:t xml:space="preserve">- Департамент міжнародних фінансових </w:t>
            </w:r>
            <w:proofErr w:type="spellStart"/>
            <w:r w:rsidRPr="004A6568">
              <w:rPr>
                <w:rFonts w:eastAsia="Calibri" w:cstheme="minorHAnsi"/>
                <w:sz w:val="24"/>
                <w:szCs w:val="24"/>
                <w:lang w:val="uk-UA"/>
              </w:rPr>
              <w:t>проєктів</w:t>
            </w:r>
            <w:proofErr w:type="spellEnd"/>
            <w:r w:rsidRPr="004A6568">
              <w:rPr>
                <w:rFonts w:eastAsia="Calibri" w:cstheme="minorHAnsi"/>
                <w:sz w:val="24"/>
                <w:szCs w:val="24"/>
                <w:lang w:val="uk-UA"/>
              </w:rPr>
              <w:t>;</w:t>
            </w:r>
          </w:p>
          <w:p w14:paraId="75FAA809" w14:textId="77777777" w:rsidR="004A6568" w:rsidRPr="004A6568" w:rsidRDefault="004A6568" w:rsidP="008C038B">
            <w:pPr>
              <w:pStyle w:val="a3"/>
              <w:numPr>
                <w:ilvl w:val="1"/>
                <w:numId w:val="5"/>
              </w:numPr>
              <w:spacing w:before="100" w:beforeAutospacing="1" w:after="100" w:afterAutospacing="1" w:line="264" w:lineRule="auto"/>
              <w:ind w:left="313"/>
              <w:rPr>
                <w:rFonts w:eastAsia="Calibri" w:cstheme="minorHAnsi"/>
                <w:sz w:val="24"/>
                <w:szCs w:val="24"/>
                <w:lang w:val="uk-UA"/>
              </w:rPr>
            </w:pPr>
            <w:r w:rsidRPr="004A6568">
              <w:rPr>
                <w:rFonts w:eastAsia="Calibri" w:cstheme="minorHAnsi"/>
                <w:sz w:val="24"/>
                <w:szCs w:val="24"/>
                <w:lang w:val="uk-UA"/>
              </w:rPr>
              <w:t>- Департамент гуманітарних видатків;</w:t>
            </w:r>
          </w:p>
          <w:p w14:paraId="2C0D594E" w14:textId="77777777" w:rsidR="004A6568" w:rsidRPr="004A6568" w:rsidRDefault="004A6568" w:rsidP="008C038B">
            <w:pPr>
              <w:pStyle w:val="a3"/>
              <w:numPr>
                <w:ilvl w:val="1"/>
                <w:numId w:val="5"/>
              </w:numPr>
              <w:spacing w:before="100" w:beforeAutospacing="1" w:after="100" w:afterAutospacing="1" w:line="264" w:lineRule="auto"/>
              <w:ind w:left="313"/>
              <w:rPr>
                <w:rFonts w:eastAsia="Calibri" w:cstheme="minorHAnsi"/>
                <w:sz w:val="24"/>
                <w:szCs w:val="24"/>
                <w:lang w:val="uk-UA"/>
              </w:rPr>
            </w:pPr>
            <w:r w:rsidRPr="004A6568">
              <w:rPr>
                <w:rFonts w:eastAsia="Calibri" w:cstheme="minorHAnsi"/>
                <w:sz w:val="24"/>
                <w:szCs w:val="24"/>
                <w:lang w:val="uk-UA"/>
              </w:rPr>
              <w:t>- Департамент документообігу та контролю виконання;</w:t>
            </w:r>
          </w:p>
          <w:p w14:paraId="1727DEE1" w14:textId="77777777" w:rsidR="004A6568" w:rsidRPr="004A6568" w:rsidRDefault="004A6568" w:rsidP="008C038B">
            <w:pPr>
              <w:pStyle w:val="a3"/>
              <w:numPr>
                <w:ilvl w:val="1"/>
                <w:numId w:val="5"/>
              </w:numPr>
              <w:spacing w:before="100" w:beforeAutospacing="1" w:after="100" w:afterAutospacing="1" w:line="264" w:lineRule="auto"/>
              <w:ind w:left="313"/>
              <w:rPr>
                <w:rFonts w:eastAsia="Calibri" w:cstheme="minorHAnsi"/>
                <w:sz w:val="24"/>
                <w:szCs w:val="24"/>
                <w:lang w:val="uk-UA"/>
              </w:rPr>
            </w:pPr>
            <w:r w:rsidRPr="004A6568">
              <w:rPr>
                <w:rFonts w:eastAsia="Calibri" w:cstheme="minorHAnsi"/>
                <w:sz w:val="24"/>
                <w:szCs w:val="24"/>
                <w:lang w:val="uk-UA"/>
              </w:rPr>
              <w:t>- Юридичний департамент.</w:t>
            </w:r>
          </w:p>
          <w:p w14:paraId="6F9E1389" w14:textId="77777777" w:rsidR="004A6568" w:rsidRPr="004A6568" w:rsidRDefault="004A6568" w:rsidP="008C038B">
            <w:pPr>
              <w:pStyle w:val="a3"/>
              <w:numPr>
                <w:ilvl w:val="1"/>
                <w:numId w:val="5"/>
              </w:numPr>
              <w:spacing w:before="100" w:beforeAutospacing="1" w:after="100" w:afterAutospacing="1" w:line="264" w:lineRule="auto"/>
              <w:ind w:left="313"/>
              <w:rPr>
                <w:rFonts w:eastAsia="Calibri" w:cstheme="minorHAnsi"/>
                <w:sz w:val="24"/>
                <w:szCs w:val="24"/>
                <w:lang w:val="uk-UA"/>
              </w:rPr>
            </w:pPr>
          </w:p>
          <w:p w14:paraId="35DE46AF" w14:textId="1E6058A5" w:rsidR="00063849" w:rsidRPr="005952DF" w:rsidRDefault="004A6568" w:rsidP="008C038B">
            <w:pPr>
              <w:numPr>
                <w:ilvl w:val="1"/>
                <w:numId w:val="5"/>
              </w:numPr>
              <w:spacing w:before="100" w:beforeAutospacing="1" w:after="100" w:afterAutospacing="1" w:line="264" w:lineRule="auto"/>
              <w:ind w:left="313"/>
              <w:rPr>
                <w:rFonts w:cstheme="minorHAnsi"/>
                <w:sz w:val="24"/>
                <w:szCs w:val="24"/>
                <w:lang w:val="uk-UA"/>
              </w:rPr>
            </w:pPr>
            <w:r w:rsidRPr="004A6568">
              <w:rPr>
                <w:rFonts w:eastAsia="Calibri" w:cstheme="minorHAnsi"/>
                <w:sz w:val="24"/>
                <w:szCs w:val="24"/>
                <w:lang w:val="uk-UA"/>
              </w:rPr>
              <w:t>*Більш детальна інформація буде визначена після консультацій з виконавчими агентствами та Міністерством фінансів.</w:t>
            </w:r>
          </w:p>
        </w:tc>
        <w:tc>
          <w:tcPr>
            <w:tcW w:w="593" w:type="pct"/>
            <w:tcMar>
              <w:left w:w="108" w:type="dxa"/>
              <w:right w:w="108" w:type="dxa"/>
            </w:tcMar>
          </w:tcPr>
          <w:p w14:paraId="2B4A6923" w14:textId="1546C190" w:rsidR="00063849" w:rsidRPr="005952DF" w:rsidRDefault="000E3237" w:rsidP="008C038B">
            <w:pPr>
              <w:spacing w:before="100" w:beforeAutospacing="1" w:after="100" w:afterAutospacing="1" w:line="264" w:lineRule="auto"/>
              <w:rPr>
                <w:rFonts w:cstheme="minorHAnsi"/>
                <w:sz w:val="24"/>
                <w:szCs w:val="24"/>
                <w:lang w:val="uk-UA"/>
              </w:rPr>
            </w:pPr>
            <w:proofErr w:type="spellStart"/>
            <w:r>
              <w:rPr>
                <w:rFonts w:cstheme="minorHAnsi"/>
                <w:sz w:val="24"/>
                <w:szCs w:val="24"/>
                <w:lang w:val="ru-RU"/>
              </w:rPr>
              <w:t>Внутрішній</w:t>
            </w:r>
            <w:proofErr w:type="spellEnd"/>
          </w:p>
        </w:tc>
        <w:tc>
          <w:tcPr>
            <w:tcW w:w="660" w:type="pct"/>
            <w:tcMar>
              <w:left w:w="108" w:type="dxa"/>
              <w:right w:w="108" w:type="dxa"/>
            </w:tcMar>
          </w:tcPr>
          <w:p w14:paraId="60B03B14" w14:textId="16761C93" w:rsidR="00063849" w:rsidRPr="005952DF" w:rsidRDefault="000E3237" w:rsidP="008C038B">
            <w:pPr>
              <w:spacing w:before="100" w:beforeAutospacing="1" w:after="100" w:afterAutospacing="1" w:line="264" w:lineRule="auto"/>
              <w:rPr>
                <w:rFonts w:cstheme="minorHAnsi"/>
                <w:sz w:val="24"/>
                <w:szCs w:val="24"/>
                <w:lang w:val="uk-UA"/>
              </w:rPr>
            </w:pPr>
            <w:proofErr w:type="spellStart"/>
            <w:r w:rsidRPr="0037781F">
              <w:t>Реалізація</w:t>
            </w:r>
            <w:proofErr w:type="spellEnd"/>
            <w:r w:rsidRPr="0037781F">
              <w:t>/</w:t>
            </w:r>
            <w:proofErr w:type="spellStart"/>
            <w:r w:rsidRPr="0037781F">
              <w:t>Регулювання</w:t>
            </w:r>
            <w:proofErr w:type="spellEnd"/>
          </w:p>
        </w:tc>
        <w:tc>
          <w:tcPr>
            <w:tcW w:w="2326" w:type="pct"/>
            <w:tcMar>
              <w:left w:w="108" w:type="dxa"/>
              <w:right w:w="108" w:type="dxa"/>
            </w:tcMar>
          </w:tcPr>
          <w:p w14:paraId="5FC81B02" w14:textId="77777777" w:rsidR="004A6568" w:rsidRPr="00110B79" w:rsidRDefault="004A6568"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Інтерес:</w:t>
            </w:r>
          </w:p>
          <w:p w14:paraId="1AC111AB" w14:textId="77777777" w:rsidR="004A6568" w:rsidRPr="00110B79" w:rsidRDefault="004A6568"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Операції з передавання субвенцій з центрального бюджету до місцевих бюджетів.</w:t>
            </w:r>
          </w:p>
          <w:p w14:paraId="7BCF7CD9" w14:textId="77777777" w:rsidR="004A6568" w:rsidRPr="00110B79" w:rsidRDefault="004A6568" w:rsidP="008C038B">
            <w:pPr>
              <w:spacing w:before="100" w:beforeAutospacing="1" w:after="100" w:afterAutospacing="1" w:line="264" w:lineRule="auto"/>
              <w:rPr>
                <w:rFonts w:eastAsia="Calibri" w:cstheme="minorHAnsi"/>
                <w:sz w:val="24"/>
                <w:szCs w:val="24"/>
                <w:lang w:val="uk-UA"/>
              </w:rPr>
            </w:pPr>
          </w:p>
          <w:p w14:paraId="61F585B8" w14:textId="77777777" w:rsidR="004A6568" w:rsidRPr="00110B79" w:rsidRDefault="004A6568"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Питання Е&amp;C:</w:t>
            </w:r>
          </w:p>
          <w:p w14:paraId="5D0E998D" w14:textId="219E7B69" w:rsidR="00063849" w:rsidRPr="005952DF" w:rsidRDefault="004A6568" w:rsidP="008C038B">
            <w:pPr>
              <w:pStyle w:val="a3"/>
              <w:numPr>
                <w:ilvl w:val="0"/>
                <w:numId w:val="4"/>
              </w:numPr>
              <w:spacing w:before="100" w:beforeAutospacing="1" w:after="100" w:afterAutospacing="1" w:line="264" w:lineRule="auto"/>
              <w:ind w:left="315" w:hanging="283"/>
              <w:rPr>
                <w:rFonts w:eastAsia="Calibri" w:cstheme="minorHAnsi"/>
                <w:sz w:val="24"/>
                <w:szCs w:val="24"/>
                <w:lang w:val="uk-UA"/>
              </w:rPr>
            </w:pPr>
            <w:r w:rsidRPr="00110B79">
              <w:rPr>
                <w:rFonts w:eastAsia="Calibri" w:cstheme="minorHAnsi"/>
                <w:sz w:val="24"/>
                <w:szCs w:val="24"/>
                <w:lang w:val="uk-UA"/>
              </w:rPr>
              <w:t xml:space="preserve">- Нагляд за роботою </w:t>
            </w:r>
            <w:r w:rsidRPr="00110B79">
              <w:rPr>
                <w:rFonts w:eastAsia="Calibri" w:cstheme="minorHAnsi"/>
                <w:sz w:val="24"/>
                <w:szCs w:val="24"/>
              </w:rPr>
              <w:t>GRM</w:t>
            </w:r>
            <w:r w:rsidRPr="00110B79">
              <w:rPr>
                <w:rFonts w:eastAsia="Calibri" w:cstheme="minorHAnsi"/>
                <w:sz w:val="24"/>
                <w:szCs w:val="24"/>
                <w:lang w:val="uk-UA"/>
              </w:rPr>
              <w:t xml:space="preserve"> (механізм розгляду скарг).</w:t>
            </w:r>
          </w:p>
        </w:tc>
      </w:tr>
      <w:tr w:rsidR="00063849" w:rsidRPr="005952DF" w14:paraId="6535AB66" w14:textId="77777777" w:rsidTr="005A1C31">
        <w:trPr>
          <w:trHeight w:val="300"/>
        </w:trPr>
        <w:tc>
          <w:tcPr>
            <w:tcW w:w="5000" w:type="pct"/>
            <w:gridSpan w:val="4"/>
            <w:shd w:val="clear" w:color="auto" w:fill="BDD6EE" w:themeFill="accent5" w:themeFillTint="66"/>
            <w:tcMar>
              <w:left w:w="108" w:type="dxa"/>
              <w:right w:w="108" w:type="dxa"/>
            </w:tcMar>
          </w:tcPr>
          <w:p w14:paraId="035EC199" w14:textId="3FCEF891" w:rsidR="00063849" w:rsidRPr="005952DF" w:rsidRDefault="00FC3CF7" w:rsidP="008C038B">
            <w:pPr>
              <w:spacing w:before="100" w:beforeAutospacing="1" w:after="100" w:afterAutospacing="1" w:line="264" w:lineRule="auto"/>
              <w:jc w:val="center"/>
              <w:rPr>
                <w:rFonts w:cstheme="minorHAnsi"/>
                <w:sz w:val="24"/>
                <w:szCs w:val="24"/>
                <w:lang w:val="uk-UA"/>
              </w:rPr>
            </w:pPr>
            <w:r w:rsidRPr="00FC3CF7">
              <w:rPr>
                <w:rFonts w:eastAsia="Calibri" w:cstheme="minorHAnsi"/>
                <w:b/>
                <w:bCs/>
                <w:sz w:val="24"/>
                <w:szCs w:val="24"/>
                <w:lang w:val="uk-UA"/>
              </w:rPr>
              <w:lastRenderedPageBreak/>
              <w:t xml:space="preserve">Прямі </w:t>
            </w:r>
            <w:proofErr w:type="spellStart"/>
            <w:r w:rsidRPr="00FC3CF7">
              <w:rPr>
                <w:rFonts w:eastAsia="Calibri" w:cstheme="minorHAnsi"/>
                <w:b/>
                <w:bCs/>
                <w:sz w:val="24"/>
                <w:szCs w:val="24"/>
                <w:lang w:val="uk-UA"/>
              </w:rPr>
              <w:t>бенефіціари</w:t>
            </w:r>
            <w:proofErr w:type="spellEnd"/>
          </w:p>
        </w:tc>
      </w:tr>
      <w:tr w:rsidR="00063849" w:rsidRPr="005952DF" w14:paraId="4CB3E96C" w14:textId="77777777" w:rsidTr="000E3237">
        <w:trPr>
          <w:trHeight w:val="300"/>
        </w:trPr>
        <w:tc>
          <w:tcPr>
            <w:tcW w:w="1421" w:type="pct"/>
            <w:tcMar>
              <w:left w:w="108" w:type="dxa"/>
              <w:right w:w="108" w:type="dxa"/>
            </w:tcMar>
          </w:tcPr>
          <w:p w14:paraId="2EAB88B6" w14:textId="77777777" w:rsidR="004A6568" w:rsidRPr="004A6568" w:rsidRDefault="004A6568" w:rsidP="008C038B">
            <w:pPr>
              <w:spacing w:before="100" w:beforeAutospacing="1" w:after="100" w:afterAutospacing="1" w:line="264" w:lineRule="auto"/>
              <w:ind w:left="313"/>
              <w:rPr>
                <w:rFonts w:eastAsia="Calibri" w:cstheme="minorHAnsi"/>
                <w:sz w:val="24"/>
                <w:szCs w:val="24"/>
                <w:lang w:val="uk-UA"/>
              </w:rPr>
            </w:pPr>
            <w:r w:rsidRPr="004A6568">
              <w:rPr>
                <w:rFonts w:eastAsia="Calibri" w:cstheme="minorHAnsi"/>
                <w:sz w:val="24"/>
                <w:szCs w:val="24"/>
                <w:lang w:val="uk-UA"/>
              </w:rPr>
              <w:t>- Директори шкіл;</w:t>
            </w:r>
          </w:p>
          <w:p w14:paraId="05A88710" w14:textId="77777777" w:rsidR="004A6568" w:rsidRPr="004A6568" w:rsidRDefault="004A6568" w:rsidP="008C038B">
            <w:pPr>
              <w:spacing w:before="100" w:beforeAutospacing="1" w:after="100" w:afterAutospacing="1" w:line="264" w:lineRule="auto"/>
              <w:ind w:left="313"/>
              <w:rPr>
                <w:rFonts w:eastAsia="Calibri" w:cstheme="minorHAnsi"/>
                <w:sz w:val="24"/>
                <w:szCs w:val="24"/>
                <w:lang w:val="uk-UA"/>
              </w:rPr>
            </w:pPr>
            <w:r w:rsidRPr="004A6568">
              <w:rPr>
                <w:rFonts w:eastAsia="Calibri" w:cstheme="minorHAnsi"/>
                <w:sz w:val="24"/>
                <w:szCs w:val="24"/>
                <w:lang w:val="uk-UA"/>
              </w:rPr>
              <w:t>- Вчителі;</w:t>
            </w:r>
          </w:p>
          <w:p w14:paraId="2D52153B" w14:textId="77777777" w:rsidR="004A6568" w:rsidRPr="004A6568" w:rsidRDefault="004A6568" w:rsidP="008C038B">
            <w:pPr>
              <w:spacing w:before="100" w:beforeAutospacing="1" w:after="100" w:afterAutospacing="1" w:line="264" w:lineRule="auto"/>
              <w:ind w:left="313"/>
              <w:rPr>
                <w:rFonts w:eastAsia="Calibri" w:cstheme="minorHAnsi"/>
                <w:sz w:val="24"/>
                <w:szCs w:val="24"/>
                <w:lang w:val="uk-UA"/>
              </w:rPr>
            </w:pPr>
            <w:r w:rsidRPr="004A6568">
              <w:rPr>
                <w:rFonts w:eastAsia="Calibri" w:cstheme="minorHAnsi"/>
                <w:sz w:val="24"/>
                <w:szCs w:val="24"/>
                <w:lang w:val="uk-UA"/>
              </w:rPr>
              <w:t>- Учні;</w:t>
            </w:r>
          </w:p>
          <w:p w14:paraId="4105368D" w14:textId="77777777" w:rsidR="004A6568" w:rsidRPr="004A6568" w:rsidRDefault="004A6568" w:rsidP="008C038B">
            <w:pPr>
              <w:spacing w:before="100" w:beforeAutospacing="1" w:after="100" w:afterAutospacing="1" w:line="264" w:lineRule="auto"/>
              <w:ind w:left="313"/>
              <w:rPr>
                <w:rFonts w:eastAsia="Calibri" w:cstheme="minorHAnsi"/>
                <w:sz w:val="24"/>
                <w:szCs w:val="24"/>
                <w:lang w:val="uk-UA"/>
              </w:rPr>
            </w:pPr>
            <w:r w:rsidRPr="004A6568">
              <w:rPr>
                <w:rFonts w:eastAsia="Calibri" w:cstheme="minorHAnsi"/>
                <w:sz w:val="24"/>
                <w:szCs w:val="24"/>
                <w:lang w:val="uk-UA"/>
              </w:rPr>
              <w:t>- Персонал школи;</w:t>
            </w:r>
          </w:p>
          <w:p w14:paraId="000A88F5" w14:textId="77777777" w:rsidR="004A6568" w:rsidRPr="004A6568" w:rsidRDefault="004A6568" w:rsidP="008C038B">
            <w:pPr>
              <w:spacing w:before="100" w:beforeAutospacing="1" w:after="100" w:afterAutospacing="1" w:line="264" w:lineRule="auto"/>
              <w:ind w:left="313"/>
              <w:rPr>
                <w:rFonts w:eastAsia="Calibri" w:cstheme="minorHAnsi"/>
                <w:sz w:val="24"/>
                <w:szCs w:val="24"/>
                <w:lang w:val="uk-UA"/>
              </w:rPr>
            </w:pPr>
            <w:r w:rsidRPr="004A6568">
              <w:rPr>
                <w:rFonts w:eastAsia="Calibri" w:cstheme="minorHAnsi"/>
                <w:sz w:val="24"/>
                <w:szCs w:val="24"/>
                <w:lang w:val="uk-UA"/>
              </w:rPr>
              <w:t>- Родини вищезазначених груп;</w:t>
            </w:r>
          </w:p>
          <w:p w14:paraId="05CD0792" w14:textId="2F34C84A" w:rsidR="00063849" w:rsidRPr="005952DF" w:rsidRDefault="004A6568" w:rsidP="008C038B">
            <w:pPr>
              <w:spacing w:before="100" w:beforeAutospacing="1" w:after="100" w:afterAutospacing="1" w:line="264" w:lineRule="auto"/>
              <w:ind w:left="313"/>
              <w:rPr>
                <w:rFonts w:cstheme="minorHAnsi"/>
                <w:sz w:val="24"/>
                <w:szCs w:val="24"/>
                <w:lang w:val="uk-UA"/>
              </w:rPr>
            </w:pPr>
            <w:r w:rsidRPr="004A6568">
              <w:rPr>
                <w:rFonts w:eastAsia="Calibri" w:cstheme="minorHAnsi"/>
                <w:sz w:val="24"/>
                <w:szCs w:val="24"/>
                <w:lang w:val="uk-UA"/>
              </w:rPr>
              <w:t>- Місцеві жителі.</w:t>
            </w:r>
            <w:r w:rsidR="00063849" w:rsidRPr="005952DF">
              <w:rPr>
                <w:rFonts w:eastAsia="Calibri" w:cstheme="minorHAnsi"/>
                <w:sz w:val="24"/>
                <w:szCs w:val="24"/>
                <w:lang w:val="uk-UA"/>
              </w:rPr>
              <w:t xml:space="preserve"> </w:t>
            </w:r>
          </w:p>
        </w:tc>
        <w:tc>
          <w:tcPr>
            <w:tcW w:w="593" w:type="pct"/>
            <w:tcMar>
              <w:left w:w="108" w:type="dxa"/>
              <w:right w:w="108" w:type="dxa"/>
            </w:tcMar>
          </w:tcPr>
          <w:p w14:paraId="25A8109B" w14:textId="7F913413" w:rsidR="00063849" w:rsidRPr="005952DF" w:rsidRDefault="000E3237" w:rsidP="008C038B">
            <w:pPr>
              <w:spacing w:before="100" w:beforeAutospacing="1" w:after="100" w:afterAutospacing="1" w:line="264" w:lineRule="auto"/>
              <w:rPr>
                <w:rFonts w:cstheme="minorHAnsi"/>
                <w:sz w:val="24"/>
                <w:szCs w:val="24"/>
                <w:lang w:val="uk-UA"/>
              </w:rPr>
            </w:pPr>
            <w:proofErr w:type="spellStart"/>
            <w:r>
              <w:rPr>
                <w:rFonts w:cstheme="minorHAnsi"/>
                <w:sz w:val="24"/>
                <w:szCs w:val="24"/>
                <w:lang w:val="ru-RU"/>
              </w:rPr>
              <w:t>Внутрішній</w:t>
            </w:r>
            <w:proofErr w:type="spellEnd"/>
          </w:p>
        </w:tc>
        <w:tc>
          <w:tcPr>
            <w:tcW w:w="660" w:type="pct"/>
            <w:tcMar>
              <w:left w:w="108" w:type="dxa"/>
              <w:right w:w="108" w:type="dxa"/>
            </w:tcMar>
          </w:tcPr>
          <w:p w14:paraId="3B91D65D" w14:textId="5BD7A7E1" w:rsidR="00063849" w:rsidRPr="005952DF" w:rsidRDefault="000E3237" w:rsidP="008C038B">
            <w:pPr>
              <w:spacing w:before="100" w:beforeAutospacing="1" w:after="100" w:afterAutospacing="1" w:line="264" w:lineRule="auto"/>
              <w:rPr>
                <w:rFonts w:cstheme="minorHAnsi"/>
                <w:sz w:val="24"/>
                <w:szCs w:val="24"/>
                <w:lang w:val="uk-UA"/>
              </w:rPr>
            </w:pPr>
            <w:proofErr w:type="spellStart"/>
            <w:r w:rsidRPr="0037781F">
              <w:t>Реалізація</w:t>
            </w:r>
            <w:proofErr w:type="spellEnd"/>
            <w:r w:rsidRPr="0037781F">
              <w:t>/</w:t>
            </w:r>
            <w:proofErr w:type="spellStart"/>
            <w:r w:rsidRPr="0037781F">
              <w:t>Регулювання</w:t>
            </w:r>
            <w:proofErr w:type="spellEnd"/>
          </w:p>
        </w:tc>
        <w:tc>
          <w:tcPr>
            <w:tcW w:w="2326" w:type="pct"/>
            <w:tcMar>
              <w:left w:w="108" w:type="dxa"/>
              <w:right w:w="108" w:type="dxa"/>
            </w:tcMar>
          </w:tcPr>
          <w:p w14:paraId="785AB243"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Інтерес:</w:t>
            </w:r>
          </w:p>
          <w:p w14:paraId="4A75ABDA"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xml:space="preserve">Усі ці прямі </w:t>
            </w:r>
            <w:proofErr w:type="spellStart"/>
            <w:r w:rsidRPr="00110B79">
              <w:rPr>
                <w:rFonts w:eastAsia="Calibri" w:cstheme="minorHAnsi"/>
                <w:sz w:val="24"/>
                <w:szCs w:val="24"/>
                <w:lang w:val="uk-UA"/>
              </w:rPr>
              <w:t>бенефіціари</w:t>
            </w:r>
            <w:proofErr w:type="spellEnd"/>
            <w:r w:rsidRPr="00110B79">
              <w:rPr>
                <w:rFonts w:eastAsia="Calibri" w:cstheme="minorHAnsi"/>
                <w:sz w:val="24"/>
                <w:szCs w:val="24"/>
                <w:lang w:val="uk-UA"/>
              </w:rPr>
              <w:t xml:space="preserve"> будуть безпосередньо отримувати вигоду від </w:t>
            </w:r>
            <w:proofErr w:type="spellStart"/>
            <w:r w:rsidRPr="00110B79">
              <w:rPr>
                <w:rFonts w:eastAsia="Calibri" w:cstheme="minorHAnsi"/>
                <w:sz w:val="24"/>
                <w:szCs w:val="24"/>
                <w:lang w:val="uk-UA"/>
              </w:rPr>
              <w:t>втручань</w:t>
            </w:r>
            <w:proofErr w:type="spellEnd"/>
            <w:r w:rsidRPr="00110B79">
              <w:rPr>
                <w:rFonts w:eastAsia="Calibri" w:cstheme="minorHAnsi"/>
                <w:sz w:val="24"/>
                <w:szCs w:val="24"/>
                <w:lang w:val="uk-UA"/>
              </w:rPr>
              <w:t xml:space="preserve"> </w:t>
            </w:r>
            <w:proofErr w:type="spellStart"/>
            <w:r w:rsidRPr="00110B79">
              <w:rPr>
                <w:rFonts w:eastAsia="Calibri" w:cstheme="minorHAnsi"/>
                <w:sz w:val="24"/>
                <w:szCs w:val="24"/>
                <w:lang w:val="uk-UA"/>
              </w:rPr>
              <w:t>проєкту</w:t>
            </w:r>
            <w:proofErr w:type="spellEnd"/>
            <w:r w:rsidRPr="00110B79">
              <w:rPr>
                <w:rFonts w:eastAsia="Calibri" w:cstheme="minorHAnsi"/>
                <w:sz w:val="24"/>
                <w:szCs w:val="24"/>
                <w:lang w:val="uk-UA"/>
              </w:rPr>
              <w:t xml:space="preserve"> в різних сферах:</w:t>
            </w:r>
          </w:p>
          <w:p w14:paraId="1F4E993F"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Інклюзивні, привабливі та комфортні для навчання та академічної кар’єри ВНЗ;</w:t>
            </w:r>
          </w:p>
          <w:p w14:paraId="2559D191"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Безпечне, сучасне та інклюзивне освітнє середовище;</w:t>
            </w:r>
          </w:p>
          <w:p w14:paraId="01C96CB0"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Безперервний професійний розвиток (CPD);</w:t>
            </w:r>
          </w:p>
          <w:p w14:paraId="275B5A94"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Стандарти ЄС в освіті;</w:t>
            </w:r>
          </w:p>
          <w:p w14:paraId="76AEB3E9"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Доступ до безпечної очної освіти;</w:t>
            </w:r>
          </w:p>
          <w:p w14:paraId="2738E1D0"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Доступ до безкоштовного транспорту;</w:t>
            </w:r>
          </w:p>
          <w:p w14:paraId="4C3BBF41"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Доступ до підручників і обладнання;</w:t>
            </w:r>
          </w:p>
          <w:p w14:paraId="2B250086"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Рівність.</w:t>
            </w:r>
          </w:p>
          <w:p w14:paraId="4591DB56"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p>
          <w:p w14:paraId="07985719"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Екологічні та соціальні питання або занепокоєння:</w:t>
            </w:r>
          </w:p>
          <w:p w14:paraId="7A522049"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lastRenderedPageBreak/>
              <w:t>· Захист від кліматичних ризиків, що впливають на їхні засоби до існування;</w:t>
            </w:r>
          </w:p>
          <w:p w14:paraId="3BAD984A"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Нерівний доступ до програм підвищення кваліфікації;</w:t>
            </w:r>
          </w:p>
          <w:p w14:paraId="546F4B98" w14:textId="0DB82DD2" w:rsidR="00063849" w:rsidRPr="00110B79" w:rsidRDefault="000E3237" w:rsidP="008C038B">
            <w:pPr>
              <w:pStyle w:val="a3"/>
              <w:numPr>
                <w:ilvl w:val="0"/>
                <w:numId w:val="4"/>
              </w:numPr>
              <w:spacing w:before="100" w:beforeAutospacing="1" w:after="100" w:afterAutospacing="1" w:line="264" w:lineRule="auto"/>
              <w:ind w:left="315" w:hanging="283"/>
              <w:rPr>
                <w:rFonts w:eastAsia="Calibri" w:cstheme="minorHAnsi"/>
                <w:sz w:val="24"/>
                <w:szCs w:val="24"/>
                <w:lang w:val="uk-UA"/>
              </w:rPr>
            </w:pPr>
            <w:r w:rsidRPr="00110B79">
              <w:rPr>
                <w:rFonts w:eastAsia="Calibri" w:cstheme="minorHAnsi"/>
                <w:sz w:val="24"/>
                <w:szCs w:val="24"/>
                <w:lang w:val="uk-UA"/>
              </w:rPr>
              <w:t>· Нерівний доступ до участі в урядовій програмі.</w:t>
            </w:r>
          </w:p>
        </w:tc>
      </w:tr>
      <w:tr w:rsidR="00063849" w:rsidRPr="005952DF" w14:paraId="2A0D3FFC" w14:textId="77777777" w:rsidTr="005A1C31">
        <w:trPr>
          <w:trHeight w:val="300"/>
        </w:trPr>
        <w:tc>
          <w:tcPr>
            <w:tcW w:w="5000" w:type="pct"/>
            <w:gridSpan w:val="4"/>
            <w:shd w:val="clear" w:color="auto" w:fill="BDD6EE" w:themeFill="accent5" w:themeFillTint="66"/>
            <w:tcMar>
              <w:left w:w="108" w:type="dxa"/>
              <w:right w:w="108" w:type="dxa"/>
            </w:tcMar>
          </w:tcPr>
          <w:p w14:paraId="2D0EC0F5" w14:textId="6B84BDB6" w:rsidR="00063849" w:rsidRPr="005952DF" w:rsidRDefault="00FC3CF7" w:rsidP="008C038B">
            <w:pPr>
              <w:spacing w:before="100" w:beforeAutospacing="1" w:after="100" w:afterAutospacing="1" w:line="264" w:lineRule="auto"/>
              <w:jc w:val="center"/>
              <w:rPr>
                <w:rFonts w:cstheme="minorHAnsi"/>
                <w:sz w:val="24"/>
                <w:szCs w:val="24"/>
                <w:lang w:val="uk-UA"/>
              </w:rPr>
            </w:pPr>
            <w:r w:rsidRPr="00FC3CF7">
              <w:rPr>
                <w:rFonts w:eastAsia="Calibri" w:cstheme="minorHAnsi"/>
                <w:b/>
                <w:bCs/>
                <w:sz w:val="24"/>
                <w:szCs w:val="24"/>
                <w:lang w:val="uk-UA"/>
              </w:rPr>
              <w:lastRenderedPageBreak/>
              <w:t>Інші зацікавлені сторони</w:t>
            </w:r>
          </w:p>
        </w:tc>
      </w:tr>
      <w:tr w:rsidR="00063849" w:rsidRPr="005952DF" w14:paraId="44C1C6F0" w14:textId="77777777" w:rsidTr="000E3237">
        <w:trPr>
          <w:trHeight w:val="300"/>
        </w:trPr>
        <w:tc>
          <w:tcPr>
            <w:tcW w:w="1421" w:type="pct"/>
            <w:tcMar>
              <w:left w:w="108" w:type="dxa"/>
              <w:right w:w="108" w:type="dxa"/>
            </w:tcMar>
          </w:tcPr>
          <w:p w14:paraId="25A9771C" w14:textId="77777777" w:rsidR="000E3237" w:rsidRDefault="000E3237" w:rsidP="008C038B">
            <w:pPr>
              <w:spacing w:before="100" w:beforeAutospacing="1" w:after="100" w:afterAutospacing="1" w:line="264" w:lineRule="auto"/>
            </w:pPr>
            <w:proofErr w:type="gramStart"/>
            <w:r>
              <w:rPr>
                <w:rFonts w:hAnsi="Symbol"/>
              </w:rPr>
              <w:t></w:t>
            </w:r>
            <w:r>
              <w:t xml:space="preserve">  </w:t>
            </w:r>
            <w:proofErr w:type="spellStart"/>
            <w:r>
              <w:t>Автори</w:t>
            </w:r>
            <w:proofErr w:type="spellEnd"/>
            <w:proofErr w:type="gramEnd"/>
            <w:r>
              <w:t xml:space="preserve"> </w:t>
            </w:r>
            <w:proofErr w:type="spellStart"/>
            <w:r>
              <w:t>шкільних</w:t>
            </w:r>
            <w:proofErr w:type="spellEnd"/>
            <w:r>
              <w:t xml:space="preserve"> </w:t>
            </w:r>
            <w:proofErr w:type="spellStart"/>
            <w:r>
              <w:t>підручників</w:t>
            </w:r>
            <w:proofErr w:type="spellEnd"/>
            <w:r>
              <w:t>;</w:t>
            </w:r>
          </w:p>
          <w:p w14:paraId="714B3FD1" w14:textId="77777777" w:rsidR="000E3237" w:rsidRDefault="000E3237" w:rsidP="008C038B">
            <w:pPr>
              <w:spacing w:before="100" w:beforeAutospacing="1" w:after="100" w:afterAutospacing="1" w:line="264" w:lineRule="auto"/>
            </w:pPr>
            <w:proofErr w:type="gramStart"/>
            <w:r>
              <w:rPr>
                <w:rFonts w:hAnsi="Symbol"/>
              </w:rPr>
              <w:t></w:t>
            </w:r>
            <w:r>
              <w:t xml:space="preserve">  </w:t>
            </w:r>
            <w:proofErr w:type="spellStart"/>
            <w:r>
              <w:t>Виробники</w:t>
            </w:r>
            <w:proofErr w:type="spellEnd"/>
            <w:proofErr w:type="gramEnd"/>
            <w:r>
              <w:t xml:space="preserve"> </w:t>
            </w:r>
            <w:proofErr w:type="spellStart"/>
            <w:r>
              <w:t>підручників</w:t>
            </w:r>
            <w:proofErr w:type="spellEnd"/>
            <w:r>
              <w:t>;</w:t>
            </w:r>
          </w:p>
          <w:p w14:paraId="6EDC1C2D" w14:textId="77777777" w:rsidR="000E3237" w:rsidRDefault="000E3237" w:rsidP="008C038B">
            <w:pPr>
              <w:spacing w:before="100" w:beforeAutospacing="1" w:after="100" w:afterAutospacing="1" w:line="264" w:lineRule="auto"/>
            </w:pPr>
            <w:proofErr w:type="gramStart"/>
            <w:r>
              <w:rPr>
                <w:rFonts w:hAnsi="Symbol"/>
              </w:rPr>
              <w:t></w:t>
            </w:r>
            <w:r>
              <w:t xml:space="preserve">  </w:t>
            </w:r>
            <w:proofErr w:type="spellStart"/>
            <w:r>
              <w:t>Виробники</w:t>
            </w:r>
            <w:proofErr w:type="spellEnd"/>
            <w:proofErr w:type="gramEnd"/>
            <w:r>
              <w:t xml:space="preserve"> </w:t>
            </w:r>
            <w:proofErr w:type="spellStart"/>
            <w:r>
              <w:t>автобусів</w:t>
            </w:r>
            <w:proofErr w:type="spellEnd"/>
            <w:r>
              <w:t>;</w:t>
            </w:r>
          </w:p>
          <w:p w14:paraId="445CED05" w14:textId="0D31CFE1" w:rsidR="00063849" w:rsidRPr="005952DF" w:rsidRDefault="000E3237" w:rsidP="008C038B">
            <w:pPr>
              <w:pStyle w:val="a3"/>
              <w:numPr>
                <w:ilvl w:val="1"/>
                <w:numId w:val="5"/>
              </w:numPr>
              <w:spacing w:before="100" w:beforeAutospacing="1" w:after="100" w:afterAutospacing="1" w:line="264" w:lineRule="auto"/>
              <w:ind w:left="164" w:hanging="142"/>
              <w:rPr>
                <w:rFonts w:eastAsia="Calibri" w:cstheme="minorHAnsi"/>
                <w:sz w:val="24"/>
                <w:szCs w:val="24"/>
                <w:lang w:val="uk-UA"/>
              </w:rPr>
            </w:pPr>
            <w:proofErr w:type="gramStart"/>
            <w:r>
              <w:rPr>
                <w:rFonts w:hAnsi="Symbol"/>
              </w:rPr>
              <w:t></w:t>
            </w:r>
            <w:r>
              <w:t xml:space="preserve">  </w:t>
            </w:r>
            <w:proofErr w:type="spellStart"/>
            <w:r>
              <w:t>Виробники</w:t>
            </w:r>
            <w:proofErr w:type="spellEnd"/>
            <w:proofErr w:type="gramEnd"/>
            <w:r>
              <w:t xml:space="preserve"> </w:t>
            </w:r>
            <w:proofErr w:type="spellStart"/>
            <w:r>
              <w:t>іншого</w:t>
            </w:r>
            <w:proofErr w:type="spellEnd"/>
            <w:r>
              <w:t xml:space="preserve"> </w:t>
            </w:r>
            <w:proofErr w:type="spellStart"/>
            <w:r>
              <w:t>обладнання</w:t>
            </w:r>
            <w:proofErr w:type="spellEnd"/>
            <w:r>
              <w:t>;</w:t>
            </w:r>
          </w:p>
        </w:tc>
        <w:tc>
          <w:tcPr>
            <w:tcW w:w="593" w:type="pct"/>
            <w:tcMar>
              <w:left w:w="108" w:type="dxa"/>
              <w:right w:w="108" w:type="dxa"/>
            </w:tcMar>
          </w:tcPr>
          <w:p w14:paraId="3BFD9F2D" w14:textId="60F211B5" w:rsidR="00063849" w:rsidRPr="005952DF" w:rsidRDefault="00FC3CF7" w:rsidP="008C038B">
            <w:pPr>
              <w:spacing w:before="100" w:beforeAutospacing="1" w:after="100" w:afterAutospacing="1" w:line="264" w:lineRule="auto"/>
              <w:rPr>
                <w:rFonts w:cstheme="minorHAnsi"/>
                <w:sz w:val="24"/>
                <w:szCs w:val="24"/>
                <w:lang w:val="uk-UA"/>
              </w:rPr>
            </w:pPr>
            <w:r>
              <w:rPr>
                <w:rFonts w:eastAsia="Calibri" w:cstheme="minorHAnsi"/>
                <w:sz w:val="24"/>
                <w:szCs w:val="24"/>
                <w:lang w:val="uk-UA"/>
              </w:rPr>
              <w:t>Зовнішній</w:t>
            </w:r>
          </w:p>
        </w:tc>
        <w:tc>
          <w:tcPr>
            <w:tcW w:w="660" w:type="pct"/>
            <w:tcMar>
              <w:left w:w="108" w:type="dxa"/>
              <w:right w:w="108" w:type="dxa"/>
            </w:tcMar>
          </w:tcPr>
          <w:p w14:paraId="0BD04A55" w14:textId="29568148" w:rsidR="00063849" w:rsidRPr="005952DF" w:rsidRDefault="000E3237" w:rsidP="008C038B">
            <w:pPr>
              <w:spacing w:before="100" w:beforeAutospacing="1" w:after="100" w:afterAutospacing="1" w:line="264" w:lineRule="auto"/>
              <w:rPr>
                <w:rFonts w:cstheme="minorHAnsi"/>
                <w:sz w:val="24"/>
                <w:szCs w:val="24"/>
                <w:lang w:val="uk-UA"/>
              </w:rPr>
            </w:pPr>
            <w:r>
              <w:rPr>
                <w:rFonts w:eastAsia="Calibri" w:cstheme="minorHAnsi"/>
                <w:sz w:val="24"/>
                <w:szCs w:val="24"/>
                <w:lang w:val="uk-UA"/>
              </w:rPr>
              <w:t xml:space="preserve">Непрямі </w:t>
            </w:r>
            <w:proofErr w:type="spellStart"/>
            <w:r>
              <w:rPr>
                <w:rFonts w:eastAsia="Calibri" w:cstheme="minorHAnsi"/>
                <w:sz w:val="24"/>
                <w:szCs w:val="24"/>
                <w:lang w:val="uk-UA"/>
              </w:rPr>
              <w:t>бенефіціари</w:t>
            </w:r>
            <w:proofErr w:type="spellEnd"/>
            <w:r w:rsidR="00063849" w:rsidRPr="005952DF">
              <w:rPr>
                <w:rFonts w:eastAsia="Calibri" w:cstheme="minorHAnsi"/>
                <w:sz w:val="24"/>
                <w:szCs w:val="24"/>
                <w:lang w:val="uk-UA"/>
              </w:rPr>
              <w:t xml:space="preserve"> </w:t>
            </w:r>
          </w:p>
        </w:tc>
        <w:tc>
          <w:tcPr>
            <w:tcW w:w="2326" w:type="pct"/>
            <w:tcMar>
              <w:left w:w="108" w:type="dxa"/>
              <w:right w:w="108" w:type="dxa"/>
            </w:tcMar>
          </w:tcPr>
          <w:p w14:paraId="7123777D"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Інтерес:</w:t>
            </w:r>
          </w:p>
          <w:p w14:paraId="78ABFCAE"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Доступ до фінансових ресурсів;</w:t>
            </w:r>
          </w:p>
          <w:p w14:paraId="5AFA05EA" w14:textId="79098C3A" w:rsidR="00063849" w:rsidRPr="00110B79" w:rsidRDefault="000E3237" w:rsidP="008C038B">
            <w:pPr>
              <w:pStyle w:val="a3"/>
              <w:numPr>
                <w:ilvl w:val="0"/>
                <w:numId w:val="4"/>
              </w:numPr>
              <w:spacing w:before="100" w:beforeAutospacing="1" w:after="100" w:afterAutospacing="1" w:line="264" w:lineRule="auto"/>
              <w:ind w:left="315" w:hanging="283"/>
              <w:rPr>
                <w:rFonts w:eastAsia="Calibri" w:cstheme="minorHAnsi"/>
                <w:sz w:val="24"/>
                <w:szCs w:val="24"/>
                <w:lang w:val="uk-UA"/>
              </w:rPr>
            </w:pPr>
            <w:r w:rsidRPr="00110B79">
              <w:rPr>
                <w:rFonts w:eastAsia="Calibri" w:cstheme="minorHAnsi"/>
                <w:sz w:val="24"/>
                <w:szCs w:val="24"/>
                <w:lang w:val="uk-UA"/>
              </w:rPr>
              <w:t>· Доступ до високих стандартів та вимог, що сприяють підвищенню якості їхніх товарів і бізнесу.</w:t>
            </w:r>
          </w:p>
        </w:tc>
      </w:tr>
      <w:tr w:rsidR="00063849" w:rsidRPr="005952DF" w14:paraId="1F8F2F16" w14:textId="77777777" w:rsidTr="000E3237">
        <w:trPr>
          <w:trHeight w:val="300"/>
        </w:trPr>
        <w:tc>
          <w:tcPr>
            <w:tcW w:w="1421" w:type="pct"/>
            <w:tcMar>
              <w:left w:w="108" w:type="dxa"/>
              <w:right w:w="108" w:type="dxa"/>
            </w:tcMar>
          </w:tcPr>
          <w:p w14:paraId="4188F4D2" w14:textId="77777777" w:rsidR="000E3237" w:rsidRDefault="000E3237" w:rsidP="008C038B">
            <w:pPr>
              <w:spacing w:before="100" w:beforeAutospacing="1" w:after="100" w:afterAutospacing="1" w:line="264" w:lineRule="auto"/>
            </w:pPr>
            <w:proofErr w:type="gramStart"/>
            <w:r>
              <w:rPr>
                <w:rFonts w:hAnsi="Symbol"/>
              </w:rPr>
              <w:t></w:t>
            </w:r>
            <w:r>
              <w:t xml:space="preserve">  </w:t>
            </w:r>
            <w:proofErr w:type="spellStart"/>
            <w:r>
              <w:t>Уряд</w:t>
            </w:r>
            <w:proofErr w:type="spellEnd"/>
            <w:proofErr w:type="gramEnd"/>
            <w:r>
              <w:t>;</w:t>
            </w:r>
          </w:p>
          <w:p w14:paraId="7E3C7711" w14:textId="3E2504D1" w:rsidR="00063849" w:rsidRPr="005952DF" w:rsidRDefault="000E3237" w:rsidP="008C038B">
            <w:pPr>
              <w:pStyle w:val="a3"/>
              <w:numPr>
                <w:ilvl w:val="1"/>
                <w:numId w:val="5"/>
              </w:numPr>
              <w:spacing w:before="100" w:beforeAutospacing="1" w:after="100" w:afterAutospacing="1" w:line="264" w:lineRule="auto"/>
              <w:ind w:left="164" w:hanging="142"/>
              <w:rPr>
                <w:rFonts w:eastAsia="Calibri" w:cstheme="minorHAnsi"/>
                <w:sz w:val="24"/>
                <w:szCs w:val="24"/>
                <w:lang w:val="uk-UA"/>
              </w:rPr>
            </w:pPr>
            <w:proofErr w:type="gramStart"/>
            <w:r>
              <w:rPr>
                <w:rFonts w:hAnsi="Symbol"/>
              </w:rPr>
              <w:t></w:t>
            </w:r>
            <w:r>
              <w:t xml:space="preserve">  </w:t>
            </w:r>
            <w:proofErr w:type="spellStart"/>
            <w:r>
              <w:t>Місцеві</w:t>
            </w:r>
            <w:proofErr w:type="spellEnd"/>
            <w:proofErr w:type="gramEnd"/>
            <w:r>
              <w:t xml:space="preserve"> </w:t>
            </w:r>
            <w:proofErr w:type="spellStart"/>
            <w:r>
              <w:t>органи</w:t>
            </w:r>
            <w:proofErr w:type="spellEnd"/>
            <w:r>
              <w:t xml:space="preserve"> </w:t>
            </w:r>
            <w:proofErr w:type="spellStart"/>
            <w:r>
              <w:t>влади</w:t>
            </w:r>
            <w:proofErr w:type="spellEnd"/>
            <w:r>
              <w:t xml:space="preserve"> </w:t>
            </w:r>
            <w:proofErr w:type="spellStart"/>
            <w:r>
              <w:t>та</w:t>
            </w:r>
            <w:proofErr w:type="spellEnd"/>
            <w:r>
              <w:t xml:space="preserve"> </w:t>
            </w:r>
            <w:proofErr w:type="spellStart"/>
            <w:r>
              <w:t>муніципалітети</w:t>
            </w:r>
            <w:proofErr w:type="spellEnd"/>
            <w:r>
              <w:t>.</w:t>
            </w:r>
          </w:p>
        </w:tc>
        <w:tc>
          <w:tcPr>
            <w:tcW w:w="593" w:type="pct"/>
            <w:tcMar>
              <w:left w:w="108" w:type="dxa"/>
              <w:right w:w="108" w:type="dxa"/>
            </w:tcMar>
          </w:tcPr>
          <w:p w14:paraId="70B0CCD8" w14:textId="2E22EAF3" w:rsidR="00063849" w:rsidRPr="005952DF" w:rsidRDefault="00FC3CF7" w:rsidP="008C038B">
            <w:pPr>
              <w:spacing w:before="100" w:beforeAutospacing="1" w:after="100" w:afterAutospacing="1" w:line="264" w:lineRule="auto"/>
              <w:rPr>
                <w:rFonts w:cstheme="minorHAnsi"/>
                <w:sz w:val="24"/>
                <w:szCs w:val="24"/>
                <w:lang w:val="uk-UA"/>
              </w:rPr>
            </w:pPr>
            <w:r>
              <w:rPr>
                <w:rFonts w:eastAsia="Calibri" w:cstheme="minorHAnsi"/>
                <w:sz w:val="24"/>
                <w:szCs w:val="24"/>
                <w:lang w:val="uk-UA"/>
              </w:rPr>
              <w:t>Зовнішній</w:t>
            </w:r>
          </w:p>
        </w:tc>
        <w:tc>
          <w:tcPr>
            <w:tcW w:w="660" w:type="pct"/>
            <w:tcMar>
              <w:left w:w="108" w:type="dxa"/>
              <w:right w:w="108" w:type="dxa"/>
            </w:tcMar>
          </w:tcPr>
          <w:p w14:paraId="49AF7C78" w14:textId="4BBC2187" w:rsidR="00063849" w:rsidRPr="000E3237" w:rsidRDefault="000E3237" w:rsidP="008C038B">
            <w:pPr>
              <w:spacing w:before="100" w:beforeAutospacing="1" w:after="100" w:afterAutospacing="1" w:line="264" w:lineRule="auto"/>
              <w:rPr>
                <w:rFonts w:cstheme="minorHAnsi"/>
                <w:sz w:val="24"/>
                <w:szCs w:val="24"/>
                <w:lang w:val="uk-UA"/>
              </w:rPr>
            </w:pPr>
            <w:proofErr w:type="spellStart"/>
            <w:r w:rsidRPr="0037781F">
              <w:t>Реалізація</w:t>
            </w:r>
            <w:proofErr w:type="spellEnd"/>
            <w:r w:rsidRPr="0037781F">
              <w:t>/</w:t>
            </w:r>
            <w:r>
              <w:rPr>
                <w:lang w:val="uk-UA"/>
              </w:rPr>
              <w:t>Координація</w:t>
            </w:r>
          </w:p>
        </w:tc>
        <w:tc>
          <w:tcPr>
            <w:tcW w:w="2326" w:type="pct"/>
            <w:tcMar>
              <w:left w:w="108" w:type="dxa"/>
              <w:right w:w="108" w:type="dxa"/>
            </w:tcMar>
          </w:tcPr>
          <w:p w14:paraId="4B605423"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Інтерес:</w:t>
            </w:r>
          </w:p>
          <w:p w14:paraId="4988B08F"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Підвищення наукового потенціалу співробітників;</w:t>
            </w:r>
          </w:p>
          <w:p w14:paraId="1BEA42BB"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Державна політика та законодавство, гармонізовані з законодавством ЄС;</w:t>
            </w:r>
          </w:p>
          <w:p w14:paraId="050EBF2D"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Збільшення привабливості територій для ВПО та робочої сили;</w:t>
            </w:r>
          </w:p>
          <w:p w14:paraId="3259E027" w14:textId="4F05F7BE"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Поліпшення місцевого середовища для іммігрантів і підготовка до їх безпечного повернення.</w:t>
            </w:r>
          </w:p>
          <w:p w14:paraId="3CF8F47C"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lastRenderedPageBreak/>
              <w:t>Екологічні та соціальні питання:</w:t>
            </w:r>
          </w:p>
          <w:p w14:paraId="35C81B5B" w14:textId="77777777" w:rsidR="000E3237" w:rsidRPr="00110B79" w:rsidRDefault="000E3237" w:rsidP="008C038B">
            <w:pPr>
              <w:spacing w:before="100" w:beforeAutospacing="1" w:after="100" w:afterAutospacing="1" w:line="264" w:lineRule="auto"/>
              <w:rPr>
                <w:rFonts w:eastAsia="Calibri" w:cstheme="minorHAnsi"/>
                <w:sz w:val="24"/>
                <w:szCs w:val="24"/>
                <w:lang w:val="uk-UA"/>
              </w:rPr>
            </w:pPr>
            <w:r w:rsidRPr="00110B79">
              <w:rPr>
                <w:rFonts w:eastAsia="Calibri" w:cstheme="minorHAnsi"/>
                <w:sz w:val="24"/>
                <w:szCs w:val="24"/>
                <w:lang w:val="uk-UA"/>
              </w:rPr>
              <w:t>· Ризики зміни клімату та стихійних лих;</w:t>
            </w:r>
          </w:p>
          <w:p w14:paraId="79E69FD9" w14:textId="58CE3186" w:rsidR="00063849" w:rsidRPr="00110B79" w:rsidRDefault="000E3237" w:rsidP="008C038B">
            <w:pPr>
              <w:pStyle w:val="a3"/>
              <w:numPr>
                <w:ilvl w:val="0"/>
                <w:numId w:val="4"/>
              </w:numPr>
              <w:spacing w:before="100" w:beforeAutospacing="1" w:after="100" w:afterAutospacing="1" w:line="264" w:lineRule="auto"/>
              <w:ind w:left="315" w:hanging="283"/>
              <w:rPr>
                <w:rFonts w:eastAsia="Calibri" w:cstheme="minorHAnsi"/>
                <w:sz w:val="24"/>
                <w:szCs w:val="24"/>
                <w:lang w:val="uk-UA"/>
              </w:rPr>
            </w:pPr>
            <w:r w:rsidRPr="00110B79">
              <w:rPr>
                <w:rFonts w:eastAsia="Calibri" w:cstheme="minorHAnsi"/>
                <w:sz w:val="24"/>
                <w:szCs w:val="24"/>
                <w:lang w:val="uk-UA"/>
              </w:rPr>
              <w:t>· Нагляд за механізмом розгляду скарг (GRM).</w:t>
            </w:r>
          </w:p>
        </w:tc>
      </w:tr>
      <w:tr w:rsidR="00063849" w:rsidRPr="005952DF" w14:paraId="63175B84" w14:textId="77777777" w:rsidTr="005A1C31">
        <w:trPr>
          <w:trHeight w:val="300"/>
        </w:trPr>
        <w:tc>
          <w:tcPr>
            <w:tcW w:w="5000" w:type="pct"/>
            <w:gridSpan w:val="4"/>
            <w:shd w:val="clear" w:color="auto" w:fill="BDD6EE" w:themeFill="accent5" w:themeFillTint="66"/>
            <w:tcMar>
              <w:left w:w="108" w:type="dxa"/>
              <w:right w:w="108" w:type="dxa"/>
            </w:tcMar>
          </w:tcPr>
          <w:p w14:paraId="530E3515" w14:textId="0B04C373" w:rsidR="00063849" w:rsidRPr="005952DF" w:rsidRDefault="00FC3CF7" w:rsidP="008C038B">
            <w:pPr>
              <w:spacing w:before="100" w:beforeAutospacing="1" w:after="100" w:afterAutospacing="1" w:line="264" w:lineRule="auto"/>
              <w:jc w:val="center"/>
              <w:rPr>
                <w:rFonts w:cstheme="minorHAnsi"/>
                <w:sz w:val="24"/>
                <w:szCs w:val="24"/>
                <w:lang w:val="uk-UA"/>
              </w:rPr>
            </w:pPr>
            <w:r w:rsidRPr="00FC3CF7">
              <w:rPr>
                <w:rFonts w:eastAsia="Calibri" w:cstheme="minorHAnsi"/>
                <w:b/>
                <w:bCs/>
                <w:sz w:val="24"/>
                <w:szCs w:val="24"/>
                <w:lang w:val="uk-UA"/>
              </w:rPr>
              <w:lastRenderedPageBreak/>
              <w:t xml:space="preserve">Партнери розвитку та UA </w:t>
            </w:r>
            <w:proofErr w:type="spellStart"/>
            <w:r w:rsidRPr="00FC3CF7">
              <w:rPr>
                <w:rFonts w:eastAsia="Calibri" w:cstheme="minorHAnsi"/>
                <w:b/>
                <w:bCs/>
                <w:sz w:val="24"/>
                <w:szCs w:val="24"/>
                <w:lang w:val="uk-UA"/>
              </w:rPr>
              <w:t>Agencies</w:t>
            </w:r>
            <w:proofErr w:type="spellEnd"/>
          </w:p>
        </w:tc>
      </w:tr>
      <w:tr w:rsidR="00063849" w:rsidRPr="005952DF" w14:paraId="58507108" w14:textId="77777777" w:rsidTr="000E3237">
        <w:trPr>
          <w:trHeight w:val="300"/>
        </w:trPr>
        <w:tc>
          <w:tcPr>
            <w:tcW w:w="1421" w:type="pct"/>
            <w:tcMar>
              <w:left w:w="108" w:type="dxa"/>
              <w:right w:w="108" w:type="dxa"/>
            </w:tcMar>
          </w:tcPr>
          <w:p w14:paraId="121EBE95" w14:textId="5B5D67EF" w:rsidR="00063849" w:rsidRPr="005952DF" w:rsidRDefault="00AA3B4E" w:rsidP="008C038B">
            <w:pPr>
              <w:pStyle w:val="a3"/>
              <w:numPr>
                <w:ilvl w:val="1"/>
                <w:numId w:val="5"/>
              </w:numPr>
              <w:spacing w:before="100" w:beforeAutospacing="1" w:after="100" w:afterAutospacing="1" w:line="264" w:lineRule="auto"/>
              <w:ind w:left="164" w:hanging="142"/>
              <w:rPr>
                <w:rFonts w:eastAsia="Calibri" w:cstheme="minorHAnsi"/>
                <w:sz w:val="24"/>
                <w:szCs w:val="24"/>
                <w:lang w:val="uk-UA"/>
              </w:rPr>
            </w:pPr>
            <w:r w:rsidRPr="005952DF">
              <w:rPr>
                <w:rFonts w:eastAsia="Calibri" w:cstheme="minorHAnsi"/>
                <w:sz w:val="24"/>
                <w:szCs w:val="24"/>
                <w:lang w:val="uk-UA"/>
              </w:rPr>
              <w:t xml:space="preserve">(TBC) </w:t>
            </w:r>
            <w:proofErr w:type="spellStart"/>
            <w:r w:rsidR="00063849" w:rsidRPr="005952DF">
              <w:rPr>
                <w:rFonts w:eastAsia="Calibri" w:cstheme="minorHAnsi"/>
                <w:sz w:val="24"/>
                <w:szCs w:val="24"/>
                <w:lang w:val="uk-UA"/>
              </w:rPr>
              <w:t>European</w:t>
            </w:r>
            <w:proofErr w:type="spellEnd"/>
            <w:r w:rsidR="00063849" w:rsidRPr="005952DF">
              <w:rPr>
                <w:rFonts w:eastAsia="Calibri" w:cstheme="minorHAnsi"/>
                <w:sz w:val="24"/>
                <w:szCs w:val="24"/>
                <w:lang w:val="uk-UA"/>
              </w:rPr>
              <w:t xml:space="preserve"> </w:t>
            </w:r>
            <w:proofErr w:type="spellStart"/>
            <w:r w:rsidR="00063849" w:rsidRPr="005952DF">
              <w:rPr>
                <w:rFonts w:eastAsia="Calibri" w:cstheme="minorHAnsi"/>
                <w:sz w:val="24"/>
                <w:szCs w:val="24"/>
                <w:lang w:val="uk-UA"/>
              </w:rPr>
              <w:t>Commission</w:t>
            </w:r>
            <w:proofErr w:type="spellEnd"/>
            <w:r w:rsidR="00063849" w:rsidRPr="005952DF">
              <w:rPr>
                <w:rFonts w:eastAsia="Calibri" w:cstheme="minorHAnsi"/>
                <w:sz w:val="24"/>
                <w:szCs w:val="24"/>
                <w:lang w:val="uk-UA"/>
              </w:rPr>
              <w:t xml:space="preserve">, UNICEF, UNESCO, UNOPS, </w:t>
            </w:r>
            <w:proofErr w:type="spellStart"/>
            <w:r w:rsidR="00063849" w:rsidRPr="005952DF">
              <w:rPr>
                <w:rFonts w:eastAsia="Calibri" w:cstheme="minorHAnsi"/>
                <w:sz w:val="24"/>
                <w:szCs w:val="24"/>
                <w:lang w:val="uk-UA"/>
              </w:rPr>
              <w:t>The</w:t>
            </w:r>
            <w:proofErr w:type="spellEnd"/>
            <w:r w:rsidR="00063849" w:rsidRPr="005952DF">
              <w:rPr>
                <w:rFonts w:eastAsia="Calibri" w:cstheme="minorHAnsi"/>
                <w:sz w:val="24"/>
                <w:szCs w:val="24"/>
                <w:lang w:val="uk-UA"/>
              </w:rPr>
              <w:t xml:space="preserve"> </w:t>
            </w:r>
            <w:proofErr w:type="spellStart"/>
            <w:r w:rsidR="00063849" w:rsidRPr="005952DF">
              <w:rPr>
                <w:rFonts w:eastAsia="Calibri" w:cstheme="minorHAnsi"/>
                <w:sz w:val="24"/>
                <w:szCs w:val="24"/>
                <w:lang w:val="uk-UA"/>
              </w:rPr>
              <w:t>Global</w:t>
            </w:r>
            <w:proofErr w:type="spellEnd"/>
            <w:r w:rsidR="00063849" w:rsidRPr="005952DF">
              <w:rPr>
                <w:rFonts w:eastAsia="Calibri" w:cstheme="minorHAnsi"/>
                <w:sz w:val="24"/>
                <w:szCs w:val="24"/>
                <w:lang w:val="uk-UA"/>
              </w:rPr>
              <w:t xml:space="preserve"> </w:t>
            </w:r>
            <w:proofErr w:type="spellStart"/>
            <w:r w:rsidR="00063849" w:rsidRPr="005952DF">
              <w:rPr>
                <w:rFonts w:eastAsia="Calibri" w:cstheme="minorHAnsi"/>
                <w:sz w:val="24"/>
                <w:szCs w:val="24"/>
                <w:lang w:val="uk-UA"/>
              </w:rPr>
              <w:t>Partnership</w:t>
            </w:r>
            <w:proofErr w:type="spellEnd"/>
            <w:r w:rsidR="00063849" w:rsidRPr="005952DF">
              <w:rPr>
                <w:rFonts w:eastAsia="Calibri" w:cstheme="minorHAnsi"/>
                <w:sz w:val="24"/>
                <w:szCs w:val="24"/>
                <w:lang w:val="uk-UA"/>
              </w:rPr>
              <w:t xml:space="preserve"> </w:t>
            </w:r>
            <w:proofErr w:type="spellStart"/>
            <w:r w:rsidR="00063849" w:rsidRPr="005952DF">
              <w:rPr>
                <w:rFonts w:eastAsia="Calibri" w:cstheme="minorHAnsi"/>
                <w:sz w:val="24"/>
                <w:szCs w:val="24"/>
                <w:lang w:val="uk-UA"/>
              </w:rPr>
              <w:t>for</w:t>
            </w:r>
            <w:proofErr w:type="spellEnd"/>
            <w:r w:rsidR="00063849" w:rsidRPr="005952DF">
              <w:rPr>
                <w:rFonts w:eastAsia="Calibri" w:cstheme="minorHAnsi"/>
                <w:sz w:val="24"/>
                <w:szCs w:val="24"/>
                <w:lang w:val="uk-UA"/>
              </w:rPr>
              <w:t xml:space="preserve"> </w:t>
            </w:r>
            <w:proofErr w:type="spellStart"/>
            <w:r w:rsidR="00063849" w:rsidRPr="005952DF">
              <w:rPr>
                <w:rFonts w:eastAsia="Calibri" w:cstheme="minorHAnsi"/>
                <w:sz w:val="24"/>
                <w:szCs w:val="24"/>
                <w:lang w:val="uk-UA"/>
              </w:rPr>
              <w:t>Education</w:t>
            </w:r>
            <w:proofErr w:type="spellEnd"/>
            <w:r w:rsidR="00063849" w:rsidRPr="005952DF">
              <w:rPr>
                <w:rFonts w:eastAsia="Calibri" w:cstheme="minorHAnsi"/>
                <w:sz w:val="24"/>
                <w:szCs w:val="24"/>
                <w:lang w:val="uk-UA"/>
              </w:rPr>
              <w:t xml:space="preserve"> (GPE), EBRD, EIB, </w:t>
            </w:r>
            <w:proofErr w:type="spellStart"/>
            <w:r w:rsidR="00063849" w:rsidRPr="005952DF">
              <w:rPr>
                <w:rFonts w:eastAsia="Calibri" w:cstheme="minorHAnsi"/>
                <w:sz w:val="24"/>
                <w:szCs w:val="24"/>
                <w:lang w:val="uk-UA"/>
              </w:rPr>
              <w:t>Council</w:t>
            </w:r>
            <w:proofErr w:type="spellEnd"/>
            <w:r w:rsidR="00063849" w:rsidRPr="005952DF">
              <w:rPr>
                <w:rFonts w:eastAsia="Calibri" w:cstheme="minorHAnsi"/>
                <w:sz w:val="24"/>
                <w:szCs w:val="24"/>
                <w:lang w:val="uk-UA"/>
              </w:rPr>
              <w:t xml:space="preserve"> </w:t>
            </w:r>
            <w:proofErr w:type="spellStart"/>
            <w:r w:rsidR="00063849" w:rsidRPr="005952DF">
              <w:rPr>
                <w:rFonts w:eastAsia="Calibri" w:cstheme="minorHAnsi"/>
                <w:sz w:val="24"/>
                <w:szCs w:val="24"/>
                <w:lang w:val="uk-UA"/>
              </w:rPr>
              <w:t>of</w:t>
            </w:r>
            <w:proofErr w:type="spellEnd"/>
            <w:r w:rsidR="00063849" w:rsidRPr="005952DF">
              <w:rPr>
                <w:rFonts w:eastAsia="Calibri" w:cstheme="minorHAnsi"/>
                <w:sz w:val="24"/>
                <w:szCs w:val="24"/>
                <w:lang w:val="uk-UA"/>
              </w:rPr>
              <w:t xml:space="preserve"> </w:t>
            </w:r>
            <w:proofErr w:type="spellStart"/>
            <w:r w:rsidR="00063849" w:rsidRPr="005952DF">
              <w:rPr>
                <w:rFonts w:eastAsia="Calibri" w:cstheme="minorHAnsi"/>
                <w:sz w:val="24"/>
                <w:szCs w:val="24"/>
                <w:lang w:val="uk-UA"/>
              </w:rPr>
              <w:t>Europe</w:t>
            </w:r>
            <w:proofErr w:type="spellEnd"/>
            <w:r w:rsidR="00063849" w:rsidRPr="005952DF">
              <w:rPr>
                <w:rFonts w:eastAsia="Calibri" w:cstheme="minorHAnsi"/>
                <w:sz w:val="24"/>
                <w:szCs w:val="24"/>
                <w:lang w:val="uk-UA"/>
              </w:rPr>
              <w:t xml:space="preserve"> </w:t>
            </w:r>
            <w:proofErr w:type="spellStart"/>
            <w:r w:rsidR="00063849" w:rsidRPr="005952DF">
              <w:rPr>
                <w:rFonts w:eastAsia="Calibri" w:cstheme="minorHAnsi"/>
                <w:sz w:val="24"/>
                <w:szCs w:val="24"/>
                <w:lang w:val="uk-UA"/>
              </w:rPr>
              <w:t>Development</w:t>
            </w:r>
            <w:proofErr w:type="spellEnd"/>
            <w:r w:rsidR="00063849" w:rsidRPr="005952DF">
              <w:rPr>
                <w:rFonts w:eastAsia="Calibri" w:cstheme="minorHAnsi"/>
                <w:sz w:val="24"/>
                <w:szCs w:val="24"/>
                <w:lang w:val="uk-UA"/>
              </w:rPr>
              <w:t xml:space="preserve"> </w:t>
            </w:r>
            <w:proofErr w:type="spellStart"/>
            <w:r w:rsidR="00063849" w:rsidRPr="005952DF">
              <w:rPr>
                <w:rFonts w:eastAsia="Calibri" w:cstheme="minorHAnsi"/>
                <w:sz w:val="24"/>
                <w:szCs w:val="24"/>
                <w:lang w:val="uk-UA"/>
              </w:rPr>
              <w:t>Bank</w:t>
            </w:r>
            <w:proofErr w:type="spellEnd"/>
            <w:r w:rsidR="00063849" w:rsidRPr="005952DF">
              <w:rPr>
                <w:rFonts w:eastAsia="Calibri" w:cstheme="minorHAnsi"/>
                <w:sz w:val="24"/>
                <w:szCs w:val="24"/>
                <w:lang w:val="uk-UA"/>
              </w:rPr>
              <w:t xml:space="preserve"> (CEB).</w:t>
            </w:r>
          </w:p>
        </w:tc>
        <w:tc>
          <w:tcPr>
            <w:tcW w:w="593" w:type="pct"/>
            <w:tcMar>
              <w:left w:w="108" w:type="dxa"/>
              <w:right w:w="108" w:type="dxa"/>
            </w:tcMar>
          </w:tcPr>
          <w:p w14:paraId="4082159F" w14:textId="1A0EE12D" w:rsidR="00063849" w:rsidRPr="005952DF" w:rsidRDefault="00FC3CF7" w:rsidP="008C038B">
            <w:pPr>
              <w:spacing w:before="100" w:beforeAutospacing="1" w:after="100" w:afterAutospacing="1" w:line="264" w:lineRule="auto"/>
              <w:rPr>
                <w:rFonts w:cstheme="minorHAnsi"/>
                <w:sz w:val="24"/>
                <w:szCs w:val="24"/>
                <w:lang w:val="uk-UA"/>
              </w:rPr>
            </w:pPr>
            <w:r>
              <w:rPr>
                <w:rFonts w:eastAsia="Calibri" w:cstheme="minorHAnsi"/>
                <w:sz w:val="24"/>
                <w:szCs w:val="24"/>
                <w:lang w:val="uk-UA"/>
              </w:rPr>
              <w:t>Зовнішній</w:t>
            </w:r>
          </w:p>
        </w:tc>
        <w:tc>
          <w:tcPr>
            <w:tcW w:w="660" w:type="pct"/>
            <w:tcMar>
              <w:left w:w="108" w:type="dxa"/>
              <w:right w:w="108" w:type="dxa"/>
            </w:tcMar>
          </w:tcPr>
          <w:p w14:paraId="59845724" w14:textId="0F8426E1" w:rsidR="00063849" w:rsidRPr="005952DF" w:rsidRDefault="00FC3CF7" w:rsidP="008C038B">
            <w:pPr>
              <w:spacing w:before="100" w:beforeAutospacing="1" w:after="100" w:afterAutospacing="1" w:line="264" w:lineRule="auto"/>
              <w:rPr>
                <w:rFonts w:cstheme="minorHAnsi"/>
                <w:sz w:val="24"/>
                <w:szCs w:val="24"/>
                <w:lang w:val="uk-UA"/>
              </w:rPr>
            </w:pPr>
            <w:r w:rsidRPr="00FC3CF7">
              <w:rPr>
                <w:rFonts w:eastAsia="Calibri" w:cstheme="minorHAnsi"/>
                <w:sz w:val="24"/>
                <w:szCs w:val="24"/>
                <w:lang w:val="uk-UA"/>
              </w:rPr>
              <w:t>Консультації та узгодження</w:t>
            </w:r>
          </w:p>
        </w:tc>
        <w:tc>
          <w:tcPr>
            <w:tcW w:w="2326" w:type="pct"/>
            <w:tcMar>
              <w:left w:w="108" w:type="dxa"/>
              <w:right w:w="108" w:type="dxa"/>
            </w:tcMar>
          </w:tcPr>
          <w:p w14:paraId="450FECE0" w14:textId="77777777" w:rsidR="00063849" w:rsidRPr="005952DF" w:rsidRDefault="00063849" w:rsidP="008C038B">
            <w:pPr>
              <w:spacing w:before="100" w:beforeAutospacing="1" w:after="100" w:afterAutospacing="1" w:line="264" w:lineRule="auto"/>
              <w:rPr>
                <w:rFonts w:cstheme="minorHAnsi"/>
                <w:sz w:val="24"/>
                <w:szCs w:val="24"/>
                <w:lang w:val="uk-UA"/>
              </w:rPr>
            </w:pPr>
            <w:proofErr w:type="spellStart"/>
            <w:r w:rsidRPr="005952DF">
              <w:rPr>
                <w:rFonts w:eastAsia="Calibri" w:cstheme="minorHAnsi"/>
                <w:b/>
                <w:bCs/>
                <w:sz w:val="24"/>
                <w:szCs w:val="24"/>
                <w:lang w:val="uk-UA"/>
              </w:rPr>
              <w:t>Interest</w:t>
            </w:r>
            <w:proofErr w:type="spellEnd"/>
            <w:r w:rsidRPr="005952DF">
              <w:rPr>
                <w:rFonts w:eastAsia="Calibri" w:cstheme="minorHAnsi"/>
                <w:b/>
                <w:bCs/>
                <w:sz w:val="24"/>
                <w:szCs w:val="24"/>
                <w:lang w:val="uk-UA"/>
              </w:rPr>
              <w:t xml:space="preserve">: </w:t>
            </w:r>
          </w:p>
          <w:p w14:paraId="0EFF1D54" w14:textId="77777777" w:rsidR="00063849" w:rsidRPr="005952DF" w:rsidRDefault="00063849" w:rsidP="008C038B">
            <w:pPr>
              <w:pStyle w:val="a3"/>
              <w:numPr>
                <w:ilvl w:val="0"/>
                <w:numId w:val="4"/>
              </w:numPr>
              <w:spacing w:before="100" w:beforeAutospacing="1" w:after="100" w:afterAutospacing="1" w:line="264" w:lineRule="auto"/>
              <w:ind w:left="315" w:hanging="283"/>
              <w:rPr>
                <w:rFonts w:eastAsia="Calibri" w:cstheme="minorHAnsi"/>
                <w:sz w:val="24"/>
                <w:szCs w:val="24"/>
                <w:lang w:val="uk-UA"/>
              </w:rPr>
            </w:pPr>
            <w:proofErr w:type="spellStart"/>
            <w:r w:rsidRPr="005952DF">
              <w:rPr>
                <w:rFonts w:eastAsia="Calibri" w:cstheme="minorHAnsi"/>
                <w:sz w:val="24"/>
                <w:szCs w:val="24"/>
                <w:lang w:val="uk-UA"/>
              </w:rPr>
              <w:t>Increase</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efficiency</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in</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the</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educational</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sector</w:t>
            </w:r>
            <w:proofErr w:type="spellEnd"/>
            <w:r w:rsidRPr="005952DF">
              <w:rPr>
                <w:rFonts w:eastAsia="Calibri" w:cstheme="minorHAnsi"/>
                <w:sz w:val="24"/>
                <w:szCs w:val="24"/>
                <w:lang w:val="uk-UA"/>
              </w:rPr>
              <w:t>;</w:t>
            </w:r>
          </w:p>
          <w:p w14:paraId="6C14CBB9" w14:textId="77777777" w:rsidR="00063849" w:rsidRPr="005952DF" w:rsidRDefault="00063849" w:rsidP="008C038B">
            <w:pPr>
              <w:pStyle w:val="a3"/>
              <w:numPr>
                <w:ilvl w:val="0"/>
                <w:numId w:val="4"/>
              </w:numPr>
              <w:spacing w:before="100" w:beforeAutospacing="1" w:after="100" w:afterAutospacing="1" w:line="264" w:lineRule="auto"/>
              <w:ind w:left="315" w:hanging="283"/>
              <w:rPr>
                <w:rFonts w:eastAsia="Calibri" w:cstheme="minorHAnsi"/>
                <w:sz w:val="24"/>
                <w:szCs w:val="24"/>
                <w:lang w:val="uk-UA"/>
              </w:rPr>
            </w:pPr>
            <w:proofErr w:type="spellStart"/>
            <w:r w:rsidRPr="005952DF">
              <w:rPr>
                <w:rFonts w:eastAsia="Calibri" w:cstheme="minorHAnsi"/>
                <w:sz w:val="24"/>
                <w:szCs w:val="24"/>
                <w:lang w:val="uk-UA"/>
              </w:rPr>
              <w:t>Building</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on</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experience</w:t>
            </w:r>
            <w:proofErr w:type="spellEnd"/>
            <w:r w:rsidRPr="005952DF">
              <w:rPr>
                <w:rFonts w:eastAsia="Calibri" w:cstheme="minorHAnsi"/>
                <w:sz w:val="24"/>
                <w:szCs w:val="24"/>
                <w:lang w:val="uk-UA"/>
              </w:rPr>
              <w:t>/</w:t>
            </w:r>
            <w:proofErr w:type="spellStart"/>
            <w:r w:rsidRPr="005952DF">
              <w:rPr>
                <w:rFonts w:eastAsia="Calibri" w:cstheme="minorHAnsi"/>
                <w:sz w:val="24"/>
                <w:szCs w:val="24"/>
                <w:lang w:val="uk-UA"/>
              </w:rPr>
              <w:t>coordination</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with</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on-going</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projects</w:t>
            </w:r>
            <w:proofErr w:type="spellEnd"/>
            <w:r w:rsidRPr="005952DF">
              <w:rPr>
                <w:rFonts w:eastAsia="Calibri" w:cstheme="minorHAnsi"/>
                <w:sz w:val="24"/>
                <w:szCs w:val="24"/>
                <w:lang w:val="uk-UA"/>
              </w:rPr>
              <w:t>;</w:t>
            </w:r>
          </w:p>
          <w:p w14:paraId="74D8587D" w14:textId="77777777" w:rsidR="00063849" w:rsidRPr="005952DF" w:rsidRDefault="00063849" w:rsidP="008C038B">
            <w:pPr>
              <w:pStyle w:val="a3"/>
              <w:numPr>
                <w:ilvl w:val="0"/>
                <w:numId w:val="4"/>
              </w:numPr>
              <w:spacing w:before="100" w:beforeAutospacing="1" w:after="100" w:afterAutospacing="1" w:line="264" w:lineRule="auto"/>
              <w:ind w:left="315" w:hanging="283"/>
              <w:rPr>
                <w:rFonts w:eastAsia="Calibri" w:cstheme="minorHAnsi"/>
                <w:sz w:val="24"/>
                <w:szCs w:val="24"/>
                <w:lang w:val="uk-UA"/>
              </w:rPr>
            </w:pPr>
            <w:proofErr w:type="spellStart"/>
            <w:r w:rsidRPr="005952DF">
              <w:rPr>
                <w:rFonts w:eastAsia="Calibri" w:cstheme="minorHAnsi"/>
                <w:sz w:val="24"/>
                <w:szCs w:val="24"/>
                <w:lang w:val="uk-UA"/>
              </w:rPr>
              <w:t>Protect</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vulnerable</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groups</w:t>
            </w:r>
            <w:proofErr w:type="spellEnd"/>
            <w:r w:rsidRPr="005952DF">
              <w:rPr>
                <w:rFonts w:eastAsia="Calibri" w:cstheme="minorHAnsi"/>
                <w:sz w:val="24"/>
                <w:szCs w:val="24"/>
                <w:lang w:val="uk-UA"/>
              </w:rPr>
              <w:t>;</w:t>
            </w:r>
          </w:p>
          <w:p w14:paraId="2AC79CFC" w14:textId="77777777" w:rsidR="00063849" w:rsidRPr="005952DF" w:rsidRDefault="00063849" w:rsidP="008C038B">
            <w:pPr>
              <w:pStyle w:val="a3"/>
              <w:numPr>
                <w:ilvl w:val="0"/>
                <w:numId w:val="4"/>
              </w:numPr>
              <w:spacing w:before="100" w:beforeAutospacing="1" w:after="100" w:afterAutospacing="1" w:line="264" w:lineRule="auto"/>
              <w:ind w:left="315" w:hanging="283"/>
              <w:rPr>
                <w:rFonts w:eastAsia="Calibri" w:cstheme="minorHAnsi"/>
                <w:sz w:val="24"/>
                <w:szCs w:val="24"/>
                <w:lang w:val="uk-UA"/>
              </w:rPr>
            </w:pPr>
            <w:proofErr w:type="spellStart"/>
            <w:r w:rsidRPr="005952DF">
              <w:rPr>
                <w:rFonts w:eastAsia="Calibri" w:cstheme="minorHAnsi"/>
                <w:sz w:val="24"/>
                <w:szCs w:val="24"/>
                <w:lang w:val="uk-UA"/>
              </w:rPr>
              <w:t>Holistic</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approach</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and</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synergy</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in</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development</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and</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project</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realization</w:t>
            </w:r>
            <w:proofErr w:type="spellEnd"/>
            <w:r w:rsidRPr="005952DF">
              <w:rPr>
                <w:rFonts w:eastAsia="Calibri" w:cstheme="minorHAnsi"/>
                <w:sz w:val="24"/>
                <w:szCs w:val="24"/>
                <w:lang w:val="uk-UA"/>
              </w:rPr>
              <w:t>;</w:t>
            </w:r>
          </w:p>
          <w:p w14:paraId="46DE46D7" w14:textId="77777777" w:rsidR="00063849" w:rsidRPr="005952DF" w:rsidRDefault="00063849" w:rsidP="008C038B">
            <w:pPr>
              <w:pStyle w:val="a3"/>
              <w:numPr>
                <w:ilvl w:val="0"/>
                <w:numId w:val="4"/>
              </w:numPr>
              <w:spacing w:before="100" w:beforeAutospacing="1" w:after="100" w:afterAutospacing="1" w:line="264" w:lineRule="auto"/>
              <w:ind w:left="315" w:hanging="283"/>
              <w:rPr>
                <w:rFonts w:eastAsia="Calibri" w:cstheme="minorHAnsi"/>
                <w:sz w:val="24"/>
                <w:szCs w:val="24"/>
                <w:lang w:val="uk-UA"/>
              </w:rPr>
            </w:pPr>
            <w:proofErr w:type="spellStart"/>
            <w:r w:rsidRPr="005952DF">
              <w:rPr>
                <w:rFonts w:eastAsia="Calibri" w:cstheme="minorHAnsi"/>
                <w:sz w:val="24"/>
                <w:szCs w:val="24"/>
                <w:lang w:val="uk-UA"/>
              </w:rPr>
              <w:t>Improvement</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of</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legislation</w:t>
            </w:r>
            <w:proofErr w:type="spellEnd"/>
            <w:r w:rsidRPr="005952DF">
              <w:rPr>
                <w:rFonts w:eastAsia="Calibri" w:cstheme="minorHAnsi"/>
                <w:sz w:val="24"/>
                <w:szCs w:val="24"/>
                <w:lang w:val="uk-UA"/>
              </w:rPr>
              <w:t>.</w:t>
            </w:r>
          </w:p>
        </w:tc>
      </w:tr>
      <w:tr w:rsidR="00063849" w:rsidRPr="005952DF" w14:paraId="12505BA5" w14:textId="77777777" w:rsidTr="005A1C31">
        <w:trPr>
          <w:trHeight w:val="300"/>
        </w:trPr>
        <w:tc>
          <w:tcPr>
            <w:tcW w:w="5000" w:type="pct"/>
            <w:gridSpan w:val="4"/>
            <w:shd w:val="clear" w:color="auto" w:fill="BDD6EE" w:themeFill="accent5" w:themeFillTint="66"/>
            <w:tcMar>
              <w:left w:w="108" w:type="dxa"/>
              <w:right w:w="108" w:type="dxa"/>
            </w:tcMar>
          </w:tcPr>
          <w:p w14:paraId="210D3253" w14:textId="3B30D056" w:rsidR="00063849" w:rsidRPr="005952DF" w:rsidRDefault="00FC3CF7" w:rsidP="008C038B">
            <w:pPr>
              <w:spacing w:before="100" w:beforeAutospacing="1" w:after="100" w:afterAutospacing="1" w:line="264" w:lineRule="auto"/>
              <w:jc w:val="center"/>
              <w:rPr>
                <w:rFonts w:cstheme="minorHAnsi"/>
                <w:sz w:val="24"/>
                <w:szCs w:val="24"/>
                <w:lang w:val="uk-UA"/>
              </w:rPr>
            </w:pPr>
            <w:r w:rsidRPr="00FC3CF7">
              <w:rPr>
                <w:rFonts w:eastAsia="Calibri" w:cstheme="minorHAnsi"/>
                <w:b/>
                <w:bCs/>
                <w:sz w:val="24"/>
                <w:szCs w:val="24"/>
                <w:lang w:val="uk-UA"/>
              </w:rPr>
              <w:t>Вразливі групи та ОГС, які їх представляють</w:t>
            </w:r>
          </w:p>
        </w:tc>
      </w:tr>
      <w:tr w:rsidR="00063849" w:rsidRPr="005952DF" w14:paraId="66A53130" w14:textId="77777777" w:rsidTr="000E3237">
        <w:trPr>
          <w:trHeight w:val="300"/>
        </w:trPr>
        <w:tc>
          <w:tcPr>
            <w:tcW w:w="1421" w:type="pct"/>
            <w:tcMar>
              <w:left w:w="108" w:type="dxa"/>
              <w:right w:w="108" w:type="dxa"/>
            </w:tcMar>
          </w:tcPr>
          <w:p w14:paraId="2FD872FA" w14:textId="77777777" w:rsidR="00063849" w:rsidRPr="005952DF" w:rsidRDefault="00063849" w:rsidP="008C038B">
            <w:pPr>
              <w:pStyle w:val="a3"/>
              <w:numPr>
                <w:ilvl w:val="1"/>
                <w:numId w:val="5"/>
              </w:numPr>
              <w:spacing w:before="100" w:beforeAutospacing="1" w:after="100" w:afterAutospacing="1" w:line="264" w:lineRule="auto"/>
              <w:ind w:left="164" w:hanging="142"/>
              <w:rPr>
                <w:rFonts w:eastAsia="Calibri" w:cstheme="minorHAnsi"/>
                <w:sz w:val="24"/>
                <w:szCs w:val="24"/>
                <w:lang w:val="uk-UA"/>
              </w:rPr>
            </w:pPr>
            <w:proofErr w:type="spellStart"/>
            <w:r w:rsidRPr="005952DF">
              <w:rPr>
                <w:rFonts w:eastAsia="Calibri" w:cstheme="minorHAnsi"/>
                <w:sz w:val="24"/>
                <w:szCs w:val="24"/>
                <w:lang w:val="uk-UA"/>
              </w:rPr>
              <w:t>Students</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with</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disabilities</w:t>
            </w:r>
            <w:proofErr w:type="spellEnd"/>
            <w:r w:rsidRPr="005952DF">
              <w:rPr>
                <w:rFonts w:eastAsia="Calibri" w:cstheme="minorHAnsi"/>
                <w:sz w:val="24"/>
                <w:szCs w:val="24"/>
                <w:lang w:val="uk-UA"/>
              </w:rPr>
              <w:t xml:space="preserve">; </w:t>
            </w:r>
          </w:p>
          <w:p w14:paraId="1DBFB6D7" w14:textId="77777777" w:rsidR="00063849" w:rsidRPr="005952DF" w:rsidRDefault="00063849" w:rsidP="008C038B">
            <w:pPr>
              <w:pStyle w:val="a3"/>
              <w:numPr>
                <w:ilvl w:val="1"/>
                <w:numId w:val="5"/>
              </w:numPr>
              <w:spacing w:before="100" w:beforeAutospacing="1" w:after="100" w:afterAutospacing="1" w:line="264" w:lineRule="auto"/>
              <w:ind w:left="164" w:hanging="142"/>
              <w:rPr>
                <w:rFonts w:eastAsia="Calibri" w:cstheme="minorHAnsi"/>
                <w:sz w:val="24"/>
                <w:szCs w:val="24"/>
                <w:lang w:val="uk-UA"/>
              </w:rPr>
            </w:pPr>
            <w:proofErr w:type="spellStart"/>
            <w:r w:rsidRPr="005952DF">
              <w:rPr>
                <w:rFonts w:eastAsia="Calibri" w:cstheme="minorHAnsi"/>
                <w:sz w:val="24"/>
                <w:szCs w:val="24"/>
                <w:lang w:val="uk-UA"/>
              </w:rPr>
              <w:t>Teachers</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with</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disabilities</w:t>
            </w:r>
            <w:proofErr w:type="spellEnd"/>
            <w:r w:rsidRPr="005952DF">
              <w:rPr>
                <w:rFonts w:eastAsia="Calibri" w:cstheme="minorHAnsi"/>
                <w:sz w:val="24"/>
                <w:szCs w:val="24"/>
                <w:lang w:val="uk-UA"/>
              </w:rPr>
              <w:t>.</w:t>
            </w:r>
          </w:p>
        </w:tc>
        <w:tc>
          <w:tcPr>
            <w:tcW w:w="593" w:type="pct"/>
            <w:tcMar>
              <w:left w:w="108" w:type="dxa"/>
              <w:right w:w="108" w:type="dxa"/>
            </w:tcMar>
          </w:tcPr>
          <w:p w14:paraId="5ED61DA9" w14:textId="6687E287" w:rsidR="00063849" w:rsidRPr="005952DF" w:rsidRDefault="00FC3CF7" w:rsidP="008C038B">
            <w:pPr>
              <w:spacing w:before="100" w:beforeAutospacing="1" w:after="100" w:afterAutospacing="1" w:line="264" w:lineRule="auto"/>
              <w:rPr>
                <w:rFonts w:cstheme="minorHAnsi"/>
                <w:sz w:val="24"/>
                <w:szCs w:val="24"/>
                <w:lang w:val="uk-UA"/>
              </w:rPr>
            </w:pPr>
            <w:r>
              <w:rPr>
                <w:rFonts w:eastAsia="Calibri" w:cstheme="minorHAnsi"/>
                <w:sz w:val="24"/>
                <w:szCs w:val="24"/>
                <w:lang w:val="uk-UA"/>
              </w:rPr>
              <w:t>Зовнішній</w:t>
            </w:r>
          </w:p>
        </w:tc>
        <w:tc>
          <w:tcPr>
            <w:tcW w:w="660" w:type="pct"/>
            <w:tcMar>
              <w:left w:w="108" w:type="dxa"/>
              <w:right w:w="108" w:type="dxa"/>
            </w:tcMar>
          </w:tcPr>
          <w:p w14:paraId="573CC824" w14:textId="1B2C1D7F" w:rsidR="00063849" w:rsidRPr="005952DF" w:rsidRDefault="00FC3CF7" w:rsidP="008C038B">
            <w:pPr>
              <w:spacing w:before="100" w:beforeAutospacing="1" w:after="100" w:afterAutospacing="1" w:line="264" w:lineRule="auto"/>
              <w:rPr>
                <w:rFonts w:cstheme="minorHAnsi"/>
                <w:sz w:val="24"/>
                <w:szCs w:val="24"/>
                <w:lang w:val="uk-UA"/>
              </w:rPr>
            </w:pPr>
            <w:proofErr w:type="spellStart"/>
            <w:r>
              <w:rPr>
                <w:rFonts w:eastAsia="Calibri" w:cstheme="minorHAnsi"/>
                <w:sz w:val="24"/>
                <w:szCs w:val="24"/>
                <w:lang w:val="uk-UA"/>
              </w:rPr>
              <w:t>Бенефіціари</w:t>
            </w:r>
            <w:proofErr w:type="spellEnd"/>
          </w:p>
        </w:tc>
        <w:tc>
          <w:tcPr>
            <w:tcW w:w="2326" w:type="pct"/>
            <w:tcMar>
              <w:left w:w="108" w:type="dxa"/>
              <w:right w:w="108" w:type="dxa"/>
            </w:tcMar>
          </w:tcPr>
          <w:p w14:paraId="51D6EE8F" w14:textId="77777777" w:rsidR="00063849" w:rsidRPr="005952DF" w:rsidRDefault="00063849" w:rsidP="008C038B">
            <w:pPr>
              <w:spacing w:before="100" w:beforeAutospacing="1" w:after="100" w:afterAutospacing="1" w:line="264" w:lineRule="auto"/>
              <w:rPr>
                <w:rFonts w:cstheme="minorHAnsi"/>
                <w:sz w:val="24"/>
                <w:szCs w:val="24"/>
                <w:lang w:val="uk-UA"/>
              </w:rPr>
            </w:pPr>
            <w:proofErr w:type="spellStart"/>
            <w:r w:rsidRPr="005952DF">
              <w:rPr>
                <w:rFonts w:eastAsia="Calibri" w:cstheme="minorHAnsi"/>
                <w:b/>
                <w:bCs/>
                <w:sz w:val="24"/>
                <w:szCs w:val="24"/>
                <w:lang w:val="uk-UA"/>
              </w:rPr>
              <w:t>Interest</w:t>
            </w:r>
            <w:proofErr w:type="spellEnd"/>
            <w:r w:rsidRPr="005952DF">
              <w:rPr>
                <w:rFonts w:eastAsia="Calibri" w:cstheme="minorHAnsi"/>
                <w:b/>
                <w:bCs/>
                <w:sz w:val="24"/>
                <w:szCs w:val="24"/>
                <w:lang w:val="uk-UA"/>
              </w:rPr>
              <w:t>:</w:t>
            </w:r>
          </w:p>
          <w:p w14:paraId="3D8AC9DA" w14:textId="77777777" w:rsidR="00063849" w:rsidRPr="005952DF" w:rsidRDefault="00063849" w:rsidP="008C038B">
            <w:pPr>
              <w:pStyle w:val="a3"/>
              <w:numPr>
                <w:ilvl w:val="0"/>
                <w:numId w:val="4"/>
              </w:numPr>
              <w:spacing w:before="100" w:beforeAutospacing="1" w:after="100" w:afterAutospacing="1" w:line="264" w:lineRule="auto"/>
              <w:ind w:left="315" w:hanging="283"/>
              <w:rPr>
                <w:rFonts w:eastAsia="Calibri" w:cstheme="minorHAnsi"/>
                <w:sz w:val="24"/>
                <w:szCs w:val="24"/>
                <w:lang w:val="uk-UA"/>
              </w:rPr>
            </w:pPr>
            <w:r w:rsidRPr="005952DF">
              <w:rPr>
                <w:rFonts w:eastAsia="Calibri" w:cstheme="minorHAnsi"/>
                <w:sz w:val="24"/>
                <w:szCs w:val="24"/>
                <w:lang w:val="uk-UA"/>
              </w:rPr>
              <w:t xml:space="preserve">Access </w:t>
            </w:r>
            <w:proofErr w:type="spellStart"/>
            <w:r w:rsidRPr="005952DF">
              <w:rPr>
                <w:rFonts w:eastAsia="Calibri" w:cstheme="minorHAnsi"/>
                <w:sz w:val="24"/>
                <w:szCs w:val="24"/>
                <w:lang w:val="uk-UA"/>
              </w:rPr>
              <w:t>inclusive</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and</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safe</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in-person</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education</w:t>
            </w:r>
            <w:proofErr w:type="spellEnd"/>
            <w:r w:rsidRPr="005952DF">
              <w:rPr>
                <w:rFonts w:eastAsia="Calibri" w:cstheme="minorHAnsi"/>
                <w:sz w:val="24"/>
                <w:szCs w:val="24"/>
                <w:lang w:val="uk-UA"/>
              </w:rPr>
              <w:t>.</w:t>
            </w:r>
          </w:p>
          <w:p w14:paraId="106E8B3D" w14:textId="77777777" w:rsidR="00063849" w:rsidRPr="005952DF" w:rsidRDefault="00063849" w:rsidP="008C038B">
            <w:pPr>
              <w:spacing w:before="100" w:beforeAutospacing="1" w:after="100" w:afterAutospacing="1" w:line="264" w:lineRule="auto"/>
              <w:ind w:left="315"/>
              <w:rPr>
                <w:rFonts w:cstheme="minorHAnsi"/>
                <w:sz w:val="24"/>
                <w:szCs w:val="24"/>
                <w:lang w:val="uk-UA"/>
              </w:rPr>
            </w:pPr>
            <w:r w:rsidRPr="005952DF">
              <w:rPr>
                <w:rFonts w:eastAsia="Calibri" w:cstheme="minorHAnsi"/>
                <w:b/>
                <w:bCs/>
                <w:sz w:val="24"/>
                <w:szCs w:val="24"/>
                <w:lang w:val="uk-UA"/>
              </w:rPr>
              <w:t xml:space="preserve">E&amp;S </w:t>
            </w:r>
            <w:proofErr w:type="spellStart"/>
            <w:r w:rsidRPr="005952DF">
              <w:rPr>
                <w:rFonts w:eastAsia="Calibri" w:cstheme="minorHAnsi"/>
                <w:b/>
                <w:bCs/>
                <w:sz w:val="24"/>
                <w:szCs w:val="24"/>
                <w:lang w:val="uk-UA"/>
              </w:rPr>
              <w:t>issues</w:t>
            </w:r>
            <w:proofErr w:type="spellEnd"/>
            <w:r w:rsidRPr="005952DF">
              <w:rPr>
                <w:rFonts w:eastAsia="Calibri" w:cstheme="minorHAnsi"/>
                <w:sz w:val="24"/>
                <w:szCs w:val="24"/>
                <w:lang w:val="uk-UA"/>
              </w:rPr>
              <w:t xml:space="preserve"> </w:t>
            </w:r>
          </w:p>
          <w:p w14:paraId="7BE04ADE" w14:textId="77777777" w:rsidR="00063849" w:rsidRPr="005952DF" w:rsidRDefault="00063849" w:rsidP="008C038B">
            <w:pPr>
              <w:pStyle w:val="a3"/>
              <w:numPr>
                <w:ilvl w:val="0"/>
                <w:numId w:val="4"/>
              </w:numPr>
              <w:spacing w:before="100" w:beforeAutospacing="1" w:after="100" w:afterAutospacing="1" w:line="264" w:lineRule="auto"/>
              <w:ind w:left="315" w:hanging="283"/>
              <w:rPr>
                <w:rFonts w:eastAsia="Calibri" w:cstheme="minorHAnsi"/>
                <w:sz w:val="24"/>
                <w:szCs w:val="24"/>
                <w:lang w:val="uk-UA"/>
              </w:rPr>
            </w:pPr>
            <w:proofErr w:type="spellStart"/>
            <w:r w:rsidRPr="005952DF">
              <w:rPr>
                <w:rFonts w:eastAsia="Calibri" w:cstheme="minorHAnsi"/>
                <w:sz w:val="24"/>
                <w:szCs w:val="24"/>
                <w:lang w:val="uk-UA"/>
              </w:rPr>
              <w:t>Unequal</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access</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to</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career</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opportunities</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and</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professional</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education</w:t>
            </w:r>
            <w:proofErr w:type="spellEnd"/>
            <w:r w:rsidRPr="005952DF">
              <w:rPr>
                <w:rFonts w:eastAsia="Calibri" w:cstheme="minorHAnsi"/>
                <w:sz w:val="24"/>
                <w:szCs w:val="24"/>
                <w:lang w:val="uk-UA"/>
              </w:rPr>
              <w:t>.</w:t>
            </w:r>
          </w:p>
        </w:tc>
      </w:tr>
      <w:tr w:rsidR="00063849" w:rsidRPr="005952DF" w14:paraId="0BCCF4D3" w14:textId="77777777" w:rsidTr="005A1C31">
        <w:trPr>
          <w:trHeight w:val="300"/>
        </w:trPr>
        <w:tc>
          <w:tcPr>
            <w:tcW w:w="5000" w:type="pct"/>
            <w:gridSpan w:val="4"/>
            <w:shd w:val="clear" w:color="auto" w:fill="BDD6EE" w:themeFill="accent5" w:themeFillTint="66"/>
            <w:tcMar>
              <w:left w:w="108" w:type="dxa"/>
              <w:right w:w="108" w:type="dxa"/>
            </w:tcMar>
          </w:tcPr>
          <w:p w14:paraId="6A5CF918" w14:textId="4C314C46" w:rsidR="00063849" w:rsidRPr="005952DF" w:rsidRDefault="00FC3CF7" w:rsidP="008C038B">
            <w:pPr>
              <w:spacing w:before="100" w:beforeAutospacing="1" w:after="100" w:afterAutospacing="1" w:line="264" w:lineRule="auto"/>
              <w:jc w:val="center"/>
              <w:rPr>
                <w:rFonts w:cstheme="minorHAnsi"/>
                <w:sz w:val="24"/>
                <w:szCs w:val="24"/>
                <w:lang w:val="uk-UA"/>
              </w:rPr>
            </w:pPr>
            <w:r w:rsidRPr="00FC3CF7">
              <w:rPr>
                <w:rFonts w:eastAsia="Calibri" w:cstheme="minorHAnsi"/>
                <w:b/>
                <w:bCs/>
                <w:sz w:val="24"/>
                <w:szCs w:val="24"/>
                <w:lang w:val="uk-UA"/>
              </w:rPr>
              <w:t>Організації громадянського суспільства (ОГС), що представляють приватний сектор</w:t>
            </w:r>
          </w:p>
        </w:tc>
      </w:tr>
      <w:tr w:rsidR="00063849" w:rsidRPr="005952DF" w14:paraId="24E14524" w14:textId="77777777" w:rsidTr="000E3237">
        <w:trPr>
          <w:trHeight w:val="300"/>
        </w:trPr>
        <w:tc>
          <w:tcPr>
            <w:tcW w:w="1421" w:type="pct"/>
            <w:tcMar>
              <w:left w:w="108" w:type="dxa"/>
              <w:right w:w="108" w:type="dxa"/>
            </w:tcMar>
          </w:tcPr>
          <w:p w14:paraId="50D8F3BB" w14:textId="77777777" w:rsidR="00063849" w:rsidRPr="005952DF" w:rsidRDefault="00063849" w:rsidP="008C038B">
            <w:pPr>
              <w:pStyle w:val="a3"/>
              <w:numPr>
                <w:ilvl w:val="1"/>
                <w:numId w:val="5"/>
              </w:numPr>
              <w:spacing w:before="100" w:beforeAutospacing="1" w:after="100" w:afterAutospacing="1" w:line="264" w:lineRule="auto"/>
              <w:ind w:left="164" w:hanging="142"/>
              <w:rPr>
                <w:rFonts w:eastAsia="Calibri" w:cstheme="minorHAnsi"/>
                <w:sz w:val="24"/>
                <w:szCs w:val="24"/>
                <w:lang w:val="uk-UA"/>
              </w:rPr>
            </w:pPr>
            <w:proofErr w:type="spellStart"/>
            <w:r w:rsidRPr="005952DF">
              <w:rPr>
                <w:rFonts w:eastAsia="Calibri" w:cstheme="minorHAnsi"/>
                <w:sz w:val="24"/>
                <w:szCs w:val="24"/>
                <w:lang w:val="uk-UA"/>
              </w:rPr>
              <w:lastRenderedPageBreak/>
              <w:t>Foundation</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savED</w:t>
            </w:r>
            <w:proofErr w:type="spellEnd"/>
            <w:r w:rsidRPr="005952DF">
              <w:rPr>
                <w:rFonts w:eastAsia="Calibri" w:cstheme="minorHAnsi"/>
                <w:sz w:val="24"/>
                <w:szCs w:val="24"/>
                <w:lang w:val="uk-UA"/>
              </w:rPr>
              <w:t xml:space="preserve">”; </w:t>
            </w:r>
          </w:p>
          <w:p w14:paraId="2E0B25CD" w14:textId="77777777" w:rsidR="00063849" w:rsidRPr="005952DF" w:rsidRDefault="00063849" w:rsidP="008C038B">
            <w:pPr>
              <w:pStyle w:val="a3"/>
              <w:numPr>
                <w:ilvl w:val="1"/>
                <w:numId w:val="5"/>
              </w:numPr>
              <w:spacing w:before="100" w:beforeAutospacing="1" w:after="100" w:afterAutospacing="1" w:line="264" w:lineRule="auto"/>
              <w:ind w:left="164" w:hanging="142"/>
              <w:rPr>
                <w:rFonts w:eastAsia="Calibri" w:cstheme="minorHAnsi"/>
                <w:sz w:val="24"/>
                <w:szCs w:val="24"/>
                <w:lang w:val="uk-UA"/>
              </w:rPr>
            </w:pPr>
            <w:proofErr w:type="spellStart"/>
            <w:r w:rsidRPr="005952DF">
              <w:rPr>
                <w:rFonts w:eastAsia="Calibri" w:cstheme="minorHAnsi"/>
                <w:sz w:val="24"/>
                <w:szCs w:val="24"/>
                <w:lang w:val="uk-UA"/>
              </w:rPr>
              <w:t>Ukrainian</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Education</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platform</w:t>
            </w:r>
            <w:proofErr w:type="spellEnd"/>
            <w:r w:rsidRPr="005952DF">
              <w:rPr>
                <w:rFonts w:eastAsia="Calibri" w:cstheme="minorHAnsi"/>
                <w:sz w:val="24"/>
                <w:szCs w:val="24"/>
                <w:lang w:val="uk-UA"/>
              </w:rPr>
              <w:t xml:space="preserve">; </w:t>
            </w:r>
          </w:p>
          <w:p w14:paraId="7CB5ED48" w14:textId="77777777" w:rsidR="00063849" w:rsidRPr="005952DF" w:rsidRDefault="00063849" w:rsidP="008C038B">
            <w:pPr>
              <w:pStyle w:val="a3"/>
              <w:numPr>
                <w:ilvl w:val="1"/>
                <w:numId w:val="5"/>
              </w:numPr>
              <w:spacing w:before="100" w:beforeAutospacing="1" w:after="100" w:afterAutospacing="1" w:line="264" w:lineRule="auto"/>
              <w:ind w:left="164" w:hanging="142"/>
              <w:rPr>
                <w:rFonts w:eastAsia="Calibri" w:cstheme="minorHAnsi"/>
                <w:sz w:val="24"/>
                <w:szCs w:val="24"/>
                <w:lang w:val="uk-UA"/>
              </w:rPr>
            </w:pPr>
            <w:proofErr w:type="spellStart"/>
            <w:r w:rsidRPr="005952DF">
              <w:rPr>
                <w:rFonts w:eastAsia="Calibri" w:cstheme="minorHAnsi"/>
                <w:sz w:val="24"/>
                <w:szCs w:val="24"/>
                <w:lang w:val="uk-UA"/>
              </w:rPr>
              <w:t>Ukrainian</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Child</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Rights</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Network</w:t>
            </w:r>
            <w:proofErr w:type="spellEnd"/>
            <w:r w:rsidRPr="005952DF">
              <w:rPr>
                <w:rFonts w:eastAsia="Calibri" w:cstheme="minorHAnsi"/>
                <w:sz w:val="24"/>
                <w:szCs w:val="24"/>
                <w:lang w:val="uk-UA"/>
              </w:rPr>
              <w:t>;</w:t>
            </w:r>
          </w:p>
          <w:p w14:paraId="6A5CCBC1" w14:textId="77777777" w:rsidR="00063849" w:rsidRPr="005952DF" w:rsidRDefault="00063849" w:rsidP="008C038B">
            <w:pPr>
              <w:pStyle w:val="a3"/>
              <w:numPr>
                <w:ilvl w:val="1"/>
                <w:numId w:val="5"/>
              </w:numPr>
              <w:spacing w:before="100" w:beforeAutospacing="1" w:after="100" w:afterAutospacing="1" w:line="264" w:lineRule="auto"/>
              <w:ind w:left="164" w:hanging="142"/>
              <w:rPr>
                <w:rFonts w:eastAsia="Calibri" w:cstheme="minorHAnsi"/>
                <w:sz w:val="24"/>
                <w:szCs w:val="24"/>
                <w:lang w:val="uk-UA"/>
              </w:rPr>
            </w:pPr>
            <w:proofErr w:type="spellStart"/>
            <w:r w:rsidRPr="005952DF">
              <w:rPr>
                <w:rFonts w:eastAsia="Calibri" w:cstheme="minorHAnsi"/>
                <w:sz w:val="24"/>
                <w:szCs w:val="24"/>
                <w:lang w:val="uk-UA"/>
              </w:rPr>
              <w:t>Social</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Synergy</w:t>
            </w:r>
            <w:proofErr w:type="spellEnd"/>
            <w:r w:rsidRPr="005952DF">
              <w:rPr>
                <w:rFonts w:eastAsia="Calibri" w:cstheme="minorHAnsi"/>
                <w:sz w:val="24"/>
                <w:szCs w:val="24"/>
                <w:lang w:val="uk-UA"/>
              </w:rPr>
              <w:t>;</w:t>
            </w:r>
          </w:p>
          <w:p w14:paraId="05019AD6" w14:textId="77777777" w:rsidR="00063849" w:rsidRPr="005952DF" w:rsidRDefault="00063849" w:rsidP="008C038B">
            <w:pPr>
              <w:pStyle w:val="a3"/>
              <w:numPr>
                <w:ilvl w:val="1"/>
                <w:numId w:val="5"/>
              </w:numPr>
              <w:spacing w:before="100" w:beforeAutospacing="1" w:after="100" w:afterAutospacing="1" w:line="264" w:lineRule="auto"/>
              <w:ind w:left="164" w:hanging="142"/>
              <w:rPr>
                <w:rFonts w:eastAsia="Calibri" w:cstheme="minorHAnsi"/>
                <w:sz w:val="24"/>
                <w:szCs w:val="24"/>
                <w:lang w:val="uk-UA"/>
              </w:rPr>
            </w:pPr>
            <w:proofErr w:type="spellStart"/>
            <w:r w:rsidRPr="005952DF">
              <w:rPr>
                <w:rFonts w:eastAsia="Calibri" w:cstheme="minorHAnsi"/>
                <w:sz w:val="24"/>
                <w:szCs w:val="24"/>
                <w:lang w:val="uk-UA"/>
              </w:rPr>
              <w:t>Fight</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for</w:t>
            </w:r>
            <w:proofErr w:type="spellEnd"/>
            <w:r w:rsidRPr="005952DF">
              <w:rPr>
                <w:rFonts w:eastAsia="Calibri" w:cstheme="minorHAnsi"/>
                <w:sz w:val="24"/>
                <w:szCs w:val="24"/>
                <w:lang w:val="uk-UA"/>
              </w:rPr>
              <w:t xml:space="preserve"> </w:t>
            </w:r>
            <w:proofErr w:type="spellStart"/>
            <w:r w:rsidRPr="005952DF">
              <w:rPr>
                <w:rFonts w:eastAsia="Calibri" w:cstheme="minorHAnsi"/>
                <w:sz w:val="24"/>
                <w:szCs w:val="24"/>
                <w:lang w:val="uk-UA"/>
              </w:rPr>
              <w:t>Right</w:t>
            </w:r>
            <w:proofErr w:type="spellEnd"/>
            <w:r w:rsidRPr="005952DF">
              <w:rPr>
                <w:rFonts w:eastAsia="Calibri" w:cstheme="minorHAnsi"/>
                <w:sz w:val="24"/>
                <w:szCs w:val="24"/>
                <w:lang w:val="uk-UA"/>
              </w:rPr>
              <w:t>;</w:t>
            </w:r>
          </w:p>
          <w:p w14:paraId="299DB08D" w14:textId="77777777" w:rsidR="00063849" w:rsidRPr="005952DF" w:rsidRDefault="00063849" w:rsidP="008C038B">
            <w:pPr>
              <w:pStyle w:val="a3"/>
              <w:numPr>
                <w:ilvl w:val="1"/>
                <w:numId w:val="5"/>
              </w:numPr>
              <w:spacing w:before="100" w:beforeAutospacing="1" w:after="100" w:afterAutospacing="1" w:line="264" w:lineRule="auto"/>
              <w:ind w:left="164" w:hanging="142"/>
              <w:rPr>
                <w:rFonts w:eastAsia="Calibri" w:cstheme="minorHAnsi"/>
                <w:sz w:val="24"/>
                <w:szCs w:val="24"/>
                <w:lang w:val="uk-UA"/>
              </w:rPr>
            </w:pPr>
            <w:proofErr w:type="spellStart"/>
            <w:r w:rsidRPr="005952DF">
              <w:rPr>
                <w:rFonts w:eastAsia="Calibri" w:cstheme="minorHAnsi"/>
                <w:sz w:val="24"/>
                <w:szCs w:val="24"/>
                <w:lang w:val="uk-UA"/>
              </w:rPr>
              <w:t>Barrier-Free</w:t>
            </w:r>
            <w:proofErr w:type="spellEnd"/>
            <w:r w:rsidRPr="005952DF">
              <w:rPr>
                <w:rFonts w:eastAsia="Calibri" w:cstheme="minorHAnsi"/>
                <w:sz w:val="24"/>
                <w:szCs w:val="24"/>
                <w:lang w:val="uk-UA"/>
              </w:rPr>
              <w:t>.</w:t>
            </w:r>
          </w:p>
        </w:tc>
        <w:tc>
          <w:tcPr>
            <w:tcW w:w="593" w:type="pct"/>
            <w:tcMar>
              <w:left w:w="108" w:type="dxa"/>
              <w:right w:w="108" w:type="dxa"/>
            </w:tcMar>
          </w:tcPr>
          <w:p w14:paraId="218ADC87" w14:textId="183A330B" w:rsidR="00063849" w:rsidRPr="005952DF" w:rsidRDefault="00FC3CF7" w:rsidP="008C038B">
            <w:pPr>
              <w:spacing w:before="100" w:beforeAutospacing="1" w:after="100" w:afterAutospacing="1" w:line="264" w:lineRule="auto"/>
              <w:rPr>
                <w:rFonts w:cstheme="minorHAnsi"/>
                <w:sz w:val="24"/>
                <w:szCs w:val="24"/>
                <w:lang w:val="uk-UA"/>
              </w:rPr>
            </w:pPr>
            <w:r>
              <w:rPr>
                <w:rFonts w:eastAsia="Calibri" w:cstheme="minorHAnsi"/>
                <w:sz w:val="24"/>
                <w:szCs w:val="24"/>
                <w:lang w:val="uk-UA"/>
              </w:rPr>
              <w:t>Зовнішній</w:t>
            </w:r>
          </w:p>
        </w:tc>
        <w:tc>
          <w:tcPr>
            <w:tcW w:w="660" w:type="pct"/>
            <w:tcMar>
              <w:left w:w="108" w:type="dxa"/>
              <w:right w:w="108" w:type="dxa"/>
            </w:tcMar>
          </w:tcPr>
          <w:p w14:paraId="673AEF92" w14:textId="659EA551" w:rsidR="00063849" w:rsidRPr="005952DF" w:rsidRDefault="00FC3CF7" w:rsidP="008C038B">
            <w:pPr>
              <w:spacing w:before="100" w:beforeAutospacing="1" w:after="100" w:afterAutospacing="1" w:line="264" w:lineRule="auto"/>
              <w:rPr>
                <w:rFonts w:cstheme="minorHAnsi"/>
                <w:sz w:val="24"/>
                <w:szCs w:val="24"/>
                <w:lang w:val="uk-UA"/>
              </w:rPr>
            </w:pPr>
            <w:r w:rsidRPr="00FC3CF7">
              <w:rPr>
                <w:rFonts w:eastAsia="Calibri" w:cstheme="minorHAnsi"/>
                <w:sz w:val="24"/>
                <w:szCs w:val="24"/>
                <w:lang w:val="uk-UA"/>
              </w:rPr>
              <w:t>Консультація та роз'яснення</w:t>
            </w:r>
          </w:p>
        </w:tc>
        <w:tc>
          <w:tcPr>
            <w:tcW w:w="2326" w:type="pct"/>
            <w:tcMar>
              <w:left w:w="108" w:type="dxa"/>
              <w:right w:w="108" w:type="dxa"/>
            </w:tcMar>
          </w:tcPr>
          <w:p w14:paraId="5B05ADA5" w14:textId="77777777" w:rsidR="00063849" w:rsidRPr="005952DF" w:rsidRDefault="00063849" w:rsidP="008C038B">
            <w:pPr>
              <w:spacing w:before="100" w:beforeAutospacing="1" w:after="100" w:afterAutospacing="1" w:line="264" w:lineRule="auto"/>
              <w:rPr>
                <w:rFonts w:cstheme="minorHAnsi"/>
                <w:sz w:val="24"/>
                <w:szCs w:val="24"/>
                <w:lang w:val="uk-UA"/>
              </w:rPr>
            </w:pPr>
            <w:proofErr w:type="spellStart"/>
            <w:r w:rsidRPr="005952DF">
              <w:rPr>
                <w:rFonts w:eastAsia="Calibri" w:cstheme="minorHAnsi"/>
                <w:b/>
                <w:bCs/>
                <w:sz w:val="24"/>
                <w:szCs w:val="24"/>
                <w:lang w:val="uk-UA"/>
              </w:rPr>
              <w:t>Interest</w:t>
            </w:r>
            <w:proofErr w:type="spellEnd"/>
            <w:r w:rsidRPr="005952DF">
              <w:rPr>
                <w:rFonts w:eastAsia="Calibri" w:cstheme="minorHAnsi"/>
                <w:b/>
                <w:bCs/>
                <w:sz w:val="24"/>
                <w:szCs w:val="24"/>
                <w:lang w:val="uk-UA"/>
              </w:rPr>
              <w:t xml:space="preserve">: </w:t>
            </w:r>
          </w:p>
          <w:p w14:paraId="07840125" w14:textId="77777777" w:rsidR="005A1C31" w:rsidRPr="005952DF" w:rsidRDefault="00063849" w:rsidP="008C038B">
            <w:pPr>
              <w:pStyle w:val="a3"/>
              <w:numPr>
                <w:ilvl w:val="0"/>
                <w:numId w:val="4"/>
              </w:numPr>
              <w:spacing w:before="100" w:beforeAutospacing="1" w:after="100" w:afterAutospacing="1" w:line="264" w:lineRule="auto"/>
              <w:ind w:left="315" w:hanging="283"/>
              <w:rPr>
                <w:rFonts w:eastAsia="Calibri" w:cstheme="minorHAnsi"/>
                <w:color w:val="000000" w:themeColor="text1"/>
                <w:sz w:val="24"/>
                <w:szCs w:val="24"/>
                <w:lang w:val="uk-UA"/>
              </w:rPr>
            </w:pPr>
            <w:proofErr w:type="spellStart"/>
            <w:r w:rsidRPr="005952DF">
              <w:rPr>
                <w:rFonts w:eastAsia="Calibri" w:cstheme="minorHAnsi"/>
                <w:color w:val="000000" w:themeColor="text1"/>
                <w:sz w:val="24"/>
                <w:szCs w:val="24"/>
                <w:lang w:val="uk-UA"/>
              </w:rPr>
              <w:t>Protection</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of</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vulnerable</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groups</w:t>
            </w:r>
            <w:proofErr w:type="spellEnd"/>
            <w:r w:rsidRPr="005952DF">
              <w:rPr>
                <w:rFonts w:eastAsia="Calibri" w:cstheme="minorHAnsi"/>
                <w:color w:val="000000" w:themeColor="text1"/>
                <w:sz w:val="24"/>
                <w:szCs w:val="24"/>
                <w:lang w:val="uk-UA"/>
              </w:rPr>
              <w:t>;</w:t>
            </w:r>
          </w:p>
          <w:p w14:paraId="17BD42F6" w14:textId="1620E87F" w:rsidR="00EF5D1F" w:rsidRPr="005952DF" w:rsidRDefault="00063849" w:rsidP="008C038B">
            <w:pPr>
              <w:pStyle w:val="a3"/>
              <w:numPr>
                <w:ilvl w:val="0"/>
                <w:numId w:val="4"/>
              </w:numPr>
              <w:spacing w:before="100" w:beforeAutospacing="1" w:after="100" w:afterAutospacing="1" w:line="264" w:lineRule="auto"/>
              <w:ind w:left="315" w:hanging="283"/>
              <w:rPr>
                <w:rFonts w:eastAsia="Calibri" w:cstheme="minorHAnsi"/>
                <w:color w:val="000000" w:themeColor="text1"/>
                <w:sz w:val="24"/>
                <w:szCs w:val="24"/>
                <w:lang w:val="uk-UA"/>
              </w:rPr>
            </w:pPr>
            <w:proofErr w:type="spellStart"/>
            <w:r w:rsidRPr="005952DF">
              <w:rPr>
                <w:rFonts w:eastAsia="Calibri" w:cstheme="minorHAnsi"/>
                <w:color w:val="000000" w:themeColor="text1"/>
                <w:sz w:val="24"/>
                <w:szCs w:val="24"/>
                <w:lang w:val="uk-UA"/>
              </w:rPr>
              <w:t>Improvement</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of</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safe</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and</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security</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conditions</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for</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in-person</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education</w:t>
            </w:r>
            <w:proofErr w:type="spellEnd"/>
            <w:r w:rsidRPr="005952DF">
              <w:rPr>
                <w:rFonts w:eastAsia="Calibri" w:cstheme="minorHAnsi"/>
                <w:color w:val="000000" w:themeColor="text1"/>
                <w:sz w:val="24"/>
                <w:szCs w:val="24"/>
                <w:lang w:val="uk-UA"/>
              </w:rPr>
              <w:t>.</w:t>
            </w:r>
          </w:p>
          <w:p w14:paraId="6AF75ED7" w14:textId="03CF0F47" w:rsidR="00063849" w:rsidRPr="005952DF" w:rsidRDefault="00063849" w:rsidP="008C038B">
            <w:pPr>
              <w:spacing w:before="100" w:beforeAutospacing="1" w:after="100" w:afterAutospacing="1" w:line="264" w:lineRule="auto"/>
              <w:rPr>
                <w:rFonts w:cstheme="minorHAnsi"/>
                <w:color w:val="000000" w:themeColor="text1"/>
                <w:sz w:val="24"/>
                <w:szCs w:val="24"/>
                <w:lang w:val="uk-UA"/>
              </w:rPr>
            </w:pPr>
          </w:p>
          <w:p w14:paraId="2EFE5AA3" w14:textId="77777777" w:rsidR="00063849" w:rsidRPr="005952DF" w:rsidRDefault="00063849" w:rsidP="008C038B">
            <w:pPr>
              <w:spacing w:before="100" w:beforeAutospacing="1" w:after="100" w:afterAutospacing="1" w:line="264" w:lineRule="auto"/>
              <w:rPr>
                <w:rFonts w:cstheme="minorHAnsi"/>
                <w:color w:val="000000" w:themeColor="text1"/>
                <w:sz w:val="24"/>
                <w:szCs w:val="24"/>
                <w:lang w:val="uk-UA"/>
              </w:rPr>
            </w:pPr>
            <w:r w:rsidRPr="005952DF">
              <w:rPr>
                <w:rFonts w:eastAsia="Calibri" w:cstheme="minorHAnsi"/>
                <w:b/>
                <w:bCs/>
                <w:color w:val="000000" w:themeColor="text1"/>
                <w:sz w:val="24"/>
                <w:szCs w:val="24"/>
                <w:lang w:val="uk-UA"/>
              </w:rPr>
              <w:t xml:space="preserve">E&amp;S </w:t>
            </w:r>
            <w:proofErr w:type="spellStart"/>
            <w:r w:rsidRPr="005952DF">
              <w:rPr>
                <w:rFonts w:eastAsia="Calibri" w:cstheme="minorHAnsi"/>
                <w:b/>
                <w:bCs/>
                <w:color w:val="000000" w:themeColor="text1"/>
                <w:sz w:val="24"/>
                <w:szCs w:val="24"/>
                <w:lang w:val="uk-UA"/>
              </w:rPr>
              <w:t>issues</w:t>
            </w:r>
            <w:proofErr w:type="spellEnd"/>
            <w:r w:rsidRPr="005952DF">
              <w:rPr>
                <w:rFonts w:eastAsia="Calibri" w:cstheme="minorHAnsi"/>
                <w:b/>
                <w:bCs/>
                <w:color w:val="000000" w:themeColor="text1"/>
                <w:sz w:val="24"/>
                <w:szCs w:val="24"/>
                <w:lang w:val="uk-UA"/>
              </w:rPr>
              <w:t xml:space="preserve"> </w:t>
            </w:r>
            <w:proofErr w:type="spellStart"/>
            <w:r w:rsidRPr="005952DF">
              <w:rPr>
                <w:rFonts w:eastAsia="Calibri" w:cstheme="minorHAnsi"/>
                <w:b/>
                <w:bCs/>
                <w:color w:val="000000" w:themeColor="text1"/>
                <w:sz w:val="24"/>
                <w:szCs w:val="24"/>
                <w:lang w:val="uk-UA"/>
              </w:rPr>
              <w:t>or</w:t>
            </w:r>
            <w:proofErr w:type="spellEnd"/>
            <w:r w:rsidRPr="005952DF">
              <w:rPr>
                <w:rFonts w:eastAsia="Calibri" w:cstheme="minorHAnsi"/>
                <w:b/>
                <w:bCs/>
                <w:color w:val="000000" w:themeColor="text1"/>
                <w:sz w:val="24"/>
                <w:szCs w:val="24"/>
                <w:lang w:val="uk-UA"/>
              </w:rPr>
              <w:t xml:space="preserve"> E&amp;S </w:t>
            </w:r>
            <w:proofErr w:type="spellStart"/>
            <w:r w:rsidRPr="005952DF">
              <w:rPr>
                <w:rFonts w:eastAsia="Calibri" w:cstheme="minorHAnsi"/>
                <w:b/>
                <w:bCs/>
                <w:color w:val="000000" w:themeColor="text1"/>
                <w:sz w:val="24"/>
                <w:szCs w:val="24"/>
                <w:lang w:val="uk-UA"/>
              </w:rPr>
              <w:t>concerns</w:t>
            </w:r>
            <w:proofErr w:type="spellEnd"/>
          </w:p>
          <w:p w14:paraId="6EE7F4DB" w14:textId="6AFDB037" w:rsidR="00063849" w:rsidRPr="005952DF" w:rsidRDefault="4D78D046" w:rsidP="008C038B">
            <w:pPr>
              <w:pStyle w:val="a3"/>
              <w:numPr>
                <w:ilvl w:val="0"/>
                <w:numId w:val="4"/>
              </w:numPr>
              <w:spacing w:before="100" w:beforeAutospacing="1" w:after="100" w:afterAutospacing="1" w:line="264" w:lineRule="auto"/>
              <w:ind w:left="315" w:hanging="283"/>
              <w:rPr>
                <w:rFonts w:eastAsia="Calibri" w:cstheme="minorHAnsi"/>
                <w:color w:val="000000" w:themeColor="text1"/>
                <w:sz w:val="24"/>
                <w:szCs w:val="24"/>
                <w:lang w:val="uk-UA"/>
              </w:rPr>
            </w:pPr>
            <w:proofErr w:type="spellStart"/>
            <w:r w:rsidRPr="005952DF">
              <w:rPr>
                <w:rFonts w:eastAsia="Calibri" w:cstheme="minorHAnsi"/>
                <w:color w:val="000000" w:themeColor="text1"/>
                <w:sz w:val="24"/>
                <w:szCs w:val="24"/>
                <w:lang w:val="uk-UA"/>
              </w:rPr>
              <w:t>Lack</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of</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information</w:t>
            </w:r>
            <w:proofErr w:type="spellEnd"/>
            <w:r w:rsidR="2C587322" w:rsidRPr="005952DF">
              <w:rPr>
                <w:rFonts w:eastAsia="Calibri" w:cstheme="minorHAnsi"/>
                <w:color w:val="000000" w:themeColor="text1"/>
                <w:sz w:val="24"/>
                <w:szCs w:val="24"/>
                <w:lang w:val="uk-UA"/>
              </w:rPr>
              <w:t xml:space="preserve"> </w:t>
            </w:r>
            <w:proofErr w:type="spellStart"/>
            <w:r w:rsidR="2C587322" w:rsidRPr="005952DF">
              <w:rPr>
                <w:rFonts w:eastAsia="Calibri" w:cstheme="minorHAnsi"/>
                <w:color w:val="000000" w:themeColor="text1"/>
                <w:sz w:val="24"/>
                <w:szCs w:val="24"/>
                <w:lang w:val="uk-UA"/>
              </w:rPr>
              <w:t>and</w:t>
            </w:r>
            <w:proofErr w:type="spellEnd"/>
            <w:r w:rsidR="2C587322" w:rsidRPr="005952DF">
              <w:rPr>
                <w:rFonts w:eastAsia="Calibri" w:cstheme="minorHAnsi"/>
                <w:color w:val="000000" w:themeColor="text1"/>
                <w:sz w:val="24"/>
                <w:szCs w:val="24"/>
                <w:lang w:val="uk-UA"/>
              </w:rPr>
              <w:t xml:space="preserve"> </w:t>
            </w:r>
            <w:proofErr w:type="spellStart"/>
            <w:r w:rsidR="2C587322" w:rsidRPr="005952DF">
              <w:rPr>
                <w:rFonts w:eastAsia="Calibri" w:cstheme="minorHAnsi"/>
                <w:color w:val="000000" w:themeColor="text1"/>
                <w:sz w:val="24"/>
                <w:szCs w:val="24"/>
                <w:lang w:val="uk-UA"/>
              </w:rPr>
              <w:t>time</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about</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discussions</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and</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impossibility</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to</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take</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part</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in</w:t>
            </w:r>
            <w:proofErr w:type="spellEnd"/>
            <w:r w:rsidRPr="005952DF">
              <w:rPr>
                <w:rFonts w:eastAsia="Calibri" w:cstheme="minorHAnsi"/>
                <w:color w:val="000000" w:themeColor="text1"/>
                <w:sz w:val="24"/>
                <w:szCs w:val="24"/>
                <w:lang w:val="uk-UA"/>
              </w:rPr>
              <w:t>.</w:t>
            </w:r>
          </w:p>
          <w:p w14:paraId="53A96700" w14:textId="28A07A9E" w:rsidR="00063849" w:rsidRPr="005952DF" w:rsidRDefault="00281BCA" w:rsidP="008C038B">
            <w:pPr>
              <w:pStyle w:val="a3"/>
              <w:numPr>
                <w:ilvl w:val="0"/>
                <w:numId w:val="4"/>
              </w:numPr>
              <w:spacing w:before="100" w:beforeAutospacing="1" w:after="100" w:afterAutospacing="1" w:line="264" w:lineRule="auto"/>
              <w:ind w:left="315" w:hanging="283"/>
              <w:rPr>
                <w:rFonts w:eastAsia="Calibri" w:cstheme="minorHAnsi"/>
                <w:b/>
                <w:bCs/>
                <w:sz w:val="24"/>
                <w:szCs w:val="24"/>
                <w:lang w:val="uk-UA"/>
              </w:rPr>
            </w:pPr>
            <w:proofErr w:type="spellStart"/>
            <w:r w:rsidRPr="005952DF">
              <w:rPr>
                <w:rFonts w:eastAsia="Calibri" w:cstheme="minorHAnsi"/>
                <w:color w:val="000000" w:themeColor="text1"/>
                <w:sz w:val="24"/>
                <w:szCs w:val="24"/>
                <w:lang w:val="uk-UA"/>
              </w:rPr>
              <w:t>Concerns</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about</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equitable</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access</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to</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funding</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shelters</w:t>
            </w:r>
            <w:proofErr w:type="spellEnd"/>
            <w:r w:rsidRPr="005952DF">
              <w:rPr>
                <w:rFonts w:eastAsia="Calibri" w:cstheme="minorHAnsi"/>
                <w:color w:val="000000" w:themeColor="text1"/>
                <w:sz w:val="24"/>
                <w:szCs w:val="24"/>
                <w:lang w:val="uk-UA"/>
              </w:rPr>
              <w:t xml:space="preserve"> (</w:t>
            </w:r>
            <w:proofErr w:type="spellStart"/>
            <w:r w:rsidRPr="005952DF">
              <w:rPr>
                <w:rFonts w:eastAsia="Calibri" w:cstheme="minorHAnsi"/>
                <w:color w:val="000000" w:themeColor="text1"/>
                <w:sz w:val="24"/>
                <w:szCs w:val="24"/>
                <w:lang w:val="uk-UA"/>
              </w:rPr>
              <w:t>co-financing</w:t>
            </w:r>
            <w:proofErr w:type="spellEnd"/>
            <w:r w:rsidRPr="005952DF">
              <w:rPr>
                <w:rFonts w:eastAsia="Calibri" w:cstheme="minorHAnsi"/>
                <w:color w:val="000000" w:themeColor="text1"/>
                <w:sz w:val="24"/>
                <w:szCs w:val="24"/>
                <w:lang w:val="uk-UA"/>
              </w:rPr>
              <w:t xml:space="preserve">) </w:t>
            </w:r>
          </w:p>
        </w:tc>
      </w:tr>
    </w:tbl>
    <w:p w14:paraId="25CC2B14" w14:textId="77777777" w:rsidR="00D45E08" w:rsidRPr="005952DF" w:rsidRDefault="00D45E08" w:rsidP="008C038B">
      <w:pPr>
        <w:spacing w:before="100" w:beforeAutospacing="1" w:after="100" w:afterAutospacing="1" w:line="264" w:lineRule="auto"/>
        <w:rPr>
          <w:rFonts w:cstheme="minorHAnsi"/>
          <w:i/>
          <w:iCs/>
          <w:sz w:val="24"/>
          <w:szCs w:val="24"/>
          <w:lang w:val="uk-UA"/>
        </w:rPr>
        <w:sectPr w:rsidR="00D45E08" w:rsidRPr="005952DF" w:rsidSect="00270C61">
          <w:pgSz w:w="15840" w:h="12240" w:orient="landscape"/>
          <w:pgMar w:top="1440" w:right="1440" w:bottom="1440" w:left="1440" w:header="720" w:footer="720" w:gutter="0"/>
          <w:cols w:space="720"/>
          <w:docGrid w:linePitch="360"/>
        </w:sectPr>
      </w:pPr>
    </w:p>
    <w:p w14:paraId="4F3C5175" w14:textId="06285FCA" w:rsidR="005155BD" w:rsidRPr="005952DF" w:rsidRDefault="002A1607" w:rsidP="008C038B">
      <w:pPr>
        <w:pStyle w:val="2"/>
        <w:spacing w:before="100" w:beforeAutospacing="1" w:after="100" w:afterAutospacing="1" w:line="264" w:lineRule="auto"/>
        <w:rPr>
          <w:rFonts w:cstheme="minorHAnsi"/>
          <w:sz w:val="24"/>
          <w:szCs w:val="24"/>
          <w:lang w:val="uk-UA"/>
        </w:rPr>
      </w:pPr>
      <w:bookmarkStart w:id="54" w:name="_Toc169773708"/>
      <w:bookmarkStart w:id="55" w:name="_Toc175071732"/>
      <w:r w:rsidRPr="005952DF">
        <w:rPr>
          <w:rFonts w:cstheme="minorHAnsi"/>
          <w:sz w:val="24"/>
          <w:szCs w:val="24"/>
          <w:lang w:val="uk-UA"/>
        </w:rPr>
        <w:lastRenderedPageBreak/>
        <w:t xml:space="preserve">Додаток </w:t>
      </w:r>
      <w:r w:rsidR="005155BD" w:rsidRPr="005952DF">
        <w:rPr>
          <w:rFonts w:cstheme="minorHAnsi"/>
          <w:sz w:val="24"/>
          <w:szCs w:val="24"/>
          <w:lang w:val="uk-UA"/>
        </w:rPr>
        <w:t xml:space="preserve">3. </w:t>
      </w:r>
      <w:bookmarkEnd w:id="54"/>
      <w:r w:rsidRPr="005952DF">
        <w:rPr>
          <w:rFonts w:cstheme="minorHAnsi"/>
          <w:sz w:val="24"/>
          <w:szCs w:val="24"/>
          <w:lang w:val="uk-UA"/>
        </w:rPr>
        <w:t xml:space="preserve">Обсяг </w:t>
      </w:r>
      <w:r w:rsidR="00FC3CF7">
        <w:rPr>
          <w:rFonts w:cstheme="minorHAnsi"/>
          <w:sz w:val="24"/>
          <w:szCs w:val="24"/>
          <w:lang w:val="uk-UA"/>
        </w:rPr>
        <w:t>Програми</w:t>
      </w:r>
      <w:r w:rsidRPr="005952DF">
        <w:rPr>
          <w:rFonts w:cstheme="minorHAnsi"/>
          <w:sz w:val="24"/>
          <w:szCs w:val="24"/>
          <w:lang w:val="uk-UA"/>
        </w:rPr>
        <w:t xml:space="preserve"> підвищення кваліфікації та нагляду</w:t>
      </w:r>
      <w:bookmarkEnd w:id="55"/>
    </w:p>
    <w:p w14:paraId="229AA70E" w14:textId="32FBB3FA" w:rsidR="003E0C78" w:rsidRPr="005952DF" w:rsidRDefault="00FC3CF7" w:rsidP="008C038B">
      <w:pPr>
        <w:spacing w:before="100" w:beforeAutospacing="1" w:after="100" w:afterAutospacing="1" w:line="264" w:lineRule="auto"/>
        <w:rPr>
          <w:rFonts w:eastAsia="Calibri" w:cstheme="minorHAnsi"/>
          <w:sz w:val="24"/>
          <w:szCs w:val="24"/>
          <w:lang w:val="uk-UA"/>
        </w:rPr>
      </w:pPr>
      <w:r>
        <w:rPr>
          <w:rFonts w:eastAsia="Calibri" w:cstheme="minorHAnsi"/>
          <w:sz w:val="24"/>
          <w:szCs w:val="24"/>
          <w:lang w:val="uk-UA"/>
        </w:rPr>
        <w:t>Програма</w:t>
      </w:r>
      <w:r w:rsidR="003E0C78" w:rsidRPr="005952DF">
        <w:rPr>
          <w:rFonts w:eastAsia="Calibri" w:cstheme="minorHAnsi"/>
          <w:sz w:val="24"/>
          <w:szCs w:val="24"/>
          <w:lang w:val="uk-UA"/>
        </w:rPr>
        <w:t xml:space="preserve"> підвищення потенціалу та нагляду Міністерства освіти і науки України повинна забезпечувати, що:</w:t>
      </w:r>
    </w:p>
    <w:p w14:paraId="2207923D" w14:textId="77777777" w:rsidR="003E0C78" w:rsidRPr="005952DF" w:rsidRDefault="003E0C78" w:rsidP="008C038B">
      <w:pPr>
        <w:spacing w:before="100" w:beforeAutospacing="1" w:after="100" w:afterAutospacing="1" w:line="264" w:lineRule="auto"/>
        <w:rPr>
          <w:rFonts w:eastAsia="Calibri" w:cstheme="minorHAnsi"/>
          <w:sz w:val="24"/>
          <w:szCs w:val="24"/>
          <w:lang w:val="uk-UA"/>
        </w:rPr>
      </w:pPr>
      <w:r w:rsidRPr="005952DF">
        <w:rPr>
          <w:rFonts w:eastAsia="Calibri" w:cstheme="minorHAnsi"/>
          <w:sz w:val="24"/>
          <w:szCs w:val="24"/>
          <w:lang w:val="uk-UA"/>
        </w:rPr>
        <w:t>- Усі укриття облаштовані (включаючи адекватне водопостачання та санітарні умови, вимоги до структурної стабільності, енергоефективності та універсального доступу), обслуговувані та використовувані відповідно до національного законодавства (включаючи процедури готовності та реагування і ресурси);</w:t>
      </w:r>
    </w:p>
    <w:p w14:paraId="1781F2F2" w14:textId="77777777" w:rsidR="003E0C78" w:rsidRPr="005952DF" w:rsidRDefault="003E0C78" w:rsidP="008C038B">
      <w:pPr>
        <w:spacing w:before="100" w:beforeAutospacing="1" w:after="100" w:afterAutospacing="1" w:line="264" w:lineRule="auto"/>
        <w:rPr>
          <w:rFonts w:eastAsia="Calibri" w:cstheme="minorHAnsi"/>
          <w:sz w:val="24"/>
          <w:szCs w:val="24"/>
          <w:lang w:val="uk-UA"/>
        </w:rPr>
      </w:pPr>
      <w:r w:rsidRPr="005952DF">
        <w:rPr>
          <w:rFonts w:eastAsia="Calibri" w:cstheme="minorHAnsi"/>
          <w:sz w:val="24"/>
          <w:szCs w:val="24"/>
          <w:lang w:val="uk-UA"/>
        </w:rPr>
        <w:t>- Інциденти з охороною здоров'я та безпекою задокументовані, розслідувані та завершені;</w:t>
      </w:r>
    </w:p>
    <w:p w14:paraId="6F51FE03" w14:textId="77777777" w:rsidR="003E0C78" w:rsidRPr="005952DF" w:rsidRDefault="003E0C78" w:rsidP="008C038B">
      <w:pPr>
        <w:spacing w:before="100" w:beforeAutospacing="1" w:after="100" w:afterAutospacing="1" w:line="264" w:lineRule="auto"/>
        <w:rPr>
          <w:rFonts w:eastAsia="Calibri" w:cstheme="minorHAnsi"/>
          <w:sz w:val="24"/>
          <w:szCs w:val="24"/>
          <w:lang w:val="uk-UA"/>
        </w:rPr>
      </w:pPr>
      <w:r w:rsidRPr="005952DF">
        <w:rPr>
          <w:rFonts w:eastAsia="Calibri" w:cstheme="minorHAnsi"/>
          <w:sz w:val="24"/>
          <w:szCs w:val="24"/>
          <w:lang w:val="uk-UA"/>
        </w:rPr>
        <w:t>- Всі підтримуючі навчальні матеріали відомі та доступні всім освітнім закладам-</w:t>
      </w:r>
      <w:proofErr w:type="spellStart"/>
      <w:r w:rsidRPr="005952DF">
        <w:rPr>
          <w:rFonts w:eastAsia="Calibri" w:cstheme="minorHAnsi"/>
          <w:sz w:val="24"/>
          <w:szCs w:val="24"/>
          <w:lang w:val="uk-UA"/>
        </w:rPr>
        <w:t>бенефіціарам</w:t>
      </w:r>
      <w:proofErr w:type="spellEnd"/>
      <w:r w:rsidRPr="005952DF">
        <w:rPr>
          <w:rFonts w:eastAsia="Calibri" w:cstheme="minorHAnsi"/>
          <w:sz w:val="24"/>
          <w:szCs w:val="24"/>
          <w:lang w:val="uk-UA"/>
        </w:rPr>
        <w:t>;</w:t>
      </w:r>
    </w:p>
    <w:p w14:paraId="378A9999" w14:textId="77777777" w:rsidR="003E0C78" w:rsidRPr="005952DF" w:rsidRDefault="003E0C78" w:rsidP="008C038B">
      <w:pPr>
        <w:spacing w:before="100" w:beforeAutospacing="1" w:after="100" w:afterAutospacing="1" w:line="264" w:lineRule="auto"/>
        <w:rPr>
          <w:rFonts w:eastAsia="Calibri" w:cstheme="minorHAnsi"/>
          <w:sz w:val="24"/>
          <w:szCs w:val="24"/>
          <w:lang w:val="uk-UA"/>
        </w:rPr>
      </w:pPr>
      <w:r w:rsidRPr="005952DF">
        <w:rPr>
          <w:rFonts w:eastAsia="Calibri" w:cstheme="minorHAnsi"/>
          <w:sz w:val="24"/>
          <w:szCs w:val="24"/>
          <w:lang w:val="uk-UA"/>
        </w:rPr>
        <w:t>- Місцеві освітні департаменти та/або школи мають необхідні методичні рекомендації та достатні практичні знання з таких питань:</w:t>
      </w:r>
    </w:p>
    <w:p w14:paraId="5B335A9F" w14:textId="77777777" w:rsidR="003E0C78" w:rsidRPr="005952DF" w:rsidRDefault="003E0C78" w:rsidP="008C038B">
      <w:pPr>
        <w:spacing w:before="100" w:beforeAutospacing="1" w:after="100" w:afterAutospacing="1" w:line="264" w:lineRule="auto"/>
        <w:rPr>
          <w:rFonts w:eastAsia="Calibri" w:cstheme="minorHAnsi"/>
          <w:sz w:val="24"/>
          <w:szCs w:val="24"/>
          <w:lang w:val="uk-UA"/>
        </w:rPr>
      </w:pPr>
      <w:r w:rsidRPr="005952DF">
        <w:rPr>
          <w:rFonts w:eastAsia="Calibri" w:cstheme="minorHAnsi"/>
          <w:sz w:val="24"/>
          <w:szCs w:val="24"/>
          <w:lang w:val="uk-UA"/>
        </w:rPr>
        <w:t xml:space="preserve">  - нагляд/моніторинг будівельних робіт на місці;</w:t>
      </w:r>
    </w:p>
    <w:p w14:paraId="5C287002" w14:textId="77777777" w:rsidR="003E0C78" w:rsidRPr="005952DF" w:rsidRDefault="003E0C78" w:rsidP="008C038B">
      <w:pPr>
        <w:spacing w:before="100" w:beforeAutospacing="1" w:after="100" w:afterAutospacing="1" w:line="264" w:lineRule="auto"/>
        <w:rPr>
          <w:rFonts w:eastAsia="Calibri" w:cstheme="minorHAnsi"/>
          <w:sz w:val="24"/>
          <w:szCs w:val="24"/>
          <w:lang w:val="uk-UA"/>
        </w:rPr>
      </w:pPr>
      <w:r w:rsidRPr="005952DF">
        <w:rPr>
          <w:rFonts w:eastAsia="Calibri" w:cstheme="minorHAnsi"/>
          <w:sz w:val="24"/>
          <w:szCs w:val="24"/>
          <w:lang w:val="uk-UA"/>
        </w:rPr>
        <w:t xml:space="preserve">  - звітність, розслідування та завершення інцидентів з охороною здоров'я та безпекою;</w:t>
      </w:r>
    </w:p>
    <w:p w14:paraId="165DEC4C" w14:textId="77777777" w:rsidR="003E0C78" w:rsidRPr="005952DF" w:rsidRDefault="003E0C78" w:rsidP="008C038B">
      <w:pPr>
        <w:spacing w:before="100" w:beforeAutospacing="1" w:after="100" w:afterAutospacing="1" w:line="264" w:lineRule="auto"/>
        <w:rPr>
          <w:rFonts w:eastAsia="Calibri" w:cstheme="minorHAnsi"/>
          <w:sz w:val="24"/>
          <w:szCs w:val="24"/>
          <w:lang w:val="uk-UA"/>
        </w:rPr>
      </w:pPr>
      <w:r w:rsidRPr="005952DF">
        <w:rPr>
          <w:rFonts w:eastAsia="Calibri" w:cstheme="minorHAnsi"/>
          <w:sz w:val="24"/>
          <w:szCs w:val="24"/>
          <w:lang w:val="uk-UA"/>
        </w:rPr>
        <w:t xml:space="preserve">  - співпраця з місцевими органами влади щодо потреб дорожньої інфраструктури для забезпечення належного стану дорожнього покриття;</w:t>
      </w:r>
    </w:p>
    <w:p w14:paraId="2C3EE4D8" w14:textId="77777777" w:rsidR="003E0C78" w:rsidRPr="005952DF" w:rsidRDefault="003E0C78" w:rsidP="008C038B">
      <w:pPr>
        <w:spacing w:before="100" w:beforeAutospacing="1" w:after="100" w:afterAutospacing="1" w:line="264" w:lineRule="auto"/>
        <w:rPr>
          <w:rFonts w:eastAsia="Calibri" w:cstheme="minorHAnsi"/>
          <w:sz w:val="24"/>
          <w:szCs w:val="24"/>
          <w:lang w:val="uk-UA"/>
        </w:rPr>
      </w:pPr>
      <w:r w:rsidRPr="005952DF">
        <w:rPr>
          <w:rFonts w:eastAsia="Calibri" w:cstheme="minorHAnsi"/>
          <w:sz w:val="24"/>
          <w:szCs w:val="24"/>
          <w:lang w:val="uk-UA"/>
        </w:rPr>
        <w:t xml:space="preserve">  - бюджетування для інфраструктури шкільного транспорту (для своєчасного обслуговування та ремонту автобусів);</w:t>
      </w:r>
    </w:p>
    <w:p w14:paraId="77998F3B" w14:textId="02B2129A" w:rsidR="003E0C78" w:rsidRPr="005952DF" w:rsidRDefault="003E0C78" w:rsidP="008C038B">
      <w:pPr>
        <w:spacing w:before="100" w:beforeAutospacing="1" w:after="100" w:afterAutospacing="1" w:line="264" w:lineRule="auto"/>
        <w:rPr>
          <w:rFonts w:eastAsia="Calibri" w:cstheme="minorHAnsi"/>
          <w:sz w:val="24"/>
          <w:szCs w:val="24"/>
          <w:lang w:val="uk-UA"/>
        </w:rPr>
      </w:pPr>
      <w:r w:rsidRPr="005952DF">
        <w:rPr>
          <w:rFonts w:eastAsia="Calibri" w:cstheme="minorHAnsi"/>
          <w:sz w:val="24"/>
          <w:szCs w:val="24"/>
          <w:lang w:val="uk-UA"/>
        </w:rPr>
        <w:t xml:space="preserve">  - інформаційна/навчальна кампанія з правил дорожнього руху для дітей та шкільного персоналу.</w:t>
      </w:r>
    </w:p>
    <w:p w14:paraId="2733E030" w14:textId="6ABADA99" w:rsidR="003E0C78" w:rsidRPr="005952DF" w:rsidRDefault="00FC3CF7" w:rsidP="008C038B">
      <w:pPr>
        <w:spacing w:before="100" w:beforeAutospacing="1" w:after="100" w:afterAutospacing="1" w:line="264" w:lineRule="auto"/>
        <w:rPr>
          <w:rFonts w:eastAsia="Calibri" w:cstheme="minorHAnsi"/>
          <w:sz w:val="24"/>
          <w:szCs w:val="24"/>
          <w:lang w:val="uk-UA"/>
        </w:rPr>
      </w:pPr>
      <w:r>
        <w:rPr>
          <w:rFonts w:eastAsia="Calibri" w:cstheme="minorHAnsi"/>
          <w:sz w:val="24"/>
          <w:szCs w:val="24"/>
          <w:lang w:val="uk-UA"/>
        </w:rPr>
        <w:t>Програма</w:t>
      </w:r>
      <w:r w:rsidR="003E0C78" w:rsidRPr="005952DF">
        <w:rPr>
          <w:rFonts w:eastAsia="Calibri" w:cstheme="minorHAnsi"/>
          <w:sz w:val="24"/>
          <w:szCs w:val="24"/>
          <w:lang w:val="uk-UA"/>
        </w:rPr>
        <w:t xml:space="preserve"> підвищення потенціалу та нагляду повинна надавати чіткі інструкції щодо нагляду/моніторингу будівельних робіт </w:t>
      </w:r>
      <w:proofErr w:type="spellStart"/>
      <w:r w:rsidR="003E0C78" w:rsidRPr="005952DF">
        <w:rPr>
          <w:rFonts w:eastAsia="Calibri" w:cstheme="minorHAnsi"/>
          <w:sz w:val="24"/>
          <w:szCs w:val="24"/>
          <w:lang w:val="uk-UA"/>
        </w:rPr>
        <w:t>бенефіціарами</w:t>
      </w:r>
      <w:proofErr w:type="spellEnd"/>
      <w:r w:rsidR="003E0C78" w:rsidRPr="005952DF">
        <w:rPr>
          <w:rFonts w:eastAsia="Calibri" w:cstheme="minorHAnsi"/>
          <w:sz w:val="24"/>
          <w:szCs w:val="24"/>
          <w:lang w:val="uk-UA"/>
        </w:rPr>
        <w:t xml:space="preserve"> (школами та/або місцевими органами влади). </w:t>
      </w:r>
      <w:r>
        <w:rPr>
          <w:rFonts w:eastAsia="Calibri" w:cstheme="minorHAnsi"/>
          <w:sz w:val="24"/>
          <w:szCs w:val="24"/>
          <w:lang w:val="uk-UA"/>
        </w:rPr>
        <w:t>Програма</w:t>
      </w:r>
      <w:r w:rsidR="003E0C78" w:rsidRPr="005952DF">
        <w:rPr>
          <w:rFonts w:eastAsia="Calibri" w:cstheme="minorHAnsi"/>
          <w:sz w:val="24"/>
          <w:szCs w:val="24"/>
          <w:lang w:val="uk-UA"/>
        </w:rPr>
        <w:t xml:space="preserve"> підвищення потенціалу та нагляду повинна також сприяти нагляду з боку місцевих органів влади та МОН, а також національному механізму розгляду скарг для звітування про недоліки чи пропозиції.</w:t>
      </w:r>
    </w:p>
    <w:p w14:paraId="1C61D3E5" w14:textId="318339E6" w:rsidR="003E0C78" w:rsidRPr="005952DF" w:rsidRDefault="00FC3CF7" w:rsidP="008C038B">
      <w:pPr>
        <w:spacing w:before="100" w:beforeAutospacing="1" w:after="100" w:afterAutospacing="1" w:line="264" w:lineRule="auto"/>
        <w:rPr>
          <w:rFonts w:eastAsia="Calibri" w:cstheme="minorHAnsi"/>
          <w:sz w:val="24"/>
          <w:szCs w:val="24"/>
          <w:lang w:val="uk-UA"/>
        </w:rPr>
      </w:pPr>
      <w:r>
        <w:rPr>
          <w:rFonts w:eastAsia="Calibri" w:cstheme="minorHAnsi"/>
          <w:sz w:val="24"/>
          <w:szCs w:val="24"/>
          <w:lang w:val="uk-UA"/>
        </w:rPr>
        <w:t>Програма</w:t>
      </w:r>
      <w:r w:rsidR="003E0C78" w:rsidRPr="005952DF">
        <w:rPr>
          <w:rFonts w:eastAsia="Calibri" w:cstheme="minorHAnsi"/>
          <w:sz w:val="24"/>
          <w:szCs w:val="24"/>
          <w:lang w:val="uk-UA"/>
        </w:rPr>
        <w:t xml:space="preserve"> підвищення потенціалу та нагляду повинна включати моніторинг/перевірки третьою стороною під час будівництва укриттів та підвищення потенціалу місцевого персоналу.</w:t>
      </w:r>
    </w:p>
    <w:p w14:paraId="415CCB0B" w14:textId="4A43D8CB" w:rsidR="006A1EB5" w:rsidRPr="005952DF" w:rsidRDefault="00FC3CF7" w:rsidP="008C038B">
      <w:pPr>
        <w:spacing w:before="100" w:beforeAutospacing="1" w:after="100" w:afterAutospacing="1" w:line="264" w:lineRule="auto"/>
        <w:rPr>
          <w:rFonts w:cstheme="minorHAnsi"/>
          <w:i/>
          <w:iCs/>
          <w:sz w:val="24"/>
          <w:szCs w:val="24"/>
          <w:lang w:val="uk-UA"/>
        </w:rPr>
      </w:pPr>
      <w:r>
        <w:rPr>
          <w:rFonts w:eastAsia="Calibri" w:cstheme="minorHAnsi"/>
          <w:sz w:val="24"/>
          <w:szCs w:val="24"/>
          <w:lang w:val="uk-UA"/>
        </w:rPr>
        <w:t>Програма</w:t>
      </w:r>
      <w:r w:rsidR="003E0C78" w:rsidRPr="005952DF">
        <w:rPr>
          <w:rFonts w:eastAsia="Calibri" w:cstheme="minorHAnsi"/>
          <w:sz w:val="24"/>
          <w:szCs w:val="24"/>
          <w:lang w:val="uk-UA"/>
        </w:rPr>
        <w:t xml:space="preserve"> підвищення потенціалу та нагляду повинна включати бюджет для реалізації </w:t>
      </w:r>
      <w:r>
        <w:rPr>
          <w:rFonts w:eastAsia="Calibri" w:cstheme="minorHAnsi"/>
          <w:sz w:val="24"/>
          <w:szCs w:val="24"/>
          <w:lang w:val="uk-UA"/>
        </w:rPr>
        <w:t>Програми</w:t>
      </w:r>
      <w:r w:rsidR="003E0C78" w:rsidRPr="005952DF">
        <w:rPr>
          <w:rFonts w:eastAsia="Calibri" w:cstheme="minorHAnsi"/>
          <w:sz w:val="24"/>
          <w:szCs w:val="24"/>
          <w:lang w:val="uk-UA"/>
        </w:rPr>
        <w:t xml:space="preserve">, а також шаблони для регулярної звітності щодо впровадження </w:t>
      </w:r>
      <w:r>
        <w:rPr>
          <w:rFonts w:eastAsia="Calibri" w:cstheme="minorHAnsi"/>
          <w:sz w:val="24"/>
          <w:szCs w:val="24"/>
          <w:lang w:val="uk-UA"/>
        </w:rPr>
        <w:t>Програми</w:t>
      </w:r>
      <w:r w:rsidR="003E0C78" w:rsidRPr="005952DF">
        <w:rPr>
          <w:rFonts w:eastAsia="Calibri" w:cstheme="minorHAnsi"/>
          <w:sz w:val="24"/>
          <w:szCs w:val="24"/>
          <w:lang w:val="uk-UA"/>
        </w:rPr>
        <w:t>.</w:t>
      </w:r>
      <w:r w:rsidR="006A1EB5" w:rsidRPr="005952DF">
        <w:rPr>
          <w:rFonts w:cstheme="minorHAnsi"/>
          <w:i/>
          <w:iCs/>
          <w:sz w:val="24"/>
          <w:szCs w:val="24"/>
          <w:lang w:val="uk-UA"/>
        </w:rPr>
        <w:br w:type="page"/>
      </w:r>
    </w:p>
    <w:p w14:paraId="172FE327" w14:textId="2315135D" w:rsidR="52D92732" w:rsidRPr="005952DF" w:rsidRDefault="52D92732" w:rsidP="008C038B">
      <w:pPr>
        <w:spacing w:before="100" w:beforeAutospacing="1" w:after="100" w:afterAutospacing="1" w:line="264" w:lineRule="auto"/>
        <w:jc w:val="both"/>
        <w:rPr>
          <w:rFonts w:cstheme="minorHAnsi"/>
          <w:sz w:val="24"/>
          <w:szCs w:val="24"/>
          <w:lang w:val="uk-UA"/>
        </w:rPr>
      </w:pPr>
    </w:p>
    <w:p w14:paraId="0DE0925F" w14:textId="76EC8C65" w:rsidR="00764EE3" w:rsidRPr="008C038B" w:rsidRDefault="002A1607" w:rsidP="008C038B">
      <w:pPr>
        <w:pStyle w:val="2"/>
        <w:spacing w:before="100" w:beforeAutospacing="1" w:after="100" w:afterAutospacing="1" w:line="264" w:lineRule="auto"/>
        <w:rPr>
          <w:rFonts w:cstheme="minorHAnsi"/>
          <w:sz w:val="24"/>
          <w:szCs w:val="24"/>
          <w:lang w:val="uk-UA"/>
        </w:rPr>
      </w:pPr>
      <w:bookmarkStart w:id="56" w:name="_Toc175071733"/>
      <w:r w:rsidRPr="005952DF">
        <w:rPr>
          <w:rFonts w:cstheme="minorHAnsi"/>
          <w:sz w:val="24"/>
          <w:szCs w:val="24"/>
          <w:lang w:val="uk-UA"/>
        </w:rPr>
        <w:t>Додаток</w:t>
      </w:r>
      <w:r w:rsidR="00335FBA" w:rsidRPr="005952DF">
        <w:rPr>
          <w:rFonts w:cstheme="minorHAnsi"/>
          <w:sz w:val="24"/>
          <w:szCs w:val="24"/>
          <w:lang w:val="uk-UA"/>
        </w:rPr>
        <w:t xml:space="preserve"> 4</w:t>
      </w:r>
      <w:r w:rsidRPr="005952DF">
        <w:rPr>
          <w:rFonts w:cstheme="minorHAnsi"/>
          <w:sz w:val="24"/>
          <w:szCs w:val="24"/>
          <w:lang w:val="uk-UA"/>
        </w:rPr>
        <w:t>.</w:t>
      </w:r>
      <w:r w:rsidR="00335FBA" w:rsidRPr="005952DF">
        <w:rPr>
          <w:rFonts w:cstheme="minorHAnsi"/>
          <w:sz w:val="24"/>
          <w:szCs w:val="24"/>
          <w:lang w:val="uk-UA"/>
        </w:rPr>
        <w:t xml:space="preserve"> </w:t>
      </w:r>
      <w:r w:rsidRPr="005952DF">
        <w:rPr>
          <w:rFonts w:cstheme="minorHAnsi"/>
          <w:sz w:val="24"/>
          <w:szCs w:val="24"/>
          <w:lang w:val="uk-UA"/>
        </w:rPr>
        <w:t>Звіт про підсумки консультацій</w:t>
      </w:r>
      <w:bookmarkEnd w:id="56"/>
    </w:p>
    <w:p w14:paraId="7B5C0346" w14:textId="2EBF6CF3" w:rsidR="00764EE3" w:rsidRPr="005952DF" w:rsidRDefault="00764EE3" w:rsidP="008C038B">
      <w:pPr>
        <w:pStyle w:val="a3"/>
        <w:numPr>
          <w:ilvl w:val="0"/>
          <w:numId w:val="20"/>
        </w:numPr>
        <w:shd w:val="clear" w:color="auto" w:fill="FFFFFF"/>
        <w:spacing w:before="100" w:beforeAutospacing="1" w:after="100" w:afterAutospacing="1" w:line="264" w:lineRule="auto"/>
        <w:rPr>
          <w:rFonts w:cstheme="minorHAnsi"/>
          <w:b/>
          <w:color w:val="000000"/>
          <w:sz w:val="24"/>
          <w:szCs w:val="24"/>
          <w:lang w:val="uk-UA"/>
        </w:rPr>
      </w:pPr>
      <w:r w:rsidRPr="005952DF">
        <w:rPr>
          <w:rFonts w:cstheme="minorHAnsi"/>
          <w:b/>
          <w:color w:val="000000"/>
          <w:sz w:val="24"/>
          <w:szCs w:val="24"/>
          <w:lang w:val="uk-UA"/>
        </w:rPr>
        <w:t xml:space="preserve"> </w:t>
      </w:r>
      <w:r w:rsidR="008C038B">
        <w:rPr>
          <w:rFonts w:cstheme="minorHAnsi"/>
          <w:b/>
          <w:color w:val="000000"/>
          <w:sz w:val="24"/>
          <w:szCs w:val="24"/>
          <w:lang w:val="uk-UA"/>
        </w:rPr>
        <w:t>Вступ</w:t>
      </w:r>
    </w:p>
    <w:p w14:paraId="6AC2F199" w14:textId="23C1E369" w:rsidR="009450B6" w:rsidRPr="005952DF" w:rsidRDefault="009450B6" w:rsidP="008C038B">
      <w:pPr>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Світовий банк підготував Оцінку</w:t>
      </w:r>
      <w:r w:rsidR="000D5CAE" w:rsidRPr="005952DF">
        <w:rPr>
          <w:rFonts w:cstheme="minorHAnsi"/>
          <w:bCs/>
          <w:color w:val="000000"/>
          <w:sz w:val="24"/>
          <w:szCs w:val="24"/>
          <w:lang w:val="uk-UA"/>
        </w:rPr>
        <w:t xml:space="preserve"> систем</w:t>
      </w:r>
      <w:r w:rsidRPr="005952DF">
        <w:rPr>
          <w:rFonts w:cstheme="minorHAnsi"/>
          <w:bCs/>
          <w:color w:val="000000"/>
          <w:sz w:val="24"/>
          <w:szCs w:val="24"/>
          <w:lang w:val="uk-UA"/>
        </w:rPr>
        <w:t xml:space="preserve"> екологічн</w:t>
      </w:r>
      <w:r w:rsidR="000D5CAE" w:rsidRPr="005952DF">
        <w:rPr>
          <w:rFonts w:cstheme="minorHAnsi"/>
          <w:bCs/>
          <w:color w:val="000000"/>
          <w:sz w:val="24"/>
          <w:szCs w:val="24"/>
          <w:lang w:val="uk-UA"/>
        </w:rPr>
        <w:t>ого</w:t>
      </w:r>
      <w:r w:rsidRPr="005952DF">
        <w:rPr>
          <w:rFonts w:cstheme="minorHAnsi"/>
          <w:bCs/>
          <w:color w:val="000000"/>
          <w:sz w:val="24"/>
          <w:szCs w:val="24"/>
          <w:lang w:val="uk-UA"/>
        </w:rPr>
        <w:t xml:space="preserve"> та соціальн</w:t>
      </w:r>
      <w:r w:rsidR="000D5CAE" w:rsidRPr="005952DF">
        <w:rPr>
          <w:rFonts w:cstheme="minorHAnsi"/>
          <w:bCs/>
          <w:color w:val="000000"/>
          <w:sz w:val="24"/>
          <w:szCs w:val="24"/>
          <w:lang w:val="uk-UA"/>
        </w:rPr>
        <w:t>ого</w:t>
      </w:r>
      <w:r w:rsidRPr="005952DF">
        <w:rPr>
          <w:rFonts w:cstheme="minorHAnsi"/>
          <w:bCs/>
          <w:color w:val="000000"/>
          <w:sz w:val="24"/>
          <w:szCs w:val="24"/>
          <w:lang w:val="uk-UA"/>
        </w:rPr>
        <w:t xml:space="preserve"> </w:t>
      </w:r>
      <w:r w:rsidR="000D5CAE" w:rsidRPr="005952DF">
        <w:rPr>
          <w:rFonts w:cstheme="minorHAnsi"/>
          <w:bCs/>
          <w:color w:val="000000"/>
          <w:sz w:val="24"/>
          <w:szCs w:val="24"/>
          <w:lang w:val="uk-UA"/>
        </w:rPr>
        <w:t>менеджменту</w:t>
      </w:r>
      <w:r w:rsidRPr="005952DF">
        <w:rPr>
          <w:rFonts w:cstheme="minorHAnsi"/>
          <w:bCs/>
          <w:color w:val="000000"/>
          <w:sz w:val="24"/>
          <w:szCs w:val="24"/>
          <w:lang w:val="uk-UA"/>
        </w:rPr>
        <w:t xml:space="preserve"> (ESSA) для проєкту «</w:t>
      </w:r>
      <w:r w:rsidR="00023045" w:rsidRPr="005952DF">
        <w:rPr>
          <w:rFonts w:cstheme="minorHAnsi"/>
          <w:sz w:val="24"/>
          <w:szCs w:val="24"/>
          <w:lang w:val="uk-UA"/>
        </w:rPr>
        <w:t xml:space="preserve"> Підвищення доступності та стійкості освіти в умовах кризи в Україні</w:t>
      </w:r>
      <w:r w:rsidR="00023045" w:rsidRPr="005952DF">
        <w:rPr>
          <w:rFonts w:cstheme="minorHAnsi"/>
          <w:bCs/>
          <w:color w:val="000000"/>
          <w:sz w:val="24"/>
          <w:szCs w:val="24"/>
          <w:lang w:val="uk-UA"/>
        </w:rPr>
        <w:t xml:space="preserve"> </w:t>
      </w:r>
      <w:r w:rsidRPr="005952DF">
        <w:rPr>
          <w:rFonts w:cstheme="minorHAnsi"/>
          <w:bCs/>
          <w:color w:val="000000"/>
          <w:sz w:val="24"/>
          <w:szCs w:val="24"/>
          <w:lang w:val="uk-UA"/>
        </w:rPr>
        <w:t xml:space="preserve">» (LEARN). Відповідно до вимог </w:t>
      </w:r>
      <w:r w:rsidR="00FC3CF7">
        <w:rPr>
          <w:rFonts w:cstheme="minorHAnsi"/>
          <w:bCs/>
          <w:color w:val="000000"/>
          <w:sz w:val="24"/>
          <w:szCs w:val="24"/>
          <w:lang w:val="uk-UA"/>
        </w:rPr>
        <w:t>Програми</w:t>
      </w:r>
      <w:r w:rsidRPr="005952DF">
        <w:rPr>
          <w:rFonts w:cstheme="minorHAnsi"/>
          <w:bCs/>
          <w:color w:val="000000"/>
          <w:sz w:val="24"/>
          <w:szCs w:val="24"/>
          <w:lang w:val="uk-UA"/>
        </w:rPr>
        <w:t xml:space="preserve"> фінансування результатів, ESSA було </w:t>
      </w:r>
      <w:proofErr w:type="spellStart"/>
      <w:r w:rsidRPr="005952DF">
        <w:rPr>
          <w:rFonts w:cstheme="minorHAnsi"/>
          <w:bCs/>
          <w:color w:val="000000"/>
          <w:sz w:val="24"/>
          <w:szCs w:val="24"/>
          <w:lang w:val="uk-UA"/>
        </w:rPr>
        <w:t>проконсультовано</w:t>
      </w:r>
      <w:proofErr w:type="spellEnd"/>
      <w:r w:rsidRPr="005952DF">
        <w:rPr>
          <w:rFonts w:cstheme="minorHAnsi"/>
          <w:bCs/>
          <w:color w:val="000000"/>
          <w:sz w:val="24"/>
          <w:szCs w:val="24"/>
          <w:lang w:val="uk-UA"/>
        </w:rPr>
        <w:t xml:space="preserve"> з зацікавленими сторонами </w:t>
      </w:r>
      <w:r w:rsidR="00FC3CF7">
        <w:rPr>
          <w:rFonts w:cstheme="minorHAnsi"/>
          <w:bCs/>
          <w:color w:val="000000"/>
          <w:sz w:val="24"/>
          <w:szCs w:val="24"/>
          <w:lang w:val="uk-UA"/>
        </w:rPr>
        <w:t>Програми</w:t>
      </w:r>
      <w:r w:rsidRPr="005952DF">
        <w:rPr>
          <w:rFonts w:cstheme="minorHAnsi"/>
          <w:bCs/>
          <w:color w:val="000000"/>
          <w:sz w:val="24"/>
          <w:szCs w:val="24"/>
          <w:lang w:val="uk-UA"/>
        </w:rPr>
        <w:t>. Цілі консультацій ESSA були такими:</w:t>
      </w:r>
    </w:p>
    <w:p w14:paraId="53BB637B" w14:textId="4659FEAB" w:rsidR="009450B6" w:rsidRPr="005952DF" w:rsidRDefault="009450B6" w:rsidP="008C038B">
      <w:pPr>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 xml:space="preserve">- Забезпечити змістовні можливості для залучення зацікавлених сторін </w:t>
      </w:r>
      <w:r w:rsidR="00FC3CF7">
        <w:rPr>
          <w:rFonts w:cstheme="minorHAnsi"/>
          <w:bCs/>
          <w:color w:val="000000"/>
          <w:sz w:val="24"/>
          <w:szCs w:val="24"/>
          <w:lang w:val="uk-UA"/>
        </w:rPr>
        <w:t>Програми</w:t>
      </w:r>
      <w:r w:rsidRPr="005952DF">
        <w:rPr>
          <w:rFonts w:cstheme="minorHAnsi"/>
          <w:bCs/>
          <w:color w:val="000000"/>
          <w:sz w:val="24"/>
          <w:szCs w:val="24"/>
          <w:lang w:val="uk-UA"/>
        </w:rPr>
        <w:t xml:space="preserve"> з інформацією про обсяг, терміни, очікувані результати та запропоновані заходи управління Програмою;</w:t>
      </w:r>
    </w:p>
    <w:p w14:paraId="56E44AE9" w14:textId="77777777" w:rsidR="009450B6" w:rsidRPr="005952DF" w:rsidRDefault="009450B6" w:rsidP="008C038B">
      <w:pPr>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 Отримати відгуки, зауваження та/або підтвердження від зацікавлених сторін щодо фактичної основи та припущень, використаних для підготовки звіту ESSA, наприклад, у зв’язку із застосуванням законів та нормативних актів на практиці;</w:t>
      </w:r>
    </w:p>
    <w:p w14:paraId="0F1AB5B3" w14:textId="5E3BC76F" w:rsidR="009450B6" w:rsidRPr="005952DF" w:rsidRDefault="009450B6" w:rsidP="008C038B">
      <w:pPr>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 Надати можливість зацікавленим сторонам поставити запитання щодо підстав для будь-яких висновків, зроблених командою Світового банку щодо адекватності чи прийнятності будь-якого аспекту екологічн</w:t>
      </w:r>
      <w:r w:rsidR="00E4433E" w:rsidRPr="005952DF">
        <w:rPr>
          <w:rFonts w:cstheme="minorHAnsi"/>
          <w:bCs/>
          <w:color w:val="000000"/>
          <w:sz w:val="24"/>
          <w:szCs w:val="24"/>
          <w:lang w:val="uk-UA"/>
        </w:rPr>
        <w:t>ого</w:t>
      </w:r>
      <w:r w:rsidRPr="005952DF">
        <w:rPr>
          <w:rFonts w:cstheme="minorHAnsi"/>
          <w:bCs/>
          <w:color w:val="000000"/>
          <w:sz w:val="24"/>
          <w:szCs w:val="24"/>
          <w:lang w:val="uk-UA"/>
        </w:rPr>
        <w:t xml:space="preserve"> та соціальн</w:t>
      </w:r>
      <w:r w:rsidR="00E4433E" w:rsidRPr="005952DF">
        <w:rPr>
          <w:rFonts w:cstheme="minorHAnsi"/>
          <w:bCs/>
          <w:color w:val="000000"/>
          <w:sz w:val="24"/>
          <w:szCs w:val="24"/>
          <w:lang w:val="uk-UA"/>
        </w:rPr>
        <w:t>ого</w:t>
      </w:r>
      <w:r w:rsidRPr="005952DF">
        <w:rPr>
          <w:rFonts w:cstheme="minorHAnsi"/>
          <w:bCs/>
          <w:color w:val="000000"/>
          <w:sz w:val="24"/>
          <w:szCs w:val="24"/>
          <w:lang w:val="uk-UA"/>
        </w:rPr>
        <w:t xml:space="preserve"> </w:t>
      </w:r>
      <w:r w:rsidR="00E4433E" w:rsidRPr="005952DF">
        <w:rPr>
          <w:rFonts w:cstheme="minorHAnsi"/>
          <w:bCs/>
          <w:color w:val="000000"/>
          <w:sz w:val="24"/>
          <w:szCs w:val="24"/>
          <w:lang w:val="uk-UA"/>
        </w:rPr>
        <w:t>управління</w:t>
      </w:r>
      <w:r w:rsidRPr="005952DF">
        <w:rPr>
          <w:rFonts w:cstheme="minorHAnsi"/>
          <w:bCs/>
          <w:color w:val="000000"/>
          <w:sz w:val="24"/>
          <w:szCs w:val="24"/>
          <w:lang w:val="uk-UA"/>
        </w:rPr>
        <w:t xml:space="preserve"> </w:t>
      </w:r>
      <w:r w:rsidR="00FC3CF7">
        <w:rPr>
          <w:rFonts w:cstheme="minorHAnsi"/>
          <w:bCs/>
          <w:color w:val="000000"/>
          <w:sz w:val="24"/>
          <w:szCs w:val="24"/>
          <w:lang w:val="uk-UA"/>
        </w:rPr>
        <w:t>Програми</w:t>
      </w:r>
      <w:r w:rsidRPr="005952DF">
        <w:rPr>
          <w:rFonts w:cstheme="minorHAnsi"/>
          <w:bCs/>
          <w:color w:val="000000"/>
          <w:sz w:val="24"/>
          <w:szCs w:val="24"/>
          <w:lang w:val="uk-UA"/>
        </w:rPr>
        <w:t xml:space="preserve"> або запропонованих заходів управління;</w:t>
      </w:r>
    </w:p>
    <w:p w14:paraId="7304C809" w14:textId="00C3793A" w:rsidR="009450B6" w:rsidRPr="005952DF" w:rsidRDefault="009450B6" w:rsidP="008C038B">
      <w:pPr>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 Надати зацікавленим сторонам можливість запропонувати альтернативні заходи управління.</w:t>
      </w:r>
    </w:p>
    <w:p w14:paraId="1D1CE5EA" w14:textId="660E5C77" w:rsidR="009450B6" w:rsidRPr="005952DF" w:rsidRDefault="009450B6" w:rsidP="008C038B">
      <w:pPr>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 xml:space="preserve">Консультації проводилися спільно Світовим банком та Міністерством освіти і науки. Консультації проводилися 3 липня 2024 року. Враховуючи синергію цілей та питань, заходи також охоплювали інструменти ESF, підготовлені та представлені МОН (План залучення зацікавлених сторін та План екологічних та соціальних зобов’язань (ESCP)) для компоненту фінансування інвестиційних </w:t>
      </w:r>
      <w:proofErr w:type="spellStart"/>
      <w:r w:rsidRPr="005952DF">
        <w:rPr>
          <w:rFonts w:cstheme="minorHAnsi"/>
          <w:bCs/>
          <w:color w:val="000000"/>
          <w:sz w:val="24"/>
          <w:szCs w:val="24"/>
          <w:lang w:val="uk-UA"/>
        </w:rPr>
        <w:t>проєктів</w:t>
      </w:r>
      <w:proofErr w:type="spellEnd"/>
      <w:r w:rsidRPr="005952DF">
        <w:rPr>
          <w:rFonts w:cstheme="minorHAnsi"/>
          <w:bCs/>
          <w:color w:val="000000"/>
          <w:sz w:val="24"/>
          <w:szCs w:val="24"/>
          <w:lang w:val="uk-UA"/>
        </w:rPr>
        <w:t xml:space="preserve"> (IPF) </w:t>
      </w:r>
      <w:r w:rsidR="00FC3CF7">
        <w:rPr>
          <w:rFonts w:cstheme="minorHAnsi"/>
          <w:bCs/>
          <w:color w:val="000000"/>
          <w:sz w:val="24"/>
          <w:szCs w:val="24"/>
          <w:lang w:val="uk-UA"/>
        </w:rPr>
        <w:t>Програми</w:t>
      </w:r>
      <w:r w:rsidRPr="005952DF">
        <w:rPr>
          <w:rFonts w:cstheme="minorHAnsi"/>
          <w:bCs/>
          <w:color w:val="000000"/>
          <w:sz w:val="24"/>
          <w:szCs w:val="24"/>
          <w:lang w:val="uk-UA"/>
        </w:rPr>
        <w:t>. Резюме консультацій зосереджено на екологічних та соціальних питаннях, що стосуються PforR та ESSA, включаючи випадки, коли ці питання стосуються IPF та як розмежовуються дві сфери. Однак конкретні коментарі від зацікавлених сторін, що стосуються інструментів ESF, не розглядаються в цьому резюме консультацій.</w:t>
      </w:r>
    </w:p>
    <w:p w14:paraId="78AD13AD" w14:textId="720E2008" w:rsidR="009450B6" w:rsidRPr="005952DF" w:rsidRDefault="009450B6" w:rsidP="008C038B">
      <w:pPr>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Виходячи з міркувань безпеки та рекомендацій щодо проведення громадських зборів в умовах воєнного стану, а також враховуючи, що віртуальні заходи є загальноприйнятими та доступними в Україні, консультації проводилися в онлайн-форматі. Було організовано два заходи: один для національних зацікавлених сторін, а другий —</w:t>
      </w:r>
      <w:r w:rsidR="00E4433E" w:rsidRPr="005952DF">
        <w:rPr>
          <w:rFonts w:cstheme="minorHAnsi"/>
          <w:bCs/>
          <w:color w:val="000000"/>
          <w:sz w:val="24"/>
          <w:szCs w:val="24"/>
          <w:lang w:val="uk-UA"/>
        </w:rPr>
        <w:t xml:space="preserve"> </w:t>
      </w:r>
      <w:r w:rsidRPr="005952DF">
        <w:rPr>
          <w:rFonts w:cstheme="minorHAnsi"/>
          <w:bCs/>
          <w:color w:val="000000"/>
          <w:sz w:val="24"/>
          <w:szCs w:val="24"/>
          <w:lang w:val="uk-UA"/>
        </w:rPr>
        <w:t>місцевих</w:t>
      </w:r>
      <w:r w:rsidR="00E4433E" w:rsidRPr="005952DF">
        <w:rPr>
          <w:rFonts w:cstheme="minorHAnsi"/>
          <w:bCs/>
          <w:color w:val="000000"/>
          <w:sz w:val="24"/>
          <w:szCs w:val="24"/>
          <w:lang w:val="uk-UA"/>
        </w:rPr>
        <w:t xml:space="preserve"> урядових та неурядових</w:t>
      </w:r>
      <w:r w:rsidRPr="005952DF">
        <w:rPr>
          <w:rFonts w:cstheme="minorHAnsi"/>
          <w:bCs/>
          <w:color w:val="000000"/>
          <w:sz w:val="24"/>
          <w:szCs w:val="24"/>
          <w:lang w:val="uk-UA"/>
        </w:rPr>
        <w:t xml:space="preserve"> організацій.</w:t>
      </w:r>
    </w:p>
    <w:p w14:paraId="27B0089C" w14:textId="1438B3B8" w:rsidR="009450B6" w:rsidRPr="005952DF" w:rsidRDefault="00E4433E" w:rsidP="008C038B">
      <w:pPr>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Публічні к</w:t>
      </w:r>
      <w:r w:rsidR="009450B6" w:rsidRPr="005952DF">
        <w:rPr>
          <w:rFonts w:cstheme="minorHAnsi"/>
          <w:bCs/>
          <w:color w:val="000000"/>
          <w:sz w:val="24"/>
          <w:szCs w:val="24"/>
          <w:lang w:val="uk-UA"/>
        </w:rPr>
        <w:t xml:space="preserve">онсультації були </w:t>
      </w:r>
      <w:r w:rsidRPr="005952DF">
        <w:rPr>
          <w:rFonts w:cstheme="minorHAnsi"/>
          <w:bCs/>
          <w:color w:val="000000"/>
          <w:sz w:val="24"/>
          <w:szCs w:val="24"/>
          <w:lang w:val="uk-UA"/>
        </w:rPr>
        <w:t>проведені успішно</w:t>
      </w:r>
      <w:r w:rsidR="009450B6" w:rsidRPr="005952DF">
        <w:rPr>
          <w:rFonts w:cstheme="minorHAnsi"/>
          <w:bCs/>
          <w:color w:val="000000"/>
          <w:sz w:val="24"/>
          <w:szCs w:val="24"/>
          <w:lang w:val="uk-UA"/>
        </w:rPr>
        <w:t>. Крім того, персоналізовані запрошення на заходи були надіслані широкому колу зацікавлених сторін, включаючи уряд, школи</w:t>
      </w:r>
      <w:r w:rsidRPr="005952DF">
        <w:rPr>
          <w:rFonts w:cstheme="minorHAnsi"/>
          <w:bCs/>
          <w:color w:val="000000"/>
          <w:sz w:val="24"/>
          <w:szCs w:val="24"/>
          <w:lang w:val="uk-UA"/>
        </w:rPr>
        <w:t>, міжнародні донори</w:t>
      </w:r>
      <w:r w:rsidR="009450B6" w:rsidRPr="005952DF">
        <w:rPr>
          <w:rFonts w:cstheme="minorHAnsi"/>
          <w:bCs/>
          <w:color w:val="000000"/>
          <w:sz w:val="24"/>
          <w:szCs w:val="24"/>
          <w:lang w:val="uk-UA"/>
        </w:rPr>
        <w:t xml:space="preserve"> та громадські організації, що представляють жіночі організації, людей з інвалідністю та етнічні меншини. Також інформація про захід була поширена через внутрішній офіційний канал МОН. </w:t>
      </w:r>
      <w:r w:rsidR="009450B6" w:rsidRPr="005952DF">
        <w:rPr>
          <w:rFonts w:cstheme="minorHAnsi"/>
          <w:bCs/>
          <w:color w:val="000000"/>
          <w:sz w:val="24"/>
          <w:szCs w:val="24"/>
          <w:lang w:val="uk-UA"/>
        </w:rPr>
        <w:lastRenderedPageBreak/>
        <w:t>Презентаційні матеріали були</w:t>
      </w:r>
      <w:r w:rsidRPr="005952DF">
        <w:rPr>
          <w:rFonts w:cstheme="minorHAnsi"/>
          <w:bCs/>
          <w:color w:val="000000"/>
          <w:sz w:val="24"/>
          <w:szCs w:val="24"/>
          <w:lang w:val="uk-UA"/>
        </w:rPr>
        <w:t xml:space="preserve"> представлені</w:t>
      </w:r>
      <w:r w:rsidR="009450B6" w:rsidRPr="005952DF">
        <w:rPr>
          <w:rFonts w:cstheme="minorHAnsi"/>
          <w:bCs/>
          <w:color w:val="000000"/>
          <w:sz w:val="24"/>
          <w:szCs w:val="24"/>
          <w:lang w:val="uk-UA"/>
        </w:rPr>
        <w:t xml:space="preserve"> українською та англійською мовами, з доступом до синхронного перекладу для виступаючих.</w:t>
      </w:r>
    </w:p>
    <w:p w14:paraId="6C51EC4C" w14:textId="4FFE3C7D" w:rsidR="009450B6" w:rsidRPr="005952DF" w:rsidRDefault="009450B6" w:rsidP="008C038B">
      <w:pPr>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 xml:space="preserve">Презентації, представлені Світовим банком та МОН, охоплювали цілі </w:t>
      </w:r>
      <w:r w:rsidR="00FC3CF7">
        <w:rPr>
          <w:rFonts w:cstheme="minorHAnsi"/>
          <w:bCs/>
          <w:color w:val="000000"/>
          <w:sz w:val="24"/>
          <w:szCs w:val="24"/>
          <w:lang w:val="uk-UA"/>
        </w:rPr>
        <w:t>Програми</w:t>
      </w:r>
      <w:r w:rsidRPr="005952DF">
        <w:rPr>
          <w:rFonts w:cstheme="minorHAnsi"/>
          <w:bCs/>
          <w:color w:val="000000"/>
          <w:sz w:val="24"/>
          <w:szCs w:val="24"/>
          <w:lang w:val="uk-UA"/>
        </w:rPr>
        <w:t xml:space="preserve">, компоненти, організацію впровадження, а також механізми залучення зацікавлених сторін та інформацію про механізм розгляду скарг. Були роз’яснені екологічні та соціальні ризики з рекомендаціями щодо їхнього </w:t>
      </w:r>
      <w:proofErr w:type="spellStart"/>
      <w:r w:rsidR="00E4433E" w:rsidRPr="005952DF">
        <w:rPr>
          <w:rFonts w:cstheme="minorHAnsi"/>
          <w:bCs/>
          <w:color w:val="000000"/>
          <w:sz w:val="24"/>
          <w:szCs w:val="24"/>
          <w:lang w:val="uk-UA"/>
        </w:rPr>
        <w:t>помʼякшення</w:t>
      </w:r>
      <w:proofErr w:type="spellEnd"/>
      <w:r w:rsidRPr="005952DF">
        <w:rPr>
          <w:rFonts w:cstheme="minorHAnsi"/>
          <w:bCs/>
          <w:color w:val="000000"/>
          <w:sz w:val="24"/>
          <w:szCs w:val="24"/>
          <w:lang w:val="uk-UA"/>
        </w:rPr>
        <w:t>.</w:t>
      </w:r>
    </w:p>
    <w:p w14:paraId="2BF50F92" w14:textId="676364FE" w:rsidR="009450B6" w:rsidRPr="005952DF" w:rsidRDefault="009450B6" w:rsidP="008C038B">
      <w:pPr>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ESSA та документи ESF були розкриті на веб-сайтах Світового банку та МОН протягом трьох тижнів з 17 червня, а письмові коментарі приймалися на зазначену електронну адресу.</w:t>
      </w:r>
    </w:p>
    <w:p w14:paraId="05582648" w14:textId="6B265F74" w:rsidR="00764EE3" w:rsidRPr="005952DF" w:rsidRDefault="009450B6" w:rsidP="008C038B">
      <w:pPr>
        <w:spacing w:before="100" w:beforeAutospacing="1" w:after="100" w:afterAutospacing="1" w:line="264" w:lineRule="auto"/>
        <w:jc w:val="both"/>
        <w:rPr>
          <w:rFonts w:cstheme="minorHAnsi"/>
          <w:sz w:val="24"/>
          <w:szCs w:val="24"/>
          <w:lang w:val="uk-UA"/>
        </w:rPr>
      </w:pPr>
      <w:r w:rsidRPr="005952DF">
        <w:rPr>
          <w:rFonts w:cstheme="minorHAnsi"/>
          <w:bCs/>
          <w:color w:val="000000"/>
          <w:sz w:val="24"/>
          <w:szCs w:val="24"/>
          <w:lang w:val="uk-UA"/>
        </w:rPr>
        <w:t>У консультаціях взяли участь представники таких груп: керівництво регіональних департаментів освіти, представники закладів шкільної освіти, включаючи вчителів та директорів, батьки учнів, представники професійних навчальних закладів для вчителів. Загалом у консультаціях взяли участь 126 учасників</w:t>
      </w:r>
      <w:r w:rsidR="00764EE3" w:rsidRPr="005952DF">
        <w:rPr>
          <w:rFonts w:cstheme="minorHAnsi"/>
          <w:sz w:val="24"/>
          <w:szCs w:val="24"/>
          <w:lang w:val="uk-UA"/>
        </w:rPr>
        <w:t xml:space="preserve">.  </w:t>
      </w:r>
    </w:p>
    <w:p w14:paraId="0F0C5CB3" w14:textId="3A28D6A8" w:rsidR="00764EE3" w:rsidRPr="008C038B" w:rsidRDefault="00023045" w:rsidP="008C038B">
      <w:pPr>
        <w:spacing w:before="100" w:beforeAutospacing="1" w:after="100" w:afterAutospacing="1" w:line="264" w:lineRule="auto"/>
        <w:jc w:val="both"/>
        <w:rPr>
          <w:rFonts w:eastAsia="Times New Roman" w:cstheme="minorHAnsi"/>
          <w:b/>
          <w:bCs/>
          <w:sz w:val="24"/>
          <w:szCs w:val="24"/>
          <w:lang w:val="uk-UA" w:eastAsia="uk-UA"/>
        </w:rPr>
      </w:pPr>
      <w:r w:rsidRPr="005952DF">
        <w:rPr>
          <w:rFonts w:eastAsia="Times New Roman" w:cstheme="minorHAnsi"/>
          <w:b/>
          <w:bCs/>
          <w:sz w:val="24"/>
          <w:szCs w:val="24"/>
          <w:lang w:val="uk-UA" w:eastAsia="uk-UA"/>
        </w:rPr>
        <w:t>Запис консультацій</w:t>
      </w:r>
    </w:p>
    <w:p w14:paraId="3109296F" w14:textId="440B8DCB" w:rsidR="00246C78" w:rsidRPr="005952DF" w:rsidRDefault="00246C78" w:rsidP="00110B79">
      <w:pPr>
        <w:spacing w:before="100" w:beforeAutospacing="1" w:after="100" w:afterAutospacing="1" w:line="264" w:lineRule="auto"/>
        <w:ind w:left="360"/>
        <w:jc w:val="center"/>
        <w:rPr>
          <w:rFonts w:cstheme="minorHAnsi"/>
          <w:b/>
          <w:color w:val="000000"/>
          <w:sz w:val="24"/>
          <w:szCs w:val="24"/>
          <w:lang w:val="uk-UA"/>
        </w:rPr>
      </w:pPr>
      <w:r w:rsidRPr="005952DF">
        <w:rPr>
          <w:rFonts w:cstheme="minorHAnsi"/>
          <w:b/>
          <w:color w:val="000000"/>
          <w:sz w:val="24"/>
          <w:szCs w:val="24"/>
          <w:lang w:val="uk-UA"/>
        </w:rPr>
        <w:t>Захід з консультацій (національний рівень)</w:t>
      </w:r>
    </w:p>
    <w:p w14:paraId="478755A0" w14:textId="0A4B71C7" w:rsidR="00246C78" w:rsidRPr="005952DF" w:rsidRDefault="00246C78" w:rsidP="00110B79">
      <w:pPr>
        <w:spacing w:before="100" w:beforeAutospacing="1" w:after="100" w:afterAutospacing="1" w:line="264" w:lineRule="auto"/>
        <w:ind w:left="360"/>
        <w:jc w:val="center"/>
        <w:rPr>
          <w:rFonts w:cstheme="minorHAnsi"/>
          <w:b/>
          <w:color w:val="000000"/>
          <w:sz w:val="24"/>
          <w:szCs w:val="24"/>
          <w:lang w:val="uk-UA"/>
        </w:rPr>
      </w:pPr>
      <w:r w:rsidRPr="005952DF">
        <w:rPr>
          <w:rFonts w:cstheme="minorHAnsi"/>
          <w:b/>
          <w:color w:val="000000"/>
          <w:sz w:val="24"/>
          <w:szCs w:val="24"/>
          <w:lang w:val="uk-UA"/>
        </w:rPr>
        <w:t>Середа, 3 липня 2022 року, 15:00</w:t>
      </w:r>
    </w:p>
    <w:p w14:paraId="4AFB7DCC" w14:textId="48EFA42C" w:rsidR="00764EE3" w:rsidRPr="005952DF" w:rsidRDefault="00246C78" w:rsidP="00110B79">
      <w:pPr>
        <w:spacing w:before="100" w:beforeAutospacing="1" w:after="100" w:afterAutospacing="1" w:line="264" w:lineRule="auto"/>
        <w:ind w:left="360"/>
        <w:jc w:val="center"/>
        <w:rPr>
          <w:rFonts w:cstheme="minorHAnsi"/>
          <w:bCs/>
          <w:color w:val="000000"/>
          <w:sz w:val="24"/>
          <w:szCs w:val="24"/>
          <w:lang w:val="uk-UA"/>
        </w:rPr>
      </w:pPr>
      <w:r w:rsidRPr="005952DF">
        <w:rPr>
          <w:rFonts w:cstheme="minorHAnsi"/>
          <w:b/>
          <w:color w:val="000000"/>
          <w:sz w:val="24"/>
          <w:szCs w:val="24"/>
          <w:lang w:val="uk-UA"/>
        </w:rPr>
        <w:t xml:space="preserve">Обговорення управління соціальними та екологічними питаннями в рамках </w:t>
      </w:r>
      <w:r w:rsidR="00FC3CF7">
        <w:rPr>
          <w:rFonts w:cstheme="minorHAnsi"/>
          <w:b/>
          <w:color w:val="000000"/>
          <w:sz w:val="24"/>
          <w:szCs w:val="24"/>
          <w:lang w:val="uk-UA"/>
        </w:rPr>
        <w:t>Програми</w:t>
      </w:r>
      <w:r w:rsidRPr="005952DF">
        <w:rPr>
          <w:rFonts w:cstheme="minorHAnsi"/>
          <w:b/>
          <w:color w:val="000000"/>
          <w:sz w:val="24"/>
          <w:szCs w:val="24"/>
          <w:lang w:val="uk-UA"/>
        </w:rPr>
        <w:t xml:space="preserve"> фінансування за результатами діяльності, яку підтримує Світовий банк, «</w:t>
      </w:r>
      <w:r w:rsidR="00023045" w:rsidRPr="005952DF">
        <w:rPr>
          <w:rFonts w:cstheme="minorHAnsi"/>
          <w:b/>
          <w:color w:val="000000"/>
          <w:sz w:val="24"/>
          <w:szCs w:val="24"/>
          <w:lang w:val="uk-UA"/>
        </w:rPr>
        <w:t>Підвищення доступності та стійкості освіти в умовах кризи в Україні</w:t>
      </w:r>
      <w:r w:rsidRPr="005952DF">
        <w:rPr>
          <w:rFonts w:cstheme="minorHAnsi"/>
          <w:b/>
          <w:color w:val="000000"/>
          <w:sz w:val="24"/>
          <w:szCs w:val="24"/>
          <w:lang w:val="uk-UA"/>
        </w:rPr>
        <w:t>»</w:t>
      </w:r>
    </w:p>
    <w:p w14:paraId="32860C04" w14:textId="77777777" w:rsidR="009450B6" w:rsidRPr="005952DF" w:rsidRDefault="009450B6" w:rsidP="008C038B">
      <w:pPr>
        <w:shd w:val="clear" w:color="auto" w:fill="FFFFFF"/>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Присутні:</w:t>
      </w:r>
    </w:p>
    <w:p w14:paraId="5B87CAB8" w14:textId="77777777" w:rsidR="009450B6" w:rsidRPr="005952DF" w:rsidRDefault="009450B6" w:rsidP="008C038B">
      <w:pPr>
        <w:shd w:val="clear" w:color="auto" w:fill="FFFFFF"/>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w:t>
      </w:r>
      <w:r w:rsidRPr="005952DF">
        <w:rPr>
          <w:rFonts w:cstheme="minorHAnsi"/>
          <w:bCs/>
          <w:color w:val="000000"/>
          <w:sz w:val="24"/>
          <w:szCs w:val="24"/>
          <w:lang w:val="uk-UA"/>
        </w:rPr>
        <w:tab/>
        <w:t xml:space="preserve">Євген </w:t>
      </w:r>
      <w:proofErr w:type="spellStart"/>
      <w:r w:rsidRPr="005952DF">
        <w:rPr>
          <w:rFonts w:cstheme="minorHAnsi"/>
          <w:bCs/>
          <w:color w:val="000000"/>
          <w:sz w:val="24"/>
          <w:szCs w:val="24"/>
          <w:lang w:val="uk-UA"/>
        </w:rPr>
        <w:t>Кудрявець</w:t>
      </w:r>
      <w:proofErr w:type="spellEnd"/>
      <w:r w:rsidRPr="005952DF">
        <w:rPr>
          <w:rFonts w:cstheme="minorHAnsi"/>
          <w:bCs/>
          <w:color w:val="000000"/>
          <w:sz w:val="24"/>
          <w:szCs w:val="24"/>
          <w:lang w:val="uk-UA"/>
        </w:rPr>
        <w:t>, перший заступник міністра освіти і науки України</w:t>
      </w:r>
    </w:p>
    <w:p w14:paraId="0378E9D0" w14:textId="77777777" w:rsidR="009450B6" w:rsidRPr="005952DF" w:rsidRDefault="009450B6" w:rsidP="008C038B">
      <w:pPr>
        <w:shd w:val="clear" w:color="auto" w:fill="FFFFFF"/>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w:t>
      </w:r>
      <w:r w:rsidRPr="005952DF">
        <w:rPr>
          <w:rFonts w:cstheme="minorHAnsi"/>
          <w:bCs/>
          <w:color w:val="000000"/>
          <w:sz w:val="24"/>
          <w:szCs w:val="24"/>
          <w:lang w:val="uk-UA"/>
        </w:rPr>
        <w:tab/>
        <w:t>Ігор Хворостяний, генеральний директор директорату шкільної освіти Міністерства освіти і науки України</w:t>
      </w:r>
    </w:p>
    <w:p w14:paraId="50AE726E" w14:textId="77777777" w:rsidR="009450B6" w:rsidRPr="005952DF" w:rsidRDefault="009450B6" w:rsidP="008C038B">
      <w:pPr>
        <w:shd w:val="clear" w:color="auto" w:fill="FFFFFF"/>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w:t>
      </w:r>
      <w:r w:rsidRPr="005952DF">
        <w:rPr>
          <w:rFonts w:cstheme="minorHAnsi"/>
          <w:bCs/>
          <w:color w:val="000000"/>
          <w:sz w:val="24"/>
          <w:szCs w:val="24"/>
          <w:lang w:val="uk-UA"/>
        </w:rPr>
        <w:tab/>
        <w:t xml:space="preserve">Джеймс </w:t>
      </w:r>
      <w:proofErr w:type="spellStart"/>
      <w:r w:rsidRPr="005952DF">
        <w:rPr>
          <w:rFonts w:cstheme="minorHAnsi"/>
          <w:bCs/>
          <w:color w:val="000000"/>
          <w:sz w:val="24"/>
          <w:szCs w:val="24"/>
          <w:lang w:val="uk-UA"/>
        </w:rPr>
        <w:t>Грешем</w:t>
      </w:r>
      <w:proofErr w:type="spellEnd"/>
      <w:r w:rsidRPr="005952DF">
        <w:rPr>
          <w:rFonts w:cstheme="minorHAnsi"/>
          <w:bCs/>
          <w:color w:val="000000"/>
          <w:sz w:val="24"/>
          <w:szCs w:val="24"/>
          <w:lang w:val="uk-UA"/>
        </w:rPr>
        <w:t>, старший спеціаліст з питань освіти, Світовий банк</w:t>
      </w:r>
    </w:p>
    <w:p w14:paraId="4F68C3B2" w14:textId="77777777" w:rsidR="009450B6" w:rsidRPr="005952DF" w:rsidRDefault="009450B6" w:rsidP="008C038B">
      <w:pPr>
        <w:shd w:val="clear" w:color="auto" w:fill="FFFFFF"/>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w:t>
      </w:r>
      <w:r w:rsidRPr="005952DF">
        <w:rPr>
          <w:rFonts w:cstheme="minorHAnsi"/>
          <w:bCs/>
          <w:color w:val="000000"/>
          <w:sz w:val="24"/>
          <w:szCs w:val="24"/>
          <w:lang w:val="uk-UA"/>
        </w:rPr>
        <w:tab/>
        <w:t xml:space="preserve">Дебора Бет </w:t>
      </w:r>
      <w:proofErr w:type="spellStart"/>
      <w:r w:rsidRPr="005952DF">
        <w:rPr>
          <w:rFonts w:cstheme="minorHAnsi"/>
          <w:bCs/>
          <w:color w:val="000000"/>
          <w:sz w:val="24"/>
          <w:szCs w:val="24"/>
          <w:lang w:val="uk-UA"/>
        </w:rPr>
        <w:t>Бергер</w:t>
      </w:r>
      <w:proofErr w:type="spellEnd"/>
      <w:r w:rsidRPr="005952DF">
        <w:rPr>
          <w:rFonts w:cstheme="minorHAnsi"/>
          <w:bCs/>
          <w:color w:val="000000"/>
          <w:sz w:val="24"/>
          <w:szCs w:val="24"/>
          <w:lang w:val="uk-UA"/>
        </w:rPr>
        <w:t>, старший спеціаліст з соціального розвитку, Світовий банк</w:t>
      </w:r>
    </w:p>
    <w:p w14:paraId="0128666C" w14:textId="77777777" w:rsidR="009450B6" w:rsidRPr="005952DF" w:rsidRDefault="009450B6" w:rsidP="008C038B">
      <w:pPr>
        <w:shd w:val="clear" w:color="auto" w:fill="FFFFFF"/>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w:t>
      </w:r>
      <w:r w:rsidRPr="005952DF">
        <w:rPr>
          <w:rFonts w:cstheme="minorHAnsi"/>
          <w:bCs/>
          <w:color w:val="000000"/>
          <w:sz w:val="24"/>
          <w:szCs w:val="24"/>
          <w:lang w:val="uk-UA"/>
        </w:rPr>
        <w:tab/>
        <w:t xml:space="preserve">Оксана </w:t>
      </w:r>
      <w:proofErr w:type="spellStart"/>
      <w:r w:rsidRPr="005952DF">
        <w:rPr>
          <w:rFonts w:cstheme="minorHAnsi"/>
          <w:bCs/>
          <w:color w:val="000000"/>
          <w:sz w:val="24"/>
          <w:szCs w:val="24"/>
          <w:lang w:val="uk-UA"/>
        </w:rPr>
        <w:t>Ракович</w:t>
      </w:r>
      <w:proofErr w:type="spellEnd"/>
      <w:r w:rsidRPr="005952DF">
        <w:rPr>
          <w:rFonts w:cstheme="minorHAnsi"/>
          <w:bCs/>
          <w:color w:val="000000"/>
          <w:sz w:val="24"/>
          <w:szCs w:val="24"/>
          <w:lang w:val="uk-UA"/>
        </w:rPr>
        <w:t>, старший спеціаліст з питань довкілля, Група Світового банку</w:t>
      </w:r>
    </w:p>
    <w:p w14:paraId="05EE0026" w14:textId="77777777" w:rsidR="009450B6" w:rsidRPr="005952DF" w:rsidRDefault="009450B6" w:rsidP="008C038B">
      <w:pPr>
        <w:shd w:val="clear" w:color="auto" w:fill="FFFFFF"/>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Модератор:</w:t>
      </w:r>
    </w:p>
    <w:p w14:paraId="13C57E76" w14:textId="4BBFCC10" w:rsidR="00764EE3" w:rsidRPr="005952DF" w:rsidRDefault="009450B6" w:rsidP="008C038B">
      <w:pPr>
        <w:shd w:val="clear" w:color="auto" w:fill="FFFFFF"/>
        <w:spacing w:before="100" w:beforeAutospacing="1" w:after="100" w:afterAutospacing="1" w:line="264" w:lineRule="auto"/>
        <w:jc w:val="both"/>
        <w:rPr>
          <w:rFonts w:eastAsia="Times New Roman" w:cstheme="minorHAnsi"/>
          <w:color w:val="242424"/>
          <w:sz w:val="24"/>
          <w:szCs w:val="24"/>
          <w:lang w:val="uk-UA" w:eastAsia="uk-UA"/>
        </w:rPr>
      </w:pPr>
      <w:r w:rsidRPr="005952DF">
        <w:rPr>
          <w:rFonts w:cstheme="minorHAnsi"/>
          <w:bCs/>
          <w:color w:val="000000"/>
          <w:sz w:val="24"/>
          <w:szCs w:val="24"/>
          <w:lang w:val="uk-UA"/>
        </w:rPr>
        <w:t>•</w:t>
      </w:r>
      <w:r w:rsidRPr="005952DF">
        <w:rPr>
          <w:rFonts w:cstheme="minorHAnsi"/>
          <w:bCs/>
          <w:color w:val="000000"/>
          <w:sz w:val="24"/>
          <w:szCs w:val="24"/>
          <w:lang w:val="uk-UA"/>
        </w:rPr>
        <w:tab/>
        <w:t xml:space="preserve">Сергій Артеменко – </w:t>
      </w:r>
      <w:r w:rsidR="00246C78" w:rsidRPr="005952DF">
        <w:rPr>
          <w:rFonts w:cstheme="minorHAnsi"/>
          <w:bCs/>
          <w:color w:val="000000"/>
          <w:sz w:val="24"/>
          <w:szCs w:val="24"/>
          <w:lang w:val="uk-UA"/>
        </w:rPr>
        <w:t>Проєктний менеджер – Керівник Групи впровадження проєкту «Удосконалення вищої освіти в Україні заради результатів»</w:t>
      </w:r>
    </w:p>
    <w:p w14:paraId="399CFC06" w14:textId="77777777" w:rsidR="009450B6" w:rsidRPr="005952DF" w:rsidRDefault="009450B6" w:rsidP="008C038B">
      <w:pPr>
        <w:shd w:val="clear" w:color="auto" w:fill="FFFFFF"/>
        <w:spacing w:before="100" w:beforeAutospacing="1" w:after="100" w:afterAutospacing="1" w:line="264" w:lineRule="auto"/>
        <w:jc w:val="center"/>
        <w:rPr>
          <w:rFonts w:cstheme="minorHAnsi"/>
          <w:b/>
          <w:color w:val="000000"/>
          <w:sz w:val="24"/>
          <w:szCs w:val="24"/>
          <w:lang w:val="uk-UA"/>
        </w:rPr>
      </w:pPr>
      <w:r w:rsidRPr="005952DF">
        <w:rPr>
          <w:rFonts w:cstheme="minorHAnsi"/>
          <w:b/>
          <w:color w:val="000000"/>
          <w:sz w:val="24"/>
          <w:szCs w:val="24"/>
          <w:lang w:val="uk-UA"/>
        </w:rPr>
        <w:lastRenderedPageBreak/>
        <w:t>ПОРЯДОК ДЕННИЙ</w:t>
      </w:r>
    </w:p>
    <w:p w14:paraId="1D0E6DB1" w14:textId="7079D556" w:rsidR="009450B6" w:rsidRPr="005952DF" w:rsidRDefault="009450B6" w:rsidP="008C038B">
      <w:pPr>
        <w:shd w:val="clear" w:color="auto" w:fill="FFFFFF"/>
        <w:spacing w:before="100" w:beforeAutospacing="1" w:after="100" w:afterAutospacing="1" w:line="264" w:lineRule="auto"/>
        <w:jc w:val="center"/>
        <w:rPr>
          <w:rFonts w:cstheme="minorHAnsi"/>
          <w:b/>
          <w:color w:val="000000"/>
          <w:sz w:val="24"/>
          <w:szCs w:val="24"/>
          <w:lang w:val="uk-UA"/>
        </w:rPr>
      </w:pPr>
      <w:r w:rsidRPr="005952DF">
        <w:rPr>
          <w:rFonts w:cstheme="minorHAnsi"/>
          <w:b/>
          <w:color w:val="000000"/>
          <w:sz w:val="24"/>
          <w:szCs w:val="24"/>
          <w:lang w:val="uk-UA"/>
        </w:rPr>
        <w:t>для обговорення соціального та екологічного управління Програмою підтримки Світового банку для результатів «</w:t>
      </w:r>
      <w:r w:rsidR="00023045" w:rsidRPr="005952DF">
        <w:rPr>
          <w:rFonts w:cstheme="minorHAnsi"/>
          <w:b/>
          <w:color w:val="000000"/>
          <w:sz w:val="24"/>
          <w:szCs w:val="24"/>
          <w:lang w:val="uk-UA"/>
        </w:rPr>
        <w:t>Підвищення доступності та стійкості освіти в умовах кризи в Україні</w:t>
      </w:r>
      <w:r w:rsidRPr="005952DF">
        <w:rPr>
          <w:rFonts w:cstheme="minorHAnsi"/>
          <w:b/>
          <w:color w:val="000000"/>
          <w:sz w:val="24"/>
          <w:szCs w:val="24"/>
          <w:lang w:val="uk-UA"/>
        </w:rPr>
        <w:t>»</w:t>
      </w:r>
    </w:p>
    <w:p w14:paraId="4BC8FD07" w14:textId="1B2397DD" w:rsidR="00764EE3" w:rsidRPr="005952DF" w:rsidRDefault="009450B6" w:rsidP="008C038B">
      <w:pPr>
        <w:shd w:val="clear" w:color="auto" w:fill="FFFFFF"/>
        <w:spacing w:before="100" w:beforeAutospacing="1" w:after="100" w:afterAutospacing="1" w:line="264" w:lineRule="auto"/>
        <w:jc w:val="center"/>
        <w:rPr>
          <w:rFonts w:cstheme="minorHAnsi"/>
          <w:bCs/>
          <w:color w:val="000000"/>
          <w:sz w:val="24"/>
          <w:szCs w:val="24"/>
          <w:lang w:val="uk-UA"/>
        </w:rPr>
      </w:pPr>
      <w:r w:rsidRPr="005952DF">
        <w:rPr>
          <w:rFonts w:cstheme="minorHAnsi"/>
          <w:bCs/>
          <w:color w:val="000000"/>
          <w:sz w:val="24"/>
          <w:szCs w:val="24"/>
          <w:lang w:val="uk-UA"/>
        </w:rPr>
        <w:t>Дата та час: 3 липня 2024 року, 15:00-16:30</w:t>
      </w:r>
    </w:p>
    <w:p w14:paraId="3F7BDA61" w14:textId="0E65C55E" w:rsidR="009450B6" w:rsidRPr="005952DF" w:rsidRDefault="009450B6" w:rsidP="008C038B">
      <w:pPr>
        <w:spacing w:before="100" w:beforeAutospacing="1" w:after="100" w:afterAutospacing="1" w:line="264" w:lineRule="auto"/>
        <w:rPr>
          <w:rFonts w:cstheme="minorHAnsi"/>
          <w:b/>
          <w:color w:val="000000"/>
          <w:sz w:val="24"/>
          <w:szCs w:val="24"/>
          <w:lang w:val="uk-UA"/>
        </w:rPr>
      </w:pPr>
      <w:r w:rsidRPr="005952DF">
        <w:rPr>
          <w:rFonts w:cstheme="minorHAnsi"/>
          <w:b/>
          <w:color w:val="000000"/>
          <w:sz w:val="24"/>
          <w:szCs w:val="24"/>
          <w:lang w:val="uk-UA"/>
        </w:rPr>
        <w:t>1. Презентація Проєкту «</w:t>
      </w:r>
      <w:r w:rsidR="00023045" w:rsidRPr="005952DF">
        <w:rPr>
          <w:rFonts w:cstheme="minorHAnsi"/>
          <w:b/>
          <w:color w:val="000000"/>
          <w:sz w:val="24"/>
          <w:szCs w:val="24"/>
          <w:lang w:val="uk-UA"/>
        </w:rPr>
        <w:t>Підвищення доступності та стійкості освіти в умовах кризи в Україні</w:t>
      </w:r>
      <w:r w:rsidRPr="005952DF">
        <w:rPr>
          <w:rFonts w:cstheme="minorHAnsi"/>
          <w:b/>
          <w:color w:val="000000"/>
          <w:sz w:val="24"/>
          <w:szCs w:val="24"/>
          <w:lang w:val="uk-UA"/>
        </w:rPr>
        <w:t>»</w:t>
      </w:r>
    </w:p>
    <w:p w14:paraId="0D75A44B" w14:textId="77777777" w:rsidR="009450B6" w:rsidRPr="005952DF" w:rsidRDefault="009450B6" w:rsidP="008C038B">
      <w:pPr>
        <w:spacing w:before="100" w:beforeAutospacing="1" w:after="100" w:afterAutospacing="1" w:line="264" w:lineRule="auto"/>
        <w:rPr>
          <w:rFonts w:cstheme="minorHAnsi"/>
          <w:bCs/>
          <w:color w:val="000000"/>
          <w:sz w:val="24"/>
          <w:szCs w:val="24"/>
          <w:lang w:val="uk-UA"/>
        </w:rPr>
      </w:pPr>
      <w:r w:rsidRPr="005952DF">
        <w:rPr>
          <w:rFonts w:cstheme="minorHAnsi"/>
          <w:bCs/>
          <w:color w:val="000000"/>
          <w:sz w:val="24"/>
          <w:szCs w:val="24"/>
          <w:lang w:val="uk-UA"/>
        </w:rPr>
        <w:t xml:space="preserve">Доповідачі: Євген </w:t>
      </w:r>
      <w:proofErr w:type="spellStart"/>
      <w:r w:rsidRPr="005952DF">
        <w:rPr>
          <w:rFonts w:cstheme="minorHAnsi"/>
          <w:bCs/>
          <w:color w:val="000000"/>
          <w:sz w:val="24"/>
          <w:szCs w:val="24"/>
          <w:lang w:val="uk-UA"/>
        </w:rPr>
        <w:t>Кудрявець</w:t>
      </w:r>
      <w:proofErr w:type="spellEnd"/>
      <w:r w:rsidRPr="005952DF">
        <w:rPr>
          <w:rFonts w:cstheme="minorHAnsi"/>
          <w:bCs/>
          <w:color w:val="000000"/>
          <w:sz w:val="24"/>
          <w:szCs w:val="24"/>
          <w:lang w:val="uk-UA"/>
        </w:rPr>
        <w:t xml:space="preserve">, Перший заступник Міністра освіти і науки України, </w:t>
      </w:r>
      <w:proofErr w:type="spellStart"/>
      <w:r w:rsidRPr="005952DF">
        <w:rPr>
          <w:rFonts w:cstheme="minorHAnsi"/>
          <w:bCs/>
          <w:color w:val="000000"/>
          <w:sz w:val="24"/>
          <w:szCs w:val="24"/>
          <w:lang w:val="uk-UA"/>
        </w:rPr>
        <w:t>Енріке</w:t>
      </w:r>
      <w:proofErr w:type="spellEnd"/>
      <w:r w:rsidRPr="005952DF">
        <w:rPr>
          <w:rFonts w:cstheme="minorHAnsi"/>
          <w:bCs/>
          <w:color w:val="000000"/>
          <w:sz w:val="24"/>
          <w:szCs w:val="24"/>
          <w:lang w:val="uk-UA"/>
        </w:rPr>
        <w:t xml:space="preserve"> </w:t>
      </w:r>
      <w:proofErr w:type="spellStart"/>
      <w:r w:rsidRPr="005952DF">
        <w:rPr>
          <w:rFonts w:cstheme="minorHAnsi"/>
          <w:bCs/>
          <w:color w:val="000000"/>
          <w:sz w:val="24"/>
          <w:szCs w:val="24"/>
          <w:lang w:val="uk-UA"/>
        </w:rPr>
        <w:t>Аласіно</w:t>
      </w:r>
      <w:proofErr w:type="spellEnd"/>
      <w:r w:rsidRPr="005952DF">
        <w:rPr>
          <w:rFonts w:cstheme="minorHAnsi"/>
          <w:bCs/>
          <w:color w:val="000000"/>
          <w:sz w:val="24"/>
          <w:szCs w:val="24"/>
          <w:lang w:val="uk-UA"/>
        </w:rPr>
        <w:t xml:space="preserve">, старший спеціаліст з питань освіти, Світовий банк, Джеймс </w:t>
      </w:r>
      <w:proofErr w:type="spellStart"/>
      <w:r w:rsidRPr="005952DF">
        <w:rPr>
          <w:rFonts w:cstheme="minorHAnsi"/>
          <w:bCs/>
          <w:color w:val="000000"/>
          <w:sz w:val="24"/>
          <w:szCs w:val="24"/>
          <w:lang w:val="uk-UA"/>
        </w:rPr>
        <w:t>Грешем</w:t>
      </w:r>
      <w:proofErr w:type="spellEnd"/>
      <w:r w:rsidRPr="005952DF">
        <w:rPr>
          <w:rFonts w:cstheme="minorHAnsi"/>
          <w:bCs/>
          <w:color w:val="000000"/>
          <w:sz w:val="24"/>
          <w:szCs w:val="24"/>
          <w:lang w:val="uk-UA"/>
        </w:rPr>
        <w:t>, старший спеціаліст з питань освіти, Світовий банк</w:t>
      </w:r>
    </w:p>
    <w:p w14:paraId="45F85562" w14:textId="1900C0D9" w:rsidR="009450B6" w:rsidRPr="005952DF" w:rsidRDefault="009450B6" w:rsidP="008C038B">
      <w:pPr>
        <w:spacing w:before="100" w:beforeAutospacing="1" w:after="100" w:afterAutospacing="1" w:line="264" w:lineRule="auto"/>
        <w:rPr>
          <w:rFonts w:cstheme="minorHAnsi"/>
          <w:b/>
          <w:color w:val="000000"/>
          <w:sz w:val="24"/>
          <w:szCs w:val="24"/>
          <w:lang w:val="uk-UA"/>
        </w:rPr>
      </w:pPr>
      <w:r w:rsidRPr="005952DF">
        <w:rPr>
          <w:rFonts w:cstheme="minorHAnsi"/>
          <w:bCs/>
          <w:color w:val="000000"/>
          <w:sz w:val="24"/>
          <w:szCs w:val="24"/>
          <w:lang w:val="uk-UA"/>
        </w:rPr>
        <w:t xml:space="preserve">Модератори: Ігор Хворостяний, Генеральний директор Директорату шкільної освіти Міністерства освіти і науки України, Сергій Артеменко – </w:t>
      </w:r>
      <w:r w:rsidR="00246C78" w:rsidRPr="005952DF">
        <w:rPr>
          <w:rFonts w:cstheme="minorHAnsi"/>
          <w:bCs/>
          <w:color w:val="000000"/>
          <w:sz w:val="24"/>
          <w:szCs w:val="24"/>
          <w:lang w:val="uk-UA"/>
        </w:rPr>
        <w:t>Проєктний менеджер – Керівник Групи впровадження проєкту «Удосконалення вищої освіти в Україні заради результатів»</w:t>
      </w:r>
    </w:p>
    <w:p w14:paraId="62F05E27" w14:textId="5099832B" w:rsidR="009450B6" w:rsidRPr="005952DF" w:rsidRDefault="009450B6" w:rsidP="008C038B">
      <w:pPr>
        <w:spacing w:before="100" w:beforeAutospacing="1" w:after="100" w:afterAutospacing="1" w:line="264" w:lineRule="auto"/>
        <w:rPr>
          <w:rFonts w:cstheme="minorHAnsi"/>
          <w:b/>
          <w:color w:val="000000"/>
          <w:sz w:val="24"/>
          <w:szCs w:val="24"/>
          <w:lang w:val="uk-UA"/>
        </w:rPr>
      </w:pPr>
      <w:r w:rsidRPr="005952DF">
        <w:rPr>
          <w:rFonts w:cstheme="minorHAnsi"/>
          <w:b/>
          <w:color w:val="000000"/>
          <w:sz w:val="24"/>
          <w:szCs w:val="24"/>
          <w:lang w:val="uk-UA"/>
        </w:rPr>
        <w:t>2. Інформація щодо екологічної та соціальної оцінки Проєкту «</w:t>
      </w:r>
      <w:r w:rsidR="00023045" w:rsidRPr="005952DF">
        <w:rPr>
          <w:rFonts w:cstheme="minorHAnsi"/>
          <w:b/>
          <w:color w:val="000000"/>
          <w:sz w:val="24"/>
          <w:szCs w:val="24"/>
          <w:lang w:val="uk-UA"/>
        </w:rPr>
        <w:t>Підвищення доступності та стійкості освіти в умовах кризи в Україні</w:t>
      </w:r>
      <w:r w:rsidRPr="005952DF">
        <w:rPr>
          <w:rFonts w:cstheme="minorHAnsi"/>
          <w:b/>
          <w:color w:val="000000"/>
          <w:sz w:val="24"/>
          <w:szCs w:val="24"/>
          <w:lang w:val="uk-UA"/>
        </w:rPr>
        <w:t>»</w:t>
      </w:r>
    </w:p>
    <w:p w14:paraId="3A58D7EF" w14:textId="77777777" w:rsidR="009450B6" w:rsidRPr="005952DF" w:rsidRDefault="009450B6" w:rsidP="008C038B">
      <w:pPr>
        <w:spacing w:before="100" w:beforeAutospacing="1" w:after="100" w:afterAutospacing="1" w:line="264" w:lineRule="auto"/>
        <w:rPr>
          <w:rFonts w:cstheme="minorHAnsi"/>
          <w:bCs/>
          <w:color w:val="000000"/>
          <w:sz w:val="24"/>
          <w:szCs w:val="24"/>
          <w:lang w:val="uk-UA"/>
        </w:rPr>
      </w:pPr>
      <w:r w:rsidRPr="005952DF">
        <w:rPr>
          <w:rFonts w:cstheme="minorHAnsi"/>
          <w:bCs/>
          <w:color w:val="000000"/>
          <w:sz w:val="24"/>
          <w:szCs w:val="24"/>
          <w:lang w:val="uk-UA"/>
        </w:rPr>
        <w:t xml:space="preserve">Доповідачі: Дебора Бет </w:t>
      </w:r>
      <w:proofErr w:type="spellStart"/>
      <w:r w:rsidRPr="005952DF">
        <w:rPr>
          <w:rFonts w:cstheme="minorHAnsi"/>
          <w:bCs/>
          <w:color w:val="000000"/>
          <w:sz w:val="24"/>
          <w:szCs w:val="24"/>
          <w:lang w:val="uk-UA"/>
        </w:rPr>
        <w:t>Бергер</w:t>
      </w:r>
      <w:proofErr w:type="spellEnd"/>
      <w:r w:rsidRPr="005952DF">
        <w:rPr>
          <w:rFonts w:cstheme="minorHAnsi"/>
          <w:bCs/>
          <w:color w:val="000000"/>
          <w:sz w:val="24"/>
          <w:szCs w:val="24"/>
          <w:lang w:val="uk-UA"/>
        </w:rPr>
        <w:t xml:space="preserve">, старший спеціаліст з соціального розвитку, Світовий банк, Оксана </w:t>
      </w:r>
      <w:proofErr w:type="spellStart"/>
      <w:r w:rsidRPr="005952DF">
        <w:rPr>
          <w:rFonts w:cstheme="minorHAnsi"/>
          <w:bCs/>
          <w:color w:val="000000"/>
          <w:sz w:val="24"/>
          <w:szCs w:val="24"/>
          <w:lang w:val="uk-UA"/>
        </w:rPr>
        <w:t>Ракович</w:t>
      </w:r>
      <w:proofErr w:type="spellEnd"/>
      <w:r w:rsidRPr="005952DF">
        <w:rPr>
          <w:rFonts w:cstheme="minorHAnsi"/>
          <w:bCs/>
          <w:color w:val="000000"/>
          <w:sz w:val="24"/>
          <w:szCs w:val="24"/>
          <w:lang w:val="uk-UA"/>
        </w:rPr>
        <w:t>, старший спеціаліст з питань довкілля, Група Світового банку</w:t>
      </w:r>
    </w:p>
    <w:p w14:paraId="0247368F" w14:textId="33171FCA" w:rsidR="009450B6" w:rsidRPr="005952DF" w:rsidRDefault="009450B6" w:rsidP="008C038B">
      <w:pPr>
        <w:spacing w:before="100" w:beforeAutospacing="1" w:after="100" w:afterAutospacing="1" w:line="264" w:lineRule="auto"/>
        <w:rPr>
          <w:rFonts w:cstheme="minorHAnsi"/>
          <w:b/>
          <w:color w:val="000000"/>
          <w:sz w:val="24"/>
          <w:szCs w:val="24"/>
          <w:lang w:val="uk-UA"/>
        </w:rPr>
      </w:pPr>
      <w:r w:rsidRPr="005952DF">
        <w:rPr>
          <w:rFonts w:cstheme="minorHAnsi"/>
          <w:bCs/>
          <w:color w:val="000000"/>
          <w:sz w:val="24"/>
          <w:szCs w:val="24"/>
          <w:lang w:val="uk-UA"/>
        </w:rPr>
        <w:t xml:space="preserve">Модератори: Ігор Хворостяний, Генеральний директор Директорату шкільної освіти Міністерства освіти і науки України, Сергій Артеменко – </w:t>
      </w:r>
      <w:r w:rsidR="00246C78" w:rsidRPr="005952DF">
        <w:rPr>
          <w:rFonts w:cstheme="minorHAnsi"/>
          <w:bCs/>
          <w:color w:val="000000"/>
          <w:sz w:val="24"/>
          <w:szCs w:val="24"/>
          <w:lang w:val="uk-UA"/>
        </w:rPr>
        <w:t>Проєктний менеджер – Керівник Групи впровадження проєкту «Удосконалення вищої освіти в Україні заради результатів»</w:t>
      </w:r>
    </w:p>
    <w:p w14:paraId="0104B371" w14:textId="77777777" w:rsidR="009450B6" w:rsidRPr="005952DF" w:rsidRDefault="009450B6" w:rsidP="008C038B">
      <w:pPr>
        <w:spacing w:before="100" w:beforeAutospacing="1" w:after="100" w:afterAutospacing="1" w:line="264" w:lineRule="auto"/>
        <w:rPr>
          <w:rFonts w:cstheme="minorHAnsi"/>
          <w:b/>
          <w:color w:val="000000"/>
          <w:sz w:val="24"/>
          <w:szCs w:val="24"/>
          <w:lang w:val="uk-UA"/>
        </w:rPr>
      </w:pPr>
      <w:r w:rsidRPr="005952DF">
        <w:rPr>
          <w:rFonts w:cstheme="minorHAnsi"/>
          <w:b/>
          <w:color w:val="000000"/>
          <w:sz w:val="24"/>
          <w:szCs w:val="24"/>
          <w:lang w:val="uk-UA"/>
        </w:rPr>
        <w:t>3. Обговорення з учасниками зустрічі.</w:t>
      </w:r>
    </w:p>
    <w:p w14:paraId="4FDD5201" w14:textId="44C65CF1" w:rsidR="00764EE3" w:rsidRPr="005952DF" w:rsidRDefault="009450B6" w:rsidP="008C038B">
      <w:pPr>
        <w:spacing w:before="100" w:beforeAutospacing="1" w:after="100" w:afterAutospacing="1" w:line="264" w:lineRule="auto"/>
        <w:rPr>
          <w:rFonts w:cstheme="minorHAnsi"/>
          <w:sz w:val="24"/>
          <w:szCs w:val="24"/>
          <w:lang w:val="uk-UA"/>
        </w:rPr>
      </w:pPr>
      <w:r w:rsidRPr="005952DF">
        <w:rPr>
          <w:rFonts w:cstheme="minorHAnsi"/>
          <w:bCs/>
          <w:color w:val="000000"/>
          <w:sz w:val="24"/>
          <w:szCs w:val="24"/>
          <w:lang w:val="uk-UA"/>
        </w:rPr>
        <w:t>Модератори: Ігор Хворостяний, Генеральний директор Директорату шкільної освіти Міністерства освіти і науки України, Сергій Артеменко –</w:t>
      </w:r>
      <w:r w:rsidR="00246C78" w:rsidRPr="005952DF">
        <w:rPr>
          <w:rFonts w:cstheme="minorHAnsi"/>
          <w:bCs/>
          <w:color w:val="000000"/>
          <w:sz w:val="24"/>
          <w:szCs w:val="24"/>
          <w:lang w:val="uk-UA"/>
        </w:rPr>
        <w:t xml:space="preserve"> Проєктний менеджер – Керівник Групи впровадження проєкту «Удосконалення вищої освіти в Україні заради результатів»</w:t>
      </w:r>
    </w:p>
    <w:p w14:paraId="5B4DFB6B" w14:textId="77777777" w:rsidR="00A242F3" w:rsidRPr="005952DF" w:rsidRDefault="00A242F3" w:rsidP="008C038B">
      <w:pPr>
        <w:shd w:val="clear" w:color="auto" w:fill="FFFFFF"/>
        <w:spacing w:before="100" w:beforeAutospacing="1" w:after="100" w:afterAutospacing="1" w:line="264" w:lineRule="auto"/>
        <w:jc w:val="center"/>
        <w:rPr>
          <w:rFonts w:cstheme="minorHAnsi"/>
          <w:b/>
          <w:color w:val="000000"/>
          <w:sz w:val="24"/>
          <w:szCs w:val="24"/>
          <w:lang w:val="uk-UA"/>
        </w:rPr>
      </w:pPr>
      <w:r w:rsidRPr="005952DF">
        <w:rPr>
          <w:rFonts w:cstheme="minorHAnsi"/>
          <w:b/>
          <w:color w:val="000000"/>
          <w:sz w:val="24"/>
          <w:szCs w:val="24"/>
          <w:lang w:val="uk-UA"/>
        </w:rPr>
        <w:t xml:space="preserve">Підсумок консультацій (на </w:t>
      </w:r>
      <w:proofErr w:type="spellStart"/>
      <w:r w:rsidRPr="005952DF">
        <w:rPr>
          <w:rFonts w:cstheme="minorHAnsi"/>
          <w:b/>
          <w:color w:val="000000"/>
          <w:sz w:val="24"/>
          <w:szCs w:val="24"/>
          <w:lang w:val="uk-UA"/>
        </w:rPr>
        <w:t>субнаціональному</w:t>
      </w:r>
      <w:proofErr w:type="spellEnd"/>
      <w:r w:rsidRPr="005952DF">
        <w:rPr>
          <w:rFonts w:cstheme="minorHAnsi"/>
          <w:b/>
          <w:color w:val="000000"/>
          <w:sz w:val="24"/>
          <w:szCs w:val="24"/>
          <w:lang w:val="uk-UA"/>
        </w:rPr>
        <w:t>/регіональному рівні)</w:t>
      </w:r>
    </w:p>
    <w:p w14:paraId="59B30EA3" w14:textId="77777777" w:rsidR="00A242F3" w:rsidRPr="005952DF" w:rsidRDefault="00A242F3" w:rsidP="008C038B">
      <w:pPr>
        <w:shd w:val="clear" w:color="auto" w:fill="FFFFFF"/>
        <w:spacing w:before="100" w:beforeAutospacing="1" w:after="100" w:afterAutospacing="1" w:line="264" w:lineRule="auto"/>
        <w:jc w:val="center"/>
        <w:rPr>
          <w:rFonts w:cstheme="minorHAnsi"/>
          <w:b/>
          <w:color w:val="000000"/>
          <w:sz w:val="24"/>
          <w:szCs w:val="24"/>
          <w:lang w:val="uk-UA"/>
        </w:rPr>
      </w:pPr>
      <w:r w:rsidRPr="005952DF">
        <w:rPr>
          <w:rFonts w:cstheme="minorHAnsi"/>
          <w:b/>
          <w:color w:val="000000"/>
          <w:sz w:val="24"/>
          <w:szCs w:val="24"/>
          <w:lang w:val="uk-UA"/>
        </w:rPr>
        <w:t>Середа, 3 липня 2024 р., 16:30</w:t>
      </w:r>
    </w:p>
    <w:p w14:paraId="2F12D46B" w14:textId="1E824208" w:rsidR="00764EE3" w:rsidRPr="005952DF" w:rsidRDefault="00A242F3" w:rsidP="008C038B">
      <w:pPr>
        <w:shd w:val="clear" w:color="auto" w:fill="FFFFFF"/>
        <w:spacing w:before="100" w:beforeAutospacing="1" w:after="100" w:afterAutospacing="1" w:line="264" w:lineRule="auto"/>
        <w:jc w:val="center"/>
        <w:rPr>
          <w:rFonts w:cstheme="minorHAnsi"/>
          <w:b/>
          <w:color w:val="000000"/>
          <w:sz w:val="24"/>
          <w:szCs w:val="24"/>
          <w:lang w:val="uk-UA"/>
        </w:rPr>
      </w:pPr>
      <w:r w:rsidRPr="005952DF">
        <w:rPr>
          <w:rFonts w:cstheme="minorHAnsi"/>
          <w:b/>
          <w:color w:val="000000"/>
          <w:sz w:val="24"/>
          <w:szCs w:val="24"/>
          <w:lang w:val="uk-UA"/>
        </w:rPr>
        <w:t xml:space="preserve">Обговорення соціального та екологічного управління Програмою підтримки результатів Світового банку </w:t>
      </w:r>
      <w:r w:rsidR="00023045" w:rsidRPr="005952DF">
        <w:rPr>
          <w:rFonts w:cstheme="minorHAnsi"/>
          <w:b/>
          <w:color w:val="000000"/>
          <w:sz w:val="24"/>
          <w:szCs w:val="24"/>
          <w:lang w:val="uk-UA"/>
        </w:rPr>
        <w:t>“Підвищення доступності та стійкості освіти в умовах кризи в Україні</w:t>
      </w:r>
      <w:r w:rsidR="00764EE3" w:rsidRPr="005952DF">
        <w:rPr>
          <w:rFonts w:cstheme="minorHAnsi"/>
          <w:b/>
          <w:color w:val="000000"/>
          <w:sz w:val="24"/>
          <w:szCs w:val="24"/>
          <w:lang w:val="uk-UA"/>
        </w:rPr>
        <w:t>”</w:t>
      </w:r>
    </w:p>
    <w:p w14:paraId="56465A32" w14:textId="77777777" w:rsidR="00A242F3" w:rsidRPr="005952DF" w:rsidRDefault="00A242F3" w:rsidP="008C038B">
      <w:pPr>
        <w:shd w:val="clear" w:color="auto" w:fill="FFFFFF"/>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Присутні:</w:t>
      </w:r>
    </w:p>
    <w:p w14:paraId="63FF158A" w14:textId="77777777" w:rsidR="00A242F3" w:rsidRPr="005952DF" w:rsidRDefault="00A242F3" w:rsidP="008C038B">
      <w:pPr>
        <w:shd w:val="clear" w:color="auto" w:fill="FFFFFF"/>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lastRenderedPageBreak/>
        <w:t>- Ігор Хворостяний, Генеральний директор директорату шкільної освіти, Міністерство освіти і науки України</w:t>
      </w:r>
    </w:p>
    <w:p w14:paraId="4BEA461E" w14:textId="77777777" w:rsidR="00A242F3" w:rsidRPr="005952DF" w:rsidRDefault="00A242F3" w:rsidP="008C038B">
      <w:pPr>
        <w:shd w:val="clear" w:color="auto" w:fill="FFFFFF"/>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 xml:space="preserve">- Джеймс </w:t>
      </w:r>
      <w:proofErr w:type="spellStart"/>
      <w:r w:rsidRPr="005952DF">
        <w:rPr>
          <w:rFonts w:cstheme="minorHAnsi"/>
          <w:bCs/>
          <w:color w:val="000000"/>
          <w:sz w:val="24"/>
          <w:szCs w:val="24"/>
          <w:lang w:val="uk-UA"/>
        </w:rPr>
        <w:t>Грешем</w:t>
      </w:r>
      <w:proofErr w:type="spellEnd"/>
      <w:r w:rsidRPr="005952DF">
        <w:rPr>
          <w:rFonts w:cstheme="minorHAnsi"/>
          <w:bCs/>
          <w:color w:val="000000"/>
          <w:sz w:val="24"/>
          <w:szCs w:val="24"/>
          <w:lang w:val="uk-UA"/>
        </w:rPr>
        <w:t>, Старший спеціаліст з питань освіти, Світовий банк</w:t>
      </w:r>
    </w:p>
    <w:p w14:paraId="7590D7D1" w14:textId="77777777" w:rsidR="00A242F3" w:rsidRPr="005952DF" w:rsidRDefault="00A242F3" w:rsidP="008C038B">
      <w:pPr>
        <w:shd w:val="clear" w:color="auto" w:fill="FFFFFF"/>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 xml:space="preserve">- Дебора Бет </w:t>
      </w:r>
      <w:proofErr w:type="spellStart"/>
      <w:r w:rsidRPr="005952DF">
        <w:rPr>
          <w:rFonts w:cstheme="minorHAnsi"/>
          <w:bCs/>
          <w:color w:val="000000"/>
          <w:sz w:val="24"/>
          <w:szCs w:val="24"/>
          <w:lang w:val="uk-UA"/>
        </w:rPr>
        <w:t>Бергер</w:t>
      </w:r>
      <w:proofErr w:type="spellEnd"/>
      <w:r w:rsidRPr="005952DF">
        <w:rPr>
          <w:rFonts w:cstheme="minorHAnsi"/>
          <w:bCs/>
          <w:color w:val="000000"/>
          <w:sz w:val="24"/>
          <w:szCs w:val="24"/>
          <w:lang w:val="uk-UA"/>
        </w:rPr>
        <w:t>, Старший спеціаліст з соціального розвитку, Світовий банк</w:t>
      </w:r>
    </w:p>
    <w:p w14:paraId="35F36F7E" w14:textId="3F85C770" w:rsidR="00A242F3" w:rsidRPr="005952DF" w:rsidRDefault="00A242F3" w:rsidP="008C038B">
      <w:pPr>
        <w:shd w:val="clear" w:color="auto" w:fill="FFFFFF"/>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 xml:space="preserve">- Оксана </w:t>
      </w:r>
      <w:proofErr w:type="spellStart"/>
      <w:r w:rsidRPr="005952DF">
        <w:rPr>
          <w:rFonts w:cstheme="minorHAnsi"/>
          <w:bCs/>
          <w:color w:val="000000"/>
          <w:sz w:val="24"/>
          <w:szCs w:val="24"/>
          <w:lang w:val="uk-UA"/>
        </w:rPr>
        <w:t>Ракович</w:t>
      </w:r>
      <w:proofErr w:type="spellEnd"/>
      <w:r w:rsidRPr="005952DF">
        <w:rPr>
          <w:rFonts w:cstheme="minorHAnsi"/>
          <w:bCs/>
          <w:color w:val="000000"/>
          <w:sz w:val="24"/>
          <w:szCs w:val="24"/>
          <w:lang w:val="uk-UA"/>
        </w:rPr>
        <w:t>, Старший спеціаліст з питань довкілля, Група Світового банку</w:t>
      </w:r>
    </w:p>
    <w:p w14:paraId="5708F343" w14:textId="77777777" w:rsidR="00A242F3" w:rsidRPr="005952DF" w:rsidRDefault="00A242F3" w:rsidP="008C038B">
      <w:pPr>
        <w:shd w:val="clear" w:color="auto" w:fill="FFFFFF"/>
        <w:spacing w:before="100" w:beforeAutospacing="1" w:after="100" w:afterAutospacing="1" w:line="264" w:lineRule="auto"/>
        <w:jc w:val="both"/>
        <w:rPr>
          <w:rFonts w:cstheme="minorHAnsi"/>
          <w:bCs/>
          <w:color w:val="000000"/>
          <w:sz w:val="24"/>
          <w:szCs w:val="24"/>
          <w:lang w:val="uk-UA"/>
        </w:rPr>
      </w:pPr>
      <w:r w:rsidRPr="005952DF">
        <w:rPr>
          <w:rFonts w:cstheme="minorHAnsi"/>
          <w:bCs/>
          <w:color w:val="000000"/>
          <w:sz w:val="24"/>
          <w:szCs w:val="24"/>
          <w:lang w:val="uk-UA"/>
        </w:rPr>
        <w:t>Модератор:</w:t>
      </w:r>
    </w:p>
    <w:p w14:paraId="505DD2A8" w14:textId="1F3B120B" w:rsidR="00A242F3" w:rsidRPr="005952DF" w:rsidRDefault="00A242F3" w:rsidP="008C038B">
      <w:pPr>
        <w:shd w:val="clear" w:color="auto" w:fill="FFFFFF"/>
        <w:spacing w:before="100" w:beforeAutospacing="1" w:after="100" w:afterAutospacing="1" w:line="264" w:lineRule="auto"/>
        <w:jc w:val="both"/>
        <w:rPr>
          <w:rFonts w:eastAsia="Times New Roman" w:cstheme="minorHAnsi"/>
          <w:color w:val="242424"/>
          <w:sz w:val="24"/>
          <w:szCs w:val="24"/>
          <w:lang w:val="uk-UA" w:eastAsia="uk-UA"/>
        </w:rPr>
      </w:pPr>
      <w:r w:rsidRPr="005952DF">
        <w:rPr>
          <w:rFonts w:cstheme="minorHAnsi"/>
          <w:bCs/>
          <w:color w:val="000000"/>
          <w:sz w:val="24"/>
          <w:szCs w:val="24"/>
          <w:lang w:val="uk-UA"/>
        </w:rPr>
        <w:t xml:space="preserve">- Сергій Артеменко – Менеджер проекту – </w:t>
      </w:r>
      <w:r w:rsidR="00246C78" w:rsidRPr="005952DF">
        <w:rPr>
          <w:rFonts w:cstheme="minorHAnsi"/>
          <w:bCs/>
          <w:color w:val="000000"/>
          <w:sz w:val="24"/>
          <w:szCs w:val="24"/>
          <w:lang w:val="uk-UA"/>
        </w:rPr>
        <w:t>Проєктний менеджер – Керівник Групи впровадження проєкту «Удосконалення вищої освіти в Україні заради результатів»</w:t>
      </w:r>
    </w:p>
    <w:p w14:paraId="08C79434" w14:textId="77777777" w:rsidR="00110B79" w:rsidRPr="00110B79" w:rsidRDefault="00110B79" w:rsidP="00110B79">
      <w:pPr>
        <w:shd w:val="clear" w:color="auto" w:fill="FFFFFF"/>
        <w:spacing w:before="100" w:beforeAutospacing="1" w:after="100" w:afterAutospacing="1" w:line="264" w:lineRule="auto"/>
        <w:jc w:val="center"/>
        <w:rPr>
          <w:rFonts w:cstheme="minorHAnsi"/>
          <w:b/>
          <w:color w:val="000000"/>
          <w:sz w:val="24"/>
          <w:szCs w:val="24"/>
          <w:lang w:val="uk-UA"/>
        </w:rPr>
      </w:pPr>
      <w:r w:rsidRPr="00110B79">
        <w:rPr>
          <w:rFonts w:cstheme="minorHAnsi"/>
          <w:b/>
          <w:color w:val="000000"/>
          <w:sz w:val="24"/>
          <w:szCs w:val="24"/>
          <w:lang w:val="uk-UA"/>
        </w:rPr>
        <w:t>ПОРЯДОК ДЕННИЙ</w:t>
      </w:r>
    </w:p>
    <w:p w14:paraId="4E953B49" w14:textId="6B8D3C85" w:rsidR="00A242F3" w:rsidRPr="00110B79" w:rsidRDefault="00A242F3" w:rsidP="00110B79">
      <w:pPr>
        <w:pStyle w:val="afa"/>
        <w:spacing w:line="264" w:lineRule="auto"/>
        <w:jc w:val="center"/>
        <w:rPr>
          <w:rFonts w:asciiTheme="minorHAnsi" w:hAnsiTheme="minorHAnsi" w:cstheme="minorHAnsi"/>
          <w:b/>
          <w:lang w:val="uk-UA"/>
        </w:rPr>
      </w:pPr>
      <w:r w:rsidRPr="00110B79">
        <w:rPr>
          <w:rFonts w:asciiTheme="minorHAnsi" w:hAnsiTheme="minorHAnsi" w:cstheme="minorHAnsi"/>
          <w:b/>
          <w:lang w:val="uk-UA"/>
        </w:rPr>
        <w:t>для обговорення соціального та екологічного управління Програмою з результатами, підтримуваною Світовим банком, «Вдосконалення результатів освіти в скрутний час в Україні»</w:t>
      </w:r>
    </w:p>
    <w:p w14:paraId="7CE4E518" w14:textId="0A40D87A" w:rsidR="00764EE3" w:rsidRPr="00110B79" w:rsidRDefault="00A242F3" w:rsidP="00110B79">
      <w:pPr>
        <w:pStyle w:val="afa"/>
        <w:spacing w:line="264" w:lineRule="auto"/>
        <w:jc w:val="center"/>
        <w:rPr>
          <w:rFonts w:asciiTheme="minorHAnsi" w:hAnsiTheme="minorHAnsi" w:cstheme="minorHAnsi"/>
          <w:b/>
          <w:lang w:val="uk-UA"/>
        </w:rPr>
      </w:pPr>
      <w:r w:rsidRPr="00110B79">
        <w:rPr>
          <w:rFonts w:asciiTheme="minorHAnsi" w:hAnsiTheme="minorHAnsi" w:cstheme="minorHAnsi"/>
          <w:b/>
          <w:lang w:val="uk-UA"/>
        </w:rPr>
        <w:t>Дата і час: 3 липня 2024 року, 16:30-18:00</w:t>
      </w:r>
    </w:p>
    <w:p w14:paraId="4448CBDE" w14:textId="77777777" w:rsidR="00A242F3" w:rsidRPr="005952DF" w:rsidRDefault="00A242F3" w:rsidP="008C038B">
      <w:pPr>
        <w:spacing w:before="100" w:beforeAutospacing="1" w:after="100" w:afterAutospacing="1" w:line="264" w:lineRule="auto"/>
        <w:jc w:val="both"/>
        <w:rPr>
          <w:rFonts w:cstheme="minorHAnsi"/>
          <w:b/>
          <w:bCs/>
          <w:sz w:val="24"/>
          <w:szCs w:val="24"/>
          <w:lang w:val="uk-UA"/>
        </w:rPr>
      </w:pPr>
      <w:r w:rsidRPr="005952DF">
        <w:rPr>
          <w:rFonts w:cstheme="minorHAnsi"/>
          <w:b/>
          <w:bCs/>
          <w:sz w:val="24"/>
          <w:szCs w:val="24"/>
          <w:lang w:val="uk-UA"/>
        </w:rPr>
        <w:t>1. Презентація проекту «Вдосконалення результатів освіти в скрутний час в Україні»</w:t>
      </w:r>
    </w:p>
    <w:p w14:paraId="37C1D240" w14:textId="77777777" w:rsidR="00A242F3" w:rsidRPr="005952DF" w:rsidRDefault="00A242F3" w:rsidP="008C038B">
      <w:pPr>
        <w:spacing w:before="100" w:beforeAutospacing="1" w:after="100" w:afterAutospacing="1" w:line="264" w:lineRule="auto"/>
        <w:jc w:val="both"/>
        <w:rPr>
          <w:rFonts w:cstheme="minorHAnsi"/>
          <w:sz w:val="24"/>
          <w:szCs w:val="24"/>
          <w:lang w:val="uk-UA"/>
        </w:rPr>
      </w:pPr>
      <w:r w:rsidRPr="005952DF">
        <w:rPr>
          <w:rFonts w:cstheme="minorHAnsi"/>
          <w:sz w:val="24"/>
          <w:szCs w:val="24"/>
          <w:lang w:val="uk-UA"/>
        </w:rPr>
        <w:t xml:space="preserve">   Доповідачі: Ігор Хворостяний, Генеральний директор директорату шкільної освіти, Міністерство освіти і науки України; </w:t>
      </w:r>
      <w:proofErr w:type="spellStart"/>
      <w:r w:rsidRPr="005952DF">
        <w:rPr>
          <w:rFonts w:cstheme="minorHAnsi"/>
          <w:sz w:val="24"/>
          <w:szCs w:val="24"/>
          <w:lang w:val="uk-UA"/>
        </w:rPr>
        <w:t>Енріке</w:t>
      </w:r>
      <w:proofErr w:type="spellEnd"/>
      <w:r w:rsidRPr="005952DF">
        <w:rPr>
          <w:rFonts w:cstheme="minorHAnsi"/>
          <w:sz w:val="24"/>
          <w:szCs w:val="24"/>
          <w:lang w:val="uk-UA"/>
        </w:rPr>
        <w:t xml:space="preserve"> </w:t>
      </w:r>
      <w:proofErr w:type="spellStart"/>
      <w:r w:rsidRPr="005952DF">
        <w:rPr>
          <w:rFonts w:cstheme="minorHAnsi"/>
          <w:sz w:val="24"/>
          <w:szCs w:val="24"/>
          <w:lang w:val="uk-UA"/>
        </w:rPr>
        <w:t>Аласіно</w:t>
      </w:r>
      <w:proofErr w:type="spellEnd"/>
      <w:r w:rsidRPr="005952DF">
        <w:rPr>
          <w:rFonts w:cstheme="minorHAnsi"/>
          <w:sz w:val="24"/>
          <w:szCs w:val="24"/>
          <w:lang w:val="uk-UA"/>
        </w:rPr>
        <w:t xml:space="preserve">, Старший спеціаліст з питань освіти, Світовий банк; Джеймс </w:t>
      </w:r>
      <w:proofErr w:type="spellStart"/>
      <w:r w:rsidRPr="005952DF">
        <w:rPr>
          <w:rFonts w:cstheme="minorHAnsi"/>
          <w:sz w:val="24"/>
          <w:szCs w:val="24"/>
          <w:lang w:val="uk-UA"/>
        </w:rPr>
        <w:t>Грешем</w:t>
      </w:r>
      <w:proofErr w:type="spellEnd"/>
      <w:r w:rsidRPr="005952DF">
        <w:rPr>
          <w:rFonts w:cstheme="minorHAnsi"/>
          <w:sz w:val="24"/>
          <w:szCs w:val="24"/>
          <w:lang w:val="uk-UA"/>
        </w:rPr>
        <w:t>, Старший спеціаліст з питань освіти, Світовий банк.</w:t>
      </w:r>
    </w:p>
    <w:p w14:paraId="5191B16B" w14:textId="74BD6A0D" w:rsidR="00A242F3" w:rsidRPr="008C038B" w:rsidRDefault="00A242F3" w:rsidP="008C038B">
      <w:pPr>
        <w:spacing w:before="100" w:beforeAutospacing="1" w:after="100" w:afterAutospacing="1" w:line="264" w:lineRule="auto"/>
        <w:rPr>
          <w:rFonts w:cstheme="minorHAnsi"/>
          <w:color w:val="000000"/>
          <w:sz w:val="24"/>
          <w:szCs w:val="24"/>
          <w:lang w:val="uk-UA"/>
        </w:rPr>
      </w:pPr>
      <w:r w:rsidRPr="005952DF">
        <w:rPr>
          <w:rFonts w:cstheme="minorHAnsi"/>
          <w:sz w:val="24"/>
          <w:szCs w:val="24"/>
          <w:lang w:val="uk-UA"/>
        </w:rPr>
        <w:t xml:space="preserve">   Модератор: Сергій Артеменко, Менеджер проекту – </w:t>
      </w:r>
      <w:r w:rsidR="00023045" w:rsidRPr="005952DF">
        <w:rPr>
          <w:rFonts w:cstheme="minorHAnsi"/>
          <w:color w:val="000000"/>
          <w:sz w:val="24"/>
          <w:szCs w:val="24"/>
          <w:lang w:val="uk-UA"/>
        </w:rPr>
        <w:t>Проєктний менеджер – Керівник Групи впровадження проєкту «Удосконалення вищої освіти в Україні заради результатів»</w:t>
      </w:r>
    </w:p>
    <w:p w14:paraId="5D5038A0" w14:textId="77777777" w:rsidR="00A242F3" w:rsidRPr="005952DF" w:rsidRDefault="00A242F3" w:rsidP="008C038B">
      <w:pPr>
        <w:spacing w:before="100" w:beforeAutospacing="1" w:after="100" w:afterAutospacing="1" w:line="264" w:lineRule="auto"/>
        <w:jc w:val="both"/>
        <w:rPr>
          <w:rFonts w:cstheme="minorHAnsi"/>
          <w:b/>
          <w:bCs/>
          <w:sz w:val="24"/>
          <w:szCs w:val="24"/>
          <w:lang w:val="uk-UA"/>
        </w:rPr>
      </w:pPr>
      <w:r w:rsidRPr="005952DF">
        <w:rPr>
          <w:rFonts w:cstheme="minorHAnsi"/>
          <w:b/>
          <w:bCs/>
          <w:sz w:val="24"/>
          <w:szCs w:val="24"/>
          <w:lang w:val="uk-UA"/>
        </w:rPr>
        <w:t>2. Інформація щодо екологічної та соціальної оцінки проекту «Вдосконалення результатів освіти в скрутний час в Україні»</w:t>
      </w:r>
    </w:p>
    <w:p w14:paraId="69993B66" w14:textId="77777777" w:rsidR="00A242F3" w:rsidRPr="005952DF" w:rsidRDefault="00A242F3" w:rsidP="008C038B">
      <w:pPr>
        <w:spacing w:before="100" w:beforeAutospacing="1" w:after="100" w:afterAutospacing="1" w:line="264" w:lineRule="auto"/>
        <w:jc w:val="both"/>
        <w:rPr>
          <w:rFonts w:cstheme="minorHAnsi"/>
          <w:sz w:val="24"/>
          <w:szCs w:val="24"/>
          <w:lang w:val="uk-UA"/>
        </w:rPr>
      </w:pPr>
      <w:r w:rsidRPr="005952DF">
        <w:rPr>
          <w:rFonts w:cstheme="minorHAnsi"/>
          <w:sz w:val="24"/>
          <w:szCs w:val="24"/>
          <w:lang w:val="uk-UA"/>
        </w:rPr>
        <w:t xml:space="preserve">   Доповідачі: Дебора Бет </w:t>
      </w:r>
      <w:proofErr w:type="spellStart"/>
      <w:r w:rsidRPr="005952DF">
        <w:rPr>
          <w:rFonts w:cstheme="minorHAnsi"/>
          <w:sz w:val="24"/>
          <w:szCs w:val="24"/>
          <w:lang w:val="uk-UA"/>
        </w:rPr>
        <w:t>Бергер</w:t>
      </w:r>
      <w:proofErr w:type="spellEnd"/>
      <w:r w:rsidRPr="005952DF">
        <w:rPr>
          <w:rFonts w:cstheme="minorHAnsi"/>
          <w:sz w:val="24"/>
          <w:szCs w:val="24"/>
          <w:lang w:val="uk-UA"/>
        </w:rPr>
        <w:t xml:space="preserve">, Старший спеціаліст з соціального розвитку, Світовий банк; Оксана </w:t>
      </w:r>
      <w:proofErr w:type="spellStart"/>
      <w:r w:rsidRPr="005952DF">
        <w:rPr>
          <w:rFonts w:cstheme="minorHAnsi"/>
          <w:sz w:val="24"/>
          <w:szCs w:val="24"/>
          <w:lang w:val="uk-UA"/>
        </w:rPr>
        <w:t>Ракович</w:t>
      </w:r>
      <w:proofErr w:type="spellEnd"/>
      <w:r w:rsidRPr="005952DF">
        <w:rPr>
          <w:rFonts w:cstheme="minorHAnsi"/>
          <w:sz w:val="24"/>
          <w:szCs w:val="24"/>
          <w:lang w:val="uk-UA"/>
        </w:rPr>
        <w:t>, Старший спеціаліст з питань довкілля, Група Світового банку.</w:t>
      </w:r>
    </w:p>
    <w:p w14:paraId="317FA249" w14:textId="59826906" w:rsidR="00A242F3" w:rsidRPr="005952DF" w:rsidRDefault="00A242F3" w:rsidP="008C038B">
      <w:pPr>
        <w:spacing w:before="100" w:beforeAutospacing="1" w:after="100" w:afterAutospacing="1" w:line="264" w:lineRule="auto"/>
        <w:jc w:val="both"/>
        <w:rPr>
          <w:rFonts w:cstheme="minorHAnsi"/>
          <w:sz w:val="24"/>
          <w:szCs w:val="24"/>
          <w:lang w:val="uk-UA"/>
        </w:rPr>
      </w:pPr>
      <w:r w:rsidRPr="005952DF">
        <w:rPr>
          <w:rFonts w:cstheme="minorHAnsi"/>
          <w:sz w:val="24"/>
          <w:szCs w:val="24"/>
          <w:lang w:val="uk-UA"/>
        </w:rPr>
        <w:t xml:space="preserve">   Модератори: Ігор Хворостяний, Генеральний директор директорату шкільної освіти, Міністерство освіти і науки України; Сергій Артеменко, </w:t>
      </w:r>
      <w:r w:rsidR="00246C78" w:rsidRPr="005952DF">
        <w:rPr>
          <w:rFonts w:cstheme="minorHAnsi"/>
          <w:sz w:val="24"/>
          <w:szCs w:val="24"/>
          <w:lang w:val="uk-UA"/>
        </w:rPr>
        <w:t>Проєктний менеджер – Керівник Групи впровадження проєкту «Удосконалення вищої освіти в Україні заради результатів»</w:t>
      </w:r>
    </w:p>
    <w:p w14:paraId="08819933" w14:textId="77777777" w:rsidR="00A242F3" w:rsidRPr="005952DF" w:rsidRDefault="00A242F3" w:rsidP="008C038B">
      <w:pPr>
        <w:spacing w:before="100" w:beforeAutospacing="1" w:after="100" w:afterAutospacing="1" w:line="264" w:lineRule="auto"/>
        <w:jc w:val="both"/>
        <w:rPr>
          <w:rFonts w:cstheme="minorHAnsi"/>
          <w:sz w:val="24"/>
          <w:szCs w:val="24"/>
          <w:lang w:val="uk-UA"/>
        </w:rPr>
      </w:pPr>
      <w:r w:rsidRPr="005952DF">
        <w:rPr>
          <w:rFonts w:cstheme="minorHAnsi"/>
          <w:sz w:val="24"/>
          <w:szCs w:val="24"/>
          <w:lang w:val="uk-UA"/>
        </w:rPr>
        <w:t>3. Обговорення з учасниками зустрічі.</w:t>
      </w:r>
    </w:p>
    <w:p w14:paraId="71DFF735" w14:textId="77777777" w:rsidR="00246C78" w:rsidRPr="005952DF" w:rsidRDefault="00A242F3" w:rsidP="008C038B">
      <w:pPr>
        <w:spacing w:before="100" w:beforeAutospacing="1" w:after="100" w:afterAutospacing="1" w:line="264" w:lineRule="auto"/>
        <w:jc w:val="both"/>
        <w:rPr>
          <w:rFonts w:cstheme="minorHAnsi"/>
          <w:sz w:val="24"/>
          <w:szCs w:val="24"/>
          <w:lang w:val="uk-UA"/>
        </w:rPr>
      </w:pPr>
      <w:r w:rsidRPr="005952DF">
        <w:rPr>
          <w:rFonts w:cstheme="minorHAnsi"/>
          <w:sz w:val="24"/>
          <w:szCs w:val="24"/>
          <w:lang w:val="uk-UA"/>
        </w:rPr>
        <w:lastRenderedPageBreak/>
        <w:t xml:space="preserve">   Модератори: Ігор Хворостяний, Генеральний директор директорату шкільної освіти, Міністерство освіти і науки України; Сергій Артеменко, </w:t>
      </w:r>
      <w:r w:rsidR="00246C78" w:rsidRPr="005952DF">
        <w:rPr>
          <w:rFonts w:cstheme="minorHAnsi"/>
          <w:sz w:val="24"/>
          <w:szCs w:val="24"/>
          <w:lang w:val="uk-UA"/>
        </w:rPr>
        <w:t>Проєктний менеджер – Керівник Групи впровадження проєкту «Удосконалення вищої освіти в Україні заради результатів»</w:t>
      </w:r>
    </w:p>
    <w:p w14:paraId="610F829E" w14:textId="77777777" w:rsidR="00246C78" w:rsidRPr="005952DF" w:rsidRDefault="00246C78" w:rsidP="008C038B">
      <w:pPr>
        <w:spacing w:before="100" w:beforeAutospacing="1" w:after="100" w:afterAutospacing="1" w:line="264" w:lineRule="auto"/>
        <w:jc w:val="both"/>
        <w:rPr>
          <w:rFonts w:eastAsia="Calibri" w:cstheme="minorHAnsi"/>
          <w:b/>
          <w:bCs/>
          <w:sz w:val="24"/>
          <w:szCs w:val="24"/>
          <w:lang w:val="uk-UA"/>
        </w:rPr>
      </w:pPr>
      <w:r w:rsidRPr="005952DF">
        <w:rPr>
          <w:rFonts w:eastAsia="Calibri" w:cstheme="minorHAnsi"/>
          <w:b/>
          <w:bCs/>
          <w:sz w:val="24"/>
          <w:szCs w:val="24"/>
          <w:lang w:val="uk-UA"/>
        </w:rPr>
        <w:t xml:space="preserve">Підсумок відгуків і відповідей  </w:t>
      </w:r>
    </w:p>
    <w:p w14:paraId="480E634F" w14:textId="2B12DEC3" w:rsidR="00764EE3" w:rsidRPr="005952DF" w:rsidRDefault="00246C78" w:rsidP="008C038B">
      <w:pPr>
        <w:spacing w:before="100" w:beforeAutospacing="1" w:after="100" w:afterAutospacing="1" w:line="264" w:lineRule="auto"/>
        <w:jc w:val="both"/>
        <w:rPr>
          <w:rFonts w:cstheme="minorHAnsi"/>
          <w:sz w:val="24"/>
          <w:szCs w:val="24"/>
          <w:lang w:val="uk-UA"/>
        </w:rPr>
      </w:pPr>
      <w:r w:rsidRPr="005952DF">
        <w:rPr>
          <w:rFonts w:eastAsia="Calibri" w:cstheme="minorHAnsi"/>
          <w:b/>
          <w:bCs/>
          <w:sz w:val="24"/>
          <w:szCs w:val="24"/>
          <w:lang w:val="uk-UA"/>
        </w:rPr>
        <w:t>Під час сесій консультацій були підняті такі ключові питання, разом із відповідями, що пояснюють, як вони були враховані:</w:t>
      </w:r>
    </w:p>
    <w:tbl>
      <w:tblPr>
        <w:tblStyle w:val="a5"/>
        <w:tblW w:w="0" w:type="auto"/>
        <w:tblInd w:w="-5" w:type="dxa"/>
        <w:tblLook w:val="04A0" w:firstRow="1" w:lastRow="0" w:firstColumn="1" w:lastColumn="0" w:noHBand="0" w:noVBand="1"/>
      </w:tblPr>
      <w:tblGrid>
        <w:gridCol w:w="4770"/>
        <w:gridCol w:w="4410"/>
      </w:tblGrid>
      <w:tr w:rsidR="00764EE3" w:rsidRPr="005952DF" w14:paraId="512D59B0" w14:textId="77777777" w:rsidTr="00B448D9">
        <w:tc>
          <w:tcPr>
            <w:tcW w:w="4770" w:type="dxa"/>
          </w:tcPr>
          <w:p w14:paraId="6B049A33" w14:textId="30B47A6F" w:rsidR="00764EE3" w:rsidRPr="005952DF" w:rsidRDefault="00246C78" w:rsidP="008C038B">
            <w:pPr>
              <w:spacing w:before="100" w:beforeAutospacing="1" w:after="100" w:afterAutospacing="1" w:line="264" w:lineRule="auto"/>
              <w:jc w:val="both"/>
              <w:rPr>
                <w:rFonts w:cstheme="minorHAnsi"/>
                <w:b/>
                <w:bCs/>
                <w:sz w:val="24"/>
                <w:szCs w:val="24"/>
                <w:lang w:val="uk-UA"/>
              </w:rPr>
            </w:pPr>
            <w:r w:rsidRPr="005952DF">
              <w:rPr>
                <w:rFonts w:cstheme="minorHAnsi"/>
                <w:b/>
                <w:bCs/>
                <w:sz w:val="24"/>
                <w:szCs w:val="24"/>
                <w:lang w:val="uk-UA"/>
              </w:rPr>
              <w:t>Проблематика</w:t>
            </w:r>
          </w:p>
        </w:tc>
        <w:tc>
          <w:tcPr>
            <w:tcW w:w="4410" w:type="dxa"/>
          </w:tcPr>
          <w:p w14:paraId="2A9C81D4" w14:textId="1EA4CE41" w:rsidR="00764EE3" w:rsidRPr="005952DF" w:rsidRDefault="00246C78" w:rsidP="008C038B">
            <w:pPr>
              <w:pStyle w:val="a3"/>
              <w:spacing w:before="100" w:beforeAutospacing="1" w:after="100" w:afterAutospacing="1" w:line="264" w:lineRule="auto"/>
              <w:ind w:left="0"/>
              <w:jc w:val="both"/>
              <w:rPr>
                <w:rFonts w:cstheme="minorHAnsi"/>
                <w:b/>
                <w:bCs/>
                <w:sz w:val="24"/>
                <w:szCs w:val="24"/>
                <w:lang w:val="uk-UA"/>
              </w:rPr>
            </w:pPr>
            <w:r w:rsidRPr="005952DF">
              <w:rPr>
                <w:rFonts w:cstheme="minorHAnsi"/>
                <w:b/>
                <w:bCs/>
                <w:sz w:val="24"/>
                <w:szCs w:val="24"/>
                <w:lang w:val="uk-UA"/>
              </w:rPr>
              <w:t>Відповідь</w:t>
            </w:r>
          </w:p>
        </w:tc>
      </w:tr>
      <w:tr w:rsidR="00764EE3" w:rsidRPr="005952DF" w14:paraId="46BE5053" w14:textId="77777777" w:rsidTr="00B448D9">
        <w:tc>
          <w:tcPr>
            <w:tcW w:w="4770" w:type="dxa"/>
          </w:tcPr>
          <w:p w14:paraId="68F3DCAE" w14:textId="740F7293" w:rsidR="00764EE3" w:rsidRPr="005952DF" w:rsidRDefault="00246C78" w:rsidP="008C038B">
            <w:pPr>
              <w:pStyle w:val="a3"/>
              <w:spacing w:before="100" w:beforeAutospacing="1" w:after="100" w:afterAutospacing="1" w:line="264" w:lineRule="auto"/>
              <w:ind w:left="0"/>
              <w:jc w:val="both"/>
              <w:rPr>
                <w:rFonts w:cstheme="minorHAnsi"/>
                <w:sz w:val="24"/>
                <w:szCs w:val="24"/>
                <w:lang w:val="uk-UA"/>
              </w:rPr>
            </w:pPr>
            <w:r w:rsidRPr="005952DF">
              <w:rPr>
                <w:rFonts w:cstheme="minorHAnsi"/>
                <w:sz w:val="24"/>
                <w:szCs w:val="24"/>
                <w:lang w:val="uk-UA"/>
              </w:rPr>
              <w:t xml:space="preserve">Чи буде </w:t>
            </w:r>
            <w:r w:rsidR="00FC3CF7">
              <w:rPr>
                <w:rFonts w:cstheme="minorHAnsi"/>
                <w:sz w:val="24"/>
                <w:szCs w:val="24"/>
                <w:lang w:val="uk-UA"/>
              </w:rPr>
              <w:t>Програма</w:t>
            </w:r>
            <w:r w:rsidRPr="005952DF">
              <w:rPr>
                <w:rFonts w:cstheme="minorHAnsi"/>
                <w:sz w:val="24"/>
                <w:szCs w:val="24"/>
                <w:lang w:val="uk-UA"/>
              </w:rPr>
              <w:t xml:space="preserve"> враховувати освітні потреби та забезпечення обладнанням осіб з особливими освітніми потребами відповідно до міжнародних норм.</w:t>
            </w:r>
          </w:p>
        </w:tc>
        <w:tc>
          <w:tcPr>
            <w:tcW w:w="4410" w:type="dxa"/>
          </w:tcPr>
          <w:p w14:paraId="549502C0" w14:textId="3E4663A9" w:rsidR="00246C78" w:rsidRPr="005952DF" w:rsidRDefault="00FC3CF7" w:rsidP="008C038B">
            <w:pPr>
              <w:pStyle w:val="a3"/>
              <w:spacing w:before="100" w:beforeAutospacing="1" w:after="100" w:afterAutospacing="1" w:line="264" w:lineRule="auto"/>
              <w:ind w:left="0"/>
              <w:jc w:val="both"/>
              <w:rPr>
                <w:rFonts w:cstheme="minorHAnsi"/>
                <w:sz w:val="24"/>
                <w:szCs w:val="24"/>
                <w:lang w:val="uk-UA"/>
              </w:rPr>
            </w:pPr>
            <w:r>
              <w:rPr>
                <w:rFonts w:cstheme="minorHAnsi"/>
                <w:sz w:val="24"/>
                <w:szCs w:val="24"/>
                <w:lang w:val="uk-UA"/>
              </w:rPr>
              <w:t>Програма</w:t>
            </w:r>
            <w:r w:rsidR="00246C78" w:rsidRPr="005952DF">
              <w:rPr>
                <w:rFonts w:cstheme="minorHAnsi"/>
                <w:sz w:val="24"/>
                <w:szCs w:val="24"/>
                <w:lang w:val="uk-UA"/>
              </w:rPr>
              <w:t xml:space="preserve"> підтримує впровадження НУШ (Нової української школи). Інклюзивність є однією з основних засад реформи НУШ; </w:t>
            </w:r>
            <w:proofErr w:type="spellStart"/>
            <w:r w:rsidR="00246C78" w:rsidRPr="005952DF">
              <w:rPr>
                <w:rFonts w:cstheme="minorHAnsi"/>
                <w:sz w:val="24"/>
                <w:szCs w:val="24"/>
                <w:lang w:val="uk-UA"/>
              </w:rPr>
              <w:t>інклюзивність</w:t>
            </w:r>
            <w:proofErr w:type="spellEnd"/>
            <w:r w:rsidR="00246C78" w:rsidRPr="005952DF">
              <w:rPr>
                <w:rFonts w:cstheme="minorHAnsi"/>
                <w:sz w:val="24"/>
                <w:szCs w:val="24"/>
                <w:lang w:val="uk-UA"/>
              </w:rPr>
              <w:t xml:space="preserve"> буде розглядатися як центральний підхід і пріоритет у змісті та субвенціях. Питання інклюзії буде розглядатися широко, [і не обмежуватиметься лише фізичними обмеженнями].</w:t>
            </w:r>
          </w:p>
          <w:p w14:paraId="73976187" w14:textId="77777777" w:rsidR="00246C78" w:rsidRPr="005952DF" w:rsidRDefault="00246C78" w:rsidP="008C038B">
            <w:pPr>
              <w:pStyle w:val="a3"/>
              <w:spacing w:before="100" w:beforeAutospacing="1" w:after="100" w:afterAutospacing="1" w:line="264" w:lineRule="auto"/>
              <w:ind w:left="0"/>
              <w:jc w:val="both"/>
              <w:rPr>
                <w:rFonts w:cstheme="minorHAnsi"/>
                <w:sz w:val="24"/>
                <w:szCs w:val="24"/>
                <w:lang w:val="uk-UA"/>
              </w:rPr>
            </w:pPr>
          </w:p>
          <w:p w14:paraId="2DB9AA12" w14:textId="118579D2" w:rsidR="00764EE3" w:rsidRPr="005952DF" w:rsidRDefault="00246C78" w:rsidP="008C038B">
            <w:pPr>
              <w:pStyle w:val="a3"/>
              <w:spacing w:before="100" w:beforeAutospacing="1" w:after="100" w:afterAutospacing="1" w:line="264" w:lineRule="auto"/>
              <w:ind w:left="0"/>
              <w:jc w:val="both"/>
              <w:rPr>
                <w:rFonts w:cstheme="minorHAnsi"/>
                <w:sz w:val="24"/>
                <w:szCs w:val="24"/>
                <w:lang w:val="uk-UA"/>
              </w:rPr>
            </w:pPr>
            <w:r w:rsidRPr="005952DF">
              <w:rPr>
                <w:rFonts w:cstheme="minorHAnsi"/>
                <w:sz w:val="24"/>
                <w:szCs w:val="24"/>
                <w:lang w:val="uk-UA"/>
              </w:rPr>
              <w:t xml:space="preserve">МОН забезпечило, що продовжуватиме надавати пріоритет </w:t>
            </w:r>
            <w:proofErr w:type="spellStart"/>
            <w:r w:rsidRPr="005952DF">
              <w:rPr>
                <w:rFonts w:cstheme="minorHAnsi"/>
                <w:sz w:val="24"/>
                <w:szCs w:val="24"/>
                <w:lang w:val="uk-UA"/>
              </w:rPr>
              <w:t>інклюзивності</w:t>
            </w:r>
            <w:proofErr w:type="spellEnd"/>
            <w:r w:rsidRPr="005952DF">
              <w:rPr>
                <w:rFonts w:cstheme="minorHAnsi"/>
                <w:sz w:val="24"/>
                <w:szCs w:val="24"/>
                <w:lang w:val="uk-UA"/>
              </w:rPr>
              <w:t xml:space="preserve"> та навчанню учнів з особливими освітніми потребами, що є важливим і центральним аспектом концепції реформи НУШ. Інклюзивні підходи до навчання та викладання будуть враховані як у процесі управління субвенціями для розгортання НУШ в рамках компоненту PforR, так і для покращення навчального середовища в рамках пілотного проекту НУШ в інвестиційному компоненті.</w:t>
            </w:r>
          </w:p>
        </w:tc>
      </w:tr>
      <w:tr w:rsidR="00764EE3" w:rsidRPr="005952DF" w14:paraId="1524D785" w14:textId="77777777" w:rsidTr="00B448D9">
        <w:tc>
          <w:tcPr>
            <w:tcW w:w="4770" w:type="dxa"/>
          </w:tcPr>
          <w:p w14:paraId="0E1C6D8D" w14:textId="5E725604" w:rsidR="00764EE3" w:rsidRPr="005952DF" w:rsidRDefault="00246C78" w:rsidP="008C038B">
            <w:pPr>
              <w:spacing w:before="100" w:beforeAutospacing="1" w:after="100" w:afterAutospacing="1" w:line="264" w:lineRule="auto"/>
              <w:jc w:val="both"/>
              <w:rPr>
                <w:rFonts w:cstheme="minorHAnsi"/>
                <w:sz w:val="24"/>
                <w:szCs w:val="24"/>
                <w:lang w:val="uk-UA"/>
              </w:rPr>
            </w:pPr>
            <w:r w:rsidRPr="005952DF">
              <w:rPr>
                <w:rFonts w:cstheme="minorHAnsi"/>
                <w:sz w:val="24"/>
                <w:szCs w:val="24"/>
                <w:lang w:val="uk-UA"/>
              </w:rPr>
              <w:t xml:space="preserve">Організаційні заходи щодо впровадження </w:t>
            </w:r>
            <w:r w:rsidR="00FC3CF7">
              <w:rPr>
                <w:rFonts w:cstheme="minorHAnsi"/>
                <w:sz w:val="24"/>
                <w:szCs w:val="24"/>
                <w:lang w:val="uk-UA"/>
              </w:rPr>
              <w:t>Програми</w:t>
            </w:r>
            <w:r w:rsidRPr="005952DF">
              <w:rPr>
                <w:rFonts w:cstheme="minorHAnsi"/>
                <w:sz w:val="24"/>
                <w:szCs w:val="24"/>
                <w:lang w:val="uk-UA"/>
              </w:rPr>
              <w:t xml:space="preserve"> та залучення громадських організацій/консультантів/НУО стосовно спеціального обладнання для дітей з особливими освітніми потребами.</w:t>
            </w:r>
          </w:p>
        </w:tc>
        <w:tc>
          <w:tcPr>
            <w:tcW w:w="4410" w:type="dxa"/>
          </w:tcPr>
          <w:p w14:paraId="3D933115" w14:textId="2A531048" w:rsidR="00246C78" w:rsidRPr="005952DF" w:rsidRDefault="00246C78" w:rsidP="008C038B">
            <w:pPr>
              <w:pStyle w:val="a3"/>
              <w:spacing w:before="100" w:beforeAutospacing="1" w:after="100" w:afterAutospacing="1" w:line="264" w:lineRule="auto"/>
              <w:ind w:left="0"/>
              <w:jc w:val="both"/>
              <w:rPr>
                <w:rFonts w:cstheme="minorHAnsi"/>
                <w:sz w:val="24"/>
                <w:szCs w:val="24"/>
                <w:lang w:val="uk-UA"/>
              </w:rPr>
            </w:pPr>
            <w:r w:rsidRPr="005952DF">
              <w:rPr>
                <w:rFonts w:cstheme="minorHAnsi"/>
                <w:sz w:val="24"/>
                <w:szCs w:val="24"/>
                <w:lang w:val="uk-UA"/>
              </w:rPr>
              <w:t xml:space="preserve">Міністерство освіти і науки України (МОН), місцеві громади та Міністерство фінансів будуть реалізовувати системний компонент </w:t>
            </w:r>
            <w:r w:rsidR="00FC3CF7">
              <w:rPr>
                <w:rFonts w:cstheme="minorHAnsi"/>
                <w:sz w:val="24"/>
                <w:szCs w:val="24"/>
                <w:lang w:val="uk-UA"/>
              </w:rPr>
              <w:t>Програми</w:t>
            </w:r>
            <w:r w:rsidRPr="005952DF">
              <w:rPr>
                <w:rFonts w:cstheme="minorHAnsi"/>
                <w:sz w:val="24"/>
                <w:szCs w:val="24"/>
                <w:lang w:val="uk-UA"/>
              </w:rPr>
              <w:t xml:space="preserve">, </w:t>
            </w:r>
            <w:proofErr w:type="spellStart"/>
            <w:r w:rsidRPr="005952DF">
              <w:rPr>
                <w:rFonts w:cstheme="minorHAnsi"/>
                <w:sz w:val="24"/>
                <w:szCs w:val="24"/>
                <w:lang w:val="uk-UA"/>
              </w:rPr>
              <w:t>PforR</w:t>
            </w:r>
            <w:proofErr w:type="spellEnd"/>
            <w:r w:rsidRPr="005952DF">
              <w:rPr>
                <w:rFonts w:cstheme="minorHAnsi"/>
                <w:sz w:val="24"/>
                <w:szCs w:val="24"/>
                <w:lang w:val="uk-UA"/>
              </w:rPr>
              <w:t xml:space="preserve">. Для інвестиційного проєкту група з реалізації проєкту при МОН працюватиме з відповідними директоратами. За потреби буде залучено додаткових </w:t>
            </w:r>
            <w:r w:rsidRPr="005952DF">
              <w:rPr>
                <w:rFonts w:cstheme="minorHAnsi"/>
                <w:sz w:val="24"/>
                <w:szCs w:val="24"/>
                <w:lang w:val="uk-UA"/>
              </w:rPr>
              <w:lastRenderedPageBreak/>
              <w:t>експертів, як міжнародних, так і місцевих компаній та індивідуальних технічних експертів.</w:t>
            </w:r>
          </w:p>
          <w:p w14:paraId="52CEBCA8" w14:textId="77777777" w:rsidR="00246C78" w:rsidRPr="005952DF" w:rsidRDefault="00246C78" w:rsidP="008C038B">
            <w:pPr>
              <w:pStyle w:val="a3"/>
              <w:spacing w:before="100" w:beforeAutospacing="1" w:after="100" w:afterAutospacing="1" w:line="264" w:lineRule="auto"/>
              <w:jc w:val="both"/>
              <w:rPr>
                <w:rFonts w:cstheme="minorHAnsi"/>
                <w:sz w:val="24"/>
                <w:szCs w:val="24"/>
                <w:lang w:val="uk-UA"/>
              </w:rPr>
            </w:pPr>
          </w:p>
          <w:p w14:paraId="5E704C1D" w14:textId="43A26EAA" w:rsidR="00764EE3" w:rsidRPr="005952DF" w:rsidRDefault="00246C78" w:rsidP="008C038B">
            <w:pPr>
              <w:pStyle w:val="a3"/>
              <w:spacing w:before="100" w:beforeAutospacing="1" w:after="100" w:afterAutospacing="1" w:line="264" w:lineRule="auto"/>
              <w:ind w:left="0"/>
              <w:jc w:val="both"/>
              <w:rPr>
                <w:rFonts w:cstheme="minorHAnsi"/>
                <w:sz w:val="24"/>
                <w:szCs w:val="24"/>
                <w:lang w:val="uk-UA"/>
              </w:rPr>
            </w:pPr>
            <w:r w:rsidRPr="005952DF">
              <w:rPr>
                <w:rFonts w:cstheme="minorHAnsi"/>
                <w:sz w:val="24"/>
                <w:szCs w:val="24"/>
                <w:lang w:val="uk-UA"/>
              </w:rPr>
              <w:t xml:space="preserve">Діяльність </w:t>
            </w:r>
            <w:r w:rsidR="00FC3CF7">
              <w:rPr>
                <w:rFonts w:cstheme="minorHAnsi"/>
                <w:sz w:val="24"/>
                <w:szCs w:val="24"/>
                <w:lang w:val="uk-UA"/>
              </w:rPr>
              <w:t>Програми</w:t>
            </w:r>
            <w:r w:rsidRPr="005952DF">
              <w:rPr>
                <w:rFonts w:cstheme="minorHAnsi"/>
                <w:sz w:val="24"/>
                <w:szCs w:val="24"/>
                <w:lang w:val="uk-UA"/>
              </w:rPr>
              <w:t xml:space="preserve">, включаючи питання, що стосуються учнів з особливими потребами, буде постійно консультуватися з МОН, включаючи неурядові організації (НУО) та інших зацікавлених сторін. Документ Плану залучення зацікавлених сторін, який необхідно підготувати в рамках Плану дій </w:t>
            </w:r>
            <w:r w:rsidR="00FC3CF7">
              <w:rPr>
                <w:rFonts w:cstheme="minorHAnsi"/>
                <w:sz w:val="24"/>
                <w:szCs w:val="24"/>
                <w:lang w:val="uk-UA"/>
              </w:rPr>
              <w:t>Програми</w:t>
            </w:r>
            <w:r w:rsidRPr="005952DF">
              <w:rPr>
                <w:rFonts w:cstheme="minorHAnsi"/>
                <w:sz w:val="24"/>
                <w:szCs w:val="24"/>
                <w:lang w:val="uk-UA"/>
              </w:rPr>
              <w:t xml:space="preserve">, детально окреслить </w:t>
            </w:r>
            <w:r w:rsidR="00FC3CF7">
              <w:rPr>
                <w:rFonts w:cstheme="minorHAnsi"/>
                <w:sz w:val="24"/>
                <w:szCs w:val="24"/>
                <w:lang w:val="uk-UA"/>
              </w:rPr>
              <w:t>Програму</w:t>
            </w:r>
            <w:r w:rsidRPr="005952DF">
              <w:rPr>
                <w:rFonts w:cstheme="minorHAnsi"/>
                <w:sz w:val="24"/>
                <w:szCs w:val="24"/>
                <w:lang w:val="uk-UA"/>
              </w:rPr>
              <w:t xml:space="preserve"> консультацій. Відповідно до вимог Світового банку особлива увага приділяється потребам вразливих груп населення.</w:t>
            </w:r>
          </w:p>
        </w:tc>
      </w:tr>
      <w:tr w:rsidR="00764EE3" w:rsidRPr="005952DF" w14:paraId="1DF97D79" w14:textId="77777777" w:rsidTr="00B448D9">
        <w:tc>
          <w:tcPr>
            <w:tcW w:w="4770" w:type="dxa"/>
          </w:tcPr>
          <w:p w14:paraId="0345ECEA" w14:textId="0E4D5400" w:rsidR="00764EE3" w:rsidRPr="005952DF" w:rsidRDefault="00246C78" w:rsidP="008C038B">
            <w:pPr>
              <w:pStyle w:val="a3"/>
              <w:spacing w:before="100" w:beforeAutospacing="1" w:after="100" w:afterAutospacing="1" w:line="264" w:lineRule="auto"/>
              <w:ind w:left="0"/>
              <w:jc w:val="both"/>
              <w:rPr>
                <w:rFonts w:cstheme="minorHAnsi"/>
                <w:sz w:val="24"/>
                <w:szCs w:val="24"/>
                <w:lang w:val="uk-UA"/>
              </w:rPr>
            </w:pPr>
            <w:r w:rsidRPr="005952DF">
              <w:rPr>
                <w:rFonts w:cstheme="minorHAnsi"/>
                <w:sz w:val="24"/>
                <w:szCs w:val="24"/>
                <w:lang w:val="uk-UA"/>
              </w:rPr>
              <w:t>Як будуть впроваджуватись рекомендації щодо екологічного та соціального менеджменту (E&amp;S) для підрядників [будівництво бомбосховищ]?</w:t>
            </w:r>
          </w:p>
        </w:tc>
        <w:tc>
          <w:tcPr>
            <w:tcW w:w="4410" w:type="dxa"/>
          </w:tcPr>
          <w:p w14:paraId="57100E17" w14:textId="704A521F" w:rsidR="00764EE3" w:rsidRPr="005952DF" w:rsidRDefault="00246C78" w:rsidP="008C038B">
            <w:pPr>
              <w:spacing w:before="100" w:beforeAutospacing="1" w:after="100" w:afterAutospacing="1" w:line="264" w:lineRule="auto"/>
              <w:jc w:val="both"/>
              <w:rPr>
                <w:rFonts w:cstheme="minorHAnsi"/>
                <w:sz w:val="24"/>
                <w:szCs w:val="24"/>
                <w:lang w:val="uk-UA"/>
              </w:rPr>
            </w:pPr>
            <w:r w:rsidRPr="005952DF">
              <w:rPr>
                <w:rFonts w:cstheme="minorHAnsi"/>
                <w:sz w:val="24"/>
                <w:szCs w:val="24"/>
                <w:lang w:val="uk-UA"/>
              </w:rPr>
              <w:t>Рекомендації [в ESSA] вже узгоджені з чинним законодавством України та передбачені ним. Вони є обов'язковими відповідно до чинного законодавства, тому не передбачається окремого механізму забезпечення їх виконання. Підрядник повинен виконувати свої договірні зобов'язання. Контракт може бути призупинений до моменту, поки підрядник не почне працювати належним чином.</w:t>
            </w:r>
          </w:p>
        </w:tc>
      </w:tr>
      <w:tr w:rsidR="00764EE3" w:rsidRPr="005952DF" w14:paraId="6B61D1D5" w14:textId="77777777" w:rsidTr="00B448D9">
        <w:tc>
          <w:tcPr>
            <w:tcW w:w="4770" w:type="dxa"/>
          </w:tcPr>
          <w:p w14:paraId="074F3AC4" w14:textId="49D55953" w:rsidR="00764EE3" w:rsidRPr="005952DF" w:rsidRDefault="00246C78" w:rsidP="008C038B">
            <w:pPr>
              <w:autoSpaceDE w:val="0"/>
              <w:autoSpaceDN w:val="0"/>
              <w:adjustRightInd w:val="0"/>
              <w:spacing w:before="100" w:beforeAutospacing="1" w:after="100" w:afterAutospacing="1" w:line="264" w:lineRule="auto"/>
              <w:rPr>
                <w:rFonts w:cstheme="minorHAnsi"/>
                <w:sz w:val="24"/>
                <w:szCs w:val="24"/>
                <w:lang w:val="uk-UA"/>
              </w:rPr>
            </w:pPr>
            <w:r w:rsidRPr="005952DF">
              <w:rPr>
                <w:rFonts w:cstheme="minorHAnsi"/>
                <w:sz w:val="24"/>
                <w:szCs w:val="24"/>
                <w:lang w:val="uk-UA"/>
              </w:rPr>
              <w:t>МОН зосередиться на якості, узгодженості та сталості підвищення кваліфікації вчителів відповідно до стандартів Нової української школи (НУШ).</w:t>
            </w:r>
          </w:p>
        </w:tc>
        <w:tc>
          <w:tcPr>
            <w:tcW w:w="4410" w:type="dxa"/>
          </w:tcPr>
          <w:p w14:paraId="1DA5A3A2" w14:textId="77777777" w:rsidR="00246C78" w:rsidRPr="005952DF" w:rsidRDefault="00246C78" w:rsidP="008C038B">
            <w:pPr>
              <w:autoSpaceDE w:val="0"/>
              <w:autoSpaceDN w:val="0"/>
              <w:adjustRightInd w:val="0"/>
              <w:spacing w:before="100" w:beforeAutospacing="1" w:after="100" w:afterAutospacing="1" w:line="264" w:lineRule="auto"/>
              <w:rPr>
                <w:rFonts w:cstheme="minorHAnsi"/>
                <w:sz w:val="24"/>
                <w:szCs w:val="24"/>
                <w:lang w:val="uk-UA"/>
              </w:rPr>
            </w:pPr>
            <w:r w:rsidRPr="005952DF">
              <w:rPr>
                <w:rFonts w:cstheme="minorHAnsi"/>
                <w:sz w:val="24"/>
                <w:szCs w:val="24"/>
                <w:lang w:val="uk-UA"/>
              </w:rPr>
              <w:t xml:space="preserve">Обидві частини проєкту LEARN (PforR та IPF) підтримуватимуть підготовку вчителів. У межах PforR основна увага приділятиметься 7 і 8 класам, а в межах IPF також буде підтримка підготовки вчителів для пілотних класів НУШ. Під час реалізації проєкту Міністерство освіти і науки України також співпрацюватиме з закладами вищої педагогічної освіти (наприклад, педагогічними університетами) у межах </w:t>
            </w:r>
            <w:r w:rsidRPr="005952DF">
              <w:rPr>
                <w:rFonts w:cstheme="minorHAnsi"/>
                <w:sz w:val="24"/>
                <w:szCs w:val="24"/>
                <w:lang w:val="uk-UA"/>
              </w:rPr>
              <w:lastRenderedPageBreak/>
              <w:t>зусиль проєкту з підвищення якості підготовки вчителів.</w:t>
            </w:r>
          </w:p>
          <w:p w14:paraId="76833B24" w14:textId="77777777" w:rsidR="00246C78" w:rsidRPr="005952DF" w:rsidRDefault="00246C78" w:rsidP="008C038B">
            <w:pPr>
              <w:autoSpaceDE w:val="0"/>
              <w:autoSpaceDN w:val="0"/>
              <w:adjustRightInd w:val="0"/>
              <w:spacing w:before="100" w:beforeAutospacing="1" w:after="100" w:afterAutospacing="1" w:line="264" w:lineRule="auto"/>
              <w:rPr>
                <w:rFonts w:cstheme="minorHAnsi"/>
                <w:sz w:val="24"/>
                <w:szCs w:val="24"/>
                <w:lang w:val="uk-UA"/>
              </w:rPr>
            </w:pPr>
          </w:p>
          <w:p w14:paraId="387B4062" w14:textId="77601286" w:rsidR="00764EE3" w:rsidRPr="005952DF" w:rsidRDefault="00246C78" w:rsidP="008C038B">
            <w:pPr>
              <w:autoSpaceDE w:val="0"/>
              <w:autoSpaceDN w:val="0"/>
              <w:adjustRightInd w:val="0"/>
              <w:spacing w:before="100" w:beforeAutospacing="1" w:after="100" w:afterAutospacing="1" w:line="264" w:lineRule="auto"/>
              <w:rPr>
                <w:rFonts w:cstheme="minorHAnsi"/>
                <w:sz w:val="24"/>
                <w:szCs w:val="24"/>
                <w:lang w:val="uk-UA"/>
              </w:rPr>
            </w:pPr>
            <w:r w:rsidRPr="005952DF">
              <w:rPr>
                <w:rFonts w:cstheme="minorHAnsi"/>
                <w:sz w:val="24"/>
                <w:szCs w:val="24"/>
                <w:lang w:val="uk-UA"/>
              </w:rPr>
              <w:t xml:space="preserve">Додатковий зворотний зв'язок з цього питання вітається, оскільки це важливий аспект </w:t>
            </w:r>
            <w:r w:rsidR="00FC3CF7">
              <w:rPr>
                <w:rFonts w:cstheme="minorHAnsi"/>
                <w:sz w:val="24"/>
                <w:szCs w:val="24"/>
                <w:lang w:val="uk-UA"/>
              </w:rPr>
              <w:t>Програми</w:t>
            </w:r>
            <w:r w:rsidRPr="005952DF">
              <w:rPr>
                <w:rFonts w:cstheme="minorHAnsi"/>
                <w:sz w:val="24"/>
                <w:szCs w:val="24"/>
                <w:lang w:val="uk-UA"/>
              </w:rPr>
              <w:t>.</w:t>
            </w:r>
          </w:p>
        </w:tc>
      </w:tr>
    </w:tbl>
    <w:p w14:paraId="16717781" w14:textId="77777777" w:rsidR="00764EE3" w:rsidRPr="005952DF" w:rsidRDefault="00764EE3" w:rsidP="008C038B">
      <w:pPr>
        <w:spacing w:before="100" w:beforeAutospacing="1" w:after="100" w:afterAutospacing="1" w:line="264" w:lineRule="auto"/>
        <w:jc w:val="both"/>
        <w:rPr>
          <w:rFonts w:cstheme="minorHAnsi"/>
          <w:sz w:val="24"/>
          <w:szCs w:val="24"/>
          <w:lang w:val="uk-UA"/>
        </w:rPr>
      </w:pPr>
    </w:p>
    <w:p w14:paraId="1A024943" w14:textId="1285F665" w:rsidR="00764EE3" w:rsidRPr="005952DF" w:rsidRDefault="00110B79" w:rsidP="008C038B">
      <w:pPr>
        <w:spacing w:before="100" w:beforeAutospacing="1" w:after="100" w:afterAutospacing="1" w:line="264" w:lineRule="auto"/>
        <w:ind w:left="360"/>
        <w:jc w:val="both"/>
        <w:rPr>
          <w:rFonts w:cstheme="minorHAnsi"/>
          <w:b/>
          <w:bCs/>
          <w:sz w:val="24"/>
          <w:szCs w:val="24"/>
          <w:lang w:val="uk-UA"/>
        </w:rPr>
      </w:pPr>
      <w:r>
        <w:rPr>
          <w:rFonts w:cstheme="minorHAnsi"/>
          <w:b/>
          <w:bCs/>
          <w:sz w:val="24"/>
          <w:szCs w:val="24"/>
          <w:lang w:val="uk-UA"/>
        </w:rPr>
        <w:t>Сесія Запитання-Відповідь</w:t>
      </w:r>
    </w:p>
    <w:p w14:paraId="4616DE5E"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Питання (Інна Сергієнко):</w:t>
      </w:r>
    </w:p>
    <w:p w14:paraId="765D97A2" w14:textId="5BDD44E4"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 xml:space="preserve">Чи передбачає </w:t>
      </w:r>
      <w:r w:rsidR="00FC3CF7">
        <w:rPr>
          <w:rFonts w:eastAsia="Times New Roman" w:cstheme="minorHAnsi"/>
          <w:bCs/>
          <w:sz w:val="24"/>
          <w:szCs w:val="24"/>
          <w:lang w:val="uk-UA"/>
        </w:rPr>
        <w:t>Програма</w:t>
      </w:r>
      <w:r w:rsidRPr="005952DF">
        <w:rPr>
          <w:rFonts w:eastAsia="Times New Roman" w:cstheme="minorHAnsi"/>
          <w:bCs/>
          <w:sz w:val="24"/>
          <w:szCs w:val="24"/>
          <w:lang w:val="uk-UA"/>
        </w:rPr>
        <w:t xml:space="preserve"> реальну перекваліфікацію вчителів з педагогічних університетів з урахуванням сучасних вимог до освіти, включаючи інклюзію?</w:t>
      </w:r>
    </w:p>
    <w:p w14:paraId="7F8F19BC"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Відповідь:</w:t>
      </w:r>
    </w:p>
    <w:p w14:paraId="2FDB331D"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Обидві частини Проєкту будуть спрямовані на реформу НУШ. Залучення закладів вищої освіти не передбачається, але робота з вчителями буде проводитись через підвищення кваліфікації та підготовку вчителів.</w:t>
      </w:r>
    </w:p>
    <w:p w14:paraId="0744B615"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Питання (Інна Сергієнко):</w:t>
      </w:r>
    </w:p>
    <w:p w14:paraId="7209EF3C" w14:textId="2EBB5E8B"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 xml:space="preserve">Чи передбачає </w:t>
      </w:r>
      <w:r w:rsidR="00FC3CF7">
        <w:rPr>
          <w:rFonts w:eastAsia="Times New Roman" w:cstheme="minorHAnsi"/>
          <w:bCs/>
          <w:sz w:val="24"/>
          <w:szCs w:val="24"/>
          <w:lang w:val="uk-UA"/>
        </w:rPr>
        <w:t>Програма</w:t>
      </w:r>
      <w:r w:rsidRPr="005952DF">
        <w:rPr>
          <w:rFonts w:eastAsia="Times New Roman" w:cstheme="minorHAnsi"/>
          <w:bCs/>
          <w:sz w:val="24"/>
          <w:szCs w:val="24"/>
          <w:lang w:val="uk-UA"/>
        </w:rPr>
        <w:t xml:space="preserve"> створення умов та навчальних програм для дітей з особливими освітніми потребами (особливо психічними розладами)? Якщо так, чи будуть впроваджуватися </w:t>
      </w:r>
      <w:r w:rsidR="00FC3CF7">
        <w:rPr>
          <w:rFonts w:eastAsia="Times New Roman" w:cstheme="minorHAnsi"/>
          <w:bCs/>
          <w:sz w:val="24"/>
          <w:szCs w:val="24"/>
          <w:lang w:val="uk-UA"/>
        </w:rPr>
        <w:t>Програми</w:t>
      </w:r>
      <w:r w:rsidRPr="005952DF">
        <w:rPr>
          <w:rFonts w:eastAsia="Times New Roman" w:cstheme="minorHAnsi"/>
          <w:bCs/>
          <w:sz w:val="24"/>
          <w:szCs w:val="24"/>
          <w:lang w:val="uk-UA"/>
        </w:rPr>
        <w:t>, легалізовані в Європі та США, але не в Україні?</w:t>
      </w:r>
    </w:p>
    <w:p w14:paraId="022BC610"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Відповідь:</w:t>
      </w:r>
    </w:p>
    <w:p w14:paraId="645A11A0"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 xml:space="preserve">Інклюзія є одним з основоположних принципів реформи НУШ; </w:t>
      </w:r>
      <w:proofErr w:type="spellStart"/>
      <w:r w:rsidRPr="005952DF">
        <w:rPr>
          <w:rFonts w:eastAsia="Times New Roman" w:cstheme="minorHAnsi"/>
          <w:bCs/>
          <w:sz w:val="24"/>
          <w:szCs w:val="24"/>
          <w:lang w:val="uk-UA"/>
        </w:rPr>
        <w:t>інклюзивність</w:t>
      </w:r>
      <w:proofErr w:type="spellEnd"/>
      <w:r w:rsidRPr="005952DF">
        <w:rPr>
          <w:rFonts w:eastAsia="Times New Roman" w:cstheme="minorHAnsi"/>
          <w:bCs/>
          <w:sz w:val="24"/>
          <w:szCs w:val="24"/>
          <w:lang w:val="uk-UA"/>
        </w:rPr>
        <w:t xml:space="preserve"> буде розглядатися як центральний підхід і пріоритет у змісті та субвенціях.</w:t>
      </w:r>
    </w:p>
    <w:p w14:paraId="6E6321B5"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Питання (Інна Сергієнко):</w:t>
      </w:r>
    </w:p>
    <w:p w14:paraId="6C1113E3"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Чи буде контроль за реальним підвищенням кваліфікації вчителів? Сьогодні на ринку багато фальшивих послуг з підвищення кваліфікації.</w:t>
      </w:r>
    </w:p>
    <w:p w14:paraId="6634E479"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Відповідь:</w:t>
      </w:r>
    </w:p>
    <w:p w14:paraId="162DDD49"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lastRenderedPageBreak/>
        <w:t>Міністерство освіти і науки (МОН) видало наказ про створення робочої групи для розробки пропозицій до постанови Кабінету Міністрів № 800. МОН знає про необхідність контролю якості постачальників послуг. Розроблені рекомендації спрямовані на зміну цієї ситуації.</w:t>
      </w:r>
    </w:p>
    <w:p w14:paraId="788EFF80"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Питання (Інна Сергієнко):</w:t>
      </w:r>
    </w:p>
    <w:p w14:paraId="20ECC45E"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Чи будуть залучені спеціалісти з громадських організацій як консультанти щодо спеціального обладнання, наприклад, для дітей з особливими освітніми потребами?</w:t>
      </w:r>
    </w:p>
    <w:p w14:paraId="36360F29"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Відповідь:</w:t>
      </w:r>
    </w:p>
    <w:p w14:paraId="52F05689"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Cs/>
          <w:sz w:val="24"/>
          <w:szCs w:val="24"/>
          <w:lang w:val="uk-UA"/>
        </w:rPr>
        <w:t>Усі закупівлі будуть виконуватися відповідно до правил Світового банку. Якщо виникне потреба у фахівцях, відповідні спеціалісти будуть обрані відповідно до національного законодавства та правил Світового банку.</w:t>
      </w:r>
    </w:p>
    <w:p w14:paraId="693499E9"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 xml:space="preserve">Питання (Віктор </w:t>
      </w:r>
      <w:proofErr w:type="spellStart"/>
      <w:r w:rsidRPr="005952DF">
        <w:rPr>
          <w:rFonts w:eastAsia="Times New Roman" w:cstheme="minorHAnsi"/>
          <w:b/>
          <w:sz w:val="24"/>
          <w:szCs w:val="24"/>
          <w:lang w:val="uk-UA"/>
        </w:rPr>
        <w:t>Сапальов</w:t>
      </w:r>
      <w:proofErr w:type="spellEnd"/>
      <w:r w:rsidRPr="005952DF">
        <w:rPr>
          <w:rFonts w:eastAsia="Times New Roman" w:cstheme="minorHAnsi"/>
          <w:b/>
          <w:sz w:val="24"/>
          <w:szCs w:val="24"/>
          <w:lang w:val="uk-UA"/>
        </w:rPr>
        <w:t>):</w:t>
      </w:r>
    </w:p>
    <w:p w14:paraId="22017F2D"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Київська область</w:t>
      </w:r>
    </w:p>
    <w:p w14:paraId="2E789AAB"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Як будуть виконуватись рекомендації для підрядників? Що буде, якщо вимоги будуть порушені? Штрафи в контракті?</w:t>
      </w:r>
    </w:p>
    <w:p w14:paraId="63D26A3C"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Відповідь:</w:t>
      </w:r>
    </w:p>
    <w:p w14:paraId="1A427104"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Ми надаємо рекомендації, оскільки вони вже передбачені українським законодавством. Вони є обов'язковими згідно з чинним законодавством. Тому окремого виконання не буде. Підрядник повинен виконувати свої контрактні зобов'язання. Контракт може бути призупинено до тих пір, поки підрядник не почне працювати належним чином.</w:t>
      </w:r>
    </w:p>
    <w:p w14:paraId="01F66B8B"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 xml:space="preserve">Питання (Віктор </w:t>
      </w:r>
      <w:proofErr w:type="spellStart"/>
      <w:r w:rsidRPr="005952DF">
        <w:rPr>
          <w:rFonts w:eastAsia="Times New Roman" w:cstheme="minorHAnsi"/>
          <w:b/>
          <w:sz w:val="24"/>
          <w:szCs w:val="24"/>
          <w:lang w:val="uk-UA"/>
        </w:rPr>
        <w:t>Сапальов</w:t>
      </w:r>
      <w:proofErr w:type="spellEnd"/>
      <w:r w:rsidRPr="005952DF">
        <w:rPr>
          <w:rFonts w:eastAsia="Times New Roman" w:cstheme="minorHAnsi"/>
          <w:b/>
          <w:sz w:val="24"/>
          <w:szCs w:val="24"/>
          <w:lang w:val="uk-UA"/>
        </w:rPr>
        <w:t>):</w:t>
      </w:r>
    </w:p>
    <w:p w14:paraId="658852BD"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Який період реалізації - будівництво? Як ви плануєте подолати ризик, пов'язаний з підрядниками - нестача персоналу в будівельних компаніях?</w:t>
      </w:r>
    </w:p>
    <w:p w14:paraId="39DB130D"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Відповідь:</w:t>
      </w:r>
    </w:p>
    <w:p w14:paraId="2476A3E7"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 xml:space="preserve">Період будівництва буде визначений </w:t>
      </w:r>
      <w:proofErr w:type="spellStart"/>
      <w:r w:rsidRPr="005952DF">
        <w:rPr>
          <w:rFonts w:eastAsia="Times New Roman" w:cstheme="minorHAnsi"/>
          <w:bCs/>
          <w:sz w:val="24"/>
          <w:szCs w:val="24"/>
          <w:lang w:val="uk-UA"/>
        </w:rPr>
        <w:t>проєктною</w:t>
      </w:r>
      <w:proofErr w:type="spellEnd"/>
      <w:r w:rsidRPr="005952DF">
        <w:rPr>
          <w:rFonts w:eastAsia="Times New Roman" w:cstheme="minorHAnsi"/>
          <w:bCs/>
          <w:sz w:val="24"/>
          <w:szCs w:val="24"/>
          <w:lang w:val="uk-UA"/>
        </w:rPr>
        <w:t xml:space="preserve"> документацією. Міністерство не може вплинути на проблему з персоналом у будівельних компаніях.</w:t>
      </w:r>
    </w:p>
    <w:p w14:paraId="767AA803"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Питання (Інна Сергієнко):</w:t>
      </w:r>
    </w:p>
    <w:p w14:paraId="5A8C65C9" w14:textId="1156FED5"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 xml:space="preserve">Інститут змісту освіти вже два місяці не відповідає на лист про включення мистецьких книг з інклюзії до </w:t>
      </w:r>
      <w:r w:rsidR="00FC3CF7">
        <w:rPr>
          <w:rFonts w:eastAsia="Times New Roman" w:cstheme="minorHAnsi"/>
          <w:bCs/>
          <w:sz w:val="24"/>
          <w:szCs w:val="24"/>
          <w:lang w:val="uk-UA"/>
        </w:rPr>
        <w:t>Програми</w:t>
      </w:r>
      <w:r w:rsidRPr="005952DF">
        <w:rPr>
          <w:rFonts w:eastAsia="Times New Roman" w:cstheme="minorHAnsi"/>
          <w:bCs/>
          <w:sz w:val="24"/>
          <w:szCs w:val="24"/>
          <w:lang w:val="uk-UA"/>
        </w:rPr>
        <w:t>.</w:t>
      </w:r>
    </w:p>
    <w:p w14:paraId="5729C309"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lastRenderedPageBreak/>
        <w:t>Відповідь:</w:t>
      </w:r>
    </w:p>
    <w:p w14:paraId="782C0323"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Коментар прийнято до уваги та буде обговорено поза сьогоднішньою програмою.</w:t>
      </w:r>
    </w:p>
    <w:p w14:paraId="4B8151DF"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 xml:space="preserve">Питання (Олена </w:t>
      </w:r>
      <w:proofErr w:type="spellStart"/>
      <w:r w:rsidRPr="005952DF">
        <w:rPr>
          <w:rFonts w:eastAsia="Times New Roman" w:cstheme="minorHAnsi"/>
          <w:b/>
          <w:sz w:val="24"/>
          <w:szCs w:val="24"/>
          <w:lang w:val="uk-UA"/>
        </w:rPr>
        <w:t>Заплотинська</w:t>
      </w:r>
      <w:proofErr w:type="spellEnd"/>
      <w:r w:rsidRPr="005952DF">
        <w:rPr>
          <w:rFonts w:eastAsia="Times New Roman" w:cstheme="minorHAnsi"/>
          <w:b/>
          <w:sz w:val="24"/>
          <w:szCs w:val="24"/>
          <w:lang w:val="uk-UA"/>
        </w:rPr>
        <w:t>):</w:t>
      </w:r>
    </w:p>
    <w:p w14:paraId="3B2EB11A"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 xml:space="preserve">Як буде реалізовано цей проєкт? Через яких постачальників? Чи буде Міністерство освіти і науки безпосередньо впроваджувати його через </w:t>
      </w:r>
      <w:proofErr w:type="spellStart"/>
      <w:r w:rsidRPr="005952DF">
        <w:rPr>
          <w:rFonts w:eastAsia="Times New Roman" w:cstheme="minorHAnsi"/>
          <w:bCs/>
          <w:sz w:val="24"/>
          <w:szCs w:val="24"/>
          <w:lang w:val="uk-UA"/>
        </w:rPr>
        <w:t>проєктний</w:t>
      </w:r>
      <w:proofErr w:type="spellEnd"/>
      <w:r w:rsidRPr="005952DF">
        <w:rPr>
          <w:rFonts w:eastAsia="Times New Roman" w:cstheme="minorHAnsi"/>
          <w:bCs/>
          <w:sz w:val="24"/>
          <w:szCs w:val="24"/>
          <w:lang w:val="uk-UA"/>
        </w:rPr>
        <w:t xml:space="preserve"> офіс/</w:t>
      </w:r>
      <w:proofErr w:type="spellStart"/>
      <w:r w:rsidRPr="005952DF">
        <w:rPr>
          <w:rFonts w:eastAsia="Times New Roman" w:cstheme="minorHAnsi"/>
          <w:bCs/>
          <w:sz w:val="24"/>
          <w:szCs w:val="24"/>
          <w:lang w:val="uk-UA"/>
        </w:rPr>
        <w:t>проєктні</w:t>
      </w:r>
      <w:proofErr w:type="spellEnd"/>
      <w:r w:rsidRPr="005952DF">
        <w:rPr>
          <w:rFonts w:eastAsia="Times New Roman" w:cstheme="minorHAnsi"/>
          <w:bCs/>
          <w:sz w:val="24"/>
          <w:szCs w:val="24"/>
          <w:lang w:val="uk-UA"/>
        </w:rPr>
        <w:t xml:space="preserve"> офіси для основних напрямків, чи будуть обиратися постачальники, включаючи НУО?</w:t>
      </w:r>
    </w:p>
    <w:p w14:paraId="094D0B2A"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Відповідь:</w:t>
      </w:r>
    </w:p>
    <w:p w14:paraId="6BB20021" w14:textId="75E3721C"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 xml:space="preserve">МОН, місцеві громади та Міністерство фінансів реалізуватимуть системний компонент </w:t>
      </w:r>
      <w:r w:rsidR="00FC3CF7">
        <w:rPr>
          <w:rFonts w:eastAsia="Times New Roman" w:cstheme="minorHAnsi"/>
          <w:bCs/>
          <w:sz w:val="24"/>
          <w:szCs w:val="24"/>
          <w:lang w:val="uk-UA"/>
        </w:rPr>
        <w:t>Програми</w:t>
      </w:r>
      <w:r w:rsidRPr="005952DF">
        <w:rPr>
          <w:rFonts w:eastAsia="Times New Roman" w:cstheme="minorHAnsi"/>
          <w:bCs/>
          <w:sz w:val="24"/>
          <w:szCs w:val="24"/>
          <w:lang w:val="uk-UA"/>
        </w:rPr>
        <w:t xml:space="preserve">, </w:t>
      </w:r>
      <w:proofErr w:type="spellStart"/>
      <w:r w:rsidRPr="005952DF">
        <w:rPr>
          <w:rFonts w:eastAsia="Times New Roman" w:cstheme="minorHAnsi"/>
          <w:bCs/>
          <w:sz w:val="24"/>
          <w:szCs w:val="24"/>
          <w:lang w:val="uk-UA"/>
        </w:rPr>
        <w:t>PforR</w:t>
      </w:r>
      <w:proofErr w:type="spellEnd"/>
      <w:r w:rsidRPr="005952DF">
        <w:rPr>
          <w:rFonts w:eastAsia="Times New Roman" w:cstheme="minorHAnsi"/>
          <w:bCs/>
          <w:sz w:val="24"/>
          <w:szCs w:val="24"/>
          <w:lang w:val="uk-UA"/>
        </w:rPr>
        <w:t>. Для інвестиційного проєкту Група впровадження проєкту при МОН буде працювати з відповідними директоратами. Додаткова експертиза буде залучена за потребою, включаючи як міжнародні, так і місцеві компанії та фізичних осіб за підходом інших проєктів, фінансованих Світовим банком.</w:t>
      </w:r>
    </w:p>
    <w:p w14:paraId="26BBE2D5"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 xml:space="preserve">Питання (Віра </w:t>
      </w:r>
      <w:proofErr w:type="spellStart"/>
      <w:r w:rsidRPr="005952DF">
        <w:rPr>
          <w:rFonts w:eastAsia="Times New Roman" w:cstheme="minorHAnsi"/>
          <w:b/>
          <w:sz w:val="24"/>
          <w:szCs w:val="24"/>
          <w:lang w:val="uk-UA"/>
        </w:rPr>
        <w:t>Щеголь</w:t>
      </w:r>
      <w:proofErr w:type="spellEnd"/>
      <w:r w:rsidRPr="005952DF">
        <w:rPr>
          <w:rFonts w:eastAsia="Times New Roman" w:cstheme="minorHAnsi"/>
          <w:b/>
          <w:sz w:val="24"/>
          <w:szCs w:val="24"/>
          <w:lang w:val="uk-UA"/>
        </w:rPr>
        <w:t>):</w:t>
      </w:r>
    </w:p>
    <w:p w14:paraId="10F9CE23"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Коли планується цифрова Державна підсумкова атестація?</w:t>
      </w:r>
    </w:p>
    <w:p w14:paraId="5A65D680"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Відповідь:</w:t>
      </w:r>
    </w:p>
    <w:p w14:paraId="0FE2D8C6"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 xml:space="preserve">Державна підсумкова атестація скасована на період воєнного стану. Визначено, що пілотування для 4-х та 9-х класів відбудеться. Під час пілотування процес буде </w:t>
      </w:r>
      <w:proofErr w:type="spellStart"/>
      <w:r w:rsidRPr="005952DF">
        <w:rPr>
          <w:rFonts w:eastAsia="Times New Roman" w:cstheme="minorHAnsi"/>
          <w:bCs/>
          <w:sz w:val="24"/>
          <w:szCs w:val="24"/>
          <w:lang w:val="uk-UA"/>
        </w:rPr>
        <w:t>оцифровано</w:t>
      </w:r>
      <w:proofErr w:type="spellEnd"/>
      <w:r w:rsidRPr="005952DF">
        <w:rPr>
          <w:rFonts w:eastAsia="Times New Roman" w:cstheme="minorHAnsi"/>
          <w:bCs/>
          <w:sz w:val="24"/>
          <w:szCs w:val="24"/>
          <w:lang w:val="uk-UA"/>
        </w:rPr>
        <w:t>.</w:t>
      </w:r>
    </w:p>
    <w:p w14:paraId="0CA2E977"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Питання (Інна Сергієнко):</w:t>
      </w:r>
    </w:p>
    <w:p w14:paraId="60E34349"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Є проблеми, про які міністерство може не знати. Наприклад, спеціальні навушники, які знижують рівень шуму. Наразі ми отримуємо їх як гуманітарну допомогу, але було б добре закупити їх для шкіл, особливо в регіонах з частими обстрілами, тому потрібні фахівці з громадських організацій. Було б прикро, якщо вся доступність буде тільки для дітей з проблемами опорно-рухового апарату, а діти з сенсорними та психічними проблемами залишаться "за бортом".</w:t>
      </w:r>
    </w:p>
    <w:p w14:paraId="0999252F"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p>
    <w:p w14:paraId="5334317F"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Відповідь:</w:t>
      </w:r>
    </w:p>
    <w:p w14:paraId="145BC289"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 xml:space="preserve">Питання </w:t>
      </w:r>
      <w:proofErr w:type="spellStart"/>
      <w:r w:rsidRPr="005952DF">
        <w:rPr>
          <w:rFonts w:eastAsia="Times New Roman" w:cstheme="minorHAnsi"/>
          <w:bCs/>
          <w:sz w:val="24"/>
          <w:szCs w:val="24"/>
          <w:lang w:val="uk-UA"/>
        </w:rPr>
        <w:t>інклюзивності</w:t>
      </w:r>
      <w:proofErr w:type="spellEnd"/>
      <w:r w:rsidRPr="005952DF">
        <w:rPr>
          <w:rFonts w:eastAsia="Times New Roman" w:cstheme="minorHAnsi"/>
          <w:bCs/>
          <w:sz w:val="24"/>
          <w:szCs w:val="24"/>
          <w:lang w:val="uk-UA"/>
        </w:rPr>
        <w:t xml:space="preserve"> буде розглядатися дуже широко.</w:t>
      </w:r>
    </w:p>
    <w:p w14:paraId="1F42BCBE"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 xml:space="preserve">Питання (Іванна </w:t>
      </w:r>
      <w:proofErr w:type="spellStart"/>
      <w:r w:rsidRPr="005952DF">
        <w:rPr>
          <w:rFonts w:eastAsia="Times New Roman" w:cstheme="minorHAnsi"/>
          <w:b/>
          <w:sz w:val="24"/>
          <w:szCs w:val="24"/>
          <w:lang w:val="uk-UA"/>
        </w:rPr>
        <w:t>Віхтинська</w:t>
      </w:r>
      <w:proofErr w:type="spellEnd"/>
      <w:r w:rsidRPr="005952DF">
        <w:rPr>
          <w:rFonts w:eastAsia="Times New Roman" w:cstheme="minorHAnsi"/>
          <w:b/>
          <w:sz w:val="24"/>
          <w:szCs w:val="24"/>
          <w:lang w:val="uk-UA"/>
        </w:rPr>
        <w:t>):</w:t>
      </w:r>
    </w:p>
    <w:p w14:paraId="5E4F76A0"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lastRenderedPageBreak/>
        <w:t>Скільки укриттів планується побудувати за кошти проекту?</w:t>
      </w:r>
    </w:p>
    <w:p w14:paraId="2986BB68" w14:textId="77777777" w:rsidR="00850465" w:rsidRPr="005952DF" w:rsidRDefault="00850465" w:rsidP="008C038B">
      <w:pPr>
        <w:spacing w:before="100" w:beforeAutospacing="1" w:after="100" w:afterAutospacing="1" w:line="264" w:lineRule="auto"/>
        <w:ind w:left="360"/>
        <w:rPr>
          <w:rFonts w:eastAsia="Times New Roman" w:cstheme="minorHAnsi"/>
          <w:b/>
          <w:sz w:val="24"/>
          <w:szCs w:val="24"/>
          <w:lang w:val="uk-UA"/>
        </w:rPr>
      </w:pPr>
      <w:r w:rsidRPr="005952DF">
        <w:rPr>
          <w:rFonts w:eastAsia="Times New Roman" w:cstheme="minorHAnsi"/>
          <w:b/>
          <w:sz w:val="24"/>
          <w:szCs w:val="24"/>
          <w:lang w:val="uk-UA"/>
        </w:rPr>
        <w:t>Відповідь:</w:t>
      </w:r>
    </w:p>
    <w:p w14:paraId="30D0521C" w14:textId="77777777" w:rsidR="00850465" w:rsidRPr="005952DF" w:rsidRDefault="00850465" w:rsidP="008C038B">
      <w:pPr>
        <w:spacing w:before="100" w:beforeAutospacing="1" w:after="100" w:afterAutospacing="1" w:line="264" w:lineRule="auto"/>
        <w:ind w:left="360"/>
        <w:rPr>
          <w:rFonts w:eastAsia="Times New Roman" w:cstheme="minorHAnsi"/>
          <w:bCs/>
          <w:sz w:val="24"/>
          <w:szCs w:val="24"/>
          <w:lang w:val="uk-UA"/>
        </w:rPr>
      </w:pPr>
      <w:r w:rsidRPr="005952DF">
        <w:rPr>
          <w:rFonts w:eastAsia="Times New Roman" w:cstheme="minorHAnsi"/>
          <w:bCs/>
          <w:sz w:val="24"/>
          <w:szCs w:val="24"/>
          <w:lang w:val="uk-UA"/>
        </w:rPr>
        <w:t>Зараз планується 57 укриттів. Це залежить від доступного фінансування в наступні роки та Міністерства фінансів. Інвестиційні кошти, передбачені в цьому проекті, не фінансуватимуть будівництво.</w:t>
      </w:r>
    </w:p>
    <w:p w14:paraId="42EAC108" w14:textId="77777777" w:rsidR="00850465" w:rsidRPr="005952DF" w:rsidRDefault="00850465" w:rsidP="008C038B">
      <w:pPr>
        <w:spacing w:before="100" w:beforeAutospacing="1" w:after="100" w:afterAutospacing="1" w:line="264" w:lineRule="auto"/>
        <w:rPr>
          <w:rFonts w:cstheme="minorHAnsi"/>
          <w:sz w:val="24"/>
          <w:szCs w:val="24"/>
          <w:lang w:val="uk-UA"/>
        </w:rPr>
      </w:pPr>
      <w:r w:rsidRPr="005952DF">
        <w:rPr>
          <w:rFonts w:cstheme="minorHAnsi"/>
          <w:sz w:val="24"/>
          <w:szCs w:val="24"/>
          <w:lang w:val="uk-UA"/>
        </w:rPr>
        <w:t>Сесія II. Регіональні зацікавлені сторони</w:t>
      </w:r>
    </w:p>
    <w:p w14:paraId="42FC26F9" w14:textId="77777777" w:rsidR="00850465" w:rsidRPr="005952DF" w:rsidRDefault="00850465" w:rsidP="008C038B">
      <w:pPr>
        <w:spacing w:before="100" w:beforeAutospacing="1" w:after="100" w:afterAutospacing="1" w:line="264" w:lineRule="auto"/>
        <w:ind w:left="360"/>
        <w:rPr>
          <w:rFonts w:cstheme="minorHAnsi"/>
          <w:b/>
          <w:bCs/>
          <w:sz w:val="24"/>
          <w:szCs w:val="24"/>
          <w:lang w:val="uk-UA"/>
        </w:rPr>
      </w:pPr>
      <w:r w:rsidRPr="005952DF">
        <w:rPr>
          <w:rFonts w:cstheme="minorHAnsi"/>
          <w:b/>
          <w:bCs/>
          <w:sz w:val="24"/>
          <w:szCs w:val="24"/>
          <w:lang w:val="uk-UA"/>
        </w:rPr>
        <w:t xml:space="preserve">Питання (Алла Остапенко): </w:t>
      </w:r>
      <w:r w:rsidRPr="005952DF">
        <w:rPr>
          <w:rFonts w:cstheme="minorHAnsi"/>
          <w:sz w:val="24"/>
          <w:szCs w:val="24"/>
          <w:lang w:val="uk-UA"/>
        </w:rPr>
        <w:t xml:space="preserve">У ваших презентаціях показники якості будівництва укриттів були представлені детально. Чи розглядаються в цьому </w:t>
      </w:r>
      <w:proofErr w:type="spellStart"/>
      <w:r w:rsidRPr="005952DF">
        <w:rPr>
          <w:rFonts w:cstheme="minorHAnsi"/>
          <w:sz w:val="24"/>
          <w:szCs w:val="24"/>
          <w:lang w:val="uk-UA"/>
        </w:rPr>
        <w:t>проєкті</w:t>
      </w:r>
      <w:proofErr w:type="spellEnd"/>
      <w:r w:rsidRPr="005952DF">
        <w:rPr>
          <w:rFonts w:cstheme="minorHAnsi"/>
          <w:sz w:val="24"/>
          <w:szCs w:val="24"/>
          <w:lang w:val="uk-UA"/>
        </w:rPr>
        <w:t xml:space="preserve"> показники якості підготовки вчителів у рамках реформи НУШ? Це важливо для представника Інституту підвищення кваліфікації вчителів.</w:t>
      </w:r>
    </w:p>
    <w:p w14:paraId="5E6FFAD8" w14:textId="77777777" w:rsidR="00850465" w:rsidRPr="005952DF" w:rsidRDefault="00850465" w:rsidP="008C038B">
      <w:pPr>
        <w:spacing w:before="100" w:beforeAutospacing="1" w:after="100" w:afterAutospacing="1" w:line="264" w:lineRule="auto"/>
        <w:ind w:left="360"/>
        <w:rPr>
          <w:rFonts w:cstheme="minorHAnsi"/>
          <w:sz w:val="24"/>
          <w:szCs w:val="24"/>
          <w:lang w:val="uk-UA"/>
        </w:rPr>
      </w:pPr>
      <w:r w:rsidRPr="005952DF">
        <w:rPr>
          <w:rFonts w:cstheme="minorHAnsi"/>
          <w:b/>
          <w:bCs/>
          <w:sz w:val="24"/>
          <w:szCs w:val="24"/>
          <w:lang w:val="uk-UA"/>
        </w:rPr>
        <w:t xml:space="preserve">Відповідь: </w:t>
      </w:r>
      <w:r w:rsidRPr="005952DF">
        <w:rPr>
          <w:rFonts w:cstheme="minorHAnsi"/>
          <w:sz w:val="24"/>
          <w:szCs w:val="24"/>
          <w:lang w:val="uk-UA"/>
        </w:rPr>
        <w:t>Так, проєкт передбачає, і, як ви знаєте, субвенція НУШ також спрямована на підвищення кваліфікації вчителів в Україні через Інститут підвищення кваліфікації вчителів. Тому ці показники та критерії враховуються в обох частинах проєкту. Важливо підкреслити, що це впливає не тільки на вчителів, але й на адміністрацію навчальних закладів. Тому це має розглядатися системно у реформі Нової української школи, поєднуючи підготовку вчителів та управління навчальними закладами, щоб поділитися ідеями та принципами нової української школи. Тому компоненти проєкту приділяють особливу увагу місцевій освітній спільноті, якості освітнього контенту, професійному розвитку вчителів та адміністрації навчальних закладів, а також покращенню навчального середовища.</w:t>
      </w:r>
    </w:p>
    <w:p w14:paraId="08F708E3" w14:textId="77777777" w:rsidR="00850465" w:rsidRPr="005952DF" w:rsidRDefault="00850465" w:rsidP="008C038B">
      <w:pPr>
        <w:spacing w:before="100" w:beforeAutospacing="1" w:after="100" w:afterAutospacing="1" w:line="264" w:lineRule="auto"/>
        <w:ind w:left="360"/>
        <w:rPr>
          <w:rFonts w:cstheme="minorHAnsi"/>
          <w:b/>
          <w:bCs/>
          <w:sz w:val="24"/>
          <w:szCs w:val="24"/>
          <w:lang w:val="uk-UA"/>
        </w:rPr>
      </w:pPr>
      <w:r w:rsidRPr="005952DF">
        <w:rPr>
          <w:rFonts w:cstheme="minorHAnsi"/>
          <w:b/>
          <w:bCs/>
          <w:sz w:val="24"/>
          <w:szCs w:val="24"/>
          <w:lang w:val="uk-UA"/>
        </w:rPr>
        <w:t xml:space="preserve">Питання (Департамент освіти і науки Кіровоградської обласної державної адміністрації): </w:t>
      </w:r>
      <w:r w:rsidRPr="005952DF">
        <w:rPr>
          <w:rFonts w:cstheme="minorHAnsi"/>
          <w:sz w:val="24"/>
          <w:szCs w:val="24"/>
          <w:lang w:val="uk-UA"/>
        </w:rPr>
        <w:t>Є питання щодо предмету «Захист України». Відповідно до пункту 2 наказу Міністерства освіти і науки України №731, МОН має затвердити методичні рекомендації протягом тижня після видання наказу. Ми не можемо їх знайти і очікуємо на ці рекомендації. Це ускладнює розподіл субвенції між територіями, і було також питання щодо оновлення списку типової техніки.</w:t>
      </w:r>
    </w:p>
    <w:p w14:paraId="081CACD5" w14:textId="77777777" w:rsidR="00850465" w:rsidRPr="005952DF" w:rsidRDefault="00850465" w:rsidP="008C038B">
      <w:pPr>
        <w:spacing w:before="100" w:beforeAutospacing="1" w:after="100" w:afterAutospacing="1" w:line="264" w:lineRule="auto"/>
        <w:ind w:left="360"/>
        <w:rPr>
          <w:rFonts w:cstheme="minorHAnsi"/>
          <w:b/>
          <w:bCs/>
          <w:sz w:val="24"/>
          <w:szCs w:val="24"/>
          <w:lang w:val="uk-UA"/>
        </w:rPr>
      </w:pPr>
      <w:r w:rsidRPr="005952DF">
        <w:rPr>
          <w:rFonts w:cstheme="minorHAnsi"/>
          <w:b/>
          <w:bCs/>
          <w:sz w:val="24"/>
          <w:szCs w:val="24"/>
          <w:lang w:val="uk-UA"/>
        </w:rPr>
        <w:t xml:space="preserve">Відповідь: </w:t>
      </w:r>
      <w:r w:rsidRPr="005952DF">
        <w:rPr>
          <w:rFonts w:cstheme="minorHAnsi"/>
          <w:sz w:val="24"/>
          <w:szCs w:val="24"/>
          <w:lang w:val="uk-UA"/>
        </w:rPr>
        <w:t xml:space="preserve">Цей компонент щодо предмету «Захист України» не передбачений у </w:t>
      </w:r>
      <w:proofErr w:type="spellStart"/>
      <w:r w:rsidRPr="005952DF">
        <w:rPr>
          <w:rFonts w:cstheme="minorHAnsi"/>
          <w:sz w:val="24"/>
          <w:szCs w:val="24"/>
          <w:lang w:val="uk-UA"/>
        </w:rPr>
        <w:t>проєкті</w:t>
      </w:r>
      <w:proofErr w:type="spellEnd"/>
      <w:r w:rsidRPr="005952DF">
        <w:rPr>
          <w:rFonts w:cstheme="minorHAnsi"/>
          <w:sz w:val="24"/>
          <w:szCs w:val="24"/>
          <w:lang w:val="uk-UA"/>
        </w:rPr>
        <w:t>. Розробка методичних рекомендацій наразі триває. Вони будуть опубліковані найближчим часом, так само як і список обладнання, який наразі перебуває на розгляді в Міністерстві юстиції. Як тільки вони з'являться, ми негайно їх опублікуємо.</w:t>
      </w:r>
    </w:p>
    <w:p w14:paraId="4F1F1BFA" w14:textId="77777777" w:rsidR="00850465" w:rsidRPr="005952DF" w:rsidRDefault="00850465" w:rsidP="008C038B">
      <w:pPr>
        <w:spacing w:before="100" w:beforeAutospacing="1" w:after="100" w:afterAutospacing="1" w:line="264" w:lineRule="auto"/>
        <w:ind w:left="360"/>
        <w:rPr>
          <w:rFonts w:cstheme="minorHAnsi"/>
          <w:sz w:val="24"/>
          <w:szCs w:val="24"/>
          <w:lang w:val="uk-UA"/>
        </w:rPr>
      </w:pPr>
      <w:r w:rsidRPr="005952DF">
        <w:rPr>
          <w:rFonts w:cstheme="minorHAnsi"/>
          <w:b/>
          <w:bCs/>
          <w:sz w:val="24"/>
          <w:szCs w:val="24"/>
          <w:lang w:val="uk-UA"/>
        </w:rPr>
        <w:t xml:space="preserve">Питання (Галина Анатоліївна, Черкаський регіональний ІППО): </w:t>
      </w:r>
      <w:r w:rsidRPr="005952DF">
        <w:rPr>
          <w:rFonts w:cstheme="minorHAnsi"/>
          <w:sz w:val="24"/>
          <w:szCs w:val="24"/>
          <w:lang w:val="uk-UA"/>
        </w:rPr>
        <w:t>Було достатнє фінансування для першого циклу базової та середньої освіти. Тепер, 1 вересня 2024 року, заплановано повномасштабне впровадження концепції НУШ у 7-му класі, і ще немає субвенції для підготовки вчителів.</w:t>
      </w:r>
    </w:p>
    <w:p w14:paraId="7781334A" w14:textId="77777777" w:rsidR="00850465" w:rsidRPr="005952DF" w:rsidRDefault="00850465" w:rsidP="008C038B">
      <w:pPr>
        <w:spacing w:before="100" w:beforeAutospacing="1" w:after="100" w:afterAutospacing="1" w:line="264" w:lineRule="auto"/>
        <w:ind w:left="360"/>
        <w:rPr>
          <w:rFonts w:cstheme="minorHAnsi"/>
          <w:sz w:val="24"/>
          <w:szCs w:val="24"/>
          <w:lang w:val="uk-UA"/>
        </w:rPr>
      </w:pPr>
      <w:r w:rsidRPr="005952DF">
        <w:rPr>
          <w:rFonts w:cstheme="minorHAnsi"/>
          <w:sz w:val="24"/>
          <w:szCs w:val="24"/>
          <w:lang w:val="uk-UA"/>
        </w:rPr>
        <w:lastRenderedPageBreak/>
        <w:t>Ми вже на добровільній основі та за власні кошти почали підготовку великої кількості вчителів, які почнуть працювати у 7-му класі з 1 вересня 2024 року. Чи можливо, принаймні в літній період, хоча б у серпні, що ми вже завершили підготовку вчителів 7-х класів для роботи за концепцією НУШ? Чи будуть надані кошти субвенції?</w:t>
      </w:r>
    </w:p>
    <w:p w14:paraId="3299862F" w14:textId="076DB613" w:rsidR="00850465" w:rsidRPr="005952DF" w:rsidRDefault="00850465" w:rsidP="008C038B">
      <w:pPr>
        <w:spacing w:before="100" w:beforeAutospacing="1" w:after="100" w:afterAutospacing="1" w:line="264" w:lineRule="auto"/>
        <w:ind w:left="360"/>
        <w:rPr>
          <w:rFonts w:cstheme="minorHAnsi"/>
          <w:sz w:val="24"/>
          <w:szCs w:val="24"/>
          <w:lang w:val="uk-UA"/>
        </w:rPr>
      </w:pPr>
      <w:r w:rsidRPr="005952DF">
        <w:rPr>
          <w:rFonts w:cstheme="minorHAnsi"/>
          <w:b/>
          <w:bCs/>
          <w:sz w:val="24"/>
          <w:szCs w:val="24"/>
          <w:lang w:val="uk-UA"/>
        </w:rPr>
        <w:t xml:space="preserve">Відповідь: </w:t>
      </w:r>
      <w:r w:rsidRPr="005952DF">
        <w:rPr>
          <w:rFonts w:cstheme="minorHAnsi"/>
          <w:sz w:val="24"/>
          <w:szCs w:val="24"/>
          <w:lang w:val="uk-UA"/>
        </w:rPr>
        <w:t xml:space="preserve">Цього року буде субвенція НУШ. Вона передбачатиме використання для підвищення кваліфікації вчителів. Проєкт наказу про використання субвенції НУШ знаходиться в Кабінеті Міністрів України. Наразі проєкт постанови в Кабінеті Міністрів вже пройшов усі необхідні перевірки. Як тільки Кабінет Міністрів України затвердить відповідний нормативний акт, кошти будуть розподілені на регіон та відбудуться навчання вчителів, особливо для вчителів 7-го класу. Просто кілька реакцій тут. І велика подяка всім за питання, які надходять, коментарі щодо підготовки вчителів, що є, звісно, дуже важливою частиною реформи Нової української школи. Підготовка вчителів є однією з сфер, яка буде підтримуватися в рамках обох частин проєкту LEARN, особливо з акцентом на 7-й і 8-й класи - саме як це питання </w:t>
      </w:r>
      <w:proofErr w:type="spellStart"/>
      <w:r w:rsidRPr="005952DF">
        <w:rPr>
          <w:rFonts w:cstheme="minorHAnsi"/>
          <w:sz w:val="24"/>
          <w:szCs w:val="24"/>
          <w:lang w:val="uk-UA"/>
        </w:rPr>
        <w:t>піднято</w:t>
      </w:r>
      <w:proofErr w:type="spellEnd"/>
      <w:r w:rsidRPr="005952DF">
        <w:rPr>
          <w:rFonts w:cstheme="minorHAnsi"/>
          <w:sz w:val="24"/>
          <w:szCs w:val="24"/>
          <w:lang w:val="uk-UA"/>
        </w:rPr>
        <w:t xml:space="preserve">, це підтримуватиме безперервність підготовки вчителів. Також буде підтримка підготовки вчителів для пілотних класів, де підтримується реформа Нової української школи в класах, які будуть впроваджені в наступні роки. Але я думаю, що ви також піднімаєте деякі важливі питання щодо якості цього навчання і того, як міністерство забезпечує цей рівень якості, як вони керують, як вони здатні керувати та </w:t>
      </w:r>
      <w:proofErr w:type="spellStart"/>
      <w:r w:rsidRPr="005952DF">
        <w:rPr>
          <w:rFonts w:cstheme="minorHAnsi"/>
          <w:sz w:val="24"/>
          <w:szCs w:val="24"/>
          <w:lang w:val="uk-UA"/>
        </w:rPr>
        <w:t>моніторити</w:t>
      </w:r>
      <w:proofErr w:type="spellEnd"/>
      <w:r w:rsidRPr="005952DF">
        <w:rPr>
          <w:rFonts w:cstheme="minorHAnsi"/>
          <w:sz w:val="24"/>
          <w:szCs w:val="24"/>
          <w:lang w:val="uk-UA"/>
        </w:rPr>
        <w:t xml:space="preserve"> це, і ми ведемо деякі поточні обговорення щодо цього точного питання, щодо планування аспектів підготовки вчителів, а також інструментів, які міністерство, а також деякі спеціалізовані агенції, такі як Український інститут розвитку освіти, наприклад, можуть використовувати для підтримки якості підготовки вчителів також. Отже, я думаю, що ці питання дуже добре взяті до уваги. І я думаю, що нам було б цікаво також почути від інших вас з цього аспекту якості підготовки вчителів або будь-яких інших занепокоєнь тут, які ви можете хотіти підняти або зараз, або окремо в письмовій формі до міністерства. Оскільки ми знаємо, що це важливий аспект </w:t>
      </w:r>
      <w:r w:rsidR="00FC3CF7">
        <w:rPr>
          <w:rFonts w:cstheme="minorHAnsi"/>
          <w:sz w:val="24"/>
          <w:szCs w:val="24"/>
          <w:lang w:val="uk-UA"/>
        </w:rPr>
        <w:t>Програми</w:t>
      </w:r>
      <w:r w:rsidRPr="005952DF">
        <w:rPr>
          <w:rFonts w:cstheme="minorHAnsi"/>
          <w:sz w:val="24"/>
          <w:szCs w:val="24"/>
          <w:lang w:val="uk-UA"/>
        </w:rPr>
        <w:t>.</w:t>
      </w:r>
    </w:p>
    <w:p w14:paraId="46BD8CEB" w14:textId="77777777" w:rsidR="00850465" w:rsidRPr="005952DF" w:rsidRDefault="00850465" w:rsidP="008C038B">
      <w:pPr>
        <w:spacing w:before="100" w:beforeAutospacing="1" w:after="100" w:afterAutospacing="1" w:line="264" w:lineRule="auto"/>
        <w:ind w:left="360"/>
        <w:rPr>
          <w:rFonts w:cstheme="minorHAnsi"/>
          <w:sz w:val="24"/>
          <w:szCs w:val="24"/>
          <w:lang w:val="uk-UA"/>
        </w:rPr>
        <w:sectPr w:rsidR="00850465" w:rsidRPr="005952DF" w:rsidSect="00B448D9">
          <w:pgSz w:w="12240" w:h="15840"/>
          <w:pgMar w:top="1134" w:right="850" w:bottom="1134" w:left="1276" w:header="708" w:footer="708" w:gutter="0"/>
          <w:cols w:space="708"/>
          <w:docGrid w:linePitch="360"/>
        </w:sectPr>
      </w:pPr>
    </w:p>
    <w:p w14:paraId="70D3F706" w14:textId="18B89234" w:rsidR="00850465" w:rsidRPr="005952DF" w:rsidRDefault="00850465" w:rsidP="008C038B">
      <w:pPr>
        <w:spacing w:before="100" w:beforeAutospacing="1" w:after="100" w:afterAutospacing="1" w:line="264" w:lineRule="auto"/>
        <w:rPr>
          <w:rFonts w:cstheme="minorHAnsi"/>
          <w:sz w:val="24"/>
          <w:szCs w:val="24"/>
          <w:lang w:val="uk-UA"/>
        </w:rPr>
      </w:pPr>
      <w:r w:rsidRPr="005952DF">
        <w:rPr>
          <w:rFonts w:cstheme="minorHAnsi"/>
          <w:sz w:val="24"/>
          <w:szCs w:val="24"/>
          <w:lang w:val="uk-UA"/>
        </w:rPr>
        <w:lastRenderedPageBreak/>
        <w:t>Список учасників</w:t>
      </w:r>
    </w:p>
    <w:p w14:paraId="0EB8915A" w14:textId="77777777" w:rsidR="00850465" w:rsidRPr="005952DF" w:rsidRDefault="00850465" w:rsidP="008C038B">
      <w:pPr>
        <w:pBdr>
          <w:bottom w:val="single" w:sz="4" w:space="1" w:color="auto"/>
        </w:pBdr>
        <w:tabs>
          <w:tab w:val="left" w:pos="1080"/>
        </w:tabs>
        <w:spacing w:before="100" w:beforeAutospacing="1" w:after="100" w:afterAutospacing="1" w:line="264" w:lineRule="auto"/>
        <w:ind w:left="360"/>
        <w:rPr>
          <w:rFonts w:cstheme="minorHAnsi"/>
          <w:b/>
          <w:bCs/>
          <w:sz w:val="24"/>
          <w:szCs w:val="24"/>
          <w:lang w:val="uk-UA"/>
        </w:rPr>
      </w:pPr>
      <w:r w:rsidRPr="005952DF">
        <w:rPr>
          <w:rFonts w:cstheme="minorHAnsi"/>
          <w:b/>
          <w:bCs/>
          <w:sz w:val="24"/>
          <w:szCs w:val="24"/>
          <w:lang w:val="uk-UA"/>
        </w:rPr>
        <w:t>Сесія 1</w:t>
      </w:r>
    </w:p>
    <w:tbl>
      <w:tblPr>
        <w:tblW w:w="16293" w:type="dxa"/>
        <w:tblLook w:val="04A0" w:firstRow="1" w:lastRow="0" w:firstColumn="1" w:lastColumn="0" w:noHBand="0" w:noVBand="1"/>
      </w:tblPr>
      <w:tblGrid>
        <w:gridCol w:w="820"/>
        <w:gridCol w:w="95"/>
        <w:gridCol w:w="2525"/>
        <w:gridCol w:w="175"/>
        <w:gridCol w:w="3605"/>
        <w:gridCol w:w="3420"/>
        <w:gridCol w:w="6033"/>
      </w:tblGrid>
      <w:tr w:rsidR="00850465" w:rsidRPr="005952DF" w14:paraId="288E3E20" w14:textId="77777777" w:rsidTr="00B448D9">
        <w:trPr>
          <w:gridAfter w:val="1"/>
          <w:wAfter w:w="6033" w:type="dxa"/>
          <w:trHeight w:val="580"/>
        </w:trPr>
        <w:tc>
          <w:tcPr>
            <w:tcW w:w="535" w:type="dxa"/>
            <w:gridSpan w:val="2"/>
            <w:shd w:val="clear" w:color="auto" w:fill="D9D9D9" w:themeFill="background1" w:themeFillShade="D9"/>
            <w:noWrap/>
          </w:tcPr>
          <w:p w14:paraId="59ACDA06" w14:textId="77777777" w:rsidR="00850465" w:rsidRPr="005952DF" w:rsidRDefault="00850465" w:rsidP="008C038B">
            <w:pPr>
              <w:spacing w:before="100" w:beforeAutospacing="1" w:after="100" w:afterAutospacing="1" w:line="264" w:lineRule="auto"/>
              <w:ind w:left="360"/>
              <w:rPr>
                <w:rFonts w:eastAsia="Times New Roman" w:cstheme="minorHAnsi"/>
                <w:b/>
                <w:bCs/>
                <w:sz w:val="24"/>
                <w:szCs w:val="24"/>
                <w:lang w:val="uk-UA" w:eastAsia="uk-UA"/>
              </w:rPr>
            </w:pPr>
            <w:r w:rsidRPr="005952DF">
              <w:rPr>
                <w:rFonts w:eastAsia="Times New Roman" w:cstheme="minorHAnsi"/>
                <w:b/>
                <w:bCs/>
                <w:sz w:val="24"/>
                <w:szCs w:val="24"/>
                <w:lang w:val="uk-UA" w:eastAsia="uk-UA"/>
              </w:rPr>
              <w:t>№</w:t>
            </w:r>
          </w:p>
        </w:tc>
        <w:tc>
          <w:tcPr>
            <w:tcW w:w="2700" w:type="dxa"/>
            <w:gridSpan w:val="2"/>
            <w:shd w:val="clear" w:color="auto" w:fill="D9D9D9" w:themeFill="background1" w:themeFillShade="D9"/>
          </w:tcPr>
          <w:p w14:paraId="5734F816" w14:textId="77777777" w:rsidR="00850465" w:rsidRPr="005952DF" w:rsidRDefault="00850465" w:rsidP="008C038B">
            <w:pPr>
              <w:spacing w:before="100" w:beforeAutospacing="1" w:after="100" w:afterAutospacing="1" w:line="264" w:lineRule="auto"/>
              <w:ind w:left="360"/>
              <w:rPr>
                <w:rFonts w:eastAsia="Times New Roman" w:cstheme="minorHAnsi"/>
                <w:b/>
                <w:bCs/>
                <w:sz w:val="24"/>
                <w:szCs w:val="24"/>
                <w:lang w:val="uk-UA" w:eastAsia="uk-UA"/>
              </w:rPr>
            </w:pPr>
            <w:proofErr w:type="spellStart"/>
            <w:r w:rsidRPr="005952DF">
              <w:rPr>
                <w:rFonts w:eastAsia="Times New Roman" w:cstheme="minorHAnsi"/>
                <w:b/>
                <w:bCs/>
                <w:sz w:val="24"/>
                <w:szCs w:val="24"/>
                <w:lang w:val="uk-UA" w:eastAsia="uk-UA"/>
              </w:rPr>
              <w:t>Імʼя</w:t>
            </w:r>
            <w:proofErr w:type="spellEnd"/>
          </w:p>
        </w:tc>
        <w:tc>
          <w:tcPr>
            <w:tcW w:w="3605" w:type="dxa"/>
            <w:shd w:val="clear" w:color="auto" w:fill="D9D9D9" w:themeFill="background1" w:themeFillShade="D9"/>
          </w:tcPr>
          <w:p w14:paraId="261E5104" w14:textId="77777777" w:rsidR="00850465" w:rsidRPr="005952DF" w:rsidRDefault="00850465" w:rsidP="008C038B">
            <w:pPr>
              <w:spacing w:before="100" w:beforeAutospacing="1" w:after="100" w:afterAutospacing="1" w:line="264" w:lineRule="auto"/>
              <w:ind w:left="360"/>
              <w:rPr>
                <w:rFonts w:eastAsia="Times New Roman" w:cstheme="minorHAnsi"/>
                <w:b/>
                <w:bCs/>
                <w:sz w:val="24"/>
                <w:szCs w:val="24"/>
                <w:lang w:val="uk-UA" w:eastAsia="uk-UA"/>
              </w:rPr>
            </w:pPr>
            <w:r w:rsidRPr="005952DF">
              <w:rPr>
                <w:rFonts w:eastAsia="Times New Roman" w:cstheme="minorHAnsi"/>
                <w:b/>
                <w:bCs/>
                <w:sz w:val="24"/>
                <w:szCs w:val="24"/>
                <w:lang w:val="uk-UA" w:eastAsia="uk-UA"/>
              </w:rPr>
              <w:t>Посада</w:t>
            </w:r>
          </w:p>
        </w:tc>
        <w:tc>
          <w:tcPr>
            <w:tcW w:w="3420" w:type="dxa"/>
            <w:shd w:val="clear" w:color="auto" w:fill="D9D9D9" w:themeFill="background1" w:themeFillShade="D9"/>
          </w:tcPr>
          <w:p w14:paraId="7416C4F1" w14:textId="77777777" w:rsidR="00850465" w:rsidRPr="005952DF" w:rsidRDefault="00850465" w:rsidP="008C038B">
            <w:pPr>
              <w:spacing w:before="100" w:beforeAutospacing="1" w:after="100" w:afterAutospacing="1" w:line="264" w:lineRule="auto"/>
              <w:ind w:left="360"/>
              <w:rPr>
                <w:rFonts w:eastAsia="Times New Roman" w:cstheme="minorHAnsi"/>
                <w:b/>
                <w:bCs/>
                <w:sz w:val="24"/>
                <w:szCs w:val="24"/>
                <w:lang w:val="uk-UA" w:eastAsia="uk-UA"/>
              </w:rPr>
            </w:pPr>
            <w:r w:rsidRPr="005952DF">
              <w:rPr>
                <w:rFonts w:eastAsia="Times New Roman" w:cstheme="minorHAnsi"/>
                <w:b/>
                <w:bCs/>
                <w:sz w:val="24"/>
                <w:szCs w:val="24"/>
                <w:lang w:val="uk-UA" w:eastAsia="uk-UA"/>
              </w:rPr>
              <w:t>Організація</w:t>
            </w:r>
          </w:p>
        </w:tc>
      </w:tr>
      <w:tr w:rsidR="00850465" w:rsidRPr="005952DF" w14:paraId="6D4DBE8F" w14:textId="77777777" w:rsidTr="00B448D9">
        <w:trPr>
          <w:gridAfter w:val="1"/>
          <w:wAfter w:w="6033" w:type="dxa"/>
          <w:trHeight w:val="300"/>
        </w:trPr>
        <w:tc>
          <w:tcPr>
            <w:tcW w:w="440" w:type="dxa"/>
            <w:tcBorders>
              <w:top w:val="nil"/>
              <w:left w:val="nil"/>
              <w:bottom w:val="nil"/>
              <w:right w:val="nil"/>
            </w:tcBorders>
            <w:shd w:val="clear" w:color="auto" w:fill="auto"/>
            <w:noWrap/>
          </w:tcPr>
          <w:p w14:paraId="73F20CBE"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p>
        </w:tc>
        <w:tc>
          <w:tcPr>
            <w:tcW w:w="2620" w:type="dxa"/>
            <w:gridSpan w:val="2"/>
            <w:tcBorders>
              <w:top w:val="nil"/>
              <w:left w:val="nil"/>
              <w:bottom w:val="nil"/>
              <w:right w:val="nil"/>
            </w:tcBorders>
            <w:shd w:val="clear" w:color="auto" w:fill="auto"/>
            <w:noWrap/>
          </w:tcPr>
          <w:p w14:paraId="27DFBAE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c>
          <w:tcPr>
            <w:tcW w:w="3780" w:type="dxa"/>
            <w:gridSpan w:val="2"/>
            <w:tcBorders>
              <w:top w:val="nil"/>
              <w:left w:val="nil"/>
              <w:bottom w:val="nil"/>
              <w:right w:val="nil"/>
            </w:tcBorders>
            <w:shd w:val="clear" w:color="auto" w:fill="auto"/>
            <w:noWrap/>
          </w:tcPr>
          <w:p w14:paraId="4D12F12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c>
          <w:tcPr>
            <w:tcW w:w="3420" w:type="dxa"/>
            <w:tcBorders>
              <w:top w:val="nil"/>
              <w:left w:val="nil"/>
              <w:bottom w:val="nil"/>
              <w:right w:val="nil"/>
            </w:tcBorders>
            <w:shd w:val="clear" w:color="auto" w:fill="auto"/>
            <w:noWrap/>
          </w:tcPr>
          <w:p w14:paraId="6AB999C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1D83BADE"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5A946E88"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1</w:t>
            </w:r>
          </w:p>
        </w:tc>
        <w:tc>
          <w:tcPr>
            <w:tcW w:w="2620" w:type="dxa"/>
            <w:gridSpan w:val="2"/>
            <w:tcBorders>
              <w:top w:val="nil"/>
              <w:left w:val="nil"/>
              <w:bottom w:val="nil"/>
              <w:right w:val="nil"/>
            </w:tcBorders>
            <w:shd w:val="clear" w:color="auto" w:fill="auto"/>
            <w:noWrap/>
            <w:hideMark/>
          </w:tcPr>
          <w:p w14:paraId="0B61378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Євген </w:t>
            </w:r>
            <w:proofErr w:type="spellStart"/>
            <w:r w:rsidRPr="005952DF">
              <w:rPr>
                <w:rFonts w:cstheme="minorHAnsi"/>
                <w:sz w:val="24"/>
                <w:szCs w:val="24"/>
                <w:lang w:val="uk-UA"/>
              </w:rPr>
              <w:t>Кудрявець</w:t>
            </w:r>
            <w:proofErr w:type="spellEnd"/>
          </w:p>
        </w:tc>
        <w:tc>
          <w:tcPr>
            <w:tcW w:w="3780" w:type="dxa"/>
            <w:gridSpan w:val="2"/>
            <w:tcBorders>
              <w:top w:val="nil"/>
              <w:left w:val="nil"/>
              <w:bottom w:val="nil"/>
              <w:right w:val="nil"/>
            </w:tcBorders>
            <w:shd w:val="clear" w:color="auto" w:fill="auto"/>
            <w:noWrap/>
            <w:hideMark/>
          </w:tcPr>
          <w:p w14:paraId="2B9C84B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Перший заступник міністра</w:t>
            </w:r>
          </w:p>
        </w:tc>
        <w:tc>
          <w:tcPr>
            <w:tcW w:w="3420" w:type="dxa"/>
            <w:tcBorders>
              <w:top w:val="nil"/>
              <w:left w:val="nil"/>
              <w:bottom w:val="nil"/>
              <w:right w:val="nil"/>
            </w:tcBorders>
            <w:shd w:val="clear" w:color="auto" w:fill="auto"/>
            <w:noWrap/>
            <w:hideMark/>
          </w:tcPr>
          <w:p w14:paraId="2E9B792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МОН</w:t>
            </w:r>
          </w:p>
        </w:tc>
      </w:tr>
      <w:tr w:rsidR="00850465" w:rsidRPr="005952DF" w14:paraId="561D2C02"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61A48720"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2</w:t>
            </w:r>
          </w:p>
        </w:tc>
        <w:tc>
          <w:tcPr>
            <w:tcW w:w="2620" w:type="dxa"/>
            <w:gridSpan w:val="2"/>
            <w:tcBorders>
              <w:top w:val="nil"/>
              <w:left w:val="nil"/>
              <w:bottom w:val="nil"/>
              <w:right w:val="nil"/>
            </w:tcBorders>
            <w:shd w:val="clear" w:color="auto" w:fill="auto"/>
            <w:noWrap/>
            <w:hideMark/>
          </w:tcPr>
          <w:p w14:paraId="7FE0C47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Ігор Хворостяний</w:t>
            </w:r>
          </w:p>
        </w:tc>
        <w:tc>
          <w:tcPr>
            <w:tcW w:w="3780" w:type="dxa"/>
            <w:gridSpan w:val="2"/>
            <w:tcBorders>
              <w:top w:val="nil"/>
              <w:left w:val="nil"/>
              <w:bottom w:val="nil"/>
              <w:right w:val="nil"/>
            </w:tcBorders>
            <w:shd w:val="clear" w:color="auto" w:fill="auto"/>
            <w:noWrap/>
            <w:hideMark/>
          </w:tcPr>
          <w:p w14:paraId="6CDE145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Генеральний директор Директорату шкільної освіти, Міністерство освіти і науки України</w:t>
            </w:r>
          </w:p>
        </w:tc>
        <w:tc>
          <w:tcPr>
            <w:tcW w:w="3420" w:type="dxa"/>
            <w:tcBorders>
              <w:top w:val="nil"/>
              <w:left w:val="nil"/>
              <w:bottom w:val="nil"/>
              <w:right w:val="nil"/>
            </w:tcBorders>
            <w:shd w:val="clear" w:color="auto" w:fill="auto"/>
            <w:noWrap/>
            <w:hideMark/>
          </w:tcPr>
          <w:p w14:paraId="1EC0663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МОН</w:t>
            </w:r>
          </w:p>
        </w:tc>
      </w:tr>
      <w:tr w:rsidR="00850465" w:rsidRPr="005952DF" w14:paraId="5DFBD658"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382E2A22"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3</w:t>
            </w:r>
          </w:p>
        </w:tc>
        <w:tc>
          <w:tcPr>
            <w:tcW w:w="2620" w:type="dxa"/>
            <w:gridSpan w:val="2"/>
            <w:tcBorders>
              <w:top w:val="nil"/>
              <w:left w:val="nil"/>
              <w:bottom w:val="nil"/>
              <w:right w:val="nil"/>
            </w:tcBorders>
            <w:shd w:val="clear" w:color="auto" w:fill="auto"/>
            <w:noWrap/>
            <w:hideMark/>
          </w:tcPr>
          <w:p w14:paraId="5E13394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Катерина Супрун</w:t>
            </w:r>
          </w:p>
        </w:tc>
        <w:tc>
          <w:tcPr>
            <w:tcW w:w="3780" w:type="dxa"/>
            <w:gridSpan w:val="2"/>
            <w:tcBorders>
              <w:top w:val="nil"/>
              <w:left w:val="nil"/>
              <w:bottom w:val="nil"/>
              <w:right w:val="nil"/>
            </w:tcBorders>
            <w:shd w:val="clear" w:color="auto" w:fill="auto"/>
            <w:noWrap/>
            <w:hideMark/>
          </w:tcPr>
          <w:p w14:paraId="228984A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Освітній спеціаліст</w:t>
            </w:r>
          </w:p>
        </w:tc>
        <w:tc>
          <w:tcPr>
            <w:tcW w:w="3420" w:type="dxa"/>
            <w:tcBorders>
              <w:top w:val="nil"/>
              <w:left w:val="nil"/>
              <w:bottom w:val="nil"/>
              <w:right w:val="nil"/>
            </w:tcBorders>
            <w:shd w:val="clear" w:color="auto" w:fill="auto"/>
            <w:noWrap/>
            <w:hideMark/>
          </w:tcPr>
          <w:p w14:paraId="10B3D4E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eastAsia="uk-UA"/>
              </w:rPr>
              <w:t>UIHERP</w:t>
            </w:r>
          </w:p>
        </w:tc>
      </w:tr>
      <w:tr w:rsidR="00850465" w:rsidRPr="005952DF" w14:paraId="58DDF97E"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215AD6CC"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4</w:t>
            </w:r>
          </w:p>
        </w:tc>
        <w:tc>
          <w:tcPr>
            <w:tcW w:w="2620" w:type="dxa"/>
            <w:gridSpan w:val="2"/>
            <w:tcBorders>
              <w:top w:val="nil"/>
              <w:left w:val="nil"/>
              <w:bottom w:val="nil"/>
              <w:right w:val="nil"/>
            </w:tcBorders>
            <w:shd w:val="clear" w:color="auto" w:fill="auto"/>
            <w:noWrap/>
            <w:hideMark/>
          </w:tcPr>
          <w:p w14:paraId="34EF080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Сергій Артеменко</w:t>
            </w:r>
          </w:p>
        </w:tc>
        <w:tc>
          <w:tcPr>
            <w:tcW w:w="3780" w:type="dxa"/>
            <w:gridSpan w:val="2"/>
            <w:tcBorders>
              <w:top w:val="nil"/>
              <w:left w:val="nil"/>
              <w:bottom w:val="nil"/>
              <w:right w:val="nil"/>
            </w:tcBorders>
            <w:shd w:val="clear" w:color="auto" w:fill="auto"/>
            <w:noWrap/>
            <w:hideMark/>
          </w:tcPr>
          <w:p w14:paraId="5112FB8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Проєктний менеджер – Керівник Групи впровадження проєкту «Удосконалення вищої освіти в Україні заради результатів»</w:t>
            </w:r>
          </w:p>
        </w:tc>
        <w:tc>
          <w:tcPr>
            <w:tcW w:w="3420" w:type="dxa"/>
            <w:tcBorders>
              <w:top w:val="nil"/>
              <w:left w:val="nil"/>
              <w:bottom w:val="nil"/>
              <w:right w:val="nil"/>
            </w:tcBorders>
            <w:shd w:val="clear" w:color="auto" w:fill="auto"/>
            <w:noWrap/>
            <w:hideMark/>
          </w:tcPr>
          <w:p w14:paraId="6048833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eastAsia="uk-UA"/>
              </w:rPr>
              <w:t>UIHERP</w:t>
            </w:r>
          </w:p>
        </w:tc>
      </w:tr>
      <w:tr w:rsidR="00850465" w:rsidRPr="005952DF" w14:paraId="69F18BD4"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56B938EE"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5</w:t>
            </w:r>
          </w:p>
        </w:tc>
        <w:tc>
          <w:tcPr>
            <w:tcW w:w="2620" w:type="dxa"/>
            <w:gridSpan w:val="2"/>
            <w:tcBorders>
              <w:top w:val="nil"/>
              <w:left w:val="nil"/>
              <w:bottom w:val="nil"/>
              <w:right w:val="nil"/>
            </w:tcBorders>
            <w:shd w:val="clear" w:color="auto" w:fill="auto"/>
            <w:noWrap/>
            <w:hideMark/>
          </w:tcPr>
          <w:p w14:paraId="1AC9DA5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Дмитро </w:t>
            </w:r>
            <w:proofErr w:type="spellStart"/>
            <w:r w:rsidRPr="005952DF">
              <w:rPr>
                <w:rFonts w:cstheme="minorHAnsi"/>
                <w:sz w:val="24"/>
                <w:szCs w:val="24"/>
                <w:lang w:val="uk-UA"/>
              </w:rPr>
              <w:t>Шмонденко</w:t>
            </w:r>
            <w:proofErr w:type="spellEnd"/>
          </w:p>
        </w:tc>
        <w:tc>
          <w:tcPr>
            <w:tcW w:w="3780" w:type="dxa"/>
            <w:gridSpan w:val="2"/>
            <w:tcBorders>
              <w:top w:val="nil"/>
              <w:left w:val="nil"/>
              <w:bottom w:val="nil"/>
              <w:right w:val="nil"/>
            </w:tcBorders>
            <w:shd w:val="clear" w:color="auto" w:fill="auto"/>
            <w:noWrap/>
            <w:hideMark/>
          </w:tcPr>
          <w:p w14:paraId="4CCA8B0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Юрист</w:t>
            </w:r>
          </w:p>
        </w:tc>
        <w:tc>
          <w:tcPr>
            <w:tcW w:w="3420" w:type="dxa"/>
            <w:tcBorders>
              <w:top w:val="nil"/>
              <w:left w:val="nil"/>
              <w:bottom w:val="nil"/>
              <w:right w:val="nil"/>
            </w:tcBorders>
            <w:shd w:val="clear" w:color="auto" w:fill="auto"/>
            <w:noWrap/>
            <w:hideMark/>
          </w:tcPr>
          <w:p w14:paraId="11439D2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eastAsia="uk-UA"/>
              </w:rPr>
              <w:t>UIHERP</w:t>
            </w:r>
          </w:p>
        </w:tc>
      </w:tr>
      <w:tr w:rsidR="00850465" w:rsidRPr="005952DF" w14:paraId="0934F21C"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728E44F7"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6</w:t>
            </w:r>
          </w:p>
        </w:tc>
        <w:tc>
          <w:tcPr>
            <w:tcW w:w="2620" w:type="dxa"/>
            <w:gridSpan w:val="2"/>
            <w:tcBorders>
              <w:top w:val="nil"/>
              <w:left w:val="nil"/>
              <w:bottom w:val="nil"/>
              <w:right w:val="nil"/>
            </w:tcBorders>
            <w:shd w:val="clear" w:color="auto" w:fill="auto"/>
            <w:noWrap/>
            <w:hideMark/>
          </w:tcPr>
          <w:p w14:paraId="56F8A8B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Микола </w:t>
            </w:r>
            <w:proofErr w:type="spellStart"/>
            <w:r w:rsidRPr="005952DF">
              <w:rPr>
                <w:rFonts w:cstheme="minorHAnsi"/>
                <w:sz w:val="24"/>
                <w:szCs w:val="24"/>
                <w:lang w:val="uk-UA"/>
              </w:rPr>
              <w:t>Горбовцов</w:t>
            </w:r>
            <w:proofErr w:type="spellEnd"/>
          </w:p>
        </w:tc>
        <w:tc>
          <w:tcPr>
            <w:tcW w:w="3780" w:type="dxa"/>
            <w:gridSpan w:val="2"/>
            <w:tcBorders>
              <w:top w:val="nil"/>
              <w:left w:val="nil"/>
              <w:bottom w:val="nil"/>
              <w:right w:val="nil"/>
            </w:tcBorders>
            <w:shd w:val="clear" w:color="auto" w:fill="auto"/>
            <w:noWrap/>
            <w:hideMark/>
          </w:tcPr>
          <w:p w14:paraId="1C6D97C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Асистент</w:t>
            </w:r>
          </w:p>
        </w:tc>
        <w:tc>
          <w:tcPr>
            <w:tcW w:w="3420" w:type="dxa"/>
            <w:tcBorders>
              <w:top w:val="nil"/>
              <w:left w:val="nil"/>
              <w:bottom w:val="nil"/>
              <w:right w:val="nil"/>
            </w:tcBorders>
            <w:shd w:val="clear" w:color="auto" w:fill="auto"/>
            <w:noWrap/>
            <w:hideMark/>
          </w:tcPr>
          <w:p w14:paraId="336372B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eastAsia="uk-UA"/>
              </w:rPr>
              <w:t>UIHERP</w:t>
            </w:r>
          </w:p>
        </w:tc>
      </w:tr>
      <w:tr w:rsidR="00850465" w:rsidRPr="005952DF" w14:paraId="0D14E0C7"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4F38D9EA"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7</w:t>
            </w:r>
          </w:p>
        </w:tc>
        <w:tc>
          <w:tcPr>
            <w:tcW w:w="2620" w:type="dxa"/>
            <w:gridSpan w:val="2"/>
            <w:tcBorders>
              <w:top w:val="nil"/>
              <w:left w:val="nil"/>
              <w:bottom w:val="nil"/>
              <w:right w:val="nil"/>
            </w:tcBorders>
            <w:shd w:val="clear" w:color="auto" w:fill="auto"/>
            <w:noWrap/>
            <w:hideMark/>
          </w:tcPr>
          <w:p w14:paraId="530CB34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Анастасія Бігун</w:t>
            </w:r>
          </w:p>
        </w:tc>
        <w:tc>
          <w:tcPr>
            <w:tcW w:w="3780" w:type="dxa"/>
            <w:gridSpan w:val="2"/>
            <w:tcBorders>
              <w:top w:val="nil"/>
              <w:left w:val="nil"/>
              <w:bottom w:val="nil"/>
              <w:right w:val="nil"/>
            </w:tcBorders>
            <w:shd w:val="clear" w:color="auto" w:fill="auto"/>
            <w:noWrap/>
            <w:hideMark/>
          </w:tcPr>
          <w:p w14:paraId="2945CF3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Спеціаліст</w:t>
            </w:r>
          </w:p>
        </w:tc>
        <w:tc>
          <w:tcPr>
            <w:tcW w:w="3420" w:type="dxa"/>
            <w:tcBorders>
              <w:top w:val="nil"/>
              <w:left w:val="nil"/>
              <w:bottom w:val="nil"/>
              <w:right w:val="nil"/>
            </w:tcBorders>
            <w:shd w:val="clear" w:color="auto" w:fill="auto"/>
            <w:noWrap/>
            <w:hideMark/>
          </w:tcPr>
          <w:p w14:paraId="762BE59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Світовий банк</w:t>
            </w:r>
          </w:p>
        </w:tc>
      </w:tr>
      <w:tr w:rsidR="00850465" w:rsidRPr="005952DF" w14:paraId="43F589CB"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74FFE7DD"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8</w:t>
            </w:r>
          </w:p>
        </w:tc>
        <w:tc>
          <w:tcPr>
            <w:tcW w:w="2620" w:type="dxa"/>
            <w:gridSpan w:val="2"/>
            <w:tcBorders>
              <w:top w:val="nil"/>
              <w:left w:val="nil"/>
              <w:bottom w:val="nil"/>
              <w:right w:val="nil"/>
            </w:tcBorders>
            <w:shd w:val="clear" w:color="auto" w:fill="auto"/>
            <w:noWrap/>
            <w:hideMark/>
          </w:tcPr>
          <w:p w14:paraId="186F049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Дебора </w:t>
            </w:r>
            <w:proofErr w:type="spellStart"/>
            <w:r w:rsidRPr="005952DF">
              <w:rPr>
                <w:rFonts w:cstheme="minorHAnsi"/>
                <w:sz w:val="24"/>
                <w:szCs w:val="24"/>
                <w:lang w:val="uk-UA"/>
              </w:rPr>
              <w:t>Бергер</w:t>
            </w:r>
            <w:proofErr w:type="spellEnd"/>
          </w:p>
        </w:tc>
        <w:tc>
          <w:tcPr>
            <w:tcW w:w="3780" w:type="dxa"/>
            <w:gridSpan w:val="2"/>
            <w:tcBorders>
              <w:top w:val="nil"/>
              <w:left w:val="nil"/>
              <w:bottom w:val="nil"/>
              <w:right w:val="nil"/>
            </w:tcBorders>
            <w:shd w:val="clear" w:color="auto" w:fill="auto"/>
            <w:noWrap/>
            <w:hideMark/>
          </w:tcPr>
          <w:p w14:paraId="7610FAA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Старший спеціаліст з соціального розвитку</w:t>
            </w:r>
          </w:p>
        </w:tc>
        <w:tc>
          <w:tcPr>
            <w:tcW w:w="3420" w:type="dxa"/>
            <w:tcBorders>
              <w:top w:val="nil"/>
              <w:left w:val="nil"/>
              <w:bottom w:val="nil"/>
              <w:right w:val="nil"/>
            </w:tcBorders>
            <w:shd w:val="clear" w:color="auto" w:fill="auto"/>
            <w:noWrap/>
            <w:hideMark/>
          </w:tcPr>
          <w:p w14:paraId="046C25D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Світовий банк</w:t>
            </w:r>
          </w:p>
        </w:tc>
      </w:tr>
      <w:tr w:rsidR="00850465" w:rsidRPr="005952DF" w14:paraId="62ABBAD6"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3DB409E9"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9</w:t>
            </w:r>
          </w:p>
        </w:tc>
        <w:tc>
          <w:tcPr>
            <w:tcW w:w="2620" w:type="dxa"/>
            <w:gridSpan w:val="2"/>
            <w:tcBorders>
              <w:top w:val="nil"/>
              <w:left w:val="nil"/>
              <w:bottom w:val="nil"/>
              <w:right w:val="nil"/>
            </w:tcBorders>
            <w:shd w:val="clear" w:color="auto" w:fill="auto"/>
            <w:noWrap/>
            <w:hideMark/>
          </w:tcPr>
          <w:p w14:paraId="3EED0F5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Оксана </w:t>
            </w:r>
            <w:proofErr w:type="spellStart"/>
            <w:r w:rsidRPr="005952DF">
              <w:rPr>
                <w:rFonts w:cstheme="minorHAnsi"/>
                <w:sz w:val="24"/>
                <w:szCs w:val="24"/>
                <w:lang w:val="uk-UA"/>
              </w:rPr>
              <w:t>Ракович</w:t>
            </w:r>
            <w:proofErr w:type="spellEnd"/>
          </w:p>
        </w:tc>
        <w:tc>
          <w:tcPr>
            <w:tcW w:w="3780" w:type="dxa"/>
            <w:gridSpan w:val="2"/>
            <w:tcBorders>
              <w:top w:val="nil"/>
              <w:left w:val="nil"/>
              <w:bottom w:val="nil"/>
              <w:right w:val="nil"/>
            </w:tcBorders>
            <w:shd w:val="clear" w:color="auto" w:fill="auto"/>
            <w:noWrap/>
            <w:hideMark/>
          </w:tcPr>
          <w:p w14:paraId="2771E1A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Старший спеціаліст з питань довкілля</w:t>
            </w:r>
          </w:p>
        </w:tc>
        <w:tc>
          <w:tcPr>
            <w:tcW w:w="3420" w:type="dxa"/>
            <w:tcBorders>
              <w:top w:val="nil"/>
              <w:left w:val="nil"/>
              <w:bottom w:val="nil"/>
              <w:right w:val="nil"/>
            </w:tcBorders>
            <w:shd w:val="clear" w:color="auto" w:fill="auto"/>
            <w:noWrap/>
            <w:hideMark/>
          </w:tcPr>
          <w:p w14:paraId="56E9CEB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Світовий банк</w:t>
            </w:r>
          </w:p>
        </w:tc>
      </w:tr>
      <w:tr w:rsidR="00850465" w:rsidRPr="005952DF" w14:paraId="3D885FA4"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712B8FB6"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10</w:t>
            </w:r>
          </w:p>
        </w:tc>
        <w:tc>
          <w:tcPr>
            <w:tcW w:w="2620" w:type="dxa"/>
            <w:gridSpan w:val="2"/>
            <w:tcBorders>
              <w:top w:val="nil"/>
              <w:left w:val="nil"/>
              <w:bottom w:val="nil"/>
              <w:right w:val="nil"/>
            </w:tcBorders>
            <w:shd w:val="clear" w:color="auto" w:fill="auto"/>
            <w:noWrap/>
            <w:hideMark/>
          </w:tcPr>
          <w:p w14:paraId="2F352F8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cstheme="minorHAnsi"/>
                <w:sz w:val="24"/>
                <w:szCs w:val="24"/>
                <w:lang w:val="uk-UA"/>
              </w:rPr>
              <w:t>Кірсі</w:t>
            </w:r>
            <w:proofErr w:type="spellEnd"/>
            <w:r w:rsidRPr="005952DF">
              <w:rPr>
                <w:rFonts w:cstheme="minorHAnsi"/>
                <w:sz w:val="24"/>
                <w:szCs w:val="24"/>
                <w:lang w:val="uk-UA"/>
              </w:rPr>
              <w:t xml:space="preserve"> Маріанн </w:t>
            </w:r>
            <w:proofErr w:type="spellStart"/>
            <w:r w:rsidRPr="005952DF">
              <w:rPr>
                <w:rFonts w:cstheme="minorHAnsi"/>
                <w:sz w:val="24"/>
                <w:szCs w:val="24"/>
                <w:lang w:val="uk-UA"/>
              </w:rPr>
              <w:t>Ліндроос</w:t>
            </w:r>
            <w:proofErr w:type="spellEnd"/>
          </w:p>
        </w:tc>
        <w:tc>
          <w:tcPr>
            <w:tcW w:w="3780" w:type="dxa"/>
            <w:gridSpan w:val="2"/>
            <w:tcBorders>
              <w:top w:val="nil"/>
              <w:left w:val="nil"/>
              <w:bottom w:val="nil"/>
              <w:right w:val="nil"/>
            </w:tcBorders>
            <w:shd w:val="clear" w:color="auto" w:fill="auto"/>
            <w:noWrap/>
            <w:hideMark/>
          </w:tcPr>
          <w:p w14:paraId="266C416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Освітній спеціаліст</w:t>
            </w:r>
          </w:p>
        </w:tc>
        <w:tc>
          <w:tcPr>
            <w:tcW w:w="3420" w:type="dxa"/>
            <w:tcBorders>
              <w:top w:val="nil"/>
              <w:left w:val="nil"/>
              <w:bottom w:val="nil"/>
              <w:right w:val="nil"/>
            </w:tcBorders>
            <w:shd w:val="clear" w:color="auto" w:fill="auto"/>
            <w:noWrap/>
            <w:hideMark/>
          </w:tcPr>
          <w:p w14:paraId="2215E89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Світовий банк</w:t>
            </w:r>
          </w:p>
        </w:tc>
      </w:tr>
      <w:tr w:rsidR="00850465" w:rsidRPr="005952DF" w14:paraId="6AD9697A"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33C9E34E"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11</w:t>
            </w:r>
          </w:p>
        </w:tc>
        <w:tc>
          <w:tcPr>
            <w:tcW w:w="2620" w:type="dxa"/>
            <w:gridSpan w:val="2"/>
            <w:tcBorders>
              <w:top w:val="nil"/>
              <w:left w:val="nil"/>
              <w:bottom w:val="nil"/>
              <w:right w:val="nil"/>
            </w:tcBorders>
            <w:shd w:val="clear" w:color="auto" w:fill="auto"/>
            <w:noWrap/>
            <w:hideMark/>
          </w:tcPr>
          <w:p w14:paraId="6322012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Джеймс </w:t>
            </w:r>
            <w:proofErr w:type="spellStart"/>
            <w:r w:rsidRPr="005952DF">
              <w:rPr>
                <w:rFonts w:cstheme="minorHAnsi"/>
                <w:sz w:val="24"/>
                <w:szCs w:val="24"/>
                <w:lang w:val="uk-UA"/>
              </w:rPr>
              <w:t>Грешем</w:t>
            </w:r>
            <w:proofErr w:type="spellEnd"/>
          </w:p>
        </w:tc>
        <w:tc>
          <w:tcPr>
            <w:tcW w:w="3780" w:type="dxa"/>
            <w:gridSpan w:val="2"/>
            <w:tcBorders>
              <w:top w:val="nil"/>
              <w:left w:val="nil"/>
              <w:bottom w:val="nil"/>
              <w:right w:val="nil"/>
            </w:tcBorders>
            <w:shd w:val="clear" w:color="auto" w:fill="auto"/>
            <w:noWrap/>
            <w:hideMark/>
          </w:tcPr>
          <w:p w14:paraId="2A93ED0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Старший спеціаліст з питань освіти</w:t>
            </w:r>
          </w:p>
        </w:tc>
        <w:tc>
          <w:tcPr>
            <w:tcW w:w="3420" w:type="dxa"/>
            <w:tcBorders>
              <w:top w:val="nil"/>
              <w:left w:val="nil"/>
              <w:bottom w:val="nil"/>
              <w:right w:val="nil"/>
            </w:tcBorders>
            <w:shd w:val="clear" w:color="auto" w:fill="auto"/>
            <w:noWrap/>
            <w:hideMark/>
          </w:tcPr>
          <w:p w14:paraId="07F8B23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Світовий банк</w:t>
            </w:r>
          </w:p>
        </w:tc>
      </w:tr>
      <w:tr w:rsidR="00850465" w:rsidRPr="005952DF" w14:paraId="565CCA00"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31B05F70"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12</w:t>
            </w:r>
          </w:p>
        </w:tc>
        <w:tc>
          <w:tcPr>
            <w:tcW w:w="2620" w:type="dxa"/>
            <w:gridSpan w:val="2"/>
            <w:tcBorders>
              <w:top w:val="nil"/>
              <w:left w:val="nil"/>
              <w:bottom w:val="nil"/>
              <w:right w:val="nil"/>
            </w:tcBorders>
            <w:shd w:val="clear" w:color="auto" w:fill="auto"/>
            <w:noWrap/>
            <w:hideMark/>
          </w:tcPr>
          <w:p w14:paraId="564A17B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cstheme="minorHAnsi"/>
                <w:sz w:val="24"/>
                <w:szCs w:val="24"/>
                <w:lang w:val="uk-UA"/>
              </w:rPr>
              <w:t>Енріке</w:t>
            </w:r>
            <w:proofErr w:type="spellEnd"/>
            <w:r w:rsidRPr="005952DF">
              <w:rPr>
                <w:rFonts w:cstheme="minorHAnsi"/>
                <w:sz w:val="24"/>
                <w:szCs w:val="24"/>
                <w:lang w:val="uk-UA"/>
              </w:rPr>
              <w:t xml:space="preserve"> </w:t>
            </w:r>
            <w:proofErr w:type="spellStart"/>
            <w:r w:rsidRPr="005952DF">
              <w:rPr>
                <w:rFonts w:cstheme="minorHAnsi"/>
                <w:sz w:val="24"/>
                <w:szCs w:val="24"/>
                <w:lang w:val="uk-UA"/>
              </w:rPr>
              <w:t>Аласіно</w:t>
            </w:r>
            <w:proofErr w:type="spellEnd"/>
          </w:p>
        </w:tc>
        <w:tc>
          <w:tcPr>
            <w:tcW w:w="3780" w:type="dxa"/>
            <w:gridSpan w:val="2"/>
            <w:tcBorders>
              <w:top w:val="nil"/>
              <w:left w:val="nil"/>
              <w:bottom w:val="nil"/>
              <w:right w:val="nil"/>
            </w:tcBorders>
            <w:shd w:val="clear" w:color="auto" w:fill="auto"/>
            <w:noWrap/>
            <w:hideMark/>
          </w:tcPr>
          <w:p w14:paraId="737D958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Старший спеціаліст з питань освіти</w:t>
            </w:r>
          </w:p>
        </w:tc>
        <w:tc>
          <w:tcPr>
            <w:tcW w:w="3420" w:type="dxa"/>
            <w:tcBorders>
              <w:top w:val="nil"/>
              <w:left w:val="nil"/>
              <w:bottom w:val="nil"/>
              <w:right w:val="nil"/>
            </w:tcBorders>
            <w:shd w:val="clear" w:color="auto" w:fill="auto"/>
            <w:noWrap/>
            <w:hideMark/>
          </w:tcPr>
          <w:p w14:paraId="33DD92F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Світовий банк</w:t>
            </w:r>
          </w:p>
        </w:tc>
      </w:tr>
      <w:tr w:rsidR="00850465" w:rsidRPr="005952DF" w14:paraId="6CE65E81"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40BE56E3"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13</w:t>
            </w:r>
          </w:p>
        </w:tc>
        <w:tc>
          <w:tcPr>
            <w:tcW w:w="2620" w:type="dxa"/>
            <w:gridSpan w:val="2"/>
            <w:tcBorders>
              <w:top w:val="nil"/>
              <w:left w:val="nil"/>
              <w:bottom w:val="nil"/>
              <w:right w:val="nil"/>
            </w:tcBorders>
            <w:shd w:val="clear" w:color="auto" w:fill="auto"/>
            <w:noWrap/>
            <w:hideMark/>
          </w:tcPr>
          <w:p w14:paraId="61182A1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cstheme="minorHAnsi"/>
                <w:sz w:val="24"/>
                <w:szCs w:val="24"/>
                <w:lang w:val="uk-UA"/>
              </w:rPr>
              <w:t>Шебуренков</w:t>
            </w:r>
            <w:proofErr w:type="spellEnd"/>
            <w:r w:rsidRPr="005952DF">
              <w:rPr>
                <w:rFonts w:cstheme="minorHAnsi"/>
                <w:sz w:val="24"/>
                <w:szCs w:val="24"/>
                <w:lang w:val="uk-UA"/>
              </w:rPr>
              <w:t xml:space="preserve"> Олександр</w:t>
            </w:r>
          </w:p>
        </w:tc>
        <w:tc>
          <w:tcPr>
            <w:tcW w:w="3780" w:type="dxa"/>
            <w:gridSpan w:val="2"/>
            <w:tcBorders>
              <w:top w:val="nil"/>
              <w:left w:val="nil"/>
              <w:bottom w:val="nil"/>
              <w:right w:val="nil"/>
            </w:tcBorders>
            <w:shd w:val="clear" w:color="auto" w:fill="auto"/>
            <w:noWrap/>
            <w:hideMark/>
          </w:tcPr>
          <w:p w14:paraId="7713963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c>
          <w:tcPr>
            <w:tcW w:w="3420" w:type="dxa"/>
            <w:tcBorders>
              <w:top w:val="nil"/>
              <w:left w:val="nil"/>
              <w:bottom w:val="nil"/>
              <w:right w:val="nil"/>
            </w:tcBorders>
            <w:shd w:val="clear" w:color="auto" w:fill="auto"/>
            <w:noWrap/>
            <w:hideMark/>
          </w:tcPr>
          <w:p w14:paraId="457677F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Світовий банк</w:t>
            </w:r>
          </w:p>
        </w:tc>
      </w:tr>
      <w:tr w:rsidR="00850465" w:rsidRPr="005952DF" w14:paraId="6A658EED"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5CC47824"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14</w:t>
            </w:r>
          </w:p>
        </w:tc>
        <w:tc>
          <w:tcPr>
            <w:tcW w:w="2620" w:type="dxa"/>
            <w:gridSpan w:val="2"/>
            <w:tcBorders>
              <w:top w:val="nil"/>
              <w:left w:val="nil"/>
              <w:bottom w:val="nil"/>
              <w:right w:val="nil"/>
            </w:tcBorders>
            <w:shd w:val="clear" w:color="auto" w:fill="auto"/>
            <w:noWrap/>
            <w:hideMark/>
          </w:tcPr>
          <w:p w14:paraId="7841F1E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Маргарита Римаренко</w:t>
            </w:r>
          </w:p>
        </w:tc>
        <w:tc>
          <w:tcPr>
            <w:tcW w:w="3780" w:type="dxa"/>
            <w:gridSpan w:val="2"/>
            <w:tcBorders>
              <w:top w:val="nil"/>
              <w:left w:val="nil"/>
              <w:bottom w:val="nil"/>
              <w:right w:val="nil"/>
            </w:tcBorders>
            <w:shd w:val="clear" w:color="auto" w:fill="auto"/>
            <w:noWrap/>
            <w:hideMark/>
          </w:tcPr>
          <w:p w14:paraId="14E9987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Координатор Кластера освіти України</w:t>
            </w:r>
          </w:p>
        </w:tc>
        <w:tc>
          <w:tcPr>
            <w:tcW w:w="3420" w:type="dxa"/>
            <w:tcBorders>
              <w:top w:val="nil"/>
              <w:left w:val="nil"/>
              <w:bottom w:val="nil"/>
              <w:right w:val="nil"/>
            </w:tcBorders>
            <w:shd w:val="clear" w:color="auto" w:fill="auto"/>
            <w:noWrap/>
            <w:hideMark/>
          </w:tcPr>
          <w:p w14:paraId="608BB32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cstheme="minorHAnsi"/>
                <w:sz w:val="24"/>
                <w:szCs w:val="24"/>
                <w:lang w:val="uk-UA"/>
              </w:rPr>
              <w:t>Save</w:t>
            </w:r>
            <w:proofErr w:type="spellEnd"/>
            <w:r w:rsidRPr="005952DF">
              <w:rPr>
                <w:rFonts w:cstheme="minorHAnsi"/>
                <w:sz w:val="24"/>
                <w:szCs w:val="24"/>
                <w:lang w:val="uk-UA"/>
              </w:rPr>
              <w:t xml:space="preserve"> </w:t>
            </w:r>
            <w:proofErr w:type="spellStart"/>
            <w:r w:rsidRPr="005952DF">
              <w:rPr>
                <w:rFonts w:cstheme="minorHAnsi"/>
                <w:sz w:val="24"/>
                <w:szCs w:val="24"/>
                <w:lang w:val="uk-UA"/>
              </w:rPr>
              <w:t>the</w:t>
            </w:r>
            <w:proofErr w:type="spellEnd"/>
            <w:r w:rsidRPr="005952DF">
              <w:rPr>
                <w:rFonts w:cstheme="minorHAnsi"/>
                <w:sz w:val="24"/>
                <w:szCs w:val="24"/>
                <w:lang w:val="uk-UA"/>
              </w:rPr>
              <w:t xml:space="preserve"> </w:t>
            </w:r>
            <w:proofErr w:type="spellStart"/>
            <w:r w:rsidRPr="005952DF">
              <w:rPr>
                <w:rFonts w:cstheme="minorHAnsi"/>
                <w:sz w:val="24"/>
                <w:szCs w:val="24"/>
                <w:lang w:val="uk-UA"/>
              </w:rPr>
              <w:t>Children</w:t>
            </w:r>
            <w:proofErr w:type="spellEnd"/>
          </w:p>
        </w:tc>
      </w:tr>
      <w:tr w:rsidR="00850465" w:rsidRPr="005952DF" w14:paraId="0248DDE6"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5529022C"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15</w:t>
            </w:r>
          </w:p>
        </w:tc>
        <w:tc>
          <w:tcPr>
            <w:tcW w:w="2620" w:type="dxa"/>
            <w:gridSpan w:val="2"/>
            <w:tcBorders>
              <w:top w:val="nil"/>
              <w:left w:val="nil"/>
              <w:bottom w:val="nil"/>
              <w:right w:val="nil"/>
            </w:tcBorders>
            <w:shd w:val="clear" w:color="auto" w:fill="auto"/>
            <w:noWrap/>
            <w:hideMark/>
          </w:tcPr>
          <w:p w14:paraId="2145374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Олена Шевчук</w:t>
            </w:r>
          </w:p>
        </w:tc>
        <w:tc>
          <w:tcPr>
            <w:tcW w:w="3780" w:type="dxa"/>
            <w:gridSpan w:val="2"/>
            <w:tcBorders>
              <w:top w:val="nil"/>
              <w:left w:val="nil"/>
              <w:bottom w:val="nil"/>
              <w:right w:val="nil"/>
            </w:tcBorders>
            <w:shd w:val="clear" w:color="auto" w:fill="auto"/>
            <w:noWrap/>
            <w:hideMark/>
          </w:tcPr>
          <w:p w14:paraId="7766DB8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Мати студента</w:t>
            </w:r>
          </w:p>
        </w:tc>
        <w:tc>
          <w:tcPr>
            <w:tcW w:w="3420" w:type="dxa"/>
            <w:tcBorders>
              <w:top w:val="nil"/>
              <w:left w:val="nil"/>
              <w:bottom w:val="nil"/>
              <w:right w:val="nil"/>
            </w:tcBorders>
            <w:shd w:val="clear" w:color="auto" w:fill="auto"/>
            <w:noWrap/>
            <w:hideMark/>
          </w:tcPr>
          <w:p w14:paraId="400105D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«Жмеринський ліцей № 4» Вінницької області</w:t>
            </w:r>
          </w:p>
        </w:tc>
      </w:tr>
      <w:tr w:rsidR="00850465" w:rsidRPr="005952DF" w14:paraId="5FA6154F"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40757228"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16</w:t>
            </w:r>
          </w:p>
        </w:tc>
        <w:tc>
          <w:tcPr>
            <w:tcW w:w="2620" w:type="dxa"/>
            <w:gridSpan w:val="2"/>
            <w:tcBorders>
              <w:top w:val="nil"/>
              <w:left w:val="nil"/>
              <w:bottom w:val="nil"/>
              <w:right w:val="nil"/>
            </w:tcBorders>
            <w:shd w:val="clear" w:color="auto" w:fill="auto"/>
            <w:noWrap/>
            <w:hideMark/>
          </w:tcPr>
          <w:p w14:paraId="74A94BD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Віра </w:t>
            </w:r>
            <w:proofErr w:type="spellStart"/>
            <w:r w:rsidRPr="005952DF">
              <w:rPr>
                <w:rFonts w:cstheme="minorHAnsi"/>
                <w:sz w:val="24"/>
                <w:szCs w:val="24"/>
                <w:lang w:val="uk-UA"/>
              </w:rPr>
              <w:t>Щеголь</w:t>
            </w:r>
            <w:proofErr w:type="spellEnd"/>
          </w:p>
        </w:tc>
        <w:tc>
          <w:tcPr>
            <w:tcW w:w="3780" w:type="dxa"/>
            <w:gridSpan w:val="2"/>
            <w:tcBorders>
              <w:top w:val="nil"/>
              <w:left w:val="nil"/>
              <w:bottom w:val="nil"/>
              <w:right w:val="nil"/>
            </w:tcBorders>
            <w:shd w:val="clear" w:color="auto" w:fill="auto"/>
            <w:noWrap/>
            <w:hideMark/>
          </w:tcPr>
          <w:p w14:paraId="1DCE4EE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Директор</w:t>
            </w:r>
          </w:p>
        </w:tc>
        <w:tc>
          <w:tcPr>
            <w:tcW w:w="3420" w:type="dxa"/>
            <w:tcBorders>
              <w:top w:val="nil"/>
              <w:left w:val="nil"/>
              <w:bottom w:val="nil"/>
              <w:right w:val="nil"/>
            </w:tcBorders>
            <w:shd w:val="clear" w:color="auto" w:fill="auto"/>
            <w:noWrap/>
            <w:hideMark/>
          </w:tcPr>
          <w:p w14:paraId="0EB5631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Боярський академічний ліцей «Гармонія» Боярської міської ради</w:t>
            </w:r>
          </w:p>
        </w:tc>
      </w:tr>
      <w:tr w:rsidR="00850465" w:rsidRPr="005952DF" w14:paraId="2EDC7033"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018C4FE5"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lastRenderedPageBreak/>
              <w:t>17</w:t>
            </w:r>
          </w:p>
        </w:tc>
        <w:tc>
          <w:tcPr>
            <w:tcW w:w="2620" w:type="dxa"/>
            <w:gridSpan w:val="2"/>
            <w:tcBorders>
              <w:top w:val="nil"/>
              <w:left w:val="nil"/>
              <w:bottom w:val="nil"/>
              <w:right w:val="nil"/>
            </w:tcBorders>
            <w:shd w:val="clear" w:color="auto" w:fill="auto"/>
            <w:noWrap/>
            <w:hideMark/>
          </w:tcPr>
          <w:p w14:paraId="7EE1AFA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Наталія Андрєєва</w:t>
            </w:r>
          </w:p>
        </w:tc>
        <w:tc>
          <w:tcPr>
            <w:tcW w:w="3780" w:type="dxa"/>
            <w:gridSpan w:val="2"/>
            <w:tcBorders>
              <w:top w:val="nil"/>
              <w:left w:val="nil"/>
              <w:bottom w:val="nil"/>
              <w:right w:val="nil"/>
            </w:tcBorders>
            <w:shd w:val="clear" w:color="auto" w:fill="auto"/>
            <w:noWrap/>
            <w:hideMark/>
          </w:tcPr>
          <w:p w14:paraId="331C5AA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Керівник</w:t>
            </w:r>
          </w:p>
        </w:tc>
        <w:tc>
          <w:tcPr>
            <w:tcW w:w="3420" w:type="dxa"/>
            <w:tcBorders>
              <w:top w:val="nil"/>
              <w:left w:val="nil"/>
              <w:bottom w:val="nil"/>
              <w:right w:val="nil"/>
            </w:tcBorders>
            <w:shd w:val="clear" w:color="auto" w:fill="auto"/>
            <w:noWrap/>
            <w:hideMark/>
          </w:tcPr>
          <w:p w14:paraId="61CDCA7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Благодійна та громадська організація «Школа-сходи»</w:t>
            </w:r>
          </w:p>
        </w:tc>
      </w:tr>
      <w:tr w:rsidR="00850465" w:rsidRPr="005952DF" w14:paraId="1326DA8B"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59C926DF"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18</w:t>
            </w:r>
          </w:p>
        </w:tc>
        <w:tc>
          <w:tcPr>
            <w:tcW w:w="2620" w:type="dxa"/>
            <w:gridSpan w:val="2"/>
            <w:tcBorders>
              <w:top w:val="nil"/>
              <w:left w:val="nil"/>
              <w:bottom w:val="nil"/>
              <w:right w:val="nil"/>
            </w:tcBorders>
            <w:shd w:val="clear" w:color="auto" w:fill="auto"/>
            <w:noWrap/>
            <w:hideMark/>
          </w:tcPr>
          <w:p w14:paraId="14E52AC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Софія Андріївна </w:t>
            </w:r>
            <w:proofErr w:type="spellStart"/>
            <w:r w:rsidRPr="005952DF">
              <w:rPr>
                <w:rFonts w:cstheme="minorHAnsi"/>
                <w:sz w:val="24"/>
                <w:szCs w:val="24"/>
                <w:lang w:val="uk-UA"/>
              </w:rPr>
              <w:t>Цвік</w:t>
            </w:r>
            <w:proofErr w:type="spellEnd"/>
          </w:p>
        </w:tc>
        <w:tc>
          <w:tcPr>
            <w:tcW w:w="3780" w:type="dxa"/>
            <w:gridSpan w:val="2"/>
            <w:tcBorders>
              <w:top w:val="nil"/>
              <w:left w:val="nil"/>
              <w:bottom w:val="nil"/>
              <w:right w:val="nil"/>
            </w:tcBorders>
            <w:shd w:val="clear" w:color="auto" w:fill="auto"/>
            <w:noWrap/>
            <w:hideMark/>
          </w:tcPr>
          <w:p w14:paraId="36A5FD9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Учениця 9 класу</w:t>
            </w:r>
          </w:p>
        </w:tc>
        <w:tc>
          <w:tcPr>
            <w:tcW w:w="3420" w:type="dxa"/>
            <w:tcBorders>
              <w:top w:val="nil"/>
              <w:left w:val="nil"/>
              <w:bottom w:val="nil"/>
              <w:right w:val="nil"/>
            </w:tcBorders>
            <w:shd w:val="clear" w:color="auto" w:fill="auto"/>
            <w:noWrap/>
            <w:hideMark/>
          </w:tcPr>
          <w:p w14:paraId="18FF3F2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Комунальний заклад «</w:t>
            </w:r>
            <w:proofErr w:type="spellStart"/>
            <w:r w:rsidRPr="005952DF">
              <w:rPr>
                <w:rFonts w:cstheme="minorHAnsi"/>
                <w:sz w:val="24"/>
                <w:szCs w:val="24"/>
                <w:lang w:val="uk-UA"/>
              </w:rPr>
              <w:t>Росошенський</w:t>
            </w:r>
            <w:proofErr w:type="spellEnd"/>
            <w:r w:rsidRPr="005952DF">
              <w:rPr>
                <w:rFonts w:cstheme="minorHAnsi"/>
                <w:sz w:val="24"/>
                <w:szCs w:val="24"/>
                <w:lang w:val="uk-UA"/>
              </w:rPr>
              <w:t xml:space="preserve"> гімназій» </w:t>
            </w:r>
            <w:proofErr w:type="spellStart"/>
            <w:r w:rsidRPr="005952DF">
              <w:rPr>
                <w:rFonts w:cstheme="minorHAnsi"/>
                <w:sz w:val="24"/>
                <w:szCs w:val="24"/>
                <w:lang w:val="uk-UA"/>
              </w:rPr>
              <w:t>Щербанівської</w:t>
            </w:r>
            <w:proofErr w:type="spellEnd"/>
            <w:r w:rsidRPr="005952DF">
              <w:rPr>
                <w:rFonts w:cstheme="minorHAnsi"/>
                <w:sz w:val="24"/>
                <w:szCs w:val="24"/>
                <w:lang w:val="uk-UA"/>
              </w:rPr>
              <w:t xml:space="preserve"> сільської ради Полтавського району Полтавської області</w:t>
            </w:r>
          </w:p>
        </w:tc>
      </w:tr>
      <w:tr w:rsidR="00850465" w:rsidRPr="005952DF" w14:paraId="298FE909"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549AC762"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19</w:t>
            </w:r>
          </w:p>
        </w:tc>
        <w:tc>
          <w:tcPr>
            <w:tcW w:w="2620" w:type="dxa"/>
            <w:gridSpan w:val="2"/>
            <w:tcBorders>
              <w:top w:val="nil"/>
              <w:left w:val="nil"/>
              <w:bottom w:val="nil"/>
              <w:right w:val="nil"/>
            </w:tcBorders>
            <w:shd w:val="clear" w:color="auto" w:fill="auto"/>
            <w:noWrap/>
            <w:hideMark/>
          </w:tcPr>
          <w:p w14:paraId="50DFDFF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Вовк Тетяна Юріївна</w:t>
            </w:r>
          </w:p>
        </w:tc>
        <w:tc>
          <w:tcPr>
            <w:tcW w:w="3780" w:type="dxa"/>
            <w:gridSpan w:val="2"/>
            <w:tcBorders>
              <w:top w:val="nil"/>
              <w:left w:val="nil"/>
              <w:bottom w:val="nil"/>
              <w:right w:val="nil"/>
            </w:tcBorders>
            <w:shd w:val="clear" w:color="auto" w:fill="auto"/>
            <w:noWrap/>
            <w:hideMark/>
          </w:tcPr>
          <w:p w14:paraId="37A070C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Вчитель математики, секретар профспілки</w:t>
            </w:r>
          </w:p>
        </w:tc>
        <w:tc>
          <w:tcPr>
            <w:tcW w:w="3420" w:type="dxa"/>
            <w:tcBorders>
              <w:top w:val="nil"/>
              <w:left w:val="nil"/>
              <w:bottom w:val="nil"/>
              <w:right w:val="nil"/>
            </w:tcBorders>
            <w:shd w:val="clear" w:color="auto" w:fill="auto"/>
            <w:noWrap/>
            <w:hideMark/>
          </w:tcPr>
          <w:p w14:paraId="211479C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Комунальний заклад «</w:t>
            </w:r>
            <w:proofErr w:type="spellStart"/>
            <w:r w:rsidRPr="005952DF">
              <w:rPr>
                <w:rFonts w:cstheme="minorHAnsi"/>
                <w:sz w:val="24"/>
                <w:szCs w:val="24"/>
                <w:lang w:val="uk-UA"/>
              </w:rPr>
              <w:t>Росошенський</w:t>
            </w:r>
            <w:proofErr w:type="spellEnd"/>
            <w:r w:rsidRPr="005952DF">
              <w:rPr>
                <w:rFonts w:cstheme="minorHAnsi"/>
                <w:sz w:val="24"/>
                <w:szCs w:val="24"/>
                <w:lang w:val="uk-UA"/>
              </w:rPr>
              <w:t xml:space="preserve"> гімназій» </w:t>
            </w:r>
            <w:proofErr w:type="spellStart"/>
            <w:r w:rsidRPr="005952DF">
              <w:rPr>
                <w:rFonts w:cstheme="minorHAnsi"/>
                <w:sz w:val="24"/>
                <w:szCs w:val="24"/>
                <w:lang w:val="uk-UA"/>
              </w:rPr>
              <w:t>Щербанівської</w:t>
            </w:r>
            <w:proofErr w:type="spellEnd"/>
            <w:r w:rsidRPr="005952DF">
              <w:rPr>
                <w:rFonts w:cstheme="minorHAnsi"/>
                <w:sz w:val="24"/>
                <w:szCs w:val="24"/>
                <w:lang w:val="uk-UA"/>
              </w:rPr>
              <w:t xml:space="preserve"> сільської ради Полтавського району Полтавської області</w:t>
            </w:r>
          </w:p>
        </w:tc>
      </w:tr>
      <w:tr w:rsidR="00850465" w:rsidRPr="005952DF" w14:paraId="5839F45B"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10EBC4C8"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20</w:t>
            </w:r>
          </w:p>
        </w:tc>
        <w:tc>
          <w:tcPr>
            <w:tcW w:w="2620" w:type="dxa"/>
            <w:gridSpan w:val="2"/>
            <w:tcBorders>
              <w:top w:val="nil"/>
              <w:left w:val="nil"/>
              <w:bottom w:val="nil"/>
              <w:right w:val="nil"/>
            </w:tcBorders>
            <w:shd w:val="clear" w:color="auto" w:fill="auto"/>
            <w:noWrap/>
            <w:hideMark/>
          </w:tcPr>
          <w:p w14:paraId="3FE8DD3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Олександр Дмитрович </w:t>
            </w:r>
            <w:proofErr w:type="spellStart"/>
            <w:r w:rsidRPr="005952DF">
              <w:rPr>
                <w:rFonts w:cstheme="minorHAnsi"/>
                <w:sz w:val="24"/>
                <w:szCs w:val="24"/>
                <w:lang w:val="uk-UA"/>
              </w:rPr>
              <w:t>Дубіна</w:t>
            </w:r>
            <w:proofErr w:type="spellEnd"/>
          </w:p>
        </w:tc>
        <w:tc>
          <w:tcPr>
            <w:tcW w:w="3780" w:type="dxa"/>
            <w:gridSpan w:val="2"/>
            <w:tcBorders>
              <w:top w:val="nil"/>
              <w:left w:val="nil"/>
              <w:bottom w:val="nil"/>
              <w:right w:val="nil"/>
            </w:tcBorders>
            <w:shd w:val="clear" w:color="auto" w:fill="auto"/>
            <w:noWrap/>
            <w:hideMark/>
          </w:tcPr>
          <w:p w14:paraId="637B2F1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Директор</w:t>
            </w:r>
          </w:p>
        </w:tc>
        <w:tc>
          <w:tcPr>
            <w:tcW w:w="3420" w:type="dxa"/>
            <w:tcBorders>
              <w:top w:val="nil"/>
              <w:left w:val="nil"/>
              <w:bottom w:val="nil"/>
              <w:right w:val="nil"/>
            </w:tcBorders>
            <w:shd w:val="clear" w:color="auto" w:fill="auto"/>
            <w:noWrap/>
            <w:hideMark/>
          </w:tcPr>
          <w:p w14:paraId="07C97FD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Комунальний заклад загальної середньої освіти «Луцький ліцей № 9 Луцької міської ради Волинської області»</w:t>
            </w:r>
          </w:p>
        </w:tc>
      </w:tr>
      <w:tr w:rsidR="00850465" w:rsidRPr="005952DF" w14:paraId="704D276E"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42602911"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21</w:t>
            </w:r>
          </w:p>
        </w:tc>
        <w:tc>
          <w:tcPr>
            <w:tcW w:w="2620" w:type="dxa"/>
            <w:gridSpan w:val="2"/>
            <w:tcBorders>
              <w:top w:val="nil"/>
              <w:left w:val="nil"/>
              <w:bottom w:val="nil"/>
              <w:right w:val="nil"/>
            </w:tcBorders>
            <w:shd w:val="clear" w:color="auto" w:fill="auto"/>
            <w:noWrap/>
            <w:hideMark/>
          </w:tcPr>
          <w:p w14:paraId="7E143B2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Віра Рибак</w:t>
            </w:r>
          </w:p>
        </w:tc>
        <w:tc>
          <w:tcPr>
            <w:tcW w:w="3780" w:type="dxa"/>
            <w:gridSpan w:val="2"/>
            <w:tcBorders>
              <w:top w:val="nil"/>
              <w:left w:val="nil"/>
              <w:bottom w:val="nil"/>
              <w:right w:val="nil"/>
            </w:tcBorders>
            <w:shd w:val="clear" w:color="auto" w:fill="auto"/>
            <w:noWrap/>
            <w:hideMark/>
          </w:tcPr>
          <w:p w14:paraId="692D458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420" w:type="dxa"/>
            <w:tcBorders>
              <w:top w:val="nil"/>
              <w:left w:val="nil"/>
              <w:bottom w:val="nil"/>
              <w:right w:val="nil"/>
            </w:tcBorders>
            <w:shd w:val="clear" w:color="auto" w:fill="auto"/>
            <w:noWrap/>
            <w:hideMark/>
          </w:tcPr>
          <w:p w14:paraId="08D1B65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Рада Європи</w:t>
            </w:r>
          </w:p>
        </w:tc>
      </w:tr>
      <w:tr w:rsidR="00850465" w:rsidRPr="005952DF" w14:paraId="3504D550"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5AEEA284"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22</w:t>
            </w:r>
          </w:p>
        </w:tc>
        <w:tc>
          <w:tcPr>
            <w:tcW w:w="2620" w:type="dxa"/>
            <w:gridSpan w:val="2"/>
            <w:tcBorders>
              <w:top w:val="nil"/>
              <w:left w:val="nil"/>
              <w:bottom w:val="nil"/>
              <w:right w:val="nil"/>
            </w:tcBorders>
            <w:shd w:val="clear" w:color="auto" w:fill="auto"/>
            <w:noWrap/>
            <w:hideMark/>
          </w:tcPr>
          <w:p w14:paraId="0FDD900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Анастасія Ненька</w:t>
            </w:r>
          </w:p>
        </w:tc>
        <w:tc>
          <w:tcPr>
            <w:tcW w:w="3780" w:type="dxa"/>
            <w:gridSpan w:val="2"/>
            <w:tcBorders>
              <w:top w:val="nil"/>
              <w:left w:val="nil"/>
              <w:bottom w:val="nil"/>
              <w:right w:val="nil"/>
            </w:tcBorders>
            <w:shd w:val="clear" w:color="auto" w:fill="auto"/>
            <w:noWrap/>
            <w:hideMark/>
          </w:tcPr>
          <w:p w14:paraId="41EB098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420" w:type="dxa"/>
            <w:tcBorders>
              <w:top w:val="nil"/>
              <w:left w:val="nil"/>
              <w:bottom w:val="nil"/>
              <w:right w:val="nil"/>
            </w:tcBorders>
            <w:shd w:val="clear" w:color="auto" w:fill="auto"/>
            <w:noWrap/>
            <w:hideMark/>
          </w:tcPr>
          <w:p w14:paraId="70D84CB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Інформаційно-консультаційний жіночий центр</w:t>
            </w:r>
          </w:p>
        </w:tc>
      </w:tr>
      <w:tr w:rsidR="00850465" w:rsidRPr="005952DF" w14:paraId="2697F33F"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15783236"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23</w:t>
            </w:r>
          </w:p>
        </w:tc>
        <w:tc>
          <w:tcPr>
            <w:tcW w:w="2620" w:type="dxa"/>
            <w:gridSpan w:val="2"/>
            <w:tcBorders>
              <w:top w:val="nil"/>
              <w:left w:val="nil"/>
              <w:bottom w:val="nil"/>
              <w:right w:val="nil"/>
            </w:tcBorders>
            <w:shd w:val="clear" w:color="auto" w:fill="auto"/>
            <w:noWrap/>
            <w:hideMark/>
          </w:tcPr>
          <w:p w14:paraId="3F2AF46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Інна Сергієнко</w:t>
            </w:r>
          </w:p>
        </w:tc>
        <w:tc>
          <w:tcPr>
            <w:tcW w:w="3780" w:type="dxa"/>
            <w:gridSpan w:val="2"/>
            <w:tcBorders>
              <w:top w:val="nil"/>
              <w:left w:val="nil"/>
              <w:bottom w:val="nil"/>
              <w:right w:val="nil"/>
            </w:tcBorders>
            <w:shd w:val="clear" w:color="auto" w:fill="auto"/>
            <w:noWrap/>
            <w:hideMark/>
          </w:tcPr>
          <w:p w14:paraId="6DEF8C8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Засновник</w:t>
            </w:r>
          </w:p>
        </w:tc>
        <w:tc>
          <w:tcPr>
            <w:tcW w:w="3420" w:type="dxa"/>
            <w:tcBorders>
              <w:top w:val="nil"/>
              <w:left w:val="nil"/>
              <w:bottom w:val="nil"/>
              <w:right w:val="nil"/>
            </w:tcBorders>
            <w:shd w:val="clear" w:color="auto" w:fill="auto"/>
            <w:noWrap/>
            <w:hideMark/>
          </w:tcPr>
          <w:p w14:paraId="19EFFBB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МНУО "Дитина з майбутнім"</w:t>
            </w:r>
          </w:p>
        </w:tc>
      </w:tr>
      <w:tr w:rsidR="00850465" w:rsidRPr="005952DF" w14:paraId="28EF1457"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2E5B7CF9"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24</w:t>
            </w:r>
          </w:p>
        </w:tc>
        <w:tc>
          <w:tcPr>
            <w:tcW w:w="2620" w:type="dxa"/>
            <w:gridSpan w:val="2"/>
            <w:tcBorders>
              <w:top w:val="nil"/>
              <w:left w:val="nil"/>
              <w:bottom w:val="nil"/>
              <w:right w:val="nil"/>
            </w:tcBorders>
            <w:shd w:val="clear" w:color="auto" w:fill="auto"/>
            <w:noWrap/>
            <w:hideMark/>
          </w:tcPr>
          <w:p w14:paraId="06D6221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Інститут модернізації змісту освіти</w:t>
            </w:r>
          </w:p>
        </w:tc>
        <w:tc>
          <w:tcPr>
            <w:tcW w:w="3780" w:type="dxa"/>
            <w:gridSpan w:val="2"/>
            <w:tcBorders>
              <w:top w:val="nil"/>
              <w:left w:val="nil"/>
              <w:bottom w:val="nil"/>
              <w:right w:val="nil"/>
            </w:tcBorders>
            <w:shd w:val="clear" w:color="auto" w:fill="auto"/>
            <w:noWrap/>
            <w:hideMark/>
          </w:tcPr>
          <w:p w14:paraId="5FE5B63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420" w:type="dxa"/>
            <w:tcBorders>
              <w:top w:val="nil"/>
              <w:left w:val="nil"/>
              <w:bottom w:val="nil"/>
              <w:right w:val="nil"/>
            </w:tcBorders>
            <w:shd w:val="clear" w:color="auto" w:fill="auto"/>
            <w:noWrap/>
            <w:hideMark/>
          </w:tcPr>
          <w:p w14:paraId="0A8B9C1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Інститут модернізації змісту освіти Міністерства освіти і науки України</w:t>
            </w:r>
          </w:p>
        </w:tc>
      </w:tr>
      <w:tr w:rsidR="00850465" w:rsidRPr="005952DF" w14:paraId="5B04ACCE"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76EC111D"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25</w:t>
            </w:r>
          </w:p>
        </w:tc>
        <w:tc>
          <w:tcPr>
            <w:tcW w:w="2620" w:type="dxa"/>
            <w:gridSpan w:val="2"/>
            <w:tcBorders>
              <w:top w:val="nil"/>
              <w:left w:val="nil"/>
              <w:bottom w:val="nil"/>
              <w:right w:val="nil"/>
            </w:tcBorders>
            <w:shd w:val="clear" w:color="auto" w:fill="auto"/>
            <w:noWrap/>
            <w:hideMark/>
          </w:tcPr>
          <w:p w14:paraId="595978A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Анастасія Донська</w:t>
            </w:r>
          </w:p>
        </w:tc>
        <w:tc>
          <w:tcPr>
            <w:tcW w:w="3780" w:type="dxa"/>
            <w:gridSpan w:val="2"/>
            <w:tcBorders>
              <w:top w:val="nil"/>
              <w:left w:val="nil"/>
              <w:bottom w:val="nil"/>
              <w:right w:val="nil"/>
            </w:tcBorders>
            <w:shd w:val="clear" w:color="auto" w:fill="auto"/>
            <w:noWrap/>
            <w:hideMark/>
          </w:tcPr>
          <w:p w14:paraId="58756BF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Керівник напряму подолання освітніх втрат</w:t>
            </w:r>
          </w:p>
        </w:tc>
        <w:tc>
          <w:tcPr>
            <w:tcW w:w="3420" w:type="dxa"/>
            <w:tcBorders>
              <w:top w:val="nil"/>
              <w:left w:val="nil"/>
              <w:bottom w:val="nil"/>
              <w:right w:val="nil"/>
            </w:tcBorders>
            <w:shd w:val="clear" w:color="auto" w:fill="auto"/>
            <w:noWrap/>
            <w:hideMark/>
          </w:tcPr>
          <w:p w14:paraId="2BBBB46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ГО "Навчай для України"</w:t>
            </w:r>
          </w:p>
        </w:tc>
      </w:tr>
      <w:tr w:rsidR="00850465" w:rsidRPr="005952DF" w14:paraId="626341AA"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5D664F6C"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26</w:t>
            </w:r>
          </w:p>
        </w:tc>
        <w:tc>
          <w:tcPr>
            <w:tcW w:w="2620" w:type="dxa"/>
            <w:gridSpan w:val="2"/>
            <w:tcBorders>
              <w:top w:val="nil"/>
              <w:left w:val="nil"/>
              <w:bottom w:val="nil"/>
              <w:right w:val="nil"/>
            </w:tcBorders>
            <w:shd w:val="clear" w:color="auto" w:fill="auto"/>
            <w:noWrap/>
            <w:hideMark/>
          </w:tcPr>
          <w:p w14:paraId="3901D45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Маргарита Чайка</w:t>
            </w:r>
          </w:p>
        </w:tc>
        <w:tc>
          <w:tcPr>
            <w:tcW w:w="3780" w:type="dxa"/>
            <w:gridSpan w:val="2"/>
            <w:tcBorders>
              <w:top w:val="nil"/>
              <w:left w:val="nil"/>
              <w:bottom w:val="nil"/>
              <w:right w:val="nil"/>
            </w:tcBorders>
            <w:shd w:val="clear" w:color="auto" w:fill="auto"/>
            <w:noWrap/>
            <w:hideMark/>
          </w:tcPr>
          <w:p w14:paraId="163C4CA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Керівник</w:t>
            </w:r>
          </w:p>
        </w:tc>
        <w:tc>
          <w:tcPr>
            <w:tcW w:w="3420" w:type="dxa"/>
            <w:tcBorders>
              <w:top w:val="nil"/>
              <w:left w:val="nil"/>
              <w:bottom w:val="nil"/>
              <w:right w:val="nil"/>
            </w:tcBorders>
            <w:shd w:val="clear" w:color="auto" w:fill="auto"/>
            <w:noWrap/>
            <w:hideMark/>
          </w:tcPr>
          <w:p w14:paraId="2256435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Людина в біді, Освітній кластер України</w:t>
            </w:r>
          </w:p>
        </w:tc>
      </w:tr>
      <w:tr w:rsidR="00850465" w:rsidRPr="005952DF" w14:paraId="43FFEADF"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14DB12C4"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27</w:t>
            </w:r>
          </w:p>
        </w:tc>
        <w:tc>
          <w:tcPr>
            <w:tcW w:w="2620" w:type="dxa"/>
            <w:gridSpan w:val="2"/>
            <w:tcBorders>
              <w:top w:val="nil"/>
              <w:left w:val="nil"/>
              <w:bottom w:val="nil"/>
              <w:right w:val="nil"/>
            </w:tcBorders>
            <w:shd w:val="clear" w:color="auto" w:fill="auto"/>
            <w:noWrap/>
            <w:hideMark/>
          </w:tcPr>
          <w:p w14:paraId="336BB44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Софій Наталія Зіновіївна</w:t>
            </w:r>
          </w:p>
        </w:tc>
        <w:tc>
          <w:tcPr>
            <w:tcW w:w="3780" w:type="dxa"/>
            <w:gridSpan w:val="2"/>
            <w:tcBorders>
              <w:top w:val="nil"/>
              <w:left w:val="nil"/>
              <w:bottom w:val="nil"/>
              <w:right w:val="nil"/>
            </w:tcBorders>
            <w:shd w:val="clear" w:color="auto" w:fill="auto"/>
            <w:noWrap/>
            <w:hideMark/>
          </w:tcPr>
          <w:p w14:paraId="45F0082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Директор</w:t>
            </w:r>
          </w:p>
        </w:tc>
        <w:tc>
          <w:tcPr>
            <w:tcW w:w="3420" w:type="dxa"/>
            <w:tcBorders>
              <w:top w:val="nil"/>
              <w:left w:val="nil"/>
              <w:bottom w:val="nil"/>
              <w:right w:val="nil"/>
            </w:tcBorders>
            <w:shd w:val="clear" w:color="auto" w:fill="auto"/>
            <w:noWrap/>
            <w:hideMark/>
          </w:tcPr>
          <w:p w14:paraId="2475530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Державна установа "Український інститут розвитку освіти"</w:t>
            </w:r>
          </w:p>
        </w:tc>
      </w:tr>
      <w:tr w:rsidR="00850465" w:rsidRPr="005952DF" w14:paraId="15B7E02C"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4BE23BFC"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28</w:t>
            </w:r>
          </w:p>
        </w:tc>
        <w:tc>
          <w:tcPr>
            <w:tcW w:w="2620" w:type="dxa"/>
            <w:gridSpan w:val="2"/>
            <w:tcBorders>
              <w:top w:val="nil"/>
              <w:left w:val="nil"/>
              <w:bottom w:val="nil"/>
              <w:right w:val="nil"/>
            </w:tcBorders>
            <w:shd w:val="clear" w:color="auto" w:fill="auto"/>
            <w:noWrap/>
            <w:hideMark/>
          </w:tcPr>
          <w:p w14:paraId="41241D9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Дубовик Олена Анатоліївна</w:t>
            </w:r>
          </w:p>
        </w:tc>
        <w:tc>
          <w:tcPr>
            <w:tcW w:w="3780" w:type="dxa"/>
            <w:gridSpan w:val="2"/>
            <w:tcBorders>
              <w:top w:val="nil"/>
              <w:left w:val="nil"/>
              <w:bottom w:val="nil"/>
              <w:right w:val="nil"/>
            </w:tcBorders>
            <w:shd w:val="clear" w:color="auto" w:fill="auto"/>
            <w:noWrap/>
            <w:hideMark/>
          </w:tcPr>
          <w:p w14:paraId="219125E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Заступник директора з навчально-методичного забезпечення змісту освіти</w:t>
            </w:r>
          </w:p>
        </w:tc>
        <w:tc>
          <w:tcPr>
            <w:tcW w:w="3420" w:type="dxa"/>
            <w:tcBorders>
              <w:top w:val="nil"/>
              <w:left w:val="nil"/>
              <w:bottom w:val="nil"/>
              <w:right w:val="nil"/>
            </w:tcBorders>
            <w:shd w:val="clear" w:color="auto" w:fill="auto"/>
            <w:noWrap/>
            <w:hideMark/>
          </w:tcPr>
          <w:p w14:paraId="5867807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Державна установа освіти "Інститут модернізації змісту освіти"</w:t>
            </w:r>
          </w:p>
        </w:tc>
      </w:tr>
      <w:tr w:rsidR="00850465" w:rsidRPr="005952DF" w14:paraId="7F0B8C2F"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4A1FBF64"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29</w:t>
            </w:r>
          </w:p>
        </w:tc>
        <w:tc>
          <w:tcPr>
            <w:tcW w:w="2620" w:type="dxa"/>
            <w:gridSpan w:val="2"/>
            <w:tcBorders>
              <w:top w:val="nil"/>
              <w:left w:val="nil"/>
              <w:bottom w:val="nil"/>
              <w:right w:val="nil"/>
            </w:tcBorders>
            <w:shd w:val="clear" w:color="auto" w:fill="auto"/>
            <w:noWrap/>
            <w:hideMark/>
          </w:tcPr>
          <w:p w14:paraId="3EFE3D2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Андрій Литвинчук (ІЕА)</w:t>
            </w:r>
          </w:p>
        </w:tc>
        <w:tc>
          <w:tcPr>
            <w:tcW w:w="3780" w:type="dxa"/>
            <w:gridSpan w:val="2"/>
            <w:tcBorders>
              <w:top w:val="nil"/>
              <w:left w:val="nil"/>
              <w:bottom w:val="nil"/>
              <w:right w:val="nil"/>
            </w:tcBorders>
            <w:shd w:val="clear" w:color="auto" w:fill="auto"/>
            <w:noWrap/>
            <w:hideMark/>
          </w:tcPr>
          <w:p w14:paraId="3A7C517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Виконуючий обов'язки директора Державної наукової установи "Інститут освітньої аналітики"</w:t>
            </w:r>
          </w:p>
        </w:tc>
        <w:tc>
          <w:tcPr>
            <w:tcW w:w="3420" w:type="dxa"/>
            <w:tcBorders>
              <w:top w:val="nil"/>
              <w:left w:val="nil"/>
              <w:bottom w:val="nil"/>
              <w:right w:val="nil"/>
            </w:tcBorders>
            <w:shd w:val="clear" w:color="auto" w:fill="auto"/>
            <w:noWrap/>
            <w:hideMark/>
          </w:tcPr>
          <w:p w14:paraId="4E4D1AD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Державна наукова установа "Інститут освітньої аналітики"</w:t>
            </w:r>
          </w:p>
        </w:tc>
      </w:tr>
      <w:tr w:rsidR="00850465" w:rsidRPr="005952DF" w14:paraId="1A9DFDA5"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790DDE5B"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lastRenderedPageBreak/>
              <w:t>30</w:t>
            </w:r>
          </w:p>
        </w:tc>
        <w:tc>
          <w:tcPr>
            <w:tcW w:w="2620" w:type="dxa"/>
            <w:gridSpan w:val="2"/>
            <w:tcBorders>
              <w:top w:val="nil"/>
              <w:left w:val="nil"/>
              <w:bottom w:val="nil"/>
              <w:right w:val="nil"/>
            </w:tcBorders>
            <w:shd w:val="clear" w:color="auto" w:fill="auto"/>
            <w:noWrap/>
            <w:hideMark/>
          </w:tcPr>
          <w:p w14:paraId="24184FD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cstheme="minorHAnsi"/>
                <w:sz w:val="24"/>
                <w:szCs w:val="24"/>
                <w:lang w:val="uk-UA"/>
              </w:rPr>
              <w:t>Юрійчук</w:t>
            </w:r>
            <w:proofErr w:type="spellEnd"/>
            <w:r w:rsidRPr="005952DF">
              <w:rPr>
                <w:rFonts w:cstheme="minorHAnsi"/>
                <w:sz w:val="24"/>
                <w:szCs w:val="24"/>
                <w:lang w:val="uk-UA"/>
              </w:rPr>
              <w:t xml:space="preserve"> Іван Ярославович</w:t>
            </w:r>
          </w:p>
        </w:tc>
        <w:tc>
          <w:tcPr>
            <w:tcW w:w="3780" w:type="dxa"/>
            <w:gridSpan w:val="2"/>
            <w:tcBorders>
              <w:top w:val="nil"/>
              <w:left w:val="nil"/>
              <w:bottom w:val="nil"/>
              <w:right w:val="nil"/>
            </w:tcBorders>
            <w:shd w:val="clear" w:color="auto" w:fill="auto"/>
            <w:noWrap/>
            <w:hideMark/>
          </w:tcPr>
          <w:p w14:paraId="53BC55B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Заступник голови з цифрового розвитку, цифрових трансформацій та </w:t>
            </w:r>
            <w:proofErr w:type="spellStart"/>
            <w:r w:rsidRPr="005952DF">
              <w:rPr>
                <w:rFonts w:cstheme="minorHAnsi"/>
                <w:sz w:val="24"/>
                <w:szCs w:val="24"/>
                <w:lang w:val="uk-UA"/>
              </w:rPr>
              <w:t>цифровізації</w:t>
            </w:r>
            <w:proofErr w:type="spellEnd"/>
          </w:p>
        </w:tc>
        <w:tc>
          <w:tcPr>
            <w:tcW w:w="3420" w:type="dxa"/>
            <w:tcBorders>
              <w:top w:val="nil"/>
              <w:left w:val="nil"/>
              <w:bottom w:val="nil"/>
              <w:right w:val="nil"/>
            </w:tcBorders>
            <w:shd w:val="clear" w:color="auto" w:fill="auto"/>
            <w:noWrap/>
            <w:hideMark/>
          </w:tcPr>
          <w:p w14:paraId="7B30CFB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Державна служба якості освіти України</w:t>
            </w:r>
          </w:p>
        </w:tc>
      </w:tr>
      <w:tr w:rsidR="00850465" w:rsidRPr="005952DF" w14:paraId="660BE20F"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3A186C26"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31</w:t>
            </w:r>
          </w:p>
        </w:tc>
        <w:tc>
          <w:tcPr>
            <w:tcW w:w="2620" w:type="dxa"/>
            <w:gridSpan w:val="2"/>
            <w:tcBorders>
              <w:top w:val="nil"/>
              <w:left w:val="nil"/>
              <w:bottom w:val="nil"/>
              <w:right w:val="nil"/>
            </w:tcBorders>
            <w:shd w:val="clear" w:color="auto" w:fill="auto"/>
            <w:noWrap/>
            <w:hideMark/>
          </w:tcPr>
          <w:p w14:paraId="55F9B30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cstheme="minorHAnsi"/>
                <w:sz w:val="24"/>
                <w:szCs w:val="24"/>
                <w:lang w:val="uk-UA"/>
              </w:rPr>
              <w:t>Байбуза</w:t>
            </w:r>
            <w:proofErr w:type="spellEnd"/>
            <w:r w:rsidRPr="005952DF">
              <w:rPr>
                <w:rFonts w:cstheme="minorHAnsi"/>
                <w:sz w:val="24"/>
                <w:szCs w:val="24"/>
                <w:lang w:val="uk-UA"/>
              </w:rPr>
              <w:t xml:space="preserve"> Ірина Сергіївна</w:t>
            </w:r>
          </w:p>
        </w:tc>
        <w:tc>
          <w:tcPr>
            <w:tcW w:w="3780" w:type="dxa"/>
            <w:gridSpan w:val="2"/>
            <w:tcBorders>
              <w:top w:val="nil"/>
              <w:left w:val="nil"/>
              <w:bottom w:val="nil"/>
              <w:right w:val="nil"/>
            </w:tcBorders>
            <w:shd w:val="clear" w:color="auto" w:fill="auto"/>
            <w:noWrap/>
            <w:hideMark/>
          </w:tcPr>
          <w:p w14:paraId="67565A2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Вчитель</w:t>
            </w:r>
          </w:p>
        </w:tc>
        <w:tc>
          <w:tcPr>
            <w:tcW w:w="3420" w:type="dxa"/>
            <w:tcBorders>
              <w:top w:val="nil"/>
              <w:left w:val="nil"/>
              <w:bottom w:val="nil"/>
              <w:right w:val="nil"/>
            </w:tcBorders>
            <w:shd w:val="clear" w:color="auto" w:fill="auto"/>
            <w:noWrap/>
            <w:hideMark/>
          </w:tcPr>
          <w:p w14:paraId="76CE5E7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Опорний заклад "Решетилівський ліцей ім. І. Л. Олійника Решетилівської міської ради" Полтавської області</w:t>
            </w:r>
          </w:p>
        </w:tc>
      </w:tr>
      <w:tr w:rsidR="00850465" w:rsidRPr="005952DF" w14:paraId="7EC7884E"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70EC5501"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32</w:t>
            </w:r>
          </w:p>
        </w:tc>
        <w:tc>
          <w:tcPr>
            <w:tcW w:w="2620" w:type="dxa"/>
            <w:gridSpan w:val="2"/>
            <w:tcBorders>
              <w:top w:val="nil"/>
              <w:left w:val="nil"/>
              <w:bottom w:val="nil"/>
              <w:right w:val="nil"/>
            </w:tcBorders>
            <w:shd w:val="clear" w:color="auto" w:fill="auto"/>
            <w:noWrap/>
            <w:hideMark/>
          </w:tcPr>
          <w:p w14:paraId="3585F55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Задорожний Назар</w:t>
            </w:r>
          </w:p>
        </w:tc>
        <w:tc>
          <w:tcPr>
            <w:tcW w:w="3780" w:type="dxa"/>
            <w:gridSpan w:val="2"/>
            <w:tcBorders>
              <w:top w:val="nil"/>
              <w:left w:val="nil"/>
              <w:bottom w:val="nil"/>
              <w:right w:val="nil"/>
            </w:tcBorders>
            <w:shd w:val="clear" w:color="auto" w:fill="auto"/>
            <w:noWrap/>
            <w:hideMark/>
          </w:tcPr>
          <w:p w14:paraId="6F2296C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Учень 9 класу</w:t>
            </w:r>
          </w:p>
        </w:tc>
        <w:tc>
          <w:tcPr>
            <w:tcW w:w="3420" w:type="dxa"/>
            <w:tcBorders>
              <w:top w:val="nil"/>
              <w:left w:val="nil"/>
              <w:bottom w:val="nil"/>
              <w:right w:val="nil"/>
            </w:tcBorders>
            <w:shd w:val="clear" w:color="auto" w:fill="auto"/>
            <w:noWrap/>
            <w:hideMark/>
          </w:tcPr>
          <w:p w14:paraId="1CFF074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Опорний заклад "Решетилівський ліцей ім. І. Л. Олійника Решетилівської міської ради" Полтавської області</w:t>
            </w:r>
          </w:p>
        </w:tc>
      </w:tr>
      <w:tr w:rsidR="00850465" w:rsidRPr="005952DF" w14:paraId="555DA3C7"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47C52427"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33</w:t>
            </w:r>
          </w:p>
        </w:tc>
        <w:tc>
          <w:tcPr>
            <w:tcW w:w="2620" w:type="dxa"/>
            <w:gridSpan w:val="2"/>
            <w:tcBorders>
              <w:top w:val="nil"/>
              <w:left w:val="nil"/>
              <w:bottom w:val="nil"/>
              <w:right w:val="nil"/>
            </w:tcBorders>
            <w:shd w:val="clear" w:color="auto" w:fill="auto"/>
            <w:noWrap/>
            <w:hideMark/>
          </w:tcPr>
          <w:p w14:paraId="7108C3E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Рак Жанна Віталіївна</w:t>
            </w:r>
          </w:p>
        </w:tc>
        <w:tc>
          <w:tcPr>
            <w:tcW w:w="3780" w:type="dxa"/>
            <w:gridSpan w:val="2"/>
            <w:tcBorders>
              <w:top w:val="nil"/>
              <w:left w:val="nil"/>
              <w:bottom w:val="nil"/>
              <w:right w:val="nil"/>
            </w:tcBorders>
            <w:shd w:val="clear" w:color="auto" w:fill="auto"/>
            <w:noWrap/>
            <w:hideMark/>
          </w:tcPr>
          <w:p w14:paraId="7850900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Директор</w:t>
            </w:r>
          </w:p>
        </w:tc>
        <w:tc>
          <w:tcPr>
            <w:tcW w:w="3420" w:type="dxa"/>
            <w:tcBorders>
              <w:top w:val="nil"/>
              <w:left w:val="nil"/>
              <w:bottom w:val="nil"/>
              <w:right w:val="nil"/>
            </w:tcBorders>
            <w:shd w:val="clear" w:color="auto" w:fill="auto"/>
            <w:noWrap/>
            <w:hideMark/>
          </w:tcPr>
          <w:p w14:paraId="45B1E9A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Опорний заклад "Решетилівський ліцей ім. І. Л. Олійника Решетилівської міської ради" Полтавської області</w:t>
            </w:r>
          </w:p>
        </w:tc>
      </w:tr>
      <w:tr w:rsidR="00850465" w:rsidRPr="005952DF" w14:paraId="14B99C90"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0460E9A8"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34</w:t>
            </w:r>
          </w:p>
        </w:tc>
        <w:tc>
          <w:tcPr>
            <w:tcW w:w="2620" w:type="dxa"/>
            <w:gridSpan w:val="2"/>
            <w:tcBorders>
              <w:top w:val="nil"/>
              <w:left w:val="nil"/>
              <w:bottom w:val="nil"/>
              <w:right w:val="nil"/>
            </w:tcBorders>
            <w:shd w:val="clear" w:color="auto" w:fill="auto"/>
            <w:noWrap/>
            <w:hideMark/>
          </w:tcPr>
          <w:p w14:paraId="14F075C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Олена </w:t>
            </w:r>
            <w:proofErr w:type="spellStart"/>
            <w:r w:rsidRPr="005952DF">
              <w:rPr>
                <w:rFonts w:cstheme="minorHAnsi"/>
                <w:sz w:val="24"/>
                <w:szCs w:val="24"/>
                <w:lang w:val="uk-UA"/>
              </w:rPr>
              <w:t>Заплотинська</w:t>
            </w:r>
            <w:proofErr w:type="spellEnd"/>
          </w:p>
        </w:tc>
        <w:tc>
          <w:tcPr>
            <w:tcW w:w="3780" w:type="dxa"/>
            <w:gridSpan w:val="2"/>
            <w:tcBorders>
              <w:top w:val="nil"/>
              <w:left w:val="nil"/>
              <w:bottom w:val="nil"/>
              <w:right w:val="nil"/>
            </w:tcBorders>
            <w:shd w:val="clear" w:color="auto" w:fill="auto"/>
            <w:noWrap/>
            <w:hideMark/>
          </w:tcPr>
          <w:p w14:paraId="67E2F90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Керівник ініціативи "Забезпечення доступу до шкільної освіти"</w:t>
            </w:r>
          </w:p>
        </w:tc>
        <w:tc>
          <w:tcPr>
            <w:tcW w:w="3420" w:type="dxa"/>
            <w:tcBorders>
              <w:top w:val="nil"/>
              <w:left w:val="nil"/>
              <w:bottom w:val="nil"/>
              <w:right w:val="nil"/>
            </w:tcBorders>
            <w:shd w:val="clear" w:color="auto" w:fill="auto"/>
            <w:noWrap/>
            <w:hideMark/>
          </w:tcPr>
          <w:p w14:paraId="09797CE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Проєкт </w:t>
            </w:r>
            <w:proofErr w:type="spellStart"/>
            <w:r w:rsidRPr="005952DF">
              <w:rPr>
                <w:rFonts w:cstheme="minorHAnsi"/>
                <w:sz w:val="24"/>
                <w:szCs w:val="24"/>
                <w:lang w:val="uk-UA"/>
              </w:rPr>
              <w:t>SURGe</w:t>
            </w:r>
            <w:proofErr w:type="spellEnd"/>
            <w:r w:rsidRPr="005952DF">
              <w:rPr>
                <w:rFonts w:cstheme="minorHAnsi"/>
                <w:sz w:val="24"/>
                <w:szCs w:val="24"/>
                <w:lang w:val="uk-UA"/>
              </w:rPr>
              <w:t xml:space="preserve"> (Канада)</w:t>
            </w:r>
          </w:p>
        </w:tc>
      </w:tr>
      <w:tr w:rsidR="00850465" w:rsidRPr="005952DF" w14:paraId="35F1E9A4"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2FB7F058"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35</w:t>
            </w:r>
          </w:p>
        </w:tc>
        <w:tc>
          <w:tcPr>
            <w:tcW w:w="2620" w:type="dxa"/>
            <w:gridSpan w:val="2"/>
            <w:tcBorders>
              <w:top w:val="nil"/>
              <w:left w:val="nil"/>
              <w:bottom w:val="nil"/>
              <w:right w:val="nil"/>
            </w:tcBorders>
            <w:shd w:val="clear" w:color="auto" w:fill="auto"/>
            <w:noWrap/>
            <w:hideMark/>
          </w:tcPr>
          <w:p w14:paraId="3E8C240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cstheme="minorHAnsi"/>
                <w:sz w:val="24"/>
                <w:szCs w:val="24"/>
                <w:lang w:val="uk-UA"/>
              </w:rPr>
              <w:t>Teach</w:t>
            </w:r>
            <w:proofErr w:type="spellEnd"/>
            <w:r w:rsidRPr="005952DF">
              <w:rPr>
                <w:rFonts w:cstheme="minorHAnsi"/>
                <w:sz w:val="24"/>
                <w:szCs w:val="24"/>
                <w:lang w:val="uk-UA"/>
              </w:rPr>
              <w:t xml:space="preserve"> </w:t>
            </w:r>
            <w:proofErr w:type="spellStart"/>
            <w:r w:rsidRPr="005952DF">
              <w:rPr>
                <w:rFonts w:cstheme="minorHAnsi"/>
                <w:sz w:val="24"/>
                <w:szCs w:val="24"/>
                <w:lang w:val="uk-UA"/>
              </w:rPr>
              <w:t>For</w:t>
            </w:r>
            <w:proofErr w:type="spellEnd"/>
            <w:r w:rsidRPr="005952DF">
              <w:rPr>
                <w:rFonts w:cstheme="minorHAnsi"/>
                <w:sz w:val="24"/>
                <w:szCs w:val="24"/>
                <w:lang w:val="uk-UA"/>
              </w:rPr>
              <w:t xml:space="preserve"> </w:t>
            </w:r>
            <w:proofErr w:type="spellStart"/>
            <w:r w:rsidRPr="005952DF">
              <w:rPr>
                <w:rFonts w:cstheme="minorHAnsi"/>
                <w:sz w:val="24"/>
                <w:szCs w:val="24"/>
                <w:lang w:val="uk-UA"/>
              </w:rPr>
              <w:t>Ukraine</w:t>
            </w:r>
            <w:proofErr w:type="spellEnd"/>
          </w:p>
        </w:tc>
        <w:tc>
          <w:tcPr>
            <w:tcW w:w="3780" w:type="dxa"/>
            <w:gridSpan w:val="2"/>
            <w:tcBorders>
              <w:top w:val="nil"/>
              <w:left w:val="nil"/>
              <w:bottom w:val="nil"/>
              <w:right w:val="nil"/>
            </w:tcBorders>
            <w:shd w:val="clear" w:color="auto" w:fill="auto"/>
            <w:noWrap/>
            <w:hideMark/>
          </w:tcPr>
          <w:p w14:paraId="214E118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420" w:type="dxa"/>
            <w:tcBorders>
              <w:top w:val="nil"/>
              <w:left w:val="nil"/>
              <w:bottom w:val="nil"/>
              <w:right w:val="nil"/>
            </w:tcBorders>
            <w:shd w:val="clear" w:color="auto" w:fill="auto"/>
            <w:noWrap/>
            <w:hideMark/>
          </w:tcPr>
          <w:p w14:paraId="4B02653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cstheme="minorHAnsi"/>
                <w:sz w:val="24"/>
                <w:szCs w:val="24"/>
                <w:lang w:val="uk-UA"/>
              </w:rPr>
              <w:t>Teach</w:t>
            </w:r>
            <w:proofErr w:type="spellEnd"/>
            <w:r w:rsidRPr="005952DF">
              <w:rPr>
                <w:rFonts w:cstheme="minorHAnsi"/>
                <w:sz w:val="24"/>
                <w:szCs w:val="24"/>
                <w:lang w:val="uk-UA"/>
              </w:rPr>
              <w:t xml:space="preserve"> </w:t>
            </w:r>
            <w:proofErr w:type="spellStart"/>
            <w:r w:rsidRPr="005952DF">
              <w:rPr>
                <w:rFonts w:cstheme="minorHAnsi"/>
                <w:sz w:val="24"/>
                <w:szCs w:val="24"/>
                <w:lang w:val="uk-UA"/>
              </w:rPr>
              <w:t>for</w:t>
            </w:r>
            <w:proofErr w:type="spellEnd"/>
            <w:r w:rsidRPr="005952DF">
              <w:rPr>
                <w:rFonts w:cstheme="minorHAnsi"/>
                <w:sz w:val="24"/>
                <w:szCs w:val="24"/>
                <w:lang w:val="uk-UA"/>
              </w:rPr>
              <w:t xml:space="preserve"> </w:t>
            </w:r>
            <w:proofErr w:type="spellStart"/>
            <w:r w:rsidRPr="005952DF">
              <w:rPr>
                <w:rFonts w:cstheme="minorHAnsi"/>
                <w:sz w:val="24"/>
                <w:szCs w:val="24"/>
                <w:lang w:val="uk-UA"/>
              </w:rPr>
              <w:t>Ukraine</w:t>
            </w:r>
            <w:proofErr w:type="spellEnd"/>
          </w:p>
        </w:tc>
      </w:tr>
      <w:tr w:rsidR="00850465" w:rsidRPr="005952DF" w14:paraId="0D5F9071"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1C9CF952"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36</w:t>
            </w:r>
          </w:p>
        </w:tc>
        <w:tc>
          <w:tcPr>
            <w:tcW w:w="2620" w:type="dxa"/>
            <w:gridSpan w:val="2"/>
            <w:tcBorders>
              <w:top w:val="nil"/>
              <w:left w:val="nil"/>
              <w:bottom w:val="nil"/>
              <w:right w:val="nil"/>
            </w:tcBorders>
            <w:shd w:val="clear" w:color="auto" w:fill="auto"/>
            <w:noWrap/>
            <w:hideMark/>
          </w:tcPr>
          <w:p w14:paraId="4D156FD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Юліана </w:t>
            </w:r>
            <w:proofErr w:type="spellStart"/>
            <w:r w:rsidRPr="005952DF">
              <w:rPr>
                <w:rFonts w:cstheme="minorHAnsi"/>
                <w:sz w:val="24"/>
                <w:szCs w:val="24"/>
                <w:lang w:val="uk-UA"/>
              </w:rPr>
              <w:t>Нищик</w:t>
            </w:r>
            <w:proofErr w:type="spellEnd"/>
          </w:p>
        </w:tc>
        <w:tc>
          <w:tcPr>
            <w:tcW w:w="3780" w:type="dxa"/>
            <w:gridSpan w:val="2"/>
            <w:tcBorders>
              <w:top w:val="nil"/>
              <w:left w:val="nil"/>
              <w:bottom w:val="nil"/>
              <w:right w:val="nil"/>
            </w:tcBorders>
            <w:shd w:val="clear" w:color="auto" w:fill="auto"/>
            <w:noWrap/>
            <w:hideMark/>
          </w:tcPr>
          <w:p w14:paraId="4A71708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420" w:type="dxa"/>
            <w:tcBorders>
              <w:top w:val="nil"/>
              <w:left w:val="nil"/>
              <w:bottom w:val="nil"/>
              <w:right w:val="nil"/>
            </w:tcBorders>
            <w:shd w:val="clear" w:color="auto" w:fill="auto"/>
            <w:noWrap/>
            <w:hideMark/>
          </w:tcPr>
          <w:p w14:paraId="7CF63BC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Опорний заклад загальної середньої освіти "</w:t>
            </w:r>
            <w:proofErr w:type="spellStart"/>
            <w:r w:rsidRPr="005952DF">
              <w:rPr>
                <w:rFonts w:cstheme="minorHAnsi"/>
                <w:sz w:val="24"/>
                <w:szCs w:val="24"/>
                <w:lang w:val="uk-UA"/>
              </w:rPr>
              <w:t>Раково-Ліський</w:t>
            </w:r>
            <w:proofErr w:type="spellEnd"/>
            <w:r w:rsidRPr="005952DF">
              <w:rPr>
                <w:rFonts w:cstheme="minorHAnsi"/>
                <w:sz w:val="24"/>
                <w:szCs w:val="24"/>
                <w:lang w:val="uk-UA"/>
              </w:rPr>
              <w:t xml:space="preserve"> ліцей" Камінь-</w:t>
            </w:r>
            <w:proofErr w:type="spellStart"/>
            <w:r w:rsidRPr="005952DF">
              <w:rPr>
                <w:rFonts w:cstheme="minorHAnsi"/>
                <w:sz w:val="24"/>
                <w:szCs w:val="24"/>
                <w:lang w:val="uk-UA"/>
              </w:rPr>
              <w:t>Каширської</w:t>
            </w:r>
            <w:proofErr w:type="spellEnd"/>
            <w:r w:rsidRPr="005952DF">
              <w:rPr>
                <w:rFonts w:cstheme="minorHAnsi"/>
                <w:sz w:val="24"/>
                <w:szCs w:val="24"/>
                <w:lang w:val="uk-UA"/>
              </w:rPr>
              <w:t xml:space="preserve"> міської ради Волинської області</w:t>
            </w:r>
          </w:p>
        </w:tc>
      </w:tr>
      <w:tr w:rsidR="00850465" w:rsidRPr="005952DF" w14:paraId="6AF847A8"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26350868"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37</w:t>
            </w:r>
          </w:p>
        </w:tc>
        <w:tc>
          <w:tcPr>
            <w:tcW w:w="2620" w:type="dxa"/>
            <w:gridSpan w:val="2"/>
            <w:tcBorders>
              <w:top w:val="nil"/>
              <w:left w:val="nil"/>
              <w:bottom w:val="nil"/>
              <w:right w:val="nil"/>
            </w:tcBorders>
            <w:shd w:val="clear" w:color="auto" w:fill="auto"/>
            <w:noWrap/>
            <w:hideMark/>
          </w:tcPr>
          <w:p w14:paraId="5B9050F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Віктор Вікторович </w:t>
            </w:r>
            <w:proofErr w:type="spellStart"/>
            <w:r w:rsidRPr="005952DF">
              <w:rPr>
                <w:rFonts w:cstheme="minorHAnsi"/>
                <w:sz w:val="24"/>
                <w:szCs w:val="24"/>
                <w:lang w:val="uk-UA"/>
              </w:rPr>
              <w:t>Сапалов</w:t>
            </w:r>
            <w:proofErr w:type="spellEnd"/>
          </w:p>
        </w:tc>
        <w:tc>
          <w:tcPr>
            <w:tcW w:w="3780" w:type="dxa"/>
            <w:gridSpan w:val="2"/>
            <w:tcBorders>
              <w:top w:val="nil"/>
              <w:left w:val="nil"/>
              <w:bottom w:val="nil"/>
              <w:right w:val="nil"/>
            </w:tcBorders>
            <w:shd w:val="clear" w:color="auto" w:fill="auto"/>
            <w:noWrap/>
            <w:hideMark/>
          </w:tcPr>
          <w:p w14:paraId="4A7E6BF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Заступник директора з навчальної роботи, вчитель географії</w:t>
            </w:r>
          </w:p>
        </w:tc>
        <w:tc>
          <w:tcPr>
            <w:tcW w:w="3420" w:type="dxa"/>
            <w:tcBorders>
              <w:top w:val="nil"/>
              <w:left w:val="nil"/>
              <w:bottom w:val="nil"/>
              <w:right w:val="nil"/>
            </w:tcBorders>
            <w:shd w:val="clear" w:color="auto" w:fill="auto"/>
            <w:noWrap/>
            <w:hideMark/>
          </w:tcPr>
          <w:p w14:paraId="6EFFEB7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Вишнівський ліцей "ІДЕАЛ" Вишнівської міської ради, Бучанського району, Київської області</w:t>
            </w:r>
          </w:p>
        </w:tc>
      </w:tr>
      <w:tr w:rsidR="00850465" w:rsidRPr="005952DF" w14:paraId="16A84AFD"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51E1F0BD"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38</w:t>
            </w:r>
          </w:p>
        </w:tc>
        <w:tc>
          <w:tcPr>
            <w:tcW w:w="2620" w:type="dxa"/>
            <w:gridSpan w:val="2"/>
            <w:tcBorders>
              <w:top w:val="nil"/>
              <w:left w:val="nil"/>
              <w:bottom w:val="nil"/>
              <w:right w:val="nil"/>
            </w:tcBorders>
            <w:shd w:val="clear" w:color="auto" w:fill="auto"/>
            <w:noWrap/>
            <w:hideMark/>
          </w:tcPr>
          <w:p w14:paraId="63DD747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Ольга Шевченко</w:t>
            </w:r>
          </w:p>
        </w:tc>
        <w:tc>
          <w:tcPr>
            <w:tcW w:w="3780" w:type="dxa"/>
            <w:gridSpan w:val="2"/>
            <w:tcBorders>
              <w:top w:val="nil"/>
              <w:left w:val="nil"/>
              <w:bottom w:val="nil"/>
              <w:right w:val="nil"/>
            </w:tcBorders>
            <w:shd w:val="clear" w:color="auto" w:fill="auto"/>
            <w:noWrap/>
            <w:hideMark/>
          </w:tcPr>
          <w:p w14:paraId="41CA42C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Заступник директора з навчальної роботи</w:t>
            </w:r>
          </w:p>
        </w:tc>
        <w:tc>
          <w:tcPr>
            <w:tcW w:w="3420" w:type="dxa"/>
            <w:tcBorders>
              <w:top w:val="nil"/>
              <w:left w:val="nil"/>
              <w:bottom w:val="nil"/>
              <w:right w:val="nil"/>
            </w:tcBorders>
            <w:shd w:val="clear" w:color="auto" w:fill="auto"/>
            <w:noWrap/>
            <w:hideMark/>
          </w:tcPr>
          <w:p w14:paraId="07710A6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Жмеринський ліцей № 4</w:t>
            </w:r>
          </w:p>
        </w:tc>
      </w:tr>
      <w:tr w:rsidR="00850465" w:rsidRPr="005952DF" w14:paraId="1EED303B"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51518947"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39</w:t>
            </w:r>
          </w:p>
        </w:tc>
        <w:tc>
          <w:tcPr>
            <w:tcW w:w="2620" w:type="dxa"/>
            <w:gridSpan w:val="2"/>
            <w:tcBorders>
              <w:top w:val="nil"/>
              <w:left w:val="nil"/>
              <w:bottom w:val="nil"/>
              <w:right w:val="nil"/>
            </w:tcBorders>
            <w:shd w:val="clear" w:color="auto" w:fill="auto"/>
            <w:noWrap/>
            <w:hideMark/>
          </w:tcPr>
          <w:p w14:paraId="400C399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Руслан Олегович </w:t>
            </w:r>
            <w:proofErr w:type="spellStart"/>
            <w:r w:rsidRPr="005952DF">
              <w:rPr>
                <w:rFonts w:cstheme="minorHAnsi"/>
                <w:sz w:val="24"/>
                <w:szCs w:val="24"/>
                <w:lang w:val="uk-UA"/>
              </w:rPr>
              <w:t>Назаринський</w:t>
            </w:r>
            <w:proofErr w:type="spellEnd"/>
          </w:p>
        </w:tc>
        <w:tc>
          <w:tcPr>
            <w:tcW w:w="3780" w:type="dxa"/>
            <w:gridSpan w:val="2"/>
            <w:tcBorders>
              <w:top w:val="nil"/>
              <w:left w:val="nil"/>
              <w:bottom w:val="nil"/>
              <w:right w:val="nil"/>
            </w:tcBorders>
            <w:shd w:val="clear" w:color="auto" w:fill="auto"/>
            <w:noWrap/>
            <w:hideMark/>
          </w:tcPr>
          <w:p w14:paraId="3009422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Вчитель історії, права та громадянської освіти</w:t>
            </w:r>
          </w:p>
        </w:tc>
        <w:tc>
          <w:tcPr>
            <w:tcW w:w="3420" w:type="dxa"/>
            <w:tcBorders>
              <w:top w:val="nil"/>
              <w:left w:val="nil"/>
              <w:bottom w:val="nil"/>
              <w:right w:val="nil"/>
            </w:tcBorders>
            <w:shd w:val="clear" w:color="auto" w:fill="auto"/>
            <w:noWrap/>
            <w:hideMark/>
          </w:tcPr>
          <w:p w14:paraId="6E3C6B4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Жмеринський ліцей № 4</w:t>
            </w:r>
          </w:p>
        </w:tc>
      </w:tr>
      <w:tr w:rsidR="00850465" w:rsidRPr="005952DF" w14:paraId="59039623"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0C601763"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40</w:t>
            </w:r>
          </w:p>
        </w:tc>
        <w:tc>
          <w:tcPr>
            <w:tcW w:w="2620" w:type="dxa"/>
            <w:gridSpan w:val="2"/>
            <w:tcBorders>
              <w:top w:val="nil"/>
              <w:left w:val="nil"/>
              <w:bottom w:val="nil"/>
              <w:right w:val="nil"/>
            </w:tcBorders>
            <w:shd w:val="clear" w:color="auto" w:fill="auto"/>
            <w:noWrap/>
            <w:hideMark/>
          </w:tcPr>
          <w:p w14:paraId="5D6DDD2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Олександр Федорович </w:t>
            </w:r>
            <w:proofErr w:type="spellStart"/>
            <w:r w:rsidRPr="005952DF">
              <w:rPr>
                <w:rFonts w:cstheme="minorHAnsi"/>
                <w:sz w:val="24"/>
                <w:szCs w:val="24"/>
                <w:lang w:val="uk-UA"/>
              </w:rPr>
              <w:t>Сташенко</w:t>
            </w:r>
            <w:proofErr w:type="spellEnd"/>
          </w:p>
        </w:tc>
        <w:tc>
          <w:tcPr>
            <w:tcW w:w="3780" w:type="dxa"/>
            <w:gridSpan w:val="2"/>
            <w:tcBorders>
              <w:top w:val="nil"/>
              <w:left w:val="nil"/>
              <w:bottom w:val="nil"/>
              <w:right w:val="nil"/>
            </w:tcBorders>
            <w:shd w:val="clear" w:color="auto" w:fill="auto"/>
            <w:noWrap/>
            <w:hideMark/>
          </w:tcPr>
          <w:p w14:paraId="5ACAC14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Виконуючий обов'язки директора</w:t>
            </w:r>
          </w:p>
        </w:tc>
        <w:tc>
          <w:tcPr>
            <w:tcW w:w="3420" w:type="dxa"/>
            <w:tcBorders>
              <w:top w:val="nil"/>
              <w:left w:val="nil"/>
              <w:bottom w:val="nil"/>
              <w:right w:val="nil"/>
            </w:tcBorders>
            <w:shd w:val="clear" w:color="auto" w:fill="auto"/>
            <w:noWrap/>
            <w:hideMark/>
          </w:tcPr>
          <w:p w14:paraId="2F65373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Житомирський обласний спортивний ліцей</w:t>
            </w:r>
          </w:p>
        </w:tc>
      </w:tr>
      <w:tr w:rsidR="00850465" w:rsidRPr="005952DF" w14:paraId="36431EFE"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79A3AB28"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41</w:t>
            </w:r>
          </w:p>
        </w:tc>
        <w:tc>
          <w:tcPr>
            <w:tcW w:w="2620" w:type="dxa"/>
            <w:gridSpan w:val="2"/>
            <w:tcBorders>
              <w:top w:val="nil"/>
              <w:left w:val="nil"/>
              <w:bottom w:val="nil"/>
              <w:right w:val="nil"/>
            </w:tcBorders>
            <w:shd w:val="clear" w:color="auto" w:fill="auto"/>
            <w:noWrap/>
            <w:hideMark/>
          </w:tcPr>
          <w:p w14:paraId="16EA13B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Долько Оксана Анатоліївна</w:t>
            </w:r>
          </w:p>
        </w:tc>
        <w:tc>
          <w:tcPr>
            <w:tcW w:w="3780" w:type="dxa"/>
            <w:gridSpan w:val="2"/>
            <w:tcBorders>
              <w:top w:val="nil"/>
              <w:left w:val="nil"/>
              <w:bottom w:val="nil"/>
              <w:right w:val="nil"/>
            </w:tcBorders>
            <w:shd w:val="clear" w:color="auto" w:fill="auto"/>
            <w:noWrap/>
            <w:hideMark/>
          </w:tcPr>
          <w:p w14:paraId="2D02586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Вчитель іноземної мови та німецької мови</w:t>
            </w:r>
          </w:p>
        </w:tc>
        <w:tc>
          <w:tcPr>
            <w:tcW w:w="3420" w:type="dxa"/>
            <w:tcBorders>
              <w:top w:val="nil"/>
              <w:left w:val="nil"/>
              <w:bottom w:val="nil"/>
              <w:right w:val="nil"/>
            </w:tcBorders>
            <w:shd w:val="clear" w:color="auto" w:fill="auto"/>
            <w:noWrap/>
            <w:hideMark/>
          </w:tcPr>
          <w:p w14:paraId="4E05240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Зіньківський опорний ліцей № 1 Зіньківської міської ради Полтавської області</w:t>
            </w:r>
          </w:p>
        </w:tc>
      </w:tr>
      <w:tr w:rsidR="00850465" w:rsidRPr="005952DF" w14:paraId="05297BAD"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4808CDF0"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lastRenderedPageBreak/>
              <w:t>42</w:t>
            </w:r>
          </w:p>
        </w:tc>
        <w:tc>
          <w:tcPr>
            <w:tcW w:w="2620" w:type="dxa"/>
            <w:gridSpan w:val="2"/>
            <w:tcBorders>
              <w:top w:val="nil"/>
              <w:left w:val="nil"/>
              <w:bottom w:val="nil"/>
              <w:right w:val="nil"/>
            </w:tcBorders>
            <w:shd w:val="clear" w:color="auto" w:fill="auto"/>
            <w:noWrap/>
            <w:hideMark/>
          </w:tcPr>
          <w:p w14:paraId="14D15DF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cstheme="minorHAnsi"/>
                <w:sz w:val="24"/>
                <w:szCs w:val="24"/>
                <w:lang w:val="uk-UA"/>
              </w:rPr>
              <w:t>Дмитрос</w:t>
            </w:r>
            <w:proofErr w:type="spellEnd"/>
            <w:r w:rsidRPr="005952DF">
              <w:rPr>
                <w:rFonts w:cstheme="minorHAnsi"/>
                <w:sz w:val="24"/>
                <w:szCs w:val="24"/>
                <w:lang w:val="uk-UA"/>
              </w:rPr>
              <w:t xml:space="preserve"> Владислава Валеріївна</w:t>
            </w:r>
          </w:p>
        </w:tc>
        <w:tc>
          <w:tcPr>
            <w:tcW w:w="3780" w:type="dxa"/>
            <w:gridSpan w:val="2"/>
            <w:tcBorders>
              <w:top w:val="nil"/>
              <w:left w:val="nil"/>
              <w:bottom w:val="nil"/>
              <w:right w:val="nil"/>
            </w:tcBorders>
            <w:shd w:val="clear" w:color="auto" w:fill="auto"/>
            <w:noWrap/>
            <w:hideMark/>
          </w:tcPr>
          <w:p w14:paraId="3F0E5DD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Учениця 10 класу</w:t>
            </w:r>
          </w:p>
        </w:tc>
        <w:tc>
          <w:tcPr>
            <w:tcW w:w="3420" w:type="dxa"/>
            <w:tcBorders>
              <w:top w:val="nil"/>
              <w:left w:val="nil"/>
              <w:bottom w:val="nil"/>
              <w:right w:val="nil"/>
            </w:tcBorders>
            <w:shd w:val="clear" w:color="auto" w:fill="auto"/>
            <w:noWrap/>
            <w:hideMark/>
          </w:tcPr>
          <w:p w14:paraId="2531DE4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Зіньківський опорний ліцей № 1 Зіньківської міської ради Полтавської області</w:t>
            </w:r>
          </w:p>
        </w:tc>
      </w:tr>
      <w:tr w:rsidR="00850465" w:rsidRPr="005952DF" w14:paraId="0216010E"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237A5791"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43</w:t>
            </w:r>
          </w:p>
        </w:tc>
        <w:tc>
          <w:tcPr>
            <w:tcW w:w="2620" w:type="dxa"/>
            <w:gridSpan w:val="2"/>
            <w:tcBorders>
              <w:top w:val="nil"/>
              <w:left w:val="nil"/>
              <w:bottom w:val="nil"/>
              <w:right w:val="nil"/>
            </w:tcBorders>
            <w:shd w:val="clear" w:color="auto" w:fill="auto"/>
            <w:noWrap/>
            <w:hideMark/>
          </w:tcPr>
          <w:p w14:paraId="277E269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Руслан</w:t>
            </w:r>
          </w:p>
        </w:tc>
        <w:tc>
          <w:tcPr>
            <w:tcW w:w="3780" w:type="dxa"/>
            <w:gridSpan w:val="2"/>
            <w:tcBorders>
              <w:top w:val="nil"/>
              <w:left w:val="nil"/>
              <w:bottom w:val="nil"/>
              <w:right w:val="nil"/>
            </w:tcBorders>
            <w:shd w:val="clear" w:color="auto" w:fill="auto"/>
            <w:noWrap/>
            <w:hideMark/>
          </w:tcPr>
          <w:p w14:paraId="2D9B9C0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420" w:type="dxa"/>
            <w:tcBorders>
              <w:top w:val="nil"/>
              <w:left w:val="nil"/>
              <w:bottom w:val="nil"/>
              <w:right w:val="nil"/>
            </w:tcBorders>
            <w:shd w:val="clear" w:color="auto" w:fill="auto"/>
            <w:noWrap/>
            <w:hideMark/>
          </w:tcPr>
          <w:p w14:paraId="45BD168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БФ «Крилаті UA»</w:t>
            </w:r>
          </w:p>
        </w:tc>
      </w:tr>
      <w:tr w:rsidR="00850465" w:rsidRPr="005952DF" w14:paraId="28A430EF"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2133188E"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44</w:t>
            </w:r>
          </w:p>
        </w:tc>
        <w:tc>
          <w:tcPr>
            <w:tcW w:w="2620" w:type="dxa"/>
            <w:gridSpan w:val="2"/>
            <w:tcBorders>
              <w:top w:val="nil"/>
              <w:left w:val="nil"/>
              <w:bottom w:val="nil"/>
              <w:right w:val="nil"/>
            </w:tcBorders>
            <w:shd w:val="clear" w:color="auto" w:fill="auto"/>
            <w:noWrap/>
            <w:hideMark/>
          </w:tcPr>
          <w:p w14:paraId="4041C85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Дарія</w:t>
            </w:r>
          </w:p>
        </w:tc>
        <w:tc>
          <w:tcPr>
            <w:tcW w:w="3780" w:type="dxa"/>
            <w:gridSpan w:val="2"/>
            <w:tcBorders>
              <w:top w:val="nil"/>
              <w:left w:val="nil"/>
              <w:bottom w:val="nil"/>
              <w:right w:val="nil"/>
            </w:tcBorders>
            <w:shd w:val="clear" w:color="auto" w:fill="auto"/>
            <w:noWrap/>
            <w:hideMark/>
          </w:tcPr>
          <w:p w14:paraId="36AFB0C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420" w:type="dxa"/>
            <w:tcBorders>
              <w:top w:val="nil"/>
              <w:left w:val="nil"/>
              <w:bottom w:val="nil"/>
              <w:right w:val="nil"/>
            </w:tcBorders>
            <w:shd w:val="clear" w:color="auto" w:fill="auto"/>
            <w:noWrap/>
            <w:hideMark/>
          </w:tcPr>
          <w:p w14:paraId="0D1CE5A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01DD2F8B"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3DF609CE"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45</w:t>
            </w:r>
          </w:p>
        </w:tc>
        <w:tc>
          <w:tcPr>
            <w:tcW w:w="2620" w:type="dxa"/>
            <w:gridSpan w:val="2"/>
            <w:tcBorders>
              <w:top w:val="nil"/>
              <w:left w:val="nil"/>
              <w:bottom w:val="nil"/>
              <w:right w:val="nil"/>
            </w:tcBorders>
            <w:shd w:val="clear" w:color="auto" w:fill="auto"/>
            <w:noWrap/>
            <w:hideMark/>
          </w:tcPr>
          <w:p w14:paraId="22E2FA8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Роман Кульчинський</w:t>
            </w:r>
          </w:p>
        </w:tc>
        <w:tc>
          <w:tcPr>
            <w:tcW w:w="3780" w:type="dxa"/>
            <w:gridSpan w:val="2"/>
            <w:tcBorders>
              <w:top w:val="nil"/>
              <w:left w:val="nil"/>
              <w:bottom w:val="nil"/>
              <w:right w:val="nil"/>
            </w:tcBorders>
            <w:shd w:val="clear" w:color="auto" w:fill="auto"/>
            <w:noWrap/>
            <w:hideMark/>
          </w:tcPr>
          <w:p w14:paraId="78B1ECF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Перекладач</w:t>
            </w:r>
          </w:p>
        </w:tc>
        <w:tc>
          <w:tcPr>
            <w:tcW w:w="3420" w:type="dxa"/>
            <w:tcBorders>
              <w:top w:val="nil"/>
              <w:left w:val="nil"/>
              <w:bottom w:val="nil"/>
              <w:right w:val="nil"/>
            </w:tcBorders>
            <w:shd w:val="clear" w:color="auto" w:fill="auto"/>
            <w:noWrap/>
            <w:hideMark/>
          </w:tcPr>
          <w:p w14:paraId="5CDC134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1094D236"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1D758E50"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46</w:t>
            </w:r>
          </w:p>
        </w:tc>
        <w:tc>
          <w:tcPr>
            <w:tcW w:w="2620" w:type="dxa"/>
            <w:gridSpan w:val="2"/>
            <w:tcBorders>
              <w:top w:val="nil"/>
              <w:left w:val="nil"/>
              <w:bottom w:val="nil"/>
              <w:right w:val="nil"/>
            </w:tcBorders>
            <w:shd w:val="clear" w:color="auto" w:fill="auto"/>
            <w:noWrap/>
            <w:hideMark/>
          </w:tcPr>
          <w:p w14:paraId="41E149F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Artur</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Scevchuk</w:t>
            </w:r>
            <w:proofErr w:type="spellEnd"/>
          </w:p>
        </w:tc>
        <w:tc>
          <w:tcPr>
            <w:tcW w:w="3780" w:type="dxa"/>
            <w:gridSpan w:val="2"/>
            <w:tcBorders>
              <w:top w:val="nil"/>
              <w:left w:val="nil"/>
              <w:bottom w:val="nil"/>
              <w:right w:val="nil"/>
            </w:tcBorders>
            <w:shd w:val="clear" w:color="auto" w:fill="auto"/>
            <w:noWrap/>
            <w:hideMark/>
          </w:tcPr>
          <w:p w14:paraId="7AE03ED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420" w:type="dxa"/>
            <w:tcBorders>
              <w:top w:val="nil"/>
              <w:left w:val="nil"/>
              <w:bottom w:val="nil"/>
              <w:right w:val="nil"/>
            </w:tcBorders>
            <w:shd w:val="clear" w:color="auto" w:fill="auto"/>
            <w:noWrap/>
            <w:hideMark/>
          </w:tcPr>
          <w:p w14:paraId="07D8507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2180C11F"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38510C54"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47</w:t>
            </w:r>
          </w:p>
        </w:tc>
        <w:tc>
          <w:tcPr>
            <w:tcW w:w="2620" w:type="dxa"/>
            <w:gridSpan w:val="2"/>
            <w:tcBorders>
              <w:top w:val="nil"/>
              <w:left w:val="nil"/>
              <w:bottom w:val="nil"/>
              <w:right w:val="nil"/>
            </w:tcBorders>
            <w:shd w:val="clear" w:color="auto" w:fill="auto"/>
            <w:noWrap/>
            <w:hideMark/>
          </w:tcPr>
          <w:p w14:paraId="1852BA8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Tetiana</w:t>
            </w:r>
            <w:proofErr w:type="spellEnd"/>
          </w:p>
        </w:tc>
        <w:tc>
          <w:tcPr>
            <w:tcW w:w="3780" w:type="dxa"/>
            <w:gridSpan w:val="2"/>
            <w:tcBorders>
              <w:top w:val="nil"/>
              <w:left w:val="nil"/>
              <w:bottom w:val="nil"/>
              <w:right w:val="nil"/>
            </w:tcBorders>
            <w:shd w:val="clear" w:color="auto" w:fill="auto"/>
            <w:noWrap/>
            <w:hideMark/>
          </w:tcPr>
          <w:p w14:paraId="38CA6F8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420" w:type="dxa"/>
            <w:tcBorders>
              <w:top w:val="nil"/>
              <w:left w:val="nil"/>
              <w:bottom w:val="nil"/>
              <w:right w:val="nil"/>
            </w:tcBorders>
            <w:shd w:val="clear" w:color="auto" w:fill="auto"/>
            <w:noWrap/>
            <w:hideMark/>
          </w:tcPr>
          <w:p w14:paraId="4924BD5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00CF6DC7"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637D882B"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48</w:t>
            </w:r>
          </w:p>
        </w:tc>
        <w:tc>
          <w:tcPr>
            <w:tcW w:w="2620" w:type="dxa"/>
            <w:gridSpan w:val="2"/>
            <w:tcBorders>
              <w:top w:val="nil"/>
              <w:left w:val="nil"/>
              <w:bottom w:val="nil"/>
              <w:right w:val="nil"/>
            </w:tcBorders>
            <w:shd w:val="clear" w:color="auto" w:fill="auto"/>
            <w:noWrap/>
            <w:hideMark/>
          </w:tcPr>
          <w:p w14:paraId="61DDC58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Julia</w:t>
            </w:r>
            <w:proofErr w:type="spellEnd"/>
          </w:p>
        </w:tc>
        <w:tc>
          <w:tcPr>
            <w:tcW w:w="3780" w:type="dxa"/>
            <w:gridSpan w:val="2"/>
            <w:tcBorders>
              <w:top w:val="nil"/>
              <w:left w:val="nil"/>
              <w:bottom w:val="nil"/>
              <w:right w:val="nil"/>
            </w:tcBorders>
            <w:shd w:val="clear" w:color="auto" w:fill="auto"/>
            <w:noWrap/>
            <w:hideMark/>
          </w:tcPr>
          <w:p w14:paraId="13EF486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420" w:type="dxa"/>
            <w:tcBorders>
              <w:top w:val="nil"/>
              <w:left w:val="nil"/>
              <w:bottom w:val="nil"/>
              <w:right w:val="nil"/>
            </w:tcBorders>
            <w:shd w:val="clear" w:color="auto" w:fill="auto"/>
            <w:noWrap/>
            <w:hideMark/>
          </w:tcPr>
          <w:p w14:paraId="5DB8422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46959531"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30B30BF7"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49</w:t>
            </w:r>
          </w:p>
        </w:tc>
        <w:tc>
          <w:tcPr>
            <w:tcW w:w="2620" w:type="dxa"/>
            <w:gridSpan w:val="2"/>
            <w:tcBorders>
              <w:top w:val="nil"/>
              <w:left w:val="nil"/>
              <w:bottom w:val="nil"/>
              <w:right w:val="nil"/>
            </w:tcBorders>
            <w:shd w:val="clear" w:color="auto" w:fill="auto"/>
            <w:noWrap/>
            <w:hideMark/>
          </w:tcPr>
          <w:p w14:paraId="5FDEBDB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iphone</w:t>
            </w:r>
            <w:proofErr w:type="spellEnd"/>
            <w:r w:rsidRPr="005952DF">
              <w:rPr>
                <w:rFonts w:eastAsia="Times New Roman" w:cstheme="minorHAnsi"/>
                <w:sz w:val="24"/>
                <w:szCs w:val="24"/>
                <w:lang w:val="uk-UA" w:eastAsia="uk-UA"/>
              </w:rPr>
              <w:t xml:space="preserve"> NVL</w:t>
            </w:r>
          </w:p>
        </w:tc>
        <w:tc>
          <w:tcPr>
            <w:tcW w:w="3780" w:type="dxa"/>
            <w:gridSpan w:val="2"/>
            <w:tcBorders>
              <w:top w:val="nil"/>
              <w:left w:val="nil"/>
              <w:bottom w:val="nil"/>
              <w:right w:val="nil"/>
            </w:tcBorders>
            <w:shd w:val="clear" w:color="auto" w:fill="auto"/>
            <w:noWrap/>
            <w:hideMark/>
          </w:tcPr>
          <w:p w14:paraId="7F205F7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420" w:type="dxa"/>
            <w:tcBorders>
              <w:top w:val="nil"/>
              <w:left w:val="nil"/>
              <w:bottom w:val="nil"/>
              <w:right w:val="nil"/>
            </w:tcBorders>
            <w:shd w:val="clear" w:color="auto" w:fill="auto"/>
            <w:noWrap/>
            <w:hideMark/>
          </w:tcPr>
          <w:p w14:paraId="17FC56A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5D33F0EB"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7389660B"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50</w:t>
            </w:r>
          </w:p>
        </w:tc>
        <w:tc>
          <w:tcPr>
            <w:tcW w:w="2620" w:type="dxa"/>
            <w:gridSpan w:val="2"/>
            <w:tcBorders>
              <w:top w:val="nil"/>
              <w:left w:val="nil"/>
              <w:bottom w:val="nil"/>
              <w:right w:val="nil"/>
            </w:tcBorders>
            <w:shd w:val="clear" w:color="auto" w:fill="auto"/>
            <w:noWrap/>
            <w:hideMark/>
          </w:tcPr>
          <w:p w14:paraId="791CADC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Tetiana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Rodionova</w:t>
            </w:r>
            <w:proofErr w:type="spellEnd"/>
          </w:p>
        </w:tc>
        <w:tc>
          <w:tcPr>
            <w:tcW w:w="3780" w:type="dxa"/>
            <w:gridSpan w:val="2"/>
            <w:tcBorders>
              <w:top w:val="nil"/>
              <w:left w:val="nil"/>
              <w:bottom w:val="nil"/>
              <w:right w:val="nil"/>
            </w:tcBorders>
            <w:shd w:val="clear" w:color="auto" w:fill="auto"/>
            <w:noWrap/>
            <w:hideMark/>
          </w:tcPr>
          <w:p w14:paraId="5C42A56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420" w:type="dxa"/>
            <w:tcBorders>
              <w:top w:val="nil"/>
              <w:left w:val="nil"/>
              <w:bottom w:val="nil"/>
              <w:right w:val="nil"/>
            </w:tcBorders>
            <w:shd w:val="clear" w:color="auto" w:fill="auto"/>
            <w:noWrap/>
            <w:hideMark/>
          </w:tcPr>
          <w:p w14:paraId="03CFFD4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3ACD5AF7"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2CAE51B2"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51</w:t>
            </w:r>
          </w:p>
        </w:tc>
        <w:tc>
          <w:tcPr>
            <w:tcW w:w="2620" w:type="dxa"/>
            <w:gridSpan w:val="2"/>
            <w:tcBorders>
              <w:top w:val="nil"/>
              <w:left w:val="nil"/>
              <w:bottom w:val="nil"/>
              <w:right w:val="nil"/>
            </w:tcBorders>
            <w:shd w:val="clear" w:color="auto" w:fill="auto"/>
            <w:noWrap/>
            <w:hideMark/>
          </w:tcPr>
          <w:p w14:paraId="3680E9D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Anastasia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Parubets</w:t>
            </w:r>
            <w:proofErr w:type="spellEnd"/>
          </w:p>
        </w:tc>
        <w:tc>
          <w:tcPr>
            <w:tcW w:w="3780" w:type="dxa"/>
            <w:gridSpan w:val="2"/>
            <w:tcBorders>
              <w:top w:val="nil"/>
              <w:left w:val="nil"/>
              <w:bottom w:val="nil"/>
              <w:right w:val="nil"/>
            </w:tcBorders>
            <w:shd w:val="clear" w:color="auto" w:fill="auto"/>
            <w:noWrap/>
            <w:hideMark/>
          </w:tcPr>
          <w:p w14:paraId="0A979E3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420" w:type="dxa"/>
            <w:tcBorders>
              <w:top w:val="nil"/>
              <w:left w:val="nil"/>
              <w:bottom w:val="nil"/>
              <w:right w:val="nil"/>
            </w:tcBorders>
            <w:shd w:val="clear" w:color="auto" w:fill="auto"/>
            <w:noWrap/>
            <w:hideMark/>
          </w:tcPr>
          <w:p w14:paraId="759D9E4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65CF9FEE"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73277B7C"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52</w:t>
            </w:r>
          </w:p>
        </w:tc>
        <w:tc>
          <w:tcPr>
            <w:tcW w:w="2620" w:type="dxa"/>
            <w:gridSpan w:val="2"/>
            <w:tcBorders>
              <w:top w:val="nil"/>
              <w:left w:val="nil"/>
              <w:bottom w:val="nil"/>
              <w:right w:val="nil"/>
            </w:tcBorders>
            <w:shd w:val="clear" w:color="auto" w:fill="auto"/>
            <w:noWrap/>
            <w:hideMark/>
          </w:tcPr>
          <w:p w14:paraId="4CB9485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Ivanna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Vikhtynska</w:t>
            </w:r>
            <w:proofErr w:type="spellEnd"/>
          </w:p>
        </w:tc>
        <w:tc>
          <w:tcPr>
            <w:tcW w:w="3780" w:type="dxa"/>
            <w:gridSpan w:val="2"/>
            <w:tcBorders>
              <w:top w:val="nil"/>
              <w:left w:val="nil"/>
              <w:bottom w:val="nil"/>
              <w:right w:val="nil"/>
            </w:tcBorders>
            <w:shd w:val="clear" w:color="auto" w:fill="auto"/>
            <w:noWrap/>
            <w:hideMark/>
          </w:tcPr>
          <w:p w14:paraId="7B1A35F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420" w:type="dxa"/>
            <w:tcBorders>
              <w:top w:val="nil"/>
              <w:left w:val="nil"/>
              <w:bottom w:val="nil"/>
              <w:right w:val="nil"/>
            </w:tcBorders>
            <w:shd w:val="clear" w:color="auto" w:fill="auto"/>
            <w:noWrap/>
            <w:hideMark/>
          </w:tcPr>
          <w:p w14:paraId="3794E2D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5D45EF36"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69376C63"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53</w:t>
            </w:r>
          </w:p>
        </w:tc>
        <w:tc>
          <w:tcPr>
            <w:tcW w:w="2620" w:type="dxa"/>
            <w:gridSpan w:val="2"/>
            <w:tcBorders>
              <w:top w:val="nil"/>
              <w:left w:val="nil"/>
              <w:bottom w:val="nil"/>
              <w:right w:val="nil"/>
            </w:tcBorders>
            <w:shd w:val="clear" w:color="auto" w:fill="auto"/>
            <w:noWrap/>
            <w:hideMark/>
          </w:tcPr>
          <w:p w14:paraId="0E4606A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Natali</w:t>
            </w:r>
            <w:proofErr w:type="spellEnd"/>
            <w:r w:rsidRPr="005952DF">
              <w:rPr>
                <w:rFonts w:eastAsia="Times New Roman" w:cstheme="minorHAnsi"/>
                <w:sz w:val="24"/>
                <w:szCs w:val="24"/>
                <w:lang w:val="uk-UA" w:eastAsia="uk-UA"/>
              </w:rPr>
              <w:t xml:space="preserve"> M-K</w:t>
            </w:r>
          </w:p>
        </w:tc>
        <w:tc>
          <w:tcPr>
            <w:tcW w:w="3780" w:type="dxa"/>
            <w:gridSpan w:val="2"/>
            <w:tcBorders>
              <w:top w:val="nil"/>
              <w:left w:val="nil"/>
              <w:bottom w:val="nil"/>
              <w:right w:val="nil"/>
            </w:tcBorders>
            <w:shd w:val="clear" w:color="auto" w:fill="auto"/>
            <w:noWrap/>
            <w:hideMark/>
          </w:tcPr>
          <w:p w14:paraId="2F79213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420" w:type="dxa"/>
            <w:tcBorders>
              <w:top w:val="nil"/>
              <w:left w:val="nil"/>
              <w:bottom w:val="nil"/>
              <w:right w:val="nil"/>
            </w:tcBorders>
            <w:shd w:val="clear" w:color="auto" w:fill="auto"/>
            <w:noWrap/>
            <w:hideMark/>
          </w:tcPr>
          <w:p w14:paraId="54FBDC7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65813C9A"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5EF6E1FA"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54</w:t>
            </w:r>
          </w:p>
        </w:tc>
        <w:tc>
          <w:tcPr>
            <w:tcW w:w="2620" w:type="dxa"/>
            <w:gridSpan w:val="2"/>
            <w:tcBorders>
              <w:top w:val="nil"/>
              <w:left w:val="nil"/>
              <w:bottom w:val="nil"/>
              <w:right w:val="nil"/>
            </w:tcBorders>
            <w:shd w:val="clear" w:color="auto" w:fill="auto"/>
            <w:noWrap/>
            <w:hideMark/>
          </w:tcPr>
          <w:p w14:paraId="40481B3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Diana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Nazarenko</w:t>
            </w:r>
            <w:proofErr w:type="spellEnd"/>
          </w:p>
        </w:tc>
        <w:tc>
          <w:tcPr>
            <w:tcW w:w="3780" w:type="dxa"/>
            <w:gridSpan w:val="2"/>
            <w:tcBorders>
              <w:top w:val="nil"/>
              <w:left w:val="nil"/>
              <w:bottom w:val="nil"/>
              <w:right w:val="nil"/>
            </w:tcBorders>
            <w:shd w:val="clear" w:color="auto" w:fill="auto"/>
            <w:noWrap/>
            <w:hideMark/>
          </w:tcPr>
          <w:p w14:paraId="294926A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420" w:type="dxa"/>
            <w:tcBorders>
              <w:top w:val="nil"/>
              <w:left w:val="nil"/>
              <w:bottom w:val="nil"/>
              <w:right w:val="nil"/>
            </w:tcBorders>
            <w:shd w:val="clear" w:color="auto" w:fill="auto"/>
            <w:noWrap/>
            <w:hideMark/>
          </w:tcPr>
          <w:p w14:paraId="765CE9C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1DF2447D"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29FEBA89"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55</w:t>
            </w:r>
          </w:p>
        </w:tc>
        <w:tc>
          <w:tcPr>
            <w:tcW w:w="2620" w:type="dxa"/>
            <w:gridSpan w:val="2"/>
            <w:tcBorders>
              <w:top w:val="nil"/>
              <w:left w:val="nil"/>
              <w:bottom w:val="nil"/>
              <w:right w:val="nil"/>
            </w:tcBorders>
            <w:shd w:val="clear" w:color="auto" w:fill="auto"/>
            <w:noWrap/>
            <w:hideMark/>
          </w:tcPr>
          <w:p w14:paraId="2C46E46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 xml:space="preserve">Віталій </w:t>
            </w:r>
            <w:proofErr w:type="spellStart"/>
            <w:r w:rsidRPr="005952DF">
              <w:rPr>
                <w:rFonts w:eastAsia="Times New Roman" w:cstheme="minorHAnsi"/>
                <w:sz w:val="24"/>
                <w:szCs w:val="24"/>
                <w:lang w:val="uk-UA" w:eastAsia="uk-UA"/>
              </w:rPr>
              <w:t>Дмитрук</w:t>
            </w:r>
            <w:proofErr w:type="spellEnd"/>
          </w:p>
        </w:tc>
        <w:tc>
          <w:tcPr>
            <w:tcW w:w="3780" w:type="dxa"/>
            <w:gridSpan w:val="2"/>
            <w:tcBorders>
              <w:top w:val="nil"/>
              <w:left w:val="nil"/>
              <w:bottom w:val="nil"/>
              <w:right w:val="nil"/>
            </w:tcBorders>
            <w:shd w:val="clear" w:color="auto" w:fill="auto"/>
            <w:noWrap/>
            <w:hideMark/>
          </w:tcPr>
          <w:p w14:paraId="36B4F39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420" w:type="dxa"/>
            <w:tcBorders>
              <w:top w:val="nil"/>
              <w:left w:val="nil"/>
              <w:bottom w:val="nil"/>
              <w:right w:val="nil"/>
            </w:tcBorders>
            <w:shd w:val="clear" w:color="auto" w:fill="auto"/>
            <w:noWrap/>
            <w:hideMark/>
          </w:tcPr>
          <w:p w14:paraId="56F2068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560DCA9D"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723A2D26"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56</w:t>
            </w:r>
          </w:p>
        </w:tc>
        <w:tc>
          <w:tcPr>
            <w:tcW w:w="2620" w:type="dxa"/>
            <w:gridSpan w:val="2"/>
            <w:tcBorders>
              <w:top w:val="nil"/>
              <w:left w:val="nil"/>
              <w:bottom w:val="nil"/>
              <w:right w:val="nil"/>
            </w:tcBorders>
            <w:shd w:val="clear" w:color="auto" w:fill="auto"/>
            <w:noWrap/>
            <w:hideMark/>
          </w:tcPr>
          <w:p w14:paraId="3CE2FE6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Not</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identified</w:t>
            </w:r>
            <w:proofErr w:type="spellEnd"/>
          </w:p>
        </w:tc>
        <w:tc>
          <w:tcPr>
            <w:tcW w:w="3780" w:type="dxa"/>
            <w:gridSpan w:val="2"/>
            <w:tcBorders>
              <w:top w:val="nil"/>
              <w:left w:val="nil"/>
              <w:bottom w:val="nil"/>
              <w:right w:val="nil"/>
            </w:tcBorders>
            <w:shd w:val="clear" w:color="auto" w:fill="auto"/>
            <w:noWrap/>
            <w:hideMark/>
          </w:tcPr>
          <w:p w14:paraId="6B47333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420" w:type="dxa"/>
            <w:tcBorders>
              <w:top w:val="nil"/>
              <w:left w:val="nil"/>
              <w:bottom w:val="nil"/>
              <w:right w:val="nil"/>
            </w:tcBorders>
            <w:shd w:val="clear" w:color="auto" w:fill="auto"/>
            <w:noWrap/>
            <w:hideMark/>
          </w:tcPr>
          <w:p w14:paraId="25840DA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3AB5C575"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6A22D348"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57</w:t>
            </w:r>
          </w:p>
        </w:tc>
        <w:tc>
          <w:tcPr>
            <w:tcW w:w="2620" w:type="dxa"/>
            <w:gridSpan w:val="2"/>
            <w:tcBorders>
              <w:top w:val="nil"/>
              <w:left w:val="nil"/>
              <w:bottom w:val="nil"/>
              <w:right w:val="nil"/>
            </w:tcBorders>
            <w:shd w:val="clear" w:color="auto" w:fill="auto"/>
            <w:noWrap/>
            <w:hideMark/>
          </w:tcPr>
          <w:p w14:paraId="551060B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Rehub</w:t>
            </w:r>
            <w:proofErr w:type="spellEnd"/>
          </w:p>
        </w:tc>
        <w:tc>
          <w:tcPr>
            <w:tcW w:w="3780" w:type="dxa"/>
            <w:gridSpan w:val="2"/>
            <w:tcBorders>
              <w:top w:val="nil"/>
              <w:left w:val="nil"/>
              <w:bottom w:val="nil"/>
              <w:right w:val="nil"/>
            </w:tcBorders>
            <w:shd w:val="clear" w:color="auto" w:fill="auto"/>
            <w:noWrap/>
            <w:hideMark/>
          </w:tcPr>
          <w:p w14:paraId="705B84C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420" w:type="dxa"/>
            <w:tcBorders>
              <w:top w:val="nil"/>
              <w:left w:val="nil"/>
              <w:bottom w:val="nil"/>
              <w:right w:val="nil"/>
            </w:tcBorders>
            <w:shd w:val="clear" w:color="auto" w:fill="auto"/>
            <w:noWrap/>
            <w:hideMark/>
          </w:tcPr>
          <w:p w14:paraId="0202A66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765ED952"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6A64FAC3"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58</w:t>
            </w:r>
          </w:p>
        </w:tc>
        <w:tc>
          <w:tcPr>
            <w:tcW w:w="2620" w:type="dxa"/>
            <w:gridSpan w:val="2"/>
            <w:tcBorders>
              <w:top w:val="nil"/>
              <w:left w:val="nil"/>
              <w:bottom w:val="nil"/>
              <w:right w:val="nil"/>
            </w:tcBorders>
            <w:shd w:val="clear" w:color="auto" w:fill="auto"/>
            <w:noWrap/>
            <w:hideMark/>
          </w:tcPr>
          <w:p w14:paraId="3EF4F2D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Andrianna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Lukach</w:t>
            </w:r>
            <w:proofErr w:type="spellEnd"/>
          </w:p>
        </w:tc>
        <w:tc>
          <w:tcPr>
            <w:tcW w:w="3780" w:type="dxa"/>
            <w:gridSpan w:val="2"/>
            <w:tcBorders>
              <w:top w:val="nil"/>
              <w:left w:val="nil"/>
              <w:bottom w:val="nil"/>
              <w:right w:val="nil"/>
            </w:tcBorders>
            <w:shd w:val="clear" w:color="auto" w:fill="auto"/>
            <w:noWrap/>
            <w:hideMark/>
          </w:tcPr>
          <w:p w14:paraId="5615007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420" w:type="dxa"/>
            <w:tcBorders>
              <w:top w:val="nil"/>
              <w:left w:val="nil"/>
              <w:bottom w:val="nil"/>
              <w:right w:val="nil"/>
            </w:tcBorders>
            <w:shd w:val="clear" w:color="auto" w:fill="auto"/>
            <w:noWrap/>
            <w:hideMark/>
          </w:tcPr>
          <w:p w14:paraId="7EBEBCD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40023537"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2FC40392"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59</w:t>
            </w:r>
          </w:p>
        </w:tc>
        <w:tc>
          <w:tcPr>
            <w:tcW w:w="2620" w:type="dxa"/>
            <w:gridSpan w:val="2"/>
            <w:tcBorders>
              <w:top w:val="nil"/>
              <w:left w:val="nil"/>
              <w:bottom w:val="nil"/>
              <w:right w:val="nil"/>
            </w:tcBorders>
            <w:shd w:val="clear" w:color="auto" w:fill="auto"/>
            <w:noWrap/>
            <w:hideMark/>
          </w:tcPr>
          <w:p w14:paraId="0DC9B75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Not</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identified</w:t>
            </w:r>
            <w:proofErr w:type="spellEnd"/>
          </w:p>
        </w:tc>
        <w:tc>
          <w:tcPr>
            <w:tcW w:w="3780" w:type="dxa"/>
            <w:gridSpan w:val="2"/>
            <w:tcBorders>
              <w:top w:val="nil"/>
              <w:left w:val="nil"/>
              <w:bottom w:val="nil"/>
              <w:right w:val="nil"/>
            </w:tcBorders>
            <w:shd w:val="clear" w:color="auto" w:fill="auto"/>
            <w:noWrap/>
            <w:hideMark/>
          </w:tcPr>
          <w:p w14:paraId="0E8BE43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420" w:type="dxa"/>
            <w:tcBorders>
              <w:top w:val="nil"/>
              <w:left w:val="nil"/>
              <w:bottom w:val="nil"/>
              <w:right w:val="nil"/>
            </w:tcBorders>
            <w:shd w:val="clear" w:color="auto" w:fill="auto"/>
            <w:noWrap/>
            <w:hideMark/>
          </w:tcPr>
          <w:p w14:paraId="27BE063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68D0ED7F" w14:textId="77777777" w:rsidTr="00B448D9">
        <w:trPr>
          <w:gridAfter w:val="1"/>
          <w:wAfter w:w="6033" w:type="dxa"/>
          <w:trHeight w:val="300"/>
        </w:trPr>
        <w:tc>
          <w:tcPr>
            <w:tcW w:w="440" w:type="dxa"/>
            <w:tcBorders>
              <w:top w:val="nil"/>
              <w:left w:val="nil"/>
              <w:bottom w:val="nil"/>
              <w:right w:val="nil"/>
            </w:tcBorders>
            <w:shd w:val="clear" w:color="auto" w:fill="auto"/>
            <w:noWrap/>
            <w:hideMark/>
          </w:tcPr>
          <w:p w14:paraId="2FC05DC4"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60</w:t>
            </w:r>
          </w:p>
        </w:tc>
        <w:tc>
          <w:tcPr>
            <w:tcW w:w="2620" w:type="dxa"/>
            <w:gridSpan w:val="2"/>
            <w:tcBorders>
              <w:top w:val="nil"/>
              <w:left w:val="nil"/>
              <w:bottom w:val="nil"/>
              <w:right w:val="nil"/>
            </w:tcBorders>
            <w:shd w:val="clear" w:color="auto" w:fill="auto"/>
            <w:noWrap/>
            <w:hideMark/>
          </w:tcPr>
          <w:p w14:paraId="01D9F96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Lyudmyla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Lisohor</w:t>
            </w:r>
            <w:proofErr w:type="spellEnd"/>
          </w:p>
        </w:tc>
        <w:tc>
          <w:tcPr>
            <w:tcW w:w="3780" w:type="dxa"/>
            <w:gridSpan w:val="2"/>
            <w:tcBorders>
              <w:top w:val="nil"/>
              <w:left w:val="nil"/>
              <w:bottom w:val="nil"/>
              <w:right w:val="nil"/>
            </w:tcBorders>
            <w:shd w:val="clear" w:color="auto" w:fill="auto"/>
            <w:noWrap/>
            <w:hideMark/>
          </w:tcPr>
          <w:p w14:paraId="2242A08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420" w:type="dxa"/>
            <w:tcBorders>
              <w:top w:val="nil"/>
              <w:left w:val="nil"/>
              <w:bottom w:val="nil"/>
              <w:right w:val="nil"/>
            </w:tcBorders>
            <w:shd w:val="clear" w:color="auto" w:fill="auto"/>
            <w:noWrap/>
            <w:hideMark/>
          </w:tcPr>
          <w:p w14:paraId="7115B51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759956DE" w14:textId="77777777" w:rsidTr="00B448D9">
        <w:trPr>
          <w:trHeight w:val="300"/>
        </w:trPr>
        <w:tc>
          <w:tcPr>
            <w:tcW w:w="440" w:type="dxa"/>
            <w:tcBorders>
              <w:top w:val="nil"/>
              <w:left w:val="nil"/>
              <w:bottom w:val="nil"/>
              <w:right w:val="nil"/>
            </w:tcBorders>
            <w:shd w:val="clear" w:color="auto" w:fill="auto"/>
            <w:noWrap/>
            <w:hideMark/>
          </w:tcPr>
          <w:p w14:paraId="32341F8B" w14:textId="77777777" w:rsidR="00850465" w:rsidRPr="005952DF" w:rsidRDefault="00850465" w:rsidP="008C038B">
            <w:pPr>
              <w:spacing w:before="100" w:beforeAutospacing="1" w:after="100" w:afterAutospacing="1" w:line="264" w:lineRule="auto"/>
              <w:ind w:left="360"/>
              <w:jc w:val="right"/>
              <w:rPr>
                <w:rFonts w:eastAsia="Times New Roman" w:cstheme="minorHAnsi"/>
                <w:sz w:val="24"/>
                <w:szCs w:val="24"/>
                <w:lang w:val="uk-UA" w:eastAsia="uk-UA"/>
              </w:rPr>
            </w:pPr>
            <w:r w:rsidRPr="005952DF">
              <w:rPr>
                <w:rFonts w:eastAsia="Times New Roman" w:cstheme="minorHAnsi"/>
                <w:sz w:val="24"/>
                <w:szCs w:val="24"/>
                <w:lang w:val="uk-UA" w:eastAsia="uk-UA"/>
              </w:rPr>
              <w:t>61</w:t>
            </w:r>
          </w:p>
        </w:tc>
        <w:tc>
          <w:tcPr>
            <w:tcW w:w="2620" w:type="dxa"/>
            <w:gridSpan w:val="2"/>
            <w:tcBorders>
              <w:top w:val="nil"/>
              <w:left w:val="nil"/>
              <w:bottom w:val="nil"/>
              <w:right w:val="nil"/>
            </w:tcBorders>
            <w:shd w:val="clear" w:color="auto" w:fill="auto"/>
            <w:noWrap/>
            <w:hideMark/>
          </w:tcPr>
          <w:p w14:paraId="14AADB6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Marusynets</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Mariana</w:t>
            </w:r>
            <w:proofErr w:type="spellEnd"/>
          </w:p>
        </w:tc>
        <w:tc>
          <w:tcPr>
            <w:tcW w:w="3780" w:type="dxa"/>
            <w:gridSpan w:val="2"/>
            <w:tcBorders>
              <w:top w:val="nil"/>
              <w:left w:val="nil"/>
              <w:bottom w:val="nil"/>
              <w:right w:val="nil"/>
            </w:tcBorders>
            <w:shd w:val="clear" w:color="auto" w:fill="auto"/>
            <w:noWrap/>
            <w:hideMark/>
          </w:tcPr>
          <w:p w14:paraId="79AF07C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9453" w:type="dxa"/>
            <w:gridSpan w:val="2"/>
            <w:tcBorders>
              <w:top w:val="nil"/>
              <w:left w:val="nil"/>
              <w:bottom w:val="nil"/>
              <w:right w:val="nil"/>
            </w:tcBorders>
            <w:shd w:val="clear" w:color="auto" w:fill="auto"/>
            <w:noWrap/>
            <w:hideMark/>
          </w:tcPr>
          <w:p w14:paraId="4ACB556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bl>
    <w:p w14:paraId="16A670CC" w14:textId="77777777" w:rsidR="00850465" w:rsidRPr="005952DF" w:rsidRDefault="00850465" w:rsidP="008C038B">
      <w:pPr>
        <w:spacing w:before="100" w:beforeAutospacing="1" w:after="100" w:afterAutospacing="1" w:line="264" w:lineRule="auto"/>
        <w:ind w:left="360"/>
        <w:rPr>
          <w:rFonts w:cstheme="minorHAnsi"/>
          <w:sz w:val="24"/>
          <w:szCs w:val="24"/>
          <w:lang w:val="uk-UA"/>
        </w:rPr>
        <w:sectPr w:rsidR="00850465" w:rsidRPr="005952DF" w:rsidSect="00B448D9">
          <w:pgSz w:w="12240" w:h="15840"/>
          <w:pgMar w:top="1134" w:right="850" w:bottom="1134" w:left="1276" w:header="708" w:footer="708" w:gutter="0"/>
          <w:cols w:space="708"/>
          <w:docGrid w:linePitch="360"/>
        </w:sectPr>
      </w:pPr>
    </w:p>
    <w:p w14:paraId="0A41F630" w14:textId="77777777" w:rsidR="00850465" w:rsidRPr="005952DF" w:rsidRDefault="00850465" w:rsidP="008C038B">
      <w:pPr>
        <w:pBdr>
          <w:bottom w:val="single" w:sz="4" w:space="1" w:color="auto"/>
        </w:pBdr>
        <w:tabs>
          <w:tab w:val="left" w:pos="1080"/>
        </w:tabs>
        <w:spacing w:before="100" w:beforeAutospacing="1" w:after="100" w:afterAutospacing="1" w:line="264" w:lineRule="auto"/>
        <w:ind w:left="360"/>
        <w:rPr>
          <w:rFonts w:cstheme="minorHAnsi"/>
          <w:b/>
          <w:bCs/>
          <w:sz w:val="24"/>
          <w:szCs w:val="24"/>
          <w:lang w:val="uk-UA"/>
        </w:rPr>
      </w:pPr>
      <w:r w:rsidRPr="005952DF">
        <w:rPr>
          <w:rFonts w:cstheme="minorHAnsi"/>
          <w:b/>
          <w:bCs/>
          <w:sz w:val="24"/>
          <w:szCs w:val="24"/>
          <w:lang w:val="uk-UA"/>
        </w:rPr>
        <w:lastRenderedPageBreak/>
        <w:t>Сесія 2</w:t>
      </w:r>
    </w:p>
    <w:tbl>
      <w:tblPr>
        <w:tblW w:w="10255" w:type="dxa"/>
        <w:tblLook w:val="04A0" w:firstRow="1" w:lastRow="0" w:firstColumn="1" w:lastColumn="0" w:noHBand="0" w:noVBand="1"/>
      </w:tblPr>
      <w:tblGrid>
        <w:gridCol w:w="828"/>
        <w:gridCol w:w="2525"/>
        <w:gridCol w:w="3240"/>
        <w:gridCol w:w="3955"/>
      </w:tblGrid>
      <w:tr w:rsidR="00850465" w:rsidRPr="005952DF" w14:paraId="11EC9020" w14:textId="77777777" w:rsidTr="00B448D9">
        <w:trPr>
          <w:trHeight w:val="580"/>
        </w:trPr>
        <w:tc>
          <w:tcPr>
            <w:tcW w:w="535" w:type="dxa"/>
            <w:shd w:val="clear" w:color="auto" w:fill="D9D9D9" w:themeFill="background1" w:themeFillShade="D9"/>
            <w:noWrap/>
          </w:tcPr>
          <w:p w14:paraId="1F8E4C22" w14:textId="77777777" w:rsidR="00850465" w:rsidRPr="005952DF" w:rsidRDefault="00850465" w:rsidP="008C038B">
            <w:pPr>
              <w:spacing w:before="100" w:beforeAutospacing="1" w:after="100" w:afterAutospacing="1" w:line="264" w:lineRule="auto"/>
              <w:ind w:left="360"/>
              <w:rPr>
                <w:rFonts w:eastAsia="Times New Roman" w:cstheme="minorHAnsi"/>
                <w:b/>
                <w:bCs/>
                <w:sz w:val="24"/>
                <w:szCs w:val="24"/>
                <w:lang w:val="uk-UA" w:eastAsia="uk-UA"/>
              </w:rPr>
            </w:pPr>
            <w:r w:rsidRPr="005952DF">
              <w:rPr>
                <w:rFonts w:eastAsia="Times New Roman" w:cstheme="minorHAnsi"/>
                <w:b/>
                <w:bCs/>
                <w:sz w:val="24"/>
                <w:szCs w:val="24"/>
                <w:lang w:val="uk-UA" w:eastAsia="uk-UA"/>
              </w:rPr>
              <w:t>№</w:t>
            </w:r>
          </w:p>
        </w:tc>
        <w:tc>
          <w:tcPr>
            <w:tcW w:w="2525" w:type="dxa"/>
            <w:shd w:val="clear" w:color="auto" w:fill="D9D9D9" w:themeFill="background1" w:themeFillShade="D9"/>
          </w:tcPr>
          <w:p w14:paraId="310B6CC6" w14:textId="77777777" w:rsidR="00850465" w:rsidRPr="005952DF" w:rsidRDefault="00850465" w:rsidP="008C038B">
            <w:pPr>
              <w:spacing w:before="100" w:beforeAutospacing="1" w:after="100" w:afterAutospacing="1" w:line="264" w:lineRule="auto"/>
              <w:ind w:left="360"/>
              <w:rPr>
                <w:rFonts w:eastAsia="Times New Roman" w:cstheme="minorHAnsi"/>
                <w:b/>
                <w:bCs/>
                <w:sz w:val="24"/>
                <w:szCs w:val="24"/>
                <w:lang w:val="uk-UA" w:eastAsia="uk-UA"/>
              </w:rPr>
            </w:pPr>
            <w:proofErr w:type="spellStart"/>
            <w:r w:rsidRPr="005952DF">
              <w:rPr>
                <w:rFonts w:eastAsia="Times New Roman" w:cstheme="minorHAnsi"/>
                <w:b/>
                <w:bCs/>
                <w:sz w:val="24"/>
                <w:szCs w:val="24"/>
                <w:lang w:val="uk-UA" w:eastAsia="uk-UA"/>
              </w:rPr>
              <w:t>Імʼя</w:t>
            </w:r>
            <w:proofErr w:type="spellEnd"/>
          </w:p>
        </w:tc>
        <w:tc>
          <w:tcPr>
            <w:tcW w:w="3240" w:type="dxa"/>
            <w:shd w:val="clear" w:color="auto" w:fill="D9D9D9" w:themeFill="background1" w:themeFillShade="D9"/>
          </w:tcPr>
          <w:p w14:paraId="1E58B928" w14:textId="77777777" w:rsidR="00850465" w:rsidRPr="005952DF" w:rsidRDefault="00850465" w:rsidP="008C038B">
            <w:pPr>
              <w:spacing w:before="100" w:beforeAutospacing="1" w:after="100" w:afterAutospacing="1" w:line="264" w:lineRule="auto"/>
              <w:ind w:left="360"/>
              <w:rPr>
                <w:rFonts w:eastAsia="Times New Roman" w:cstheme="minorHAnsi"/>
                <w:b/>
                <w:bCs/>
                <w:sz w:val="24"/>
                <w:szCs w:val="24"/>
                <w:lang w:val="uk-UA" w:eastAsia="uk-UA"/>
              </w:rPr>
            </w:pPr>
            <w:r w:rsidRPr="005952DF">
              <w:rPr>
                <w:rFonts w:eastAsia="Times New Roman" w:cstheme="minorHAnsi"/>
                <w:b/>
                <w:bCs/>
                <w:sz w:val="24"/>
                <w:szCs w:val="24"/>
                <w:lang w:val="uk-UA" w:eastAsia="uk-UA"/>
              </w:rPr>
              <w:t>Посада</w:t>
            </w:r>
          </w:p>
        </w:tc>
        <w:tc>
          <w:tcPr>
            <w:tcW w:w="3955" w:type="dxa"/>
            <w:shd w:val="clear" w:color="auto" w:fill="D9D9D9" w:themeFill="background1" w:themeFillShade="D9"/>
          </w:tcPr>
          <w:p w14:paraId="4CC3E31C" w14:textId="77777777" w:rsidR="00850465" w:rsidRPr="005952DF" w:rsidRDefault="00850465" w:rsidP="008C038B">
            <w:pPr>
              <w:spacing w:before="100" w:beforeAutospacing="1" w:after="100" w:afterAutospacing="1" w:line="264" w:lineRule="auto"/>
              <w:ind w:left="360"/>
              <w:rPr>
                <w:rFonts w:eastAsia="Times New Roman" w:cstheme="minorHAnsi"/>
                <w:b/>
                <w:bCs/>
                <w:sz w:val="24"/>
                <w:szCs w:val="24"/>
                <w:lang w:val="uk-UA" w:eastAsia="uk-UA"/>
              </w:rPr>
            </w:pPr>
            <w:r w:rsidRPr="005952DF">
              <w:rPr>
                <w:rFonts w:eastAsia="Times New Roman" w:cstheme="minorHAnsi"/>
                <w:b/>
                <w:bCs/>
                <w:sz w:val="24"/>
                <w:szCs w:val="24"/>
                <w:lang w:val="uk-UA" w:eastAsia="uk-UA"/>
              </w:rPr>
              <w:t>Організація</w:t>
            </w:r>
          </w:p>
        </w:tc>
      </w:tr>
      <w:tr w:rsidR="00850465" w:rsidRPr="005952DF" w14:paraId="72792F68" w14:textId="77777777" w:rsidTr="00B448D9">
        <w:trPr>
          <w:trHeight w:val="580"/>
        </w:trPr>
        <w:tc>
          <w:tcPr>
            <w:tcW w:w="535" w:type="dxa"/>
            <w:shd w:val="clear" w:color="auto" w:fill="auto"/>
            <w:noWrap/>
            <w:hideMark/>
          </w:tcPr>
          <w:p w14:paraId="3B61E52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1</w:t>
            </w:r>
          </w:p>
        </w:tc>
        <w:tc>
          <w:tcPr>
            <w:tcW w:w="2525" w:type="dxa"/>
            <w:shd w:val="clear" w:color="auto" w:fill="auto"/>
            <w:hideMark/>
          </w:tcPr>
          <w:p w14:paraId="35A0041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Ігор Хворостяний</w:t>
            </w:r>
          </w:p>
        </w:tc>
        <w:tc>
          <w:tcPr>
            <w:tcW w:w="3240" w:type="dxa"/>
            <w:shd w:val="clear" w:color="auto" w:fill="auto"/>
            <w:hideMark/>
          </w:tcPr>
          <w:p w14:paraId="56C9F62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Генеральний директор Директорату шкільної освіти</w:t>
            </w:r>
          </w:p>
        </w:tc>
        <w:tc>
          <w:tcPr>
            <w:tcW w:w="3955" w:type="dxa"/>
            <w:shd w:val="clear" w:color="auto" w:fill="auto"/>
            <w:hideMark/>
          </w:tcPr>
          <w:p w14:paraId="1CF4B2B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МОН</w:t>
            </w:r>
          </w:p>
        </w:tc>
      </w:tr>
      <w:tr w:rsidR="00850465" w:rsidRPr="005952DF" w14:paraId="71E2B824" w14:textId="77777777" w:rsidTr="00B448D9">
        <w:trPr>
          <w:trHeight w:val="290"/>
        </w:trPr>
        <w:tc>
          <w:tcPr>
            <w:tcW w:w="535" w:type="dxa"/>
            <w:shd w:val="clear" w:color="auto" w:fill="auto"/>
            <w:noWrap/>
            <w:hideMark/>
          </w:tcPr>
          <w:p w14:paraId="2E1C9E9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2</w:t>
            </w:r>
          </w:p>
        </w:tc>
        <w:tc>
          <w:tcPr>
            <w:tcW w:w="2525" w:type="dxa"/>
            <w:shd w:val="clear" w:color="auto" w:fill="auto"/>
            <w:hideMark/>
          </w:tcPr>
          <w:p w14:paraId="1AFC0F3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Катерина Супрун</w:t>
            </w:r>
          </w:p>
        </w:tc>
        <w:tc>
          <w:tcPr>
            <w:tcW w:w="3240" w:type="dxa"/>
            <w:shd w:val="clear" w:color="auto" w:fill="auto"/>
            <w:hideMark/>
          </w:tcPr>
          <w:p w14:paraId="52DFC7E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Освітній спеціаліст</w:t>
            </w:r>
          </w:p>
        </w:tc>
        <w:tc>
          <w:tcPr>
            <w:tcW w:w="3955" w:type="dxa"/>
            <w:shd w:val="clear" w:color="auto" w:fill="auto"/>
            <w:hideMark/>
          </w:tcPr>
          <w:p w14:paraId="6E05DC5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eastAsia="uk-UA"/>
              </w:rPr>
              <w:t>UIHERP</w:t>
            </w:r>
          </w:p>
        </w:tc>
      </w:tr>
      <w:tr w:rsidR="00850465" w:rsidRPr="005952DF" w14:paraId="5D3AC1D8" w14:textId="77777777" w:rsidTr="00B448D9">
        <w:trPr>
          <w:trHeight w:val="290"/>
        </w:trPr>
        <w:tc>
          <w:tcPr>
            <w:tcW w:w="535" w:type="dxa"/>
            <w:shd w:val="clear" w:color="auto" w:fill="auto"/>
            <w:noWrap/>
            <w:hideMark/>
          </w:tcPr>
          <w:p w14:paraId="21BF224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3</w:t>
            </w:r>
          </w:p>
        </w:tc>
        <w:tc>
          <w:tcPr>
            <w:tcW w:w="2525" w:type="dxa"/>
            <w:shd w:val="clear" w:color="auto" w:fill="auto"/>
            <w:hideMark/>
          </w:tcPr>
          <w:p w14:paraId="3C93F37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Микола </w:t>
            </w:r>
            <w:proofErr w:type="spellStart"/>
            <w:r w:rsidRPr="005952DF">
              <w:rPr>
                <w:rFonts w:cstheme="minorHAnsi"/>
                <w:sz w:val="24"/>
                <w:szCs w:val="24"/>
                <w:lang w:val="uk-UA"/>
              </w:rPr>
              <w:t>Горбовцов</w:t>
            </w:r>
            <w:proofErr w:type="spellEnd"/>
          </w:p>
        </w:tc>
        <w:tc>
          <w:tcPr>
            <w:tcW w:w="3240" w:type="dxa"/>
            <w:shd w:val="clear" w:color="auto" w:fill="auto"/>
            <w:hideMark/>
          </w:tcPr>
          <w:p w14:paraId="12EFC9A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Асистент </w:t>
            </w:r>
          </w:p>
        </w:tc>
        <w:tc>
          <w:tcPr>
            <w:tcW w:w="3955" w:type="dxa"/>
            <w:shd w:val="clear" w:color="auto" w:fill="auto"/>
            <w:hideMark/>
          </w:tcPr>
          <w:p w14:paraId="14174EE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eastAsia="uk-UA"/>
              </w:rPr>
              <w:t>UIHERP</w:t>
            </w:r>
          </w:p>
        </w:tc>
      </w:tr>
      <w:tr w:rsidR="00850465" w:rsidRPr="005952DF" w14:paraId="003F5B7D" w14:textId="77777777" w:rsidTr="00B448D9">
        <w:trPr>
          <w:trHeight w:val="580"/>
        </w:trPr>
        <w:tc>
          <w:tcPr>
            <w:tcW w:w="535" w:type="dxa"/>
            <w:shd w:val="clear" w:color="auto" w:fill="auto"/>
            <w:noWrap/>
            <w:hideMark/>
          </w:tcPr>
          <w:p w14:paraId="322B51B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4</w:t>
            </w:r>
          </w:p>
        </w:tc>
        <w:tc>
          <w:tcPr>
            <w:tcW w:w="2525" w:type="dxa"/>
            <w:shd w:val="clear" w:color="auto" w:fill="auto"/>
            <w:hideMark/>
          </w:tcPr>
          <w:p w14:paraId="42EA8F9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Сергій Артеменко</w:t>
            </w:r>
          </w:p>
        </w:tc>
        <w:tc>
          <w:tcPr>
            <w:tcW w:w="3240" w:type="dxa"/>
            <w:shd w:val="clear" w:color="auto" w:fill="auto"/>
            <w:hideMark/>
          </w:tcPr>
          <w:p w14:paraId="3B93002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Проєктний менеджер – Керівник Групи впровадження проєкту «Удосконалення вищої освіти в Україні заради результатів»</w:t>
            </w:r>
          </w:p>
        </w:tc>
        <w:tc>
          <w:tcPr>
            <w:tcW w:w="3955" w:type="dxa"/>
            <w:shd w:val="clear" w:color="auto" w:fill="auto"/>
            <w:hideMark/>
          </w:tcPr>
          <w:p w14:paraId="1179946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eastAsia="uk-UA"/>
              </w:rPr>
              <w:t>UIHERP</w:t>
            </w:r>
          </w:p>
        </w:tc>
      </w:tr>
      <w:tr w:rsidR="00850465" w:rsidRPr="005952DF" w14:paraId="049DF5CF" w14:textId="77777777" w:rsidTr="00B448D9">
        <w:trPr>
          <w:trHeight w:val="290"/>
        </w:trPr>
        <w:tc>
          <w:tcPr>
            <w:tcW w:w="535" w:type="dxa"/>
            <w:shd w:val="clear" w:color="auto" w:fill="auto"/>
            <w:noWrap/>
            <w:hideMark/>
          </w:tcPr>
          <w:p w14:paraId="19A567A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5</w:t>
            </w:r>
          </w:p>
        </w:tc>
        <w:tc>
          <w:tcPr>
            <w:tcW w:w="2525" w:type="dxa"/>
            <w:shd w:val="clear" w:color="auto" w:fill="auto"/>
            <w:hideMark/>
          </w:tcPr>
          <w:p w14:paraId="7985858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Дмитро </w:t>
            </w:r>
            <w:proofErr w:type="spellStart"/>
            <w:r w:rsidRPr="005952DF">
              <w:rPr>
                <w:rFonts w:cstheme="minorHAnsi"/>
                <w:sz w:val="24"/>
                <w:szCs w:val="24"/>
                <w:lang w:val="uk-UA"/>
              </w:rPr>
              <w:t>Шмонденко</w:t>
            </w:r>
            <w:proofErr w:type="spellEnd"/>
          </w:p>
        </w:tc>
        <w:tc>
          <w:tcPr>
            <w:tcW w:w="3240" w:type="dxa"/>
            <w:shd w:val="clear" w:color="auto" w:fill="auto"/>
            <w:hideMark/>
          </w:tcPr>
          <w:p w14:paraId="12612FF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Юрист</w:t>
            </w:r>
          </w:p>
        </w:tc>
        <w:tc>
          <w:tcPr>
            <w:tcW w:w="3955" w:type="dxa"/>
            <w:shd w:val="clear" w:color="auto" w:fill="auto"/>
            <w:hideMark/>
          </w:tcPr>
          <w:p w14:paraId="35792C1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UIHERP</w:t>
            </w:r>
          </w:p>
        </w:tc>
      </w:tr>
      <w:tr w:rsidR="00850465" w:rsidRPr="005952DF" w14:paraId="2D86F164" w14:textId="77777777" w:rsidTr="00B448D9">
        <w:trPr>
          <w:trHeight w:val="290"/>
        </w:trPr>
        <w:tc>
          <w:tcPr>
            <w:tcW w:w="535" w:type="dxa"/>
            <w:shd w:val="clear" w:color="auto" w:fill="auto"/>
            <w:noWrap/>
            <w:hideMark/>
          </w:tcPr>
          <w:p w14:paraId="3AEBAC3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6</w:t>
            </w:r>
          </w:p>
        </w:tc>
        <w:tc>
          <w:tcPr>
            <w:tcW w:w="2525" w:type="dxa"/>
            <w:shd w:val="clear" w:color="auto" w:fill="auto"/>
            <w:hideMark/>
          </w:tcPr>
          <w:p w14:paraId="7E398AC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Анастасія Бігун</w:t>
            </w:r>
          </w:p>
        </w:tc>
        <w:tc>
          <w:tcPr>
            <w:tcW w:w="3240" w:type="dxa"/>
            <w:shd w:val="clear" w:color="auto" w:fill="auto"/>
            <w:hideMark/>
          </w:tcPr>
          <w:p w14:paraId="008E9A6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Спеціаліст </w:t>
            </w:r>
          </w:p>
        </w:tc>
        <w:tc>
          <w:tcPr>
            <w:tcW w:w="3955" w:type="dxa"/>
            <w:shd w:val="clear" w:color="auto" w:fill="auto"/>
            <w:hideMark/>
          </w:tcPr>
          <w:p w14:paraId="79C59F8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Світовий банк</w:t>
            </w:r>
          </w:p>
        </w:tc>
      </w:tr>
      <w:tr w:rsidR="00850465" w:rsidRPr="005952DF" w14:paraId="6BF03F8D" w14:textId="77777777" w:rsidTr="00B448D9">
        <w:trPr>
          <w:trHeight w:val="580"/>
        </w:trPr>
        <w:tc>
          <w:tcPr>
            <w:tcW w:w="535" w:type="dxa"/>
            <w:shd w:val="clear" w:color="auto" w:fill="auto"/>
            <w:noWrap/>
            <w:hideMark/>
          </w:tcPr>
          <w:p w14:paraId="2CE7507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7</w:t>
            </w:r>
          </w:p>
        </w:tc>
        <w:tc>
          <w:tcPr>
            <w:tcW w:w="2525" w:type="dxa"/>
            <w:shd w:val="clear" w:color="auto" w:fill="auto"/>
            <w:hideMark/>
          </w:tcPr>
          <w:p w14:paraId="41059AA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Дебора </w:t>
            </w:r>
            <w:proofErr w:type="spellStart"/>
            <w:r w:rsidRPr="005952DF">
              <w:rPr>
                <w:rFonts w:cstheme="minorHAnsi"/>
                <w:sz w:val="24"/>
                <w:szCs w:val="24"/>
                <w:lang w:val="uk-UA"/>
              </w:rPr>
              <w:t>Бергер</w:t>
            </w:r>
            <w:proofErr w:type="spellEnd"/>
          </w:p>
        </w:tc>
        <w:tc>
          <w:tcPr>
            <w:tcW w:w="3240" w:type="dxa"/>
            <w:shd w:val="clear" w:color="auto" w:fill="auto"/>
            <w:hideMark/>
          </w:tcPr>
          <w:p w14:paraId="0F09BFF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Старший спеціаліст з соціального розвитку</w:t>
            </w:r>
          </w:p>
        </w:tc>
        <w:tc>
          <w:tcPr>
            <w:tcW w:w="3955" w:type="dxa"/>
            <w:shd w:val="clear" w:color="auto" w:fill="auto"/>
            <w:hideMark/>
          </w:tcPr>
          <w:p w14:paraId="041670C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Світовий банк</w:t>
            </w:r>
          </w:p>
        </w:tc>
      </w:tr>
      <w:tr w:rsidR="00850465" w:rsidRPr="005952DF" w14:paraId="1DB503B6" w14:textId="77777777" w:rsidTr="00B448D9">
        <w:trPr>
          <w:trHeight w:val="290"/>
        </w:trPr>
        <w:tc>
          <w:tcPr>
            <w:tcW w:w="535" w:type="dxa"/>
            <w:shd w:val="clear" w:color="auto" w:fill="auto"/>
            <w:noWrap/>
            <w:hideMark/>
          </w:tcPr>
          <w:p w14:paraId="7AC3013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8</w:t>
            </w:r>
          </w:p>
        </w:tc>
        <w:tc>
          <w:tcPr>
            <w:tcW w:w="2525" w:type="dxa"/>
            <w:shd w:val="clear" w:color="auto" w:fill="auto"/>
            <w:hideMark/>
          </w:tcPr>
          <w:p w14:paraId="261200D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Джеймс </w:t>
            </w:r>
            <w:proofErr w:type="spellStart"/>
            <w:r w:rsidRPr="005952DF">
              <w:rPr>
                <w:rFonts w:cstheme="minorHAnsi"/>
                <w:sz w:val="24"/>
                <w:szCs w:val="24"/>
                <w:lang w:val="uk-UA"/>
              </w:rPr>
              <w:t>Грешем</w:t>
            </w:r>
            <w:proofErr w:type="spellEnd"/>
          </w:p>
        </w:tc>
        <w:tc>
          <w:tcPr>
            <w:tcW w:w="3240" w:type="dxa"/>
            <w:shd w:val="clear" w:color="auto" w:fill="auto"/>
            <w:hideMark/>
          </w:tcPr>
          <w:p w14:paraId="1BB6B63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Старший спеціаліст з питань освіти</w:t>
            </w:r>
          </w:p>
        </w:tc>
        <w:tc>
          <w:tcPr>
            <w:tcW w:w="3955" w:type="dxa"/>
            <w:shd w:val="clear" w:color="auto" w:fill="auto"/>
            <w:hideMark/>
          </w:tcPr>
          <w:p w14:paraId="4B79E0E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Світовий банк</w:t>
            </w:r>
          </w:p>
        </w:tc>
      </w:tr>
      <w:tr w:rsidR="00850465" w:rsidRPr="005952DF" w14:paraId="768B8A73" w14:textId="77777777" w:rsidTr="00B448D9">
        <w:trPr>
          <w:trHeight w:val="290"/>
        </w:trPr>
        <w:tc>
          <w:tcPr>
            <w:tcW w:w="535" w:type="dxa"/>
            <w:shd w:val="clear" w:color="auto" w:fill="auto"/>
            <w:noWrap/>
            <w:hideMark/>
          </w:tcPr>
          <w:p w14:paraId="445C2D2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9</w:t>
            </w:r>
          </w:p>
        </w:tc>
        <w:tc>
          <w:tcPr>
            <w:tcW w:w="2525" w:type="dxa"/>
            <w:shd w:val="clear" w:color="auto" w:fill="auto"/>
            <w:hideMark/>
          </w:tcPr>
          <w:p w14:paraId="1F3C979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Оксана </w:t>
            </w:r>
            <w:proofErr w:type="spellStart"/>
            <w:r w:rsidRPr="005952DF">
              <w:rPr>
                <w:rFonts w:cstheme="minorHAnsi"/>
                <w:sz w:val="24"/>
                <w:szCs w:val="24"/>
                <w:lang w:val="uk-UA"/>
              </w:rPr>
              <w:t>Ракович</w:t>
            </w:r>
            <w:proofErr w:type="spellEnd"/>
          </w:p>
        </w:tc>
        <w:tc>
          <w:tcPr>
            <w:tcW w:w="3240" w:type="dxa"/>
            <w:shd w:val="clear" w:color="auto" w:fill="auto"/>
            <w:hideMark/>
          </w:tcPr>
          <w:p w14:paraId="7291648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Старший спеціаліст з питань довкілля</w:t>
            </w:r>
          </w:p>
        </w:tc>
        <w:tc>
          <w:tcPr>
            <w:tcW w:w="3955" w:type="dxa"/>
            <w:shd w:val="clear" w:color="auto" w:fill="auto"/>
            <w:hideMark/>
          </w:tcPr>
          <w:p w14:paraId="4ECBABD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Світовий банк</w:t>
            </w:r>
          </w:p>
        </w:tc>
      </w:tr>
      <w:tr w:rsidR="00850465" w:rsidRPr="005952DF" w14:paraId="5FFA4E65" w14:textId="77777777" w:rsidTr="00B448D9">
        <w:trPr>
          <w:trHeight w:val="1160"/>
        </w:trPr>
        <w:tc>
          <w:tcPr>
            <w:tcW w:w="535" w:type="dxa"/>
            <w:shd w:val="clear" w:color="auto" w:fill="auto"/>
            <w:noWrap/>
            <w:hideMark/>
          </w:tcPr>
          <w:p w14:paraId="624B64F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10</w:t>
            </w:r>
          </w:p>
        </w:tc>
        <w:tc>
          <w:tcPr>
            <w:tcW w:w="2525" w:type="dxa"/>
            <w:shd w:val="clear" w:color="auto" w:fill="auto"/>
            <w:hideMark/>
          </w:tcPr>
          <w:p w14:paraId="016C8BD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Анатолій </w:t>
            </w:r>
            <w:proofErr w:type="spellStart"/>
            <w:r w:rsidRPr="005952DF">
              <w:rPr>
                <w:rFonts w:cstheme="minorHAnsi"/>
                <w:sz w:val="24"/>
                <w:szCs w:val="24"/>
                <w:lang w:val="uk-UA"/>
              </w:rPr>
              <w:t>Заліський</w:t>
            </w:r>
            <w:proofErr w:type="spellEnd"/>
          </w:p>
        </w:tc>
        <w:tc>
          <w:tcPr>
            <w:tcW w:w="3240" w:type="dxa"/>
            <w:shd w:val="clear" w:color="auto" w:fill="auto"/>
            <w:hideMark/>
          </w:tcPr>
          <w:p w14:paraId="3C3D1DC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Ректор</w:t>
            </w:r>
          </w:p>
        </w:tc>
        <w:tc>
          <w:tcPr>
            <w:tcW w:w="3955" w:type="dxa"/>
            <w:shd w:val="clear" w:color="auto" w:fill="auto"/>
            <w:hideMark/>
          </w:tcPr>
          <w:p w14:paraId="0FAC4C5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Чернігівський обласний інститут післядипломної педагогічної освіти імені К.Д. Ушинського</w:t>
            </w:r>
          </w:p>
        </w:tc>
      </w:tr>
      <w:tr w:rsidR="00850465" w:rsidRPr="005952DF" w14:paraId="21BE44E0" w14:textId="77777777" w:rsidTr="00B448D9">
        <w:trPr>
          <w:trHeight w:val="870"/>
        </w:trPr>
        <w:tc>
          <w:tcPr>
            <w:tcW w:w="535" w:type="dxa"/>
            <w:shd w:val="clear" w:color="auto" w:fill="auto"/>
            <w:noWrap/>
            <w:hideMark/>
          </w:tcPr>
          <w:p w14:paraId="209E64E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11</w:t>
            </w:r>
          </w:p>
        </w:tc>
        <w:tc>
          <w:tcPr>
            <w:tcW w:w="2525" w:type="dxa"/>
            <w:shd w:val="clear" w:color="auto" w:fill="auto"/>
            <w:hideMark/>
          </w:tcPr>
          <w:p w14:paraId="77913D6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Ольга </w:t>
            </w:r>
            <w:proofErr w:type="spellStart"/>
            <w:r w:rsidRPr="005952DF">
              <w:rPr>
                <w:rFonts w:cstheme="minorHAnsi"/>
                <w:sz w:val="24"/>
                <w:szCs w:val="24"/>
                <w:lang w:val="uk-UA"/>
              </w:rPr>
              <w:t>Худенко</w:t>
            </w:r>
            <w:proofErr w:type="spellEnd"/>
          </w:p>
        </w:tc>
        <w:tc>
          <w:tcPr>
            <w:tcW w:w="3240" w:type="dxa"/>
            <w:shd w:val="clear" w:color="auto" w:fill="auto"/>
            <w:hideMark/>
          </w:tcPr>
          <w:p w14:paraId="19ED18D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Проректор</w:t>
            </w:r>
          </w:p>
        </w:tc>
        <w:tc>
          <w:tcPr>
            <w:tcW w:w="3955" w:type="dxa"/>
            <w:shd w:val="clear" w:color="auto" w:fill="auto"/>
            <w:hideMark/>
          </w:tcPr>
          <w:p w14:paraId="37DFDA1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Комунальний заклад вищої освіти "Херсонська академія неперервної освіти"</w:t>
            </w:r>
          </w:p>
        </w:tc>
      </w:tr>
      <w:tr w:rsidR="00850465" w:rsidRPr="005952DF" w14:paraId="1DC991DE" w14:textId="77777777" w:rsidTr="00B448D9">
        <w:trPr>
          <w:trHeight w:val="1160"/>
        </w:trPr>
        <w:tc>
          <w:tcPr>
            <w:tcW w:w="535" w:type="dxa"/>
            <w:shd w:val="clear" w:color="auto" w:fill="auto"/>
            <w:noWrap/>
            <w:hideMark/>
          </w:tcPr>
          <w:p w14:paraId="1B6518C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12</w:t>
            </w:r>
          </w:p>
        </w:tc>
        <w:tc>
          <w:tcPr>
            <w:tcW w:w="2525" w:type="dxa"/>
            <w:shd w:val="clear" w:color="auto" w:fill="auto"/>
            <w:hideMark/>
          </w:tcPr>
          <w:p w14:paraId="10741DC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Світлана </w:t>
            </w:r>
            <w:proofErr w:type="spellStart"/>
            <w:r w:rsidRPr="005952DF">
              <w:rPr>
                <w:rFonts w:cstheme="minorHAnsi"/>
                <w:sz w:val="24"/>
                <w:szCs w:val="24"/>
                <w:lang w:val="uk-UA"/>
              </w:rPr>
              <w:t>Одайник</w:t>
            </w:r>
            <w:proofErr w:type="spellEnd"/>
          </w:p>
        </w:tc>
        <w:tc>
          <w:tcPr>
            <w:tcW w:w="3240" w:type="dxa"/>
            <w:shd w:val="clear" w:color="auto" w:fill="auto"/>
            <w:hideMark/>
          </w:tcPr>
          <w:p w14:paraId="51A7177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Проректор з питань зовнішнього оцінювання та моніторингу якості освіти</w:t>
            </w:r>
          </w:p>
        </w:tc>
        <w:tc>
          <w:tcPr>
            <w:tcW w:w="3955" w:type="dxa"/>
            <w:shd w:val="clear" w:color="auto" w:fill="auto"/>
            <w:hideMark/>
          </w:tcPr>
          <w:p w14:paraId="123BDE3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Комунальний заклад вищої освіти "Херсонська академія неперервної освіти" Херсонської обласної ради</w:t>
            </w:r>
          </w:p>
        </w:tc>
      </w:tr>
      <w:tr w:rsidR="00850465" w:rsidRPr="005952DF" w14:paraId="0CCD89A7" w14:textId="77777777" w:rsidTr="00B448D9">
        <w:trPr>
          <w:trHeight w:val="1450"/>
        </w:trPr>
        <w:tc>
          <w:tcPr>
            <w:tcW w:w="535" w:type="dxa"/>
            <w:shd w:val="clear" w:color="auto" w:fill="auto"/>
            <w:noWrap/>
            <w:hideMark/>
          </w:tcPr>
          <w:p w14:paraId="58EDC4F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13</w:t>
            </w:r>
          </w:p>
        </w:tc>
        <w:tc>
          <w:tcPr>
            <w:tcW w:w="2525" w:type="dxa"/>
            <w:shd w:val="clear" w:color="auto" w:fill="auto"/>
            <w:hideMark/>
          </w:tcPr>
          <w:p w14:paraId="34AA375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Юлія Федорова</w:t>
            </w:r>
          </w:p>
        </w:tc>
        <w:tc>
          <w:tcPr>
            <w:tcW w:w="3240" w:type="dxa"/>
            <w:shd w:val="clear" w:color="auto" w:fill="auto"/>
            <w:hideMark/>
          </w:tcPr>
          <w:p w14:paraId="01199E8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4EE39B6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Комунальний заклад "Кіровоградський обласний інститут післядипломної педагогічної освіти імені Василя Сухомлинського"</w:t>
            </w:r>
          </w:p>
        </w:tc>
      </w:tr>
      <w:tr w:rsidR="00850465" w:rsidRPr="005952DF" w14:paraId="429A22CF" w14:textId="77777777" w:rsidTr="00B448D9">
        <w:trPr>
          <w:trHeight w:val="1450"/>
        </w:trPr>
        <w:tc>
          <w:tcPr>
            <w:tcW w:w="535" w:type="dxa"/>
            <w:shd w:val="clear" w:color="auto" w:fill="auto"/>
            <w:noWrap/>
            <w:hideMark/>
          </w:tcPr>
          <w:p w14:paraId="4426725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lastRenderedPageBreak/>
              <w:t>14</w:t>
            </w:r>
          </w:p>
        </w:tc>
        <w:tc>
          <w:tcPr>
            <w:tcW w:w="2525" w:type="dxa"/>
            <w:shd w:val="clear" w:color="auto" w:fill="auto"/>
            <w:hideMark/>
          </w:tcPr>
          <w:p w14:paraId="11FCF63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Галина Анатоліївна Назаренко</w:t>
            </w:r>
          </w:p>
        </w:tc>
        <w:tc>
          <w:tcPr>
            <w:tcW w:w="3240" w:type="dxa"/>
            <w:shd w:val="clear" w:color="auto" w:fill="auto"/>
            <w:hideMark/>
          </w:tcPr>
          <w:p w14:paraId="307EF69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11C80CA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Комунальна неприбуткова установа "Черкаський обласний інститут післядипломної освіти педагогічних працівників Черкаської обласної ради"</w:t>
            </w:r>
          </w:p>
        </w:tc>
      </w:tr>
      <w:tr w:rsidR="00850465" w:rsidRPr="005952DF" w14:paraId="6BF0AC51" w14:textId="77777777" w:rsidTr="00B448D9">
        <w:trPr>
          <w:trHeight w:val="1160"/>
        </w:trPr>
        <w:tc>
          <w:tcPr>
            <w:tcW w:w="535" w:type="dxa"/>
            <w:shd w:val="clear" w:color="auto" w:fill="auto"/>
            <w:noWrap/>
            <w:hideMark/>
          </w:tcPr>
          <w:p w14:paraId="2E36254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15</w:t>
            </w:r>
          </w:p>
        </w:tc>
        <w:tc>
          <w:tcPr>
            <w:tcW w:w="2525" w:type="dxa"/>
            <w:shd w:val="clear" w:color="auto" w:fill="auto"/>
            <w:hideMark/>
          </w:tcPr>
          <w:p w14:paraId="6E40287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cstheme="minorHAnsi"/>
                <w:sz w:val="24"/>
                <w:szCs w:val="24"/>
                <w:lang w:val="uk-UA"/>
              </w:rPr>
              <w:t>Гордуновська</w:t>
            </w:r>
            <w:proofErr w:type="spellEnd"/>
            <w:r w:rsidRPr="005952DF">
              <w:rPr>
                <w:rFonts w:cstheme="minorHAnsi"/>
                <w:sz w:val="24"/>
                <w:szCs w:val="24"/>
                <w:lang w:val="uk-UA"/>
              </w:rPr>
              <w:t xml:space="preserve"> Л.В.</w:t>
            </w:r>
          </w:p>
        </w:tc>
        <w:tc>
          <w:tcPr>
            <w:tcW w:w="3240" w:type="dxa"/>
            <w:shd w:val="clear" w:color="auto" w:fill="auto"/>
            <w:hideMark/>
          </w:tcPr>
          <w:p w14:paraId="2E5C849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2E57735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Департамент освіти і науки Черкаської обласної державної адміністрації, Л.В. </w:t>
            </w:r>
            <w:proofErr w:type="spellStart"/>
            <w:r w:rsidRPr="005952DF">
              <w:rPr>
                <w:rFonts w:cstheme="minorHAnsi"/>
                <w:sz w:val="24"/>
                <w:szCs w:val="24"/>
                <w:lang w:val="uk-UA"/>
              </w:rPr>
              <w:t>Гордуновська</w:t>
            </w:r>
            <w:proofErr w:type="spellEnd"/>
          </w:p>
        </w:tc>
      </w:tr>
      <w:tr w:rsidR="00850465" w:rsidRPr="005952DF" w14:paraId="69201126" w14:textId="77777777" w:rsidTr="00B448D9">
        <w:trPr>
          <w:trHeight w:val="870"/>
        </w:trPr>
        <w:tc>
          <w:tcPr>
            <w:tcW w:w="535" w:type="dxa"/>
            <w:shd w:val="clear" w:color="auto" w:fill="auto"/>
            <w:noWrap/>
            <w:hideMark/>
          </w:tcPr>
          <w:p w14:paraId="0B0F85D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16</w:t>
            </w:r>
          </w:p>
        </w:tc>
        <w:tc>
          <w:tcPr>
            <w:tcW w:w="2525" w:type="dxa"/>
            <w:shd w:val="clear" w:color="auto" w:fill="auto"/>
            <w:hideMark/>
          </w:tcPr>
          <w:p w14:paraId="6D8EE1B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Оксана Гринюк</w:t>
            </w:r>
          </w:p>
        </w:tc>
        <w:tc>
          <w:tcPr>
            <w:tcW w:w="3240" w:type="dxa"/>
            <w:shd w:val="clear" w:color="auto" w:fill="auto"/>
            <w:hideMark/>
          </w:tcPr>
          <w:p w14:paraId="1D7654C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5F9EC60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Департамент освіти і науки Чернівецької обласної військової адміністрації</w:t>
            </w:r>
          </w:p>
        </w:tc>
      </w:tr>
      <w:tr w:rsidR="00850465" w:rsidRPr="005952DF" w14:paraId="285D80DB" w14:textId="77777777" w:rsidTr="00B448D9">
        <w:trPr>
          <w:trHeight w:val="870"/>
        </w:trPr>
        <w:tc>
          <w:tcPr>
            <w:tcW w:w="535" w:type="dxa"/>
            <w:shd w:val="clear" w:color="auto" w:fill="auto"/>
            <w:noWrap/>
            <w:hideMark/>
          </w:tcPr>
          <w:p w14:paraId="0E3EBC6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17</w:t>
            </w:r>
          </w:p>
        </w:tc>
        <w:tc>
          <w:tcPr>
            <w:tcW w:w="2525" w:type="dxa"/>
            <w:shd w:val="clear" w:color="auto" w:fill="auto"/>
            <w:hideMark/>
          </w:tcPr>
          <w:p w14:paraId="17CE1D2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Людмила Павлівна</w:t>
            </w:r>
          </w:p>
        </w:tc>
        <w:tc>
          <w:tcPr>
            <w:tcW w:w="3240" w:type="dxa"/>
            <w:shd w:val="clear" w:color="auto" w:fill="auto"/>
            <w:hideMark/>
          </w:tcPr>
          <w:p w14:paraId="594105F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2E8E68F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Департамент освіти і науки Дніпропетровської обласної державної адміністрації</w:t>
            </w:r>
          </w:p>
        </w:tc>
      </w:tr>
      <w:tr w:rsidR="00850465" w:rsidRPr="005952DF" w14:paraId="092B24C2" w14:textId="77777777" w:rsidTr="00B448D9">
        <w:trPr>
          <w:trHeight w:val="1160"/>
        </w:trPr>
        <w:tc>
          <w:tcPr>
            <w:tcW w:w="535" w:type="dxa"/>
            <w:shd w:val="clear" w:color="auto" w:fill="auto"/>
            <w:noWrap/>
            <w:hideMark/>
          </w:tcPr>
          <w:p w14:paraId="2625231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18</w:t>
            </w:r>
          </w:p>
        </w:tc>
        <w:tc>
          <w:tcPr>
            <w:tcW w:w="2525" w:type="dxa"/>
            <w:shd w:val="clear" w:color="auto" w:fill="auto"/>
            <w:hideMark/>
          </w:tcPr>
          <w:p w14:paraId="79BFA81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Департамент освіти і науки Кіровоградської обласної військової адміністрації</w:t>
            </w:r>
          </w:p>
        </w:tc>
        <w:tc>
          <w:tcPr>
            <w:tcW w:w="3240" w:type="dxa"/>
            <w:shd w:val="clear" w:color="auto" w:fill="auto"/>
            <w:hideMark/>
          </w:tcPr>
          <w:p w14:paraId="48A0041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3DC9FE3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Департамент освіти і науки Кіровоградської обласної військової адміністрації</w:t>
            </w:r>
          </w:p>
        </w:tc>
      </w:tr>
      <w:tr w:rsidR="00850465" w:rsidRPr="005952DF" w14:paraId="69C6ED2B" w14:textId="77777777" w:rsidTr="00B448D9">
        <w:trPr>
          <w:trHeight w:val="870"/>
        </w:trPr>
        <w:tc>
          <w:tcPr>
            <w:tcW w:w="535" w:type="dxa"/>
            <w:shd w:val="clear" w:color="auto" w:fill="auto"/>
            <w:noWrap/>
            <w:hideMark/>
          </w:tcPr>
          <w:p w14:paraId="572DDB9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19</w:t>
            </w:r>
          </w:p>
        </w:tc>
        <w:tc>
          <w:tcPr>
            <w:tcW w:w="2525" w:type="dxa"/>
            <w:shd w:val="clear" w:color="auto" w:fill="auto"/>
            <w:hideMark/>
          </w:tcPr>
          <w:p w14:paraId="154E747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cstheme="minorHAnsi"/>
                <w:sz w:val="24"/>
                <w:szCs w:val="24"/>
                <w:lang w:val="uk-UA"/>
              </w:rPr>
              <w:t>Урдей</w:t>
            </w:r>
            <w:proofErr w:type="spellEnd"/>
            <w:r w:rsidRPr="005952DF">
              <w:rPr>
                <w:rFonts w:cstheme="minorHAnsi"/>
                <w:sz w:val="24"/>
                <w:szCs w:val="24"/>
                <w:lang w:val="uk-UA"/>
              </w:rPr>
              <w:t xml:space="preserve"> Олена Іванівна</w:t>
            </w:r>
          </w:p>
        </w:tc>
        <w:tc>
          <w:tcPr>
            <w:tcW w:w="3240" w:type="dxa"/>
            <w:shd w:val="clear" w:color="auto" w:fill="auto"/>
            <w:hideMark/>
          </w:tcPr>
          <w:p w14:paraId="7DD6EB0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390401D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Департамент освіти і науки Львівської обласної державної адміністрації</w:t>
            </w:r>
          </w:p>
        </w:tc>
      </w:tr>
      <w:tr w:rsidR="00850465" w:rsidRPr="005952DF" w14:paraId="4716B917" w14:textId="77777777" w:rsidTr="00B448D9">
        <w:trPr>
          <w:trHeight w:val="870"/>
        </w:trPr>
        <w:tc>
          <w:tcPr>
            <w:tcW w:w="535" w:type="dxa"/>
            <w:shd w:val="clear" w:color="auto" w:fill="auto"/>
            <w:noWrap/>
            <w:hideMark/>
          </w:tcPr>
          <w:p w14:paraId="0F856B9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20</w:t>
            </w:r>
          </w:p>
        </w:tc>
        <w:tc>
          <w:tcPr>
            <w:tcW w:w="2525" w:type="dxa"/>
            <w:shd w:val="clear" w:color="auto" w:fill="auto"/>
            <w:hideMark/>
          </w:tcPr>
          <w:p w14:paraId="0C7CE84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Департамент освіти і науки Одеської обласної державної адміністрації</w:t>
            </w:r>
          </w:p>
        </w:tc>
        <w:tc>
          <w:tcPr>
            <w:tcW w:w="3240" w:type="dxa"/>
            <w:shd w:val="clear" w:color="auto" w:fill="auto"/>
            <w:hideMark/>
          </w:tcPr>
          <w:p w14:paraId="2EE6D72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68D8252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Департамент освіти і науки Одеської обласної державної адміністрації</w:t>
            </w:r>
          </w:p>
        </w:tc>
      </w:tr>
      <w:tr w:rsidR="00850465" w:rsidRPr="005952DF" w14:paraId="340C3354" w14:textId="77777777" w:rsidTr="00B448D9">
        <w:trPr>
          <w:trHeight w:val="870"/>
        </w:trPr>
        <w:tc>
          <w:tcPr>
            <w:tcW w:w="535" w:type="dxa"/>
            <w:shd w:val="clear" w:color="auto" w:fill="auto"/>
            <w:noWrap/>
            <w:hideMark/>
          </w:tcPr>
          <w:p w14:paraId="4DC7725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21</w:t>
            </w:r>
          </w:p>
        </w:tc>
        <w:tc>
          <w:tcPr>
            <w:tcW w:w="2525" w:type="dxa"/>
            <w:shd w:val="clear" w:color="auto" w:fill="auto"/>
            <w:hideMark/>
          </w:tcPr>
          <w:p w14:paraId="777B067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Марина Пашковська Рівне</w:t>
            </w:r>
          </w:p>
        </w:tc>
        <w:tc>
          <w:tcPr>
            <w:tcW w:w="3240" w:type="dxa"/>
            <w:shd w:val="clear" w:color="auto" w:fill="auto"/>
            <w:hideMark/>
          </w:tcPr>
          <w:p w14:paraId="45B300C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7F31C98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Департамент освіти і науки Рівненської обласної військової адміністрації</w:t>
            </w:r>
          </w:p>
        </w:tc>
      </w:tr>
      <w:tr w:rsidR="00850465" w:rsidRPr="005952DF" w14:paraId="7E3A62D9" w14:textId="77777777" w:rsidTr="00B448D9">
        <w:trPr>
          <w:trHeight w:val="870"/>
        </w:trPr>
        <w:tc>
          <w:tcPr>
            <w:tcW w:w="535" w:type="dxa"/>
            <w:shd w:val="clear" w:color="auto" w:fill="auto"/>
            <w:noWrap/>
            <w:hideMark/>
          </w:tcPr>
          <w:p w14:paraId="5319F2D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22</w:t>
            </w:r>
          </w:p>
        </w:tc>
        <w:tc>
          <w:tcPr>
            <w:tcW w:w="2525" w:type="dxa"/>
            <w:shd w:val="clear" w:color="auto" w:fill="auto"/>
            <w:hideMark/>
          </w:tcPr>
          <w:p w14:paraId="2586B77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Світлана Боднар</w:t>
            </w:r>
          </w:p>
        </w:tc>
        <w:tc>
          <w:tcPr>
            <w:tcW w:w="3240" w:type="dxa"/>
            <w:shd w:val="clear" w:color="auto" w:fill="auto"/>
            <w:hideMark/>
          </w:tcPr>
          <w:p w14:paraId="3C3A20E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1D0C5C3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Департамент освіти і науки Тернопільської обласної військової адміністрації</w:t>
            </w:r>
          </w:p>
        </w:tc>
      </w:tr>
      <w:tr w:rsidR="00850465" w:rsidRPr="005952DF" w14:paraId="33E7D7FE" w14:textId="77777777" w:rsidTr="00B448D9">
        <w:trPr>
          <w:trHeight w:val="870"/>
        </w:trPr>
        <w:tc>
          <w:tcPr>
            <w:tcW w:w="535" w:type="dxa"/>
            <w:shd w:val="clear" w:color="auto" w:fill="auto"/>
            <w:noWrap/>
            <w:hideMark/>
          </w:tcPr>
          <w:p w14:paraId="20EF19D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23</w:t>
            </w:r>
          </w:p>
        </w:tc>
        <w:tc>
          <w:tcPr>
            <w:tcW w:w="2525" w:type="dxa"/>
            <w:shd w:val="clear" w:color="auto" w:fill="auto"/>
            <w:hideMark/>
          </w:tcPr>
          <w:p w14:paraId="0FC0170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Наталія Осипович</w:t>
            </w:r>
          </w:p>
        </w:tc>
        <w:tc>
          <w:tcPr>
            <w:tcW w:w="3240" w:type="dxa"/>
            <w:shd w:val="clear" w:color="auto" w:fill="auto"/>
            <w:hideMark/>
          </w:tcPr>
          <w:p w14:paraId="573FC53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447E149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Департамент освіти і науки Житомирської обласної військової адміністрації</w:t>
            </w:r>
          </w:p>
        </w:tc>
      </w:tr>
      <w:tr w:rsidR="00850465" w:rsidRPr="005952DF" w14:paraId="60EC82DC" w14:textId="77777777" w:rsidTr="00B448D9">
        <w:trPr>
          <w:trHeight w:val="580"/>
        </w:trPr>
        <w:tc>
          <w:tcPr>
            <w:tcW w:w="535" w:type="dxa"/>
            <w:shd w:val="clear" w:color="auto" w:fill="auto"/>
            <w:noWrap/>
            <w:hideMark/>
          </w:tcPr>
          <w:p w14:paraId="6055F28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24</w:t>
            </w:r>
          </w:p>
        </w:tc>
        <w:tc>
          <w:tcPr>
            <w:tcW w:w="2525" w:type="dxa"/>
            <w:shd w:val="clear" w:color="auto" w:fill="auto"/>
            <w:hideMark/>
          </w:tcPr>
          <w:p w14:paraId="5C461B4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Відділ освіти Біловодської селищної ради</w:t>
            </w:r>
          </w:p>
        </w:tc>
        <w:tc>
          <w:tcPr>
            <w:tcW w:w="3240" w:type="dxa"/>
            <w:shd w:val="clear" w:color="auto" w:fill="auto"/>
            <w:hideMark/>
          </w:tcPr>
          <w:p w14:paraId="089164C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4CD34AE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Відділ освіти Біловодської селищної ради</w:t>
            </w:r>
          </w:p>
        </w:tc>
      </w:tr>
      <w:tr w:rsidR="00850465" w:rsidRPr="005952DF" w14:paraId="7F7F6E35" w14:textId="77777777" w:rsidTr="00B448D9">
        <w:trPr>
          <w:trHeight w:val="1160"/>
        </w:trPr>
        <w:tc>
          <w:tcPr>
            <w:tcW w:w="535" w:type="dxa"/>
            <w:shd w:val="clear" w:color="auto" w:fill="auto"/>
            <w:noWrap/>
            <w:hideMark/>
          </w:tcPr>
          <w:p w14:paraId="6C652C0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lastRenderedPageBreak/>
              <w:t>25</w:t>
            </w:r>
          </w:p>
        </w:tc>
        <w:tc>
          <w:tcPr>
            <w:tcW w:w="2525" w:type="dxa"/>
            <w:shd w:val="clear" w:color="auto" w:fill="auto"/>
            <w:hideMark/>
          </w:tcPr>
          <w:p w14:paraId="0057F1C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Лариса Супрун</w:t>
            </w:r>
          </w:p>
        </w:tc>
        <w:tc>
          <w:tcPr>
            <w:tcW w:w="3240" w:type="dxa"/>
            <w:shd w:val="clear" w:color="auto" w:fill="auto"/>
            <w:hideMark/>
          </w:tcPr>
          <w:p w14:paraId="48E306E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488DB5A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Відділ освіти виконавчого комітету Біловодської селищної ради Луганської області</w:t>
            </w:r>
          </w:p>
        </w:tc>
      </w:tr>
      <w:tr w:rsidR="00850465" w:rsidRPr="005952DF" w14:paraId="56799728" w14:textId="77777777" w:rsidTr="00B448D9">
        <w:trPr>
          <w:trHeight w:val="870"/>
        </w:trPr>
        <w:tc>
          <w:tcPr>
            <w:tcW w:w="535" w:type="dxa"/>
            <w:shd w:val="clear" w:color="auto" w:fill="auto"/>
            <w:noWrap/>
            <w:hideMark/>
          </w:tcPr>
          <w:p w14:paraId="56B3E89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26</w:t>
            </w:r>
          </w:p>
        </w:tc>
        <w:tc>
          <w:tcPr>
            <w:tcW w:w="2525" w:type="dxa"/>
            <w:shd w:val="clear" w:color="auto" w:fill="auto"/>
            <w:hideMark/>
          </w:tcPr>
          <w:p w14:paraId="4EEE636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Мар'яна Дмитрів</w:t>
            </w:r>
          </w:p>
        </w:tc>
        <w:tc>
          <w:tcPr>
            <w:tcW w:w="3240" w:type="dxa"/>
            <w:shd w:val="clear" w:color="auto" w:fill="auto"/>
            <w:hideMark/>
          </w:tcPr>
          <w:p w14:paraId="2A679CD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63F8AFB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Відділ освіти Львівської обласної військової адміністрації</w:t>
            </w:r>
          </w:p>
        </w:tc>
      </w:tr>
      <w:tr w:rsidR="00850465" w:rsidRPr="005952DF" w14:paraId="36C59788" w14:textId="77777777" w:rsidTr="00B448D9">
        <w:trPr>
          <w:trHeight w:val="933"/>
        </w:trPr>
        <w:tc>
          <w:tcPr>
            <w:tcW w:w="535" w:type="dxa"/>
            <w:shd w:val="clear" w:color="auto" w:fill="auto"/>
            <w:noWrap/>
            <w:hideMark/>
          </w:tcPr>
          <w:p w14:paraId="11A8C2A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27</w:t>
            </w:r>
          </w:p>
        </w:tc>
        <w:tc>
          <w:tcPr>
            <w:tcW w:w="2525" w:type="dxa"/>
            <w:shd w:val="clear" w:color="auto" w:fill="auto"/>
            <w:hideMark/>
          </w:tcPr>
          <w:p w14:paraId="12407AC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Юлія </w:t>
            </w:r>
            <w:proofErr w:type="spellStart"/>
            <w:r w:rsidRPr="005952DF">
              <w:rPr>
                <w:rFonts w:cstheme="minorHAnsi"/>
                <w:sz w:val="24"/>
                <w:szCs w:val="24"/>
                <w:lang w:val="uk-UA"/>
              </w:rPr>
              <w:t>Курпас</w:t>
            </w:r>
            <w:proofErr w:type="spellEnd"/>
          </w:p>
        </w:tc>
        <w:tc>
          <w:tcPr>
            <w:tcW w:w="3240" w:type="dxa"/>
            <w:shd w:val="clear" w:color="auto" w:fill="auto"/>
            <w:hideMark/>
          </w:tcPr>
          <w:p w14:paraId="4EB3E72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66B7DDD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Відділ освіти Лисичанської міської військово-цивільної адміністрації Сєвєродонецького району Луганської області</w:t>
            </w:r>
          </w:p>
        </w:tc>
      </w:tr>
      <w:tr w:rsidR="00850465" w:rsidRPr="005952DF" w14:paraId="6E7A430B" w14:textId="77777777" w:rsidTr="00B448D9">
        <w:trPr>
          <w:trHeight w:val="580"/>
        </w:trPr>
        <w:tc>
          <w:tcPr>
            <w:tcW w:w="535" w:type="dxa"/>
            <w:shd w:val="clear" w:color="auto" w:fill="auto"/>
            <w:noWrap/>
            <w:hideMark/>
          </w:tcPr>
          <w:p w14:paraId="555318D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28</w:t>
            </w:r>
          </w:p>
        </w:tc>
        <w:tc>
          <w:tcPr>
            <w:tcW w:w="2525" w:type="dxa"/>
            <w:shd w:val="clear" w:color="auto" w:fill="auto"/>
            <w:hideMark/>
          </w:tcPr>
          <w:p w14:paraId="6FEDDC0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Ксенія </w:t>
            </w:r>
            <w:proofErr w:type="spellStart"/>
            <w:r w:rsidRPr="005952DF">
              <w:rPr>
                <w:rFonts w:cstheme="minorHAnsi"/>
                <w:sz w:val="24"/>
                <w:szCs w:val="24"/>
                <w:lang w:val="uk-UA"/>
              </w:rPr>
              <w:t>Розуваєва</w:t>
            </w:r>
            <w:proofErr w:type="spellEnd"/>
          </w:p>
        </w:tc>
        <w:tc>
          <w:tcPr>
            <w:tcW w:w="3240" w:type="dxa"/>
            <w:shd w:val="clear" w:color="auto" w:fill="auto"/>
            <w:hideMark/>
          </w:tcPr>
          <w:p w14:paraId="131F018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2789D9E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Відділ освіти Новоайдарської селищної ради</w:t>
            </w:r>
          </w:p>
        </w:tc>
      </w:tr>
      <w:tr w:rsidR="00850465" w:rsidRPr="005952DF" w14:paraId="4233DE5B" w14:textId="77777777" w:rsidTr="00B448D9">
        <w:trPr>
          <w:trHeight w:val="870"/>
        </w:trPr>
        <w:tc>
          <w:tcPr>
            <w:tcW w:w="535" w:type="dxa"/>
            <w:shd w:val="clear" w:color="auto" w:fill="auto"/>
            <w:noWrap/>
            <w:hideMark/>
          </w:tcPr>
          <w:p w14:paraId="636AF70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29</w:t>
            </w:r>
          </w:p>
        </w:tc>
        <w:tc>
          <w:tcPr>
            <w:tcW w:w="2525" w:type="dxa"/>
            <w:shd w:val="clear" w:color="auto" w:fill="auto"/>
            <w:hideMark/>
          </w:tcPr>
          <w:p w14:paraId="1994A9E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Тетяна</w:t>
            </w:r>
          </w:p>
        </w:tc>
        <w:tc>
          <w:tcPr>
            <w:tcW w:w="3240" w:type="dxa"/>
            <w:shd w:val="clear" w:color="auto" w:fill="auto"/>
            <w:hideMark/>
          </w:tcPr>
          <w:p w14:paraId="7745F5C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51F1BED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Відділ освіти Новопсковської селищної ради Луганської області</w:t>
            </w:r>
          </w:p>
        </w:tc>
      </w:tr>
      <w:tr w:rsidR="00850465" w:rsidRPr="005952DF" w14:paraId="467EE84C" w14:textId="77777777" w:rsidTr="00B448D9">
        <w:trPr>
          <w:trHeight w:val="870"/>
        </w:trPr>
        <w:tc>
          <w:tcPr>
            <w:tcW w:w="535" w:type="dxa"/>
            <w:shd w:val="clear" w:color="auto" w:fill="auto"/>
            <w:noWrap/>
            <w:hideMark/>
          </w:tcPr>
          <w:p w14:paraId="5AE61A2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30</w:t>
            </w:r>
          </w:p>
        </w:tc>
        <w:tc>
          <w:tcPr>
            <w:tcW w:w="2525" w:type="dxa"/>
            <w:shd w:val="clear" w:color="auto" w:fill="auto"/>
            <w:hideMark/>
          </w:tcPr>
          <w:p w14:paraId="4885525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Відділ освіти Полтавської обласної військової адміністрації</w:t>
            </w:r>
          </w:p>
        </w:tc>
        <w:tc>
          <w:tcPr>
            <w:tcW w:w="3240" w:type="dxa"/>
            <w:shd w:val="clear" w:color="auto" w:fill="auto"/>
            <w:hideMark/>
          </w:tcPr>
          <w:p w14:paraId="3DB55C4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71A0F25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Відділ освіти Полтавської обласної військової адміністрації</w:t>
            </w:r>
          </w:p>
        </w:tc>
      </w:tr>
      <w:tr w:rsidR="00850465" w:rsidRPr="005952DF" w14:paraId="41652A18" w14:textId="77777777" w:rsidTr="00B448D9">
        <w:trPr>
          <w:trHeight w:val="1450"/>
        </w:trPr>
        <w:tc>
          <w:tcPr>
            <w:tcW w:w="535" w:type="dxa"/>
            <w:shd w:val="clear" w:color="auto" w:fill="auto"/>
            <w:noWrap/>
            <w:hideMark/>
          </w:tcPr>
          <w:p w14:paraId="0DA2980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31</w:t>
            </w:r>
          </w:p>
        </w:tc>
        <w:tc>
          <w:tcPr>
            <w:tcW w:w="2525" w:type="dxa"/>
            <w:shd w:val="clear" w:color="auto" w:fill="auto"/>
            <w:hideMark/>
          </w:tcPr>
          <w:p w14:paraId="31AF3E6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Оксана Донченко</w:t>
            </w:r>
          </w:p>
        </w:tc>
        <w:tc>
          <w:tcPr>
            <w:tcW w:w="3240" w:type="dxa"/>
            <w:shd w:val="clear" w:color="auto" w:fill="auto"/>
            <w:hideMark/>
          </w:tcPr>
          <w:p w14:paraId="2AF8D00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2652612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Відділ освіти Сєвєродонецької міської військової адміністрації Сєвєродонецького району Луганської області</w:t>
            </w:r>
          </w:p>
        </w:tc>
      </w:tr>
      <w:tr w:rsidR="00850465" w:rsidRPr="005952DF" w14:paraId="7FD4DBCD" w14:textId="77777777" w:rsidTr="00B448D9">
        <w:trPr>
          <w:trHeight w:val="870"/>
        </w:trPr>
        <w:tc>
          <w:tcPr>
            <w:tcW w:w="535" w:type="dxa"/>
            <w:shd w:val="clear" w:color="auto" w:fill="auto"/>
            <w:noWrap/>
            <w:hideMark/>
          </w:tcPr>
          <w:p w14:paraId="610CC54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32</w:t>
            </w:r>
          </w:p>
        </w:tc>
        <w:tc>
          <w:tcPr>
            <w:tcW w:w="2525" w:type="dxa"/>
            <w:shd w:val="clear" w:color="auto" w:fill="auto"/>
            <w:hideMark/>
          </w:tcPr>
          <w:p w14:paraId="41F8A6C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Наталія </w:t>
            </w:r>
            <w:proofErr w:type="spellStart"/>
            <w:r w:rsidRPr="005952DF">
              <w:rPr>
                <w:rFonts w:cstheme="minorHAnsi"/>
                <w:sz w:val="24"/>
                <w:szCs w:val="24"/>
                <w:lang w:val="uk-UA"/>
              </w:rPr>
              <w:t>Гаввіна</w:t>
            </w:r>
            <w:proofErr w:type="spellEnd"/>
          </w:p>
        </w:tc>
        <w:tc>
          <w:tcPr>
            <w:tcW w:w="3240" w:type="dxa"/>
            <w:shd w:val="clear" w:color="auto" w:fill="auto"/>
            <w:hideMark/>
          </w:tcPr>
          <w:p w14:paraId="7B2321C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0DD3579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Відділ освіти Сєвєродонецької військової адміністрації</w:t>
            </w:r>
          </w:p>
        </w:tc>
      </w:tr>
      <w:tr w:rsidR="00850465" w:rsidRPr="005952DF" w14:paraId="2C6267D4" w14:textId="77777777" w:rsidTr="00B448D9">
        <w:trPr>
          <w:trHeight w:val="580"/>
        </w:trPr>
        <w:tc>
          <w:tcPr>
            <w:tcW w:w="535" w:type="dxa"/>
            <w:shd w:val="clear" w:color="auto" w:fill="auto"/>
            <w:noWrap/>
            <w:hideMark/>
          </w:tcPr>
          <w:p w14:paraId="2401496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33</w:t>
            </w:r>
          </w:p>
        </w:tc>
        <w:tc>
          <w:tcPr>
            <w:tcW w:w="2525" w:type="dxa"/>
            <w:shd w:val="clear" w:color="auto" w:fill="auto"/>
            <w:hideMark/>
          </w:tcPr>
          <w:p w14:paraId="6069A6B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Ольга Попова</w:t>
            </w:r>
          </w:p>
        </w:tc>
        <w:tc>
          <w:tcPr>
            <w:tcW w:w="3240" w:type="dxa"/>
            <w:shd w:val="clear" w:color="auto" w:fill="auto"/>
            <w:hideMark/>
          </w:tcPr>
          <w:p w14:paraId="502CCFE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6231D26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Відділ освіти Старобільської міської ради</w:t>
            </w:r>
          </w:p>
        </w:tc>
      </w:tr>
      <w:tr w:rsidR="00850465" w:rsidRPr="005952DF" w14:paraId="49F816A0" w14:textId="77777777" w:rsidTr="00B448D9">
        <w:trPr>
          <w:trHeight w:val="580"/>
        </w:trPr>
        <w:tc>
          <w:tcPr>
            <w:tcW w:w="535" w:type="dxa"/>
            <w:shd w:val="clear" w:color="auto" w:fill="auto"/>
            <w:noWrap/>
            <w:hideMark/>
          </w:tcPr>
          <w:p w14:paraId="56360DC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34</w:t>
            </w:r>
          </w:p>
        </w:tc>
        <w:tc>
          <w:tcPr>
            <w:tcW w:w="2525" w:type="dxa"/>
            <w:shd w:val="clear" w:color="auto" w:fill="auto"/>
            <w:hideMark/>
          </w:tcPr>
          <w:p w14:paraId="72BA618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Аліна Твердохліб</w:t>
            </w:r>
          </w:p>
        </w:tc>
        <w:tc>
          <w:tcPr>
            <w:tcW w:w="3240" w:type="dxa"/>
            <w:shd w:val="clear" w:color="auto" w:fill="auto"/>
            <w:hideMark/>
          </w:tcPr>
          <w:p w14:paraId="733B7B2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4BEFCF7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Відділ освіти Жмеринської територіальної громади</w:t>
            </w:r>
          </w:p>
        </w:tc>
      </w:tr>
      <w:tr w:rsidR="00850465" w:rsidRPr="005952DF" w14:paraId="7C24B863" w14:textId="77777777" w:rsidTr="00B448D9">
        <w:trPr>
          <w:trHeight w:val="1450"/>
        </w:trPr>
        <w:tc>
          <w:tcPr>
            <w:tcW w:w="535" w:type="dxa"/>
            <w:shd w:val="clear" w:color="auto" w:fill="auto"/>
            <w:noWrap/>
            <w:hideMark/>
          </w:tcPr>
          <w:p w14:paraId="4D88C9A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35</w:t>
            </w:r>
          </w:p>
        </w:tc>
        <w:tc>
          <w:tcPr>
            <w:tcW w:w="2525" w:type="dxa"/>
            <w:shd w:val="clear" w:color="auto" w:fill="auto"/>
            <w:hideMark/>
          </w:tcPr>
          <w:p w14:paraId="13ACB0C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Дарія </w:t>
            </w:r>
            <w:proofErr w:type="spellStart"/>
            <w:r w:rsidRPr="005952DF">
              <w:rPr>
                <w:rFonts w:cstheme="minorHAnsi"/>
                <w:sz w:val="24"/>
                <w:szCs w:val="24"/>
                <w:lang w:val="uk-UA"/>
              </w:rPr>
              <w:t>Ігнатьєва</w:t>
            </w:r>
            <w:proofErr w:type="spellEnd"/>
          </w:p>
        </w:tc>
        <w:tc>
          <w:tcPr>
            <w:tcW w:w="3240" w:type="dxa"/>
            <w:shd w:val="clear" w:color="auto" w:fill="auto"/>
            <w:hideMark/>
          </w:tcPr>
          <w:p w14:paraId="6305D8F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726086E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Відділ освіти, культури, спорту та охорони здоров'я </w:t>
            </w:r>
            <w:proofErr w:type="spellStart"/>
            <w:r w:rsidRPr="005952DF">
              <w:rPr>
                <w:rFonts w:cstheme="minorHAnsi"/>
                <w:sz w:val="24"/>
                <w:szCs w:val="24"/>
                <w:lang w:val="uk-UA"/>
              </w:rPr>
              <w:t>Щастинської</w:t>
            </w:r>
            <w:proofErr w:type="spellEnd"/>
            <w:r w:rsidRPr="005952DF">
              <w:rPr>
                <w:rFonts w:cstheme="minorHAnsi"/>
                <w:sz w:val="24"/>
                <w:szCs w:val="24"/>
                <w:lang w:val="uk-UA"/>
              </w:rPr>
              <w:t xml:space="preserve"> районної державної адміністрації Луганської області</w:t>
            </w:r>
          </w:p>
        </w:tc>
      </w:tr>
      <w:tr w:rsidR="00850465" w:rsidRPr="005952DF" w14:paraId="3B78E988" w14:textId="77777777" w:rsidTr="00B448D9">
        <w:trPr>
          <w:trHeight w:val="1450"/>
        </w:trPr>
        <w:tc>
          <w:tcPr>
            <w:tcW w:w="535" w:type="dxa"/>
            <w:shd w:val="clear" w:color="auto" w:fill="auto"/>
            <w:noWrap/>
            <w:hideMark/>
          </w:tcPr>
          <w:p w14:paraId="27C2B80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36</w:t>
            </w:r>
          </w:p>
        </w:tc>
        <w:tc>
          <w:tcPr>
            <w:tcW w:w="2525" w:type="dxa"/>
            <w:shd w:val="clear" w:color="auto" w:fill="auto"/>
            <w:hideMark/>
          </w:tcPr>
          <w:p w14:paraId="741BE84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Вікторія</w:t>
            </w:r>
          </w:p>
        </w:tc>
        <w:tc>
          <w:tcPr>
            <w:tcW w:w="3240" w:type="dxa"/>
            <w:shd w:val="clear" w:color="auto" w:fill="auto"/>
            <w:hideMark/>
          </w:tcPr>
          <w:p w14:paraId="6DAB851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681CFF3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 xml:space="preserve">Відділ освіти, культури, молоді та спорту </w:t>
            </w:r>
            <w:proofErr w:type="spellStart"/>
            <w:r w:rsidRPr="005952DF">
              <w:rPr>
                <w:rFonts w:cstheme="minorHAnsi"/>
                <w:sz w:val="24"/>
                <w:szCs w:val="24"/>
                <w:lang w:val="uk-UA"/>
              </w:rPr>
              <w:t>Широківської</w:t>
            </w:r>
            <w:proofErr w:type="spellEnd"/>
            <w:r w:rsidRPr="005952DF">
              <w:rPr>
                <w:rFonts w:cstheme="minorHAnsi"/>
                <w:sz w:val="24"/>
                <w:szCs w:val="24"/>
                <w:lang w:val="uk-UA"/>
              </w:rPr>
              <w:t xml:space="preserve"> військово-цивільної адміністрації </w:t>
            </w:r>
            <w:proofErr w:type="spellStart"/>
            <w:r w:rsidRPr="005952DF">
              <w:rPr>
                <w:rFonts w:cstheme="minorHAnsi"/>
                <w:sz w:val="24"/>
                <w:szCs w:val="24"/>
                <w:lang w:val="uk-UA"/>
              </w:rPr>
              <w:t>Щастинського</w:t>
            </w:r>
            <w:proofErr w:type="spellEnd"/>
            <w:r w:rsidRPr="005952DF">
              <w:rPr>
                <w:rFonts w:cstheme="minorHAnsi"/>
                <w:sz w:val="24"/>
                <w:szCs w:val="24"/>
                <w:lang w:val="uk-UA"/>
              </w:rPr>
              <w:t xml:space="preserve"> району Луганської області</w:t>
            </w:r>
          </w:p>
        </w:tc>
      </w:tr>
      <w:tr w:rsidR="00850465" w:rsidRPr="005952DF" w14:paraId="32F1FF71" w14:textId="77777777" w:rsidTr="00B448D9">
        <w:trPr>
          <w:trHeight w:val="580"/>
        </w:trPr>
        <w:tc>
          <w:tcPr>
            <w:tcW w:w="535" w:type="dxa"/>
            <w:shd w:val="clear" w:color="auto" w:fill="auto"/>
            <w:noWrap/>
            <w:hideMark/>
          </w:tcPr>
          <w:p w14:paraId="28A3D17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lastRenderedPageBreak/>
              <w:t>37</w:t>
            </w:r>
          </w:p>
        </w:tc>
        <w:tc>
          <w:tcPr>
            <w:tcW w:w="2525" w:type="dxa"/>
            <w:shd w:val="clear" w:color="auto" w:fill="auto"/>
            <w:hideMark/>
          </w:tcPr>
          <w:p w14:paraId="2FA85C0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Алла Остапенко</w:t>
            </w:r>
          </w:p>
        </w:tc>
        <w:tc>
          <w:tcPr>
            <w:tcW w:w="3240" w:type="dxa"/>
            <w:shd w:val="clear" w:color="auto" w:fill="auto"/>
            <w:hideMark/>
          </w:tcPr>
          <w:p w14:paraId="68DFA4E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Проректор з науково-методичної роботи</w:t>
            </w:r>
          </w:p>
        </w:tc>
        <w:tc>
          <w:tcPr>
            <w:tcW w:w="3955" w:type="dxa"/>
            <w:shd w:val="clear" w:color="auto" w:fill="auto"/>
            <w:hideMark/>
          </w:tcPr>
          <w:p w14:paraId="66C51CE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Харківська академія неперервної освіти</w:t>
            </w:r>
          </w:p>
        </w:tc>
      </w:tr>
      <w:tr w:rsidR="00850465" w:rsidRPr="005952DF" w14:paraId="1418E1C9" w14:textId="77777777" w:rsidTr="00B448D9">
        <w:trPr>
          <w:trHeight w:val="290"/>
        </w:trPr>
        <w:tc>
          <w:tcPr>
            <w:tcW w:w="535" w:type="dxa"/>
            <w:shd w:val="clear" w:color="auto" w:fill="auto"/>
            <w:noWrap/>
            <w:hideMark/>
          </w:tcPr>
          <w:p w14:paraId="08E156C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c>
          <w:tcPr>
            <w:tcW w:w="2525" w:type="dxa"/>
            <w:shd w:val="clear" w:color="auto" w:fill="auto"/>
            <w:noWrap/>
            <w:hideMark/>
          </w:tcPr>
          <w:p w14:paraId="47CA3FF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c>
          <w:tcPr>
            <w:tcW w:w="3240" w:type="dxa"/>
            <w:shd w:val="clear" w:color="auto" w:fill="auto"/>
            <w:noWrap/>
            <w:hideMark/>
          </w:tcPr>
          <w:p w14:paraId="3504F1B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c>
          <w:tcPr>
            <w:tcW w:w="3955" w:type="dxa"/>
            <w:shd w:val="clear" w:color="auto" w:fill="auto"/>
            <w:noWrap/>
            <w:hideMark/>
          </w:tcPr>
          <w:p w14:paraId="19BA1DE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2DEC2504" w14:textId="77777777" w:rsidTr="00B448D9">
        <w:trPr>
          <w:trHeight w:val="580"/>
        </w:trPr>
        <w:tc>
          <w:tcPr>
            <w:tcW w:w="535" w:type="dxa"/>
            <w:shd w:val="clear" w:color="auto" w:fill="auto"/>
            <w:noWrap/>
            <w:hideMark/>
          </w:tcPr>
          <w:p w14:paraId="199A937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39</w:t>
            </w:r>
          </w:p>
        </w:tc>
        <w:tc>
          <w:tcPr>
            <w:tcW w:w="2525" w:type="dxa"/>
            <w:shd w:val="clear" w:color="auto" w:fill="auto"/>
            <w:hideMark/>
          </w:tcPr>
          <w:p w14:paraId="5A1825F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Анна Тищенко</w:t>
            </w:r>
          </w:p>
        </w:tc>
        <w:tc>
          <w:tcPr>
            <w:tcW w:w="3240" w:type="dxa"/>
            <w:shd w:val="clear" w:color="auto" w:fill="auto"/>
            <w:hideMark/>
          </w:tcPr>
          <w:p w14:paraId="6B74E6C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Представник</w:t>
            </w:r>
          </w:p>
        </w:tc>
        <w:tc>
          <w:tcPr>
            <w:tcW w:w="3955" w:type="dxa"/>
            <w:shd w:val="clear" w:color="auto" w:fill="auto"/>
            <w:hideMark/>
          </w:tcPr>
          <w:p w14:paraId="7EC6DBD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Плугатарський комунальний дошкільний навчальний заклад</w:t>
            </w:r>
          </w:p>
        </w:tc>
      </w:tr>
      <w:tr w:rsidR="00850465" w:rsidRPr="005952DF" w14:paraId="400A1D08" w14:textId="77777777" w:rsidTr="00B448D9">
        <w:trPr>
          <w:trHeight w:val="870"/>
        </w:trPr>
        <w:tc>
          <w:tcPr>
            <w:tcW w:w="535" w:type="dxa"/>
            <w:shd w:val="clear" w:color="auto" w:fill="auto"/>
            <w:noWrap/>
            <w:hideMark/>
          </w:tcPr>
          <w:p w14:paraId="5754CB9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40</w:t>
            </w:r>
          </w:p>
        </w:tc>
        <w:tc>
          <w:tcPr>
            <w:tcW w:w="2525" w:type="dxa"/>
            <w:shd w:val="clear" w:color="auto" w:fill="auto"/>
            <w:hideMark/>
          </w:tcPr>
          <w:p w14:paraId="6B124D9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Олена Соболь</w:t>
            </w:r>
          </w:p>
        </w:tc>
        <w:tc>
          <w:tcPr>
            <w:tcW w:w="3240" w:type="dxa"/>
            <w:shd w:val="clear" w:color="auto" w:fill="auto"/>
            <w:hideMark/>
          </w:tcPr>
          <w:p w14:paraId="3837AAD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Головний спеціаліст відділу освіти, охорони здоров'я, культури та спорту</w:t>
            </w:r>
          </w:p>
        </w:tc>
        <w:tc>
          <w:tcPr>
            <w:tcW w:w="3955" w:type="dxa"/>
            <w:shd w:val="clear" w:color="auto" w:fill="auto"/>
            <w:hideMark/>
          </w:tcPr>
          <w:p w14:paraId="4AA1E63A"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Старобільська районна державна адміністрація</w:t>
            </w:r>
          </w:p>
        </w:tc>
      </w:tr>
      <w:tr w:rsidR="00850465" w:rsidRPr="005952DF" w14:paraId="36568091" w14:textId="77777777" w:rsidTr="00B448D9">
        <w:trPr>
          <w:trHeight w:val="290"/>
        </w:trPr>
        <w:tc>
          <w:tcPr>
            <w:tcW w:w="535" w:type="dxa"/>
            <w:shd w:val="clear" w:color="auto" w:fill="auto"/>
            <w:noWrap/>
            <w:hideMark/>
          </w:tcPr>
          <w:p w14:paraId="5F088D3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41</w:t>
            </w:r>
          </w:p>
        </w:tc>
        <w:tc>
          <w:tcPr>
            <w:tcW w:w="2525" w:type="dxa"/>
            <w:shd w:val="clear" w:color="auto" w:fill="auto"/>
            <w:hideMark/>
          </w:tcPr>
          <w:p w14:paraId="661DE0C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Dariia</w:t>
            </w:r>
            <w:proofErr w:type="spellEnd"/>
          </w:p>
        </w:tc>
        <w:tc>
          <w:tcPr>
            <w:tcW w:w="3240" w:type="dxa"/>
            <w:shd w:val="clear" w:color="auto" w:fill="auto"/>
            <w:hideMark/>
          </w:tcPr>
          <w:p w14:paraId="2345FB4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4EC6A937" w14:textId="31DA9844"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7BCCCCBD" w14:textId="77777777" w:rsidTr="00B448D9">
        <w:trPr>
          <w:trHeight w:val="290"/>
        </w:trPr>
        <w:tc>
          <w:tcPr>
            <w:tcW w:w="535" w:type="dxa"/>
            <w:shd w:val="clear" w:color="auto" w:fill="auto"/>
            <w:noWrap/>
            <w:hideMark/>
          </w:tcPr>
          <w:p w14:paraId="2F8F0F7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42</w:t>
            </w:r>
          </w:p>
        </w:tc>
        <w:tc>
          <w:tcPr>
            <w:tcW w:w="2525" w:type="dxa"/>
            <w:shd w:val="clear" w:color="auto" w:fill="auto"/>
            <w:hideMark/>
          </w:tcPr>
          <w:p w14:paraId="1E52464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DON KODA</w:t>
            </w:r>
          </w:p>
        </w:tc>
        <w:tc>
          <w:tcPr>
            <w:tcW w:w="3240" w:type="dxa"/>
            <w:shd w:val="clear" w:color="auto" w:fill="auto"/>
          </w:tcPr>
          <w:p w14:paraId="555F65D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47D2C498" w14:textId="52D7394C"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12E1EF5F" w14:textId="77777777" w:rsidTr="00B448D9">
        <w:trPr>
          <w:trHeight w:val="290"/>
        </w:trPr>
        <w:tc>
          <w:tcPr>
            <w:tcW w:w="535" w:type="dxa"/>
            <w:shd w:val="clear" w:color="auto" w:fill="auto"/>
            <w:noWrap/>
            <w:hideMark/>
          </w:tcPr>
          <w:p w14:paraId="7AD7607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43</w:t>
            </w:r>
          </w:p>
        </w:tc>
        <w:tc>
          <w:tcPr>
            <w:tcW w:w="2525" w:type="dxa"/>
            <w:shd w:val="clear" w:color="auto" w:fill="auto"/>
            <w:hideMark/>
          </w:tcPr>
          <w:p w14:paraId="339CFED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Kirsi</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Marianne</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Lindroos</w:t>
            </w:r>
            <w:proofErr w:type="spellEnd"/>
          </w:p>
        </w:tc>
        <w:tc>
          <w:tcPr>
            <w:tcW w:w="3240" w:type="dxa"/>
            <w:shd w:val="clear" w:color="auto" w:fill="auto"/>
          </w:tcPr>
          <w:p w14:paraId="28EA365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3C3330BF" w14:textId="13F95316"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31ACB23E" w14:textId="77777777" w:rsidTr="00B448D9">
        <w:trPr>
          <w:trHeight w:val="290"/>
        </w:trPr>
        <w:tc>
          <w:tcPr>
            <w:tcW w:w="535" w:type="dxa"/>
            <w:shd w:val="clear" w:color="auto" w:fill="auto"/>
            <w:noWrap/>
            <w:hideMark/>
          </w:tcPr>
          <w:p w14:paraId="00A8DD2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44</w:t>
            </w:r>
          </w:p>
        </w:tc>
        <w:tc>
          <w:tcPr>
            <w:tcW w:w="2525" w:type="dxa"/>
            <w:shd w:val="clear" w:color="auto" w:fill="auto"/>
            <w:hideMark/>
          </w:tcPr>
          <w:p w14:paraId="6938687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Larisa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Suprun</w:t>
            </w:r>
            <w:proofErr w:type="spellEnd"/>
          </w:p>
        </w:tc>
        <w:tc>
          <w:tcPr>
            <w:tcW w:w="3240" w:type="dxa"/>
            <w:shd w:val="clear" w:color="auto" w:fill="auto"/>
          </w:tcPr>
          <w:p w14:paraId="340BCA5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435F14C5" w14:textId="7D5A2C8B"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19F75BC4" w14:textId="77777777" w:rsidTr="00B448D9">
        <w:trPr>
          <w:trHeight w:val="290"/>
        </w:trPr>
        <w:tc>
          <w:tcPr>
            <w:tcW w:w="535" w:type="dxa"/>
            <w:shd w:val="clear" w:color="auto" w:fill="auto"/>
            <w:noWrap/>
            <w:hideMark/>
          </w:tcPr>
          <w:p w14:paraId="493EC4D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45</w:t>
            </w:r>
          </w:p>
        </w:tc>
        <w:tc>
          <w:tcPr>
            <w:tcW w:w="2525" w:type="dxa"/>
            <w:shd w:val="clear" w:color="auto" w:fill="auto"/>
            <w:hideMark/>
          </w:tcPr>
          <w:p w14:paraId="081287E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Liudmyla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Komlyk</w:t>
            </w:r>
            <w:proofErr w:type="spellEnd"/>
          </w:p>
        </w:tc>
        <w:tc>
          <w:tcPr>
            <w:tcW w:w="3240" w:type="dxa"/>
            <w:shd w:val="clear" w:color="auto" w:fill="auto"/>
          </w:tcPr>
          <w:p w14:paraId="49F3B4C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256B21AB" w14:textId="119BB48A"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4B04DFB5" w14:textId="77777777" w:rsidTr="00B448D9">
        <w:trPr>
          <w:trHeight w:val="290"/>
        </w:trPr>
        <w:tc>
          <w:tcPr>
            <w:tcW w:w="535" w:type="dxa"/>
            <w:shd w:val="clear" w:color="auto" w:fill="auto"/>
            <w:noWrap/>
            <w:hideMark/>
          </w:tcPr>
          <w:p w14:paraId="41881BF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46</w:t>
            </w:r>
          </w:p>
        </w:tc>
        <w:tc>
          <w:tcPr>
            <w:tcW w:w="2525" w:type="dxa"/>
            <w:shd w:val="clear" w:color="auto" w:fill="auto"/>
            <w:hideMark/>
          </w:tcPr>
          <w:p w14:paraId="1DA66BB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Liudmyla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Kybenko</w:t>
            </w:r>
            <w:proofErr w:type="spellEnd"/>
          </w:p>
        </w:tc>
        <w:tc>
          <w:tcPr>
            <w:tcW w:w="3240" w:type="dxa"/>
            <w:shd w:val="clear" w:color="auto" w:fill="auto"/>
          </w:tcPr>
          <w:p w14:paraId="147F04C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67E80496" w14:textId="6322BEAF"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4F4F6281" w14:textId="77777777" w:rsidTr="00B448D9">
        <w:trPr>
          <w:trHeight w:val="290"/>
        </w:trPr>
        <w:tc>
          <w:tcPr>
            <w:tcW w:w="535" w:type="dxa"/>
            <w:shd w:val="clear" w:color="auto" w:fill="auto"/>
            <w:noWrap/>
            <w:hideMark/>
          </w:tcPr>
          <w:p w14:paraId="15070E3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47</w:t>
            </w:r>
          </w:p>
        </w:tc>
        <w:tc>
          <w:tcPr>
            <w:tcW w:w="2525" w:type="dxa"/>
            <w:shd w:val="clear" w:color="auto" w:fill="auto"/>
            <w:hideMark/>
          </w:tcPr>
          <w:p w14:paraId="4AB8A68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Liudmyla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Myroshnychenko</w:t>
            </w:r>
            <w:proofErr w:type="spellEnd"/>
          </w:p>
        </w:tc>
        <w:tc>
          <w:tcPr>
            <w:tcW w:w="3240" w:type="dxa"/>
            <w:shd w:val="clear" w:color="auto" w:fill="auto"/>
          </w:tcPr>
          <w:p w14:paraId="28D84C8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0CFC8A39" w14:textId="19FC7F5E"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27CE9E9E" w14:textId="77777777" w:rsidTr="00B448D9">
        <w:trPr>
          <w:trHeight w:val="290"/>
        </w:trPr>
        <w:tc>
          <w:tcPr>
            <w:tcW w:w="535" w:type="dxa"/>
            <w:shd w:val="clear" w:color="auto" w:fill="auto"/>
            <w:noWrap/>
            <w:hideMark/>
          </w:tcPr>
          <w:p w14:paraId="3382D8BD"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48</w:t>
            </w:r>
          </w:p>
        </w:tc>
        <w:tc>
          <w:tcPr>
            <w:tcW w:w="2525" w:type="dxa"/>
            <w:shd w:val="clear" w:color="auto" w:fill="auto"/>
            <w:hideMark/>
          </w:tcPr>
          <w:p w14:paraId="3DC1976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Liudmyla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Zaporozhets</w:t>
            </w:r>
            <w:proofErr w:type="spellEnd"/>
          </w:p>
        </w:tc>
        <w:tc>
          <w:tcPr>
            <w:tcW w:w="3240" w:type="dxa"/>
            <w:shd w:val="clear" w:color="auto" w:fill="auto"/>
          </w:tcPr>
          <w:p w14:paraId="46D98AC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22AED283" w14:textId="25C7C82F"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309E224E" w14:textId="77777777" w:rsidTr="00B448D9">
        <w:trPr>
          <w:trHeight w:val="290"/>
        </w:trPr>
        <w:tc>
          <w:tcPr>
            <w:tcW w:w="535" w:type="dxa"/>
            <w:shd w:val="clear" w:color="auto" w:fill="auto"/>
            <w:noWrap/>
            <w:hideMark/>
          </w:tcPr>
          <w:p w14:paraId="3CA7E1A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49</w:t>
            </w:r>
          </w:p>
        </w:tc>
        <w:tc>
          <w:tcPr>
            <w:tcW w:w="2525" w:type="dxa"/>
            <w:shd w:val="clear" w:color="auto" w:fill="auto"/>
            <w:hideMark/>
          </w:tcPr>
          <w:p w14:paraId="0F8782E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Maryna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Pashkovska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Rivne</w:t>
            </w:r>
            <w:proofErr w:type="spellEnd"/>
          </w:p>
        </w:tc>
        <w:tc>
          <w:tcPr>
            <w:tcW w:w="3240" w:type="dxa"/>
            <w:shd w:val="clear" w:color="auto" w:fill="auto"/>
          </w:tcPr>
          <w:p w14:paraId="5CB4BDB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1CDEF65D" w14:textId="6AF4C859"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7F4395C5" w14:textId="77777777" w:rsidTr="00B448D9">
        <w:trPr>
          <w:trHeight w:val="290"/>
        </w:trPr>
        <w:tc>
          <w:tcPr>
            <w:tcW w:w="535" w:type="dxa"/>
            <w:shd w:val="clear" w:color="auto" w:fill="auto"/>
            <w:noWrap/>
            <w:hideMark/>
          </w:tcPr>
          <w:p w14:paraId="3D96DFF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50</w:t>
            </w:r>
          </w:p>
        </w:tc>
        <w:tc>
          <w:tcPr>
            <w:tcW w:w="2525" w:type="dxa"/>
            <w:shd w:val="clear" w:color="auto" w:fill="auto"/>
            <w:hideMark/>
          </w:tcPr>
          <w:p w14:paraId="601B6B4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Mira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Melomedova</w:t>
            </w:r>
            <w:proofErr w:type="spellEnd"/>
          </w:p>
        </w:tc>
        <w:tc>
          <w:tcPr>
            <w:tcW w:w="3240" w:type="dxa"/>
            <w:shd w:val="clear" w:color="auto" w:fill="auto"/>
          </w:tcPr>
          <w:p w14:paraId="16EEC35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60C84D1F" w14:textId="0EED8D7F"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7B795C6D" w14:textId="77777777" w:rsidTr="00B448D9">
        <w:trPr>
          <w:trHeight w:val="290"/>
        </w:trPr>
        <w:tc>
          <w:tcPr>
            <w:tcW w:w="535" w:type="dxa"/>
            <w:shd w:val="clear" w:color="auto" w:fill="auto"/>
            <w:noWrap/>
            <w:hideMark/>
          </w:tcPr>
          <w:p w14:paraId="5ED59BE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51</w:t>
            </w:r>
          </w:p>
        </w:tc>
        <w:tc>
          <w:tcPr>
            <w:tcW w:w="2525" w:type="dxa"/>
            <w:shd w:val="clear" w:color="auto" w:fill="auto"/>
            <w:hideMark/>
          </w:tcPr>
          <w:p w14:paraId="43CAD82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Natalia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Dankiv</w:t>
            </w:r>
            <w:proofErr w:type="spellEnd"/>
          </w:p>
        </w:tc>
        <w:tc>
          <w:tcPr>
            <w:tcW w:w="3240" w:type="dxa"/>
            <w:shd w:val="clear" w:color="auto" w:fill="auto"/>
          </w:tcPr>
          <w:p w14:paraId="57D2B42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4955CBD4" w14:textId="4CAEE90B"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457A7B29" w14:textId="77777777" w:rsidTr="00B448D9">
        <w:trPr>
          <w:trHeight w:val="290"/>
        </w:trPr>
        <w:tc>
          <w:tcPr>
            <w:tcW w:w="535" w:type="dxa"/>
            <w:shd w:val="clear" w:color="auto" w:fill="auto"/>
            <w:noWrap/>
            <w:hideMark/>
          </w:tcPr>
          <w:p w14:paraId="79DBCEA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52</w:t>
            </w:r>
          </w:p>
        </w:tc>
        <w:tc>
          <w:tcPr>
            <w:tcW w:w="2525" w:type="dxa"/>
            <w:shd w:val="clear" w:color="auto" w:fill="auto"/>
            <w:hideMark/>
          </w:tcPr>
          <w:p w14:paraId="009510F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Oksana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Babii</w:t>
            </w:r>
            <w:proofErr w:type="spellEnd"/>
          </w:p>
        </w:tc>
        <w:tc>
          <w:tcPr>
            <w:tcW w:w="3240" w:type="dxa"/>
            <w:shd w:val="clear" w:color="auto" w:fill="auto"/>
          </w:tcPr>
          <w:p w14:paraId="71B914F8"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6466593E" w14:textId="4C8E593A"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04AAF8DD" w14:textId="77777777" w:rsidTr="00B448D9">
        <w:trPr>
          <w:trHeight w:val="290"/>
        </w:trPr>
        <w:tc>
          <w:tcPr>
            <w:tcW w:w="535" w:type="dxa"/>
            <w:shd w:val="clear" w:color="auto" w:fill="auto"/>
            <w:noWrap/>
            <w:hideMark/>
          </w:tcPr>
          <w:p w14:paraId="06D3B35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53</w:t>
            </w:r>
          </w:p>
        </w:tc>
        <w:tc>
          <w:tcPr>
            <w:tcW w:w="2525" w:type="dxa"/>
            <w:shd w:val="clear" w:color="auto" w:fill="auto"/>
            <w:hideMark/>
          </w:tcPr>
          <w:p w14:paraId="02946D4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Oleksandra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Vystorobska</w:t>
            </w:r>
            <w:proofErr w:type="spellEnd"/>
          </w:p>
        </w:tc>
        <w:tc>
          <w:tcPr>
            <w:tcW w:w="3240" w:type="dxa"/>
            <w:shd w:val="clear" w:color="auto" w:fill="auto"/>
          </w:tcPr>
          <w:p w14:paraId="1330C74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5159FF7B" w14:textId="030AEA0A"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26BCED68" w14:textId="77777777" w:rsidTr="00B448D9">
        <w:trPr>
          <w:trHeight w:val="290"/>
        </w:trPr>
        <w:tc>
          <w:tcPr>
            <w:tcW w:w="535" w:type="dxa"/>
            <w:shd w:val="clear" w:color="auto" w:fill="auto"/>
            <w:noWrap/>
            <w:hideMark/>
          </w:tcPr>
          <w:p w14:paraId="2E19EE5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54</w:t>
            </w:r>
          </w:p>
        </w:tc>
        <w:tc>
          <w:tcPr>
            <w:tcW w:w="2525" w:type="dxa"/>
            <w:shd w:val="clear" w:color="auto" w:fill="auto"/>
            <w:hideMark/>
          </w:tcPr>
          <w:p w14:paraId="33D907A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Olena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Polovenko</w:t>
            </w:r>
            <w:proofErr w:type="spellEnd"/>
          </w:p>
        </w:tc>
        <w:tc>
          <w:tcPr>
            <w:tcW w:w="3240" w:type="dxa"/>
            <w:shd w:val="clear" w:color="auto" w:fill="auto"/>
          </w:tcPr>
          <w:p w14:paraId="2806495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143740C8" w14:textId="2F07B590"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6791F9E3" w14:textId="77777777" w:rsidTr="00B448D9">
        <w:trPr>
          <w:trHeight w:val="290"/>
        </w:trPr>
        <w:tc>
          <w:tcPr>
            <w:tcW w:w="535" w:type="dxa"/>
            <w:shd w:val="clear" w:color="auto" w:fill="auto"/>
            <w:noWrap/>
            <w:hideMark/>
          </w:tcPr>
          <w:p w14:paraId="38EC83D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55</w:t>
            </w:r>
          </w:p>
        </w:tc>
        <w:tc>
          <w:tcPr>
            <w:tcW w:w="2525" w:type="dxa"/>
            <w:shd w:val="clear" w:color="auto" w:fill="auto"/>
            <w:hideMark/>
          </w:tcPr>
          <w:p w14:paraId="648A15B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polovenko</w:t>
            </w:r>
            <w:proofErr w:type="spellEnd"/>
          </w:p>
        </w:tc>
        <w:tc>
          <w:tcPr>
            <w:tcW w:w="3240" w:type="dxa"/>
            <w:shd w:val="clear" w:color="auto" w:fill="auto"/>
          </w:tcPr>
          <w:p w14:paraId="206FBBB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798111BA" w14:textId="4B730A21"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377E2B42" w14:textId="77777777" w:rsidTr="00B448D9">
        <w:trPr>
          <w:trHeight w:val="290"/>
        </w:trPr>
        <w:tc>
          <w:tcPr>
            <w:tcW w:w="535" w:type="dxa"/>
            <w:shd w:val="clear" w:color="auto" w:fill="auto"/>
            <w:noWrap/>
            <w:hideMark/>
          </w:tcPr>
          <w:p w14:paraId="662C7A4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56</w:t>
            </w:r>
          </w:p>
        </w:tc>
        <w:tc>
          <w:tcPr>
            <w:tcW w:w="2525" w:type="dxa"/>
            <w:shd w:val="clear" w:color="auto" w:fill="auto"/>
            <w:hideMark/>
          </w:tcPr>
          <w:p w14:paraId="535B65C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Roman</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Zubiak</w:t>
            </w:r>
            <w:proofErr w:type="spellEnd"/>
          </w:p>
        </w:tc>
        <w:tc>
          <w:tcPr>
            <w:tcW w:w="3240" w:type="dxa"/>
            <w:shd w:val="clear" w:color="auto" w:fill="auto"/>
          </w:tcPr>
          <w:p w14:paraId="745BA24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7A6CB58F" w14:textId="42E45F0D"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09B85447" w14:textId="77777777" w:rsidTr="00B448D9">
        <w:trPr>
          <w:trHeight w:val="290"/>
        </w:trPr>
        <w:tc>
          <w:tcPr>
            <w:tcW w:w="535" w:type="dxa"/>
            <w:shd w:val="clear" w:color="auto" w:fill="auto"/>
            <w:noWrap/>
            <w:hideMark/>
          </w:tcPr>
          <w:p w14:paraId="7E4E43A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57</w:t>
            </w:r>
          </w:p>
        </w:tc>
        <w:tc>
          <w:tcPr>
            <w:tcW w:w="2525" w:type="dxa"/>
            <w:shd w:val="clear" w:color="auto" w:fill="auto"/>
            <w:hideMark/>
          </w:tcPr>
          <w:p w14:paraId="1B85BB0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Sachovska</w:t>
            </w:r>
            <w:proofErr w:type="spellEnd"/>
            <w:r w:rsidRPr="005952DF">
              <w:rPr>
                <w:rFonts w:eastAsia="Times New Roman" w:cstheme="minorHAnsi"/>
                <w:sz w:val="24"/>
                <w:szCs w:val="24"/>
                <w:lang w:val="uk-UA" w:eastAsia="uk-UA"/>
              </w:rPr>
              <w:t xml:space="preserve"> (IF-DON)</w:t>
            </w:r>
          </w:p>
        </w:tc>
        <w:tc>
          <w:tcPr>
            <w:tcW w:w="3240" w:type="dxa"/>
            <w:shd w:val="clear" w:color="auto" w:fill="auto"/>
          </w:tcPr>
          <w:p w14:paraId="7465BED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7E57CF4A" w14:textId="11D07739"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7DD5E9CB" w14:textId="77777777" w:rsidTr="00B448D9">
        <w:trPr>
          <w:trHeight w:val="290"/>
        </w:trPr>
        <w:tc>
          <w:tcPr>
            <w:tcW w:w="535" w:type="dxa"/>
            <w:shd w:val="clear" w:color="auto" w:fill="auto"/>
            <w:noWrap/>
            <w:hideMark/>
          </w:tcPr>
          <w:p w14:paraId="7F85EE2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58</w:t>
            </w:r>
          </w:p>
        </w:tc>
        <w:tc>
          <w:tcPr>
            <w:tcW w:w="2525" w:type="dxa"/>
            <w:shd w:val="clear" w:color="auto" w:fill="auto"/>
            <w:hideMark/>
          </w:tcPr>
          <w:p w14:paraId="500E172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Tamila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Petrovna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Lebedeva</w:t>
            </w:r>
            <w:proofErr w:type="spellEnd"/>
          </w:p>
        </w:tc>
        <w:tc>
          <w:tcPr>
            <w:tcW w:w="3240" w:type="dxa"/>
            <w:shd w:val="clear" w:color="auto" w:fill="auto"/>
          </w:tcPr>
          <w:p w14:paraId="479AE3A5"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1C1C1ECA" w14:textId="59E34995"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0BE4BEC3" w14:textId="77777777" w:rsidTr="00B448D9">
        <w:trPr>
          <w:trHeight w:val="290"/>
        </w:trPr>
        <w:tc>
          <w:tcPr>
            <w:tcW w:w="535" w:type="dxa"/>
            <w:shd w:val="clear" w:color="auto" w:fill="auto"/>
            <w:noWrap/>
            <w:hideMark/>
          </w:tcPr>
          <w:p w14:paraId="12771CB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59</w:t>
            </w:r>
          </w:p>
        </w:tc>
        <w:tc>
          <w:tcPr>
            <w:tcW w:w="2525" w:type="dxa"/>
            <w:shd w:val="clear" w:color="auto" w:fill="auto"/>
            <w:hideMark/>
          </w:tcPr>
          <w:p w14:paraId="7E9557A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Tetiana</w:t>
            </w:r>
            <w:proofErr w:type="spellEnd"/>
          </w:p>
        </w:tc>
        <w:tc>
          <w:tcPr>
            <w:tcW w:w="3240" w:type="dxa"/>
            <w:shd w:val="clear" w:color="auto" w:fill="auto"/>
          </w:tcPr>
          <w:p w14:paraId="4250338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19D49855" w14:textId="158E2FBC"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63F8CA46" w14:textId="77777777" w:rsidTr="00B448D9">
        <w:trPr>
          <w:trHeight w:val="290"/>
        </w:trPr>
        <w:tc>
          <w:tcPr>
            <w:tcW w:w="535" w:type="dxa"/>
            <w:shd w:val="clear" w:color="auto" w:fill="auto"/>
            <w:noWrap/>
            <w:hideMark/>
          </w:tcPr>
          <w:p w14:paraId="6176F60F"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60</w:t>
            </w:r>
          </w:p>
        </w:tc>
        <w:tc>
          <w:tcPr>
            <w:tcW w:w="2525" w:type="dxa"/>
            <w:shd w:val="clear" w:color="auto" w:fill="auto"/>
            <w:hideMark/>
          </w:tcPr>
          <w:p w14:paraId="2BCA98A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Vadym</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Pylypenko</w:t>
            </w:r>
            <w:proofErr w:type="spellEnd"/>
          </w:p>
        </w:tc>
        <w:tc>
          <w:tcPr>
            <w:tcW w:w="3240" w:type="dxa"/>
            <w:shd w:val="clear" w:color="auto" w:fill="auto"/>
          </w:tcPr>
          <w:p w14:paraId="164E4A02"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5479E952" w14:textId="4247B544"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153BAE00" w14:textId="77777777" w:rsidTr="00B448D9">
        <w:trPr>
          <w:trHeight w:val="290"/>
        </w:trPr>
        <w:tc>
          <w:tcPr>
            <w:tcW w:w="535" w:type="dxa"/>
            <w:shd w:val="clear" w:color="auto" w:fill="auto"/>
            <w:noWrap/>
            <w:hideMark/>
          </w:tcPr>
          <w:p w14:paraId="5A74D75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61</w:t>
            </w:r>
          </w:p>
        </w:tc>
        <w:tc>
          <w:tcPr>
            <w:tcW w:w="2525" w:type="dxa"/>
            <w:shd w:val="clear" w:color="auto" w:fill="auto"/>
            <w:hideMark/>
          </w:tcPr>
          <w:p w14:paraId="4F7509E1"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Valentyna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Franchuk</w:t>
            </w:r>
            <w:proofErr w:type="spellEnd"/>
          </w:p>
        </w:tc>
        <w:tc>
          <w:tcPr>
            <w:tcW w:w="3240" w:type="dxa"/>
            <w:shd w:val="clear" w:color="auto" w:fill="auto"/>
          </w:tcPr>
          <w:p w14:paraId="5808D33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659B6341" w14:textId="59A03B5A"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19200E02" w14:textId="77777777" w:rsidTr="00B448D9">
        <w:trPr>
          <w:trHeight w:val="290"/>
        </w:trPr>
        <w:tc>
          <w:tcPr>
            <w:tcW w:w="535" w:type="dxa"/>
            <w:shd w:val="clear" w:color="auto" w:fill="auto"/>
            <w:noWrap/>
            <w:hideMark/>
          </w:tcPr>
          <w:p w14:paraId="2D8EF35E"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62</w:t>
            </w:r>
          </w:p>
        </w:tc>
        <w:tc>
          <w:tcPr>
            <w:tcW w:w="2525" w:type="dxa"/>
            <w:shd w:val="clear" w:color="auto" w:fill="auto"/>
            <w:hideMark/>
          </w:tcPr>
          <w:p w14:paraId="601B2DE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Viktoria</w:t>
            </w:r>
            <w:proofErr w:type="spellEnd"/>
          </w:p>
        </w:tc>
        <w:tc>
          <w:tcPr>
            <w:tcW w:w="3240" w:type="dxa"/>
            <w:shd w:val="clear" w:color="auto" w:fill="auto"/>
          </w:tcPr>
          <w:p w14:paraId="0DBD893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3B4675C0" w14:textId="6055C35C"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00E09DE5" w14:textId="77777777" w:rsidTr="00B448D9">
        <w:trPr>
          <w:trHeight w:val="290"/>
        </w:trPr>
        <w:tc>
          <w:tcPr>
            <w:tcW w:w="535" w:type="dxa"/>
            <w:shd w:val="clear" w:color="auto" w:fill="auto"/>
            <w:noWrap/>
            <w:hideMark/>
          </w:tcPr>
          <w:p w14:paraId="7DC63299"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63</w:t>
            </w:r>
          </w:p>
        </w:tc>
        <w:tc>
          <w:tcPr>
            <w:tcW w:w="2525" w:type="dxa"/>
            <w:shd w:val="clear" w:color="auto" w:fill="auto"/>
            <w:hideMark/>
          </w:tcPr>
          <w:p w14:paraId="3790098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Vitalii</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Bilash</w:t>
            </w:r>
            <w:proofErr w:type="spellEnd"/>
          </w:p>
        </w:tc>
        <w:tc>
          <w:tcPr>
            <w:tcW w:w="3240" w:type="dxa"/>
            <w:shd w:val="clear" w:color="auto" w:fill="auto"/>
          </w:tcPr>
          <w:p w14:paraId="2BCB2457"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2B3DE756" w14:textId="25202035"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2DCEBA71" w14:textId="77777777" w:rsidTr="00B448D9">
        <w:trPr>
          <w:trHeight w:val="290"/>
        </w:trPr>
        <w:tc>
          <w:tcPr>
            <w:tcW w:w="535" w:type="dxa"/>
            <w:shd w:val="clear" w:color="auto" w:fill="auto"/>
            <w:noWrap/>
            <w:hideMark/>
          </w:tcPr>
          <w:p w14:paraId="441610E4"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64</w:t>
            </w:r>
          </w:p>
        </w:tc>
        <w:tc>
          <w:tcPr>
            <w:tcW w:w="2525" w:type="dxa"/>
            <w:shd w:val="clear" w:color="auto" w:fill="auto"/>
            <w:hideMark/>
          </w:tcPr>
          <w:p w14:paraId="1D92C53C"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Yulia</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Sirotkova</w:t>
            </w:r>
            <w:proofErr w:type="spellEnd"/>
          </w:p>
        </w:tc>
        <w:tc>
          <w:tcPr>
            <w:tcW w:w="3240" w:type="dxa"/>
            <w:shd w:val="clear" w:color="auto" w:fill="auto"/>
          </w:tcPr>
          <w:p w14:paraId="22A55BE6"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Не ідентифіковано</w:t>
            </w:r>
          </w:p>
        </w:tc>
        <w:tc>
          <w:tcPr>
            <w:tcW w:w="3955" w:type="dxa"/>
            <w:shd w:val="clear" w:color="auto" w:fill="auto"/>
            <w:hideMark/>
          </w:tcPr>
          <w:p w14:paraId="3CC35CDF" w14:textId="5588F65D"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r w:rsidR="00850465" w:rsidRPr="005952DF" w14:paraId="3F29A4BE" w14:textId="77777777" w:rsidTr="00B448D9">
        <w:trPr>
          <w:trHeight w:val="290"/>
        </w:trPr>
        <w:tc>
          <w:tcPr>
            <w:tcW w:w="535" w:type="dxa"/>
            <w:shd w:val="clear" w:color="auto" w:fill="auto"/>
            <w:noWrap/>
            <w:hideMark/>
          </w:tcPr>
          <w:p w14:paraId="6ED35C50"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eastAsia="Times New Roman" w:cstheme="minorHAnsi"/>
                <w:sz w:val="24"/>
                <w:szCs w:val="24"/>
                <w:lang w:val="uk-UA" w:eastAsia="uk-UA"/>
              </w:rPr>
              <w:t>65</w:t>
            </w:r>
          </w:p>
        </w:tc>
        <w:tc>
          <w:tcPr>
            <w:tcW w:w="2525" w:type="dxa"/>
            <w:shd w:val="clear" w:color="auto" w:fill="auto"/>
            <w:hideMark/>
          </w:tcPr>
          <w:p w14:paraId="3D894C0B"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roofErr w:type="spellStart"/>
            <w:r w:rsidRPr="005952DF">
              <w:rPr>
                <w:rFonts w:eastAsia="Times New Roman" w:cstheme="minorHAnsi"/>
                <w:sz w:val="24"/>
                <w:szCs w:val="24"/>
                <w:lang w:val="uk-UA" w:eastAsia="uk-UA"/>
              </w:rPr>
              <w:t>Roman</w:t>
            </w:r>
            <w:proofErr w:type="spellEnd"/>
            <w:r w:rsidRPr="005952DF">
              <w:rPr>
                <w:rFonts w:eastAsia="Times New Roman" w:cstheme="minorHAnsi"/>
                <w:sz w:val="24"/>
                <w:szCs w:val="24"/>
                <w:lang w:val="uk-UA" w:eastAsia="uk-UA"/>
              </w:rPr>
              <w:t xml:space="preserve"> </w:t>
            </w:r>
            <w:proofErr w:type="spellStart"/>
            <w:r w:rsidRPr="005952DF">
              <w:rPr>
                <w:rFonts w:eastAsia="Times New Roman" w:cstheme="minorHAnsi"/>
                <w:sz w:val="24"/>
                <w:szCs w:val="24"/>
                <w:lang w:val="uk-UA" w:eastAsia="uk-UA"/>
              </w:rPr>
              <w:t>Kulchynskyi</w:t>
            </w:r>
            <w:proofErr w:type="spellEnd"/>
          </w:p>
        </w:tc>
        <w:tc>
          <w:tcPr>
            <w:tcW w:w="3240" w:type="dxa"/>
            <w:shd w:val="clear" w:color="auto" w:fill="auto"/>
            <w:hideMark/>
          </w:tcPr>
          <w:p w14:paraId="573719E3" w14:textId="77777777"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r w:rsidRPr="005952DF">
              <w:rPr>
                <w:rFonts w:cstheme="minorHAnsi"/>
                <w:sz w:val="24"/>
                <w:szCs w:val="24"/>
                <w:lang w:val="uk-UA"/>
              </w:rPr>
              <w:t>Перекладач</w:t>
            </w:r>
          </w:p>
        </w:tc>
        <w:tc>
          <w:tcPr>
            <w:tcW w:w="3955" w:type="dxa"/>
            <w:shd w:val="clear" w:color="auto" w:fill="auto"/>
            <w:hideMark/>
          </w:tcPr>
          <w:p w14:paraId="77E8F5C6" w14:textId="6C66FA3E" w:rsidR="00850465" w:rsidRPr="005952DF" w:rsidRDefault="00850465" w:rsidP="008C038B">
            <w:pPr>
              <w:spacing w:before="100" w:beforeAutospacing="1" w:after="100" w:afterAutospacing="1" w:line="264" w:lineRule="auto"/>
              <w:ind w:left="360"/>
              <w:rPr>
                <w:rFonts w:eastAsia="Times New Roman" w:cstheme="minorHAnsi"/>
                <w:sz w:val="24"/>
                <w:szCs w:val="24"/>
                <w:lang w:val="uk-UA" w:eastAsia="uk-UA"/>
              </w:rPr>
            </w:pPr>
          </w:p>
        </w:tc>
      </w:tr>
    </w:tbl>
    <w:p w14:paraId="49F222AF" w14:textId="77777777" w:rsidR="00850465" w:rsidRPr="005952DF" w:rsidRDefault="00850465" w:rsidP="00110B79">
      <w:pPr>
        <w:tabs>
          <w:tab w:val="left" w:pos="1080"/>
        </w:tabs>
        <w:spacing w:before="100" w:beforeAutospacing="1" w:after="100" w:afterAutospacing="1" w:line="264" w:lineRule="auto"/>
        <w:rPr>
          <w:rFonts w:cstheme="minorHAnsi"/>
          <w:b/>
          <w:bCs/>
          <w:sz w:val="24"/>
          <w:szCs w:val="24"/>
          <w:lang w:val="uk-UA"/>
        </w:rPr>
        <w:sectPr w:rsidR="00850465" w:rsidRPr="005952DF" w:rsidSect="00B448D9">
          <w:pgSz w:w="12240" w:h="15840"/>
          <w:pgMar w:top="1134" w:right="850" w:bottom="1134" w:left="1276" w:header="708" w:footer="708" w:gutter="0"/>
          <w:cols w:space="708"/>
          <w:docGrid w:linePitch="360"/>
        </w:sectPr>
      </w:pPr>
    </w:p>
    <w:p w14:paraId="69298071" w14:textId="77777777" w:rsidR="00850465" w:rsidRPr="005952DF" w:rsidRDefault="00850465" w:rsidP="008C038B">
      <w:pPr>
        <w:tabs>
          <w:tab w:val="left" w:pos="1080"/>
        </w:tabs>
        <w:spacing w:before="100" w:beforeAutospacing="1" w:after="100" w:afterAutospacing="1" w:line="264" w:lineRule="auto"/>
        <w:ind w:left="360"/>
        <w:rPr>
          <w:rFonts w:cstheme="minorHAnsi"/>
          <w:b/>
          <w:bCs/>
          <w:sz w:val="24"/>
          <w:szCs w:val="24"/>
          <w:lang w:val="uk-UA"/>
        </w:rPr>
      </w:pPr>
      <w:r w:rsidRPr="005952DF">
        <w:rPr>
          <w:rFonts w:cstheme="minorHAnsi"/>
          <w:b/>
          <w:bCs/>
          <w:sz w:val="24"/>
          <w:szCs w:val="24"/>
          <w:lang w:val="uk-UA"/>
        </w:rPr>
        <w:lastRenderedPageBreak/>
        <w:t>Скріншоти з сесій</w:t>
      </w:r>
    </w:p>
    <w:p w14:paraId="78316C54" w14:textId="77777777" w:rsidR="00850465" w:rsidRPr="005952DF" w:rsidRDefault="00850465" w:rsidP="008C038B">
      <w:pPr>
        <w:spacing w:before="100" w:beforeAutospacing="1" w:after="100" w:afterAutospacing="1" w:line="264" w:lineRule="auto"/>
        <w:ind w:left="360"/>
        <w:rPr>
          <w:rFonts w:cstheme="minorHAnsi"/>
          <w:sz w:val="24"/>
          <w:szCs w:val="24"/>
          <w:lang w:val="uk-UA"/>
        </w:rPr>
      </w:pPr>
      <w:r w:rsidRPr="005952DF">
        <w:rPr>
          <w:rFonts w:cstheme="minorHAnsi"/>
          <w:noProof/>
          <w:sz w:val="24"/>
          <w:szCs w:val="24"/>
          <w:lang w:val="uk-UA"/>
        </w:rPr>
        <w:drawing>
          <wp:inline distT="0" distB="0" distL="0" distR="0" wp14:anchorId="2D8CC240" wp14:editId="0C04D7D6">
            <wp:extent cx="5269996" cy="2891790"/>
            <wp:effectExtent l="0" t="0" r="6985" b="3810"/>
            <wp:docPr id="1373628485" name="Picture 1"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28485" name="Picture 1" descr="A screenshot of a video conferenc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90" b="3644"/>
                    <a:stretch/>
                  </pic:blipFill>
                  <pic:spPr bwMode="auto">
                    <a:xfrm>
                      <a:off x="0" y="0"/>
                      <a:ext cx="5305604" cy="2911329"/>
                    </a:xfrm>
                    <a:prstGeom prst="rect">
                      <a:avLst/>
                    </a:prstGeom>
                    <a:noFill/>
                    <a:ln>
                      <a:noFill/>
                    </a:ln>
                    <a:extLst>
                      <a:ext uri="{53640926-AAD7-44D8-BBD7-CCE9431645EC}">
                        <a14:shadowObscured xmlns:a14="http://schemas.microsoft.com/office/drawing/2010/main"/>
                      </a:ext>
                    </a:extLst>
                  </pic:spPr>
                </pic:pic>
              </a:graphicData>
            </a:graphic>
          </wp:inline>
        </w:drawing>
      </w:r>
    </w:p>
    <w:p w14:paraId="1B15C755" w14:textId="77777777" w:rsidR="00850465" w:rsidRPr="005952DF" w:rsidRDefault="00850465" w:rsidP="008C038B">
      <w:pPr>
        <w:spacing w:before="100" w:beforeAutospacing="1" w:after="100" w:afterAutospacing="1" w:line="264" w:lineRule="auto"/>
        <w:ind w:left="360"/>
        <w:rPr>
          <w:rFonts w:cstheme="minorHAnsi"/>
          <w:sz w:val="24"/>
          <w:szCs w:val="24"/>
          <w:lang w:val="uk-UA"/>
        </w:rPr>
      </w:pPr>
      <w:r w:rsidRPr="005952DF">
        <w:rPr>
          <w:rFonts w:cstheme="minorHAnsi"/>
          <w:noProof/>
          <w:sz w:val="24"/>
          <w:szCs w:val="24"/>
          <w:lang w:val="uk-UA"/>
        </w:rPr>
        <w:drawing>
          <wp:inline distT="0" distB="0" distL="0" distR="0" wp14:anchorId="30D8E444" wp14:editId="6EE493AD">
            <wp:extent cx="5144135" cy="2391279"/>
            <wp:effectExtent l="0" t="0" r="0" b="9525"/>
            <wp:docPr id="100137710" name="Picture 2" descr="A screenshot of a video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710" name="Picture 2" descr="A screenshot of a video call&#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930" b="11410"/>
                    <a:stretch/>
                  </pic:blipFill>
                  <pic:spPr bwMode="auto">
                    <a:xfrm>
                      <a:off x="0" y="0"/>
                      <a:ext cx="5186495" cy="2410970"/>
                    </a:xfrm>
                    <a:prstGeom prst="rect">
                      <a:avLst/>
                    </a:prstGeom>
                    <a:noFill/>
                    <a:ln>
                      <a:noFill/>
                    </a:ln>
                    <a:extLst>
                      <a:ext uri="{53640926-AAD7-44D8-BBD7-CCE9431645EC}">
                        <a14:shadowObscured xmlns:a14="http://schemas.microsoft.com/office/drawing/2010/main"/>
                      </a:ext>
                    </a:extLst>
                  </pic:spPr>
                </pic:pic>
              </a:graphicData>
            </a:graphic>
          </wp:inline>
        </w:drawing>
      </w:r>
    </w:p>
    <w:p w14:paraId="2E679DFD" w14:textId="77777777" w:rsidR="00764EE3" w:rsidRPr="005952DF" w:rsidRDefault="00764EE3" w:rsidP="008C038B">
      <w:pPr>
        <w:pStyle w:val="a3"/>
        <w:spacing w:before="100" w:beforeAutospacing="1" w:after="100" w:afterAutospacing="1" w:line="264" w:lineRule="auto"/>
        <w:rPr>
          <w:rFonts w:cstheme="minorHAnsi"/>
          <w:sz w:val="24"/>
          <w:szCs w:val="24"/>
          <w:lang w:val="uk-UA"/>
        </w:rPr>
      </w:pPr>
    </w:p>
    <w:p w14:paraId="5824BA3E" w14:textId="77777777" w:rsidR="00764EE3" w:rsidRPr="005952DF" w:rsidRDefault="00764EE3" w:rsidP="008C038B">
      <w:pPr>
        <w:pStyle w:val="a3"/>
        <w:spacing w:before="100" w:beforeAutospacing="1" w:after="100" w:afterAutospacing="1" w:line="264" w:lineRule="auto"/>
        <w:rPr>
          <w:rFonts w:cstheme="minorHAnsi"/>
          <w:sz w:val="24"/>
          <w:szCs w:val="24"/>
          <w:lang w:val="uk-UA"/>
        </w:rPr>
      </w:pPr>
    </w:p>
    <w:p w14:paraId="1409B35E" w14:textId="77777777" w:rsidR="00764EE3" w:rsidRPr="005952DF" w:rsidRDefault="00764EE3" w:rsidP="008C038B">
      <w:pPr>
        <w:spacing w:before="100" w:beforeAutospacing="1" w:after="100" w:afterAutospacing="1" w:line="264" w:lineRule="auto"/>
        <w:jc w:val="both"/>
        <w:rPr>
          <w:rFonts w:cstheme="minorHAnsi"/>
          <w:sz w:val="24"/>
          <w:szCs w:val="24"/>
          <w:lang w:val="uk-UA"/>
        </w:rPr>
      </w:pPr>
    </w:p>
    <w:p w14:paraId="27B27ADC" w14:textId="77777777" w:rsidR="00D525AF" w:rsidRPr="005952DF" w:rsidRDefault="00D525AF" w:rsidP="008C038B">
      <w:pPr>
        <w:spacing w:before="100" w:beforeAutospacing="1" w:after="100" w:afterAutospacing="1" w:line="264" w:lineRule="auto"/>
        <w:jc w:val="both"/>
        <w:rPr>
          <w:rFonts w:cstheme="minorHAnsi"/>
          <w:sz w:val="24"/>
          <w:szCs w:val="24"/>
          <w:lang w:val="uk-UA"/>
        </w:rPr>
      </w:pPr>
    </w:p>
    <w:p w14:paraId="39E60D3B" w14:textId="77777777" w:rsidR="00D525AF" w:rsidRPr="005952DF" w:rsidRDefault="00D525AF" w:rsidP="008C038B">
      <w:pPr>
        <w:spacing w:before="100" w:beforeAutospacing="1" w:after="100" w:afterAutospacing="1" w:line="264" w:lineRule="auto"/>
        <w:jc w:val="both"/>
        <w:rPr>
          <w:rFonts w:cstheme="minorHAnsi"/>
          <w:sz w:val="24"/>
          <w:szCs w:val="24"/>
          <w:lang w:val="uk-UA"/>
        </w:rPr>
      </w:pPr>
    </w:p>
    <w:p w14:paraId="0C5B4635" w14:textId="77777777" w:rsidR="00D525AF" w:rsidRPr="005952DF" w:rsidRDefault="00D525AF" w:rsidP="008C038B">
      <w:pPr>
        <w:spacing w:before="100" w:beforeAutospacing="1" w:after="100" w:afterAutospacing="1" w:line="264" w:lineRule="auto"/>
        <w:jc w:val="both"/>
        <w:rPr>
          <w:rFonts w:cstheme="minorHAnsi"/>
          <w:sz w:val="24"/>
          <w:szCs w:val="24"/>
          <w:lang w:val="uk-UA"/>
        </w:rPr>
      </w:pPr>
    </w:p>
    <w:sectPr w:rsidR="00D525AF" w:rsidRPr="005952DF" w:rsidSect="00515B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1ADF2" w14:textId="77777777" w:rsidR="003A4655" w:rsidRDefault="003A4655">
      <w:pPr>
        <w:spacing w:after="0" w:line="240" w:lineRule="auto"/>
      </w:pPr>
      <w:r>
        <w:separator/>
      </w:r>
    </w:p>
  </w:endnote>
  <w:endnote w:type="continuationSeparator" w:id="0">
    <w:p w14:paraId="6C55F9D9" w14:textId="77777777" w:rsidR="003A4655" w:rsidRDefault="003A4655">
      <w:pPr>
        <w:spacing w:after="0" w:line="240" w:lineRule="auto"/>
      </w:pPr>
      <w:r>
        <w:continuationSeparator/>
      </w:r>
    </w:p>
  </w:endnote>
  <w:endnote w:type="continuationNotice" w:id="1">
    <w:p w14:paraId="0891A0B7" w14:textId="77777777" w:rsidR="003A4655" w:rsidRDefault="003A46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03196"/>
      <w:docPartObj>
        <w:docPartGallery w:val="Page Numbers (Bottom of Page)"/>
        <w:docPartUnique/>
      </w:docPartObj>
    </w:sdtPr>
    <w:sdtEndPr>
      <w:rPr>
        <w:noProof/>
      </w:rPr>
    </w:sdtEndPr>
    <w:sdtContent>
      <w:p w14:paraId="34D86B5D" w14:textId="60640820" w:rsidR="00ED2982" w:rsidRDefault="00ED2982">
        <w:pPr>
          <w:pStyle w:val="af3"/>
          <w:jc w:val="center"/>
        </w:pPr>
        <w:r>
          <w:fldChar w:fldCharType="begin"/>
        </w:r>
        <w:r>
          <w:instrText xml:space="preserve"> PAGE   \* MERGEFORMAT </w:instrText>
        </w:r>
        <w:r>
          <w:fldChar w:fldCharType="separate"/>
        </w:r>
        <w:r>
          <w:rPr>
            <w:noProof/>
          </w:rPr>
          <w:t>2</w:t>
        </w:r>
        <w:r>
          <w:rPr>
            <w:noProof/>
          </w:rPr>
          <w:fldChar w:fldCharType="end"/>
        </w:r>
      </w:p>
    </w:sdtContent>
  </w:sdt>
  <w:p w14:paraId="232C39E8" w14:textId="08CEDB42" w:rsidR="76AB73D5" w:rsidRDefault="76AB73D5" w:rsidP="00BC0D51">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76AB73D5" w14:paraId="1496263B" w14:textId="77777777" w:rsidTr="00BC0D51">
      <w:trPr>
        <w:trHeight w:val="300"/>
      </w:trPr>
      <w:tc>
        <w:tcPr>
          <w:tcW w:w="4320" w:type="dxa"/>
        </w:tcPr>
        <w:p w14:paraId="21B190A9" w14:textId="2779FF25" w:rsidR="76AB73D5" w:rsidRDefault="76AB73D5" w:rsidP="00BC0D51">
          <w:pPr>
            <w:pStyle w:val="af1"/>
            <w:ind w:left="-115"/>
          </w:pPr>
        </w:p>
      </w:tc>
      <w:tc>
        <w:tcPr>
          <w:tcW w:w="4320" w:type="dxa"/>
        </w:tcPr>
        <w:p w14:paraId="15F01AD5" w14:textId="668B6758" w:rsidR="76AB73D5" w:rsidRDefault="76AB73D5" w:rsidP="00BC0D51">
          <w:pPr>
            <w:pStyle w:val="af1"/>
            <w:jc w:val="center"/>
          </w:pPr>
        </w:p>
      </w:tc>
      <w:tc>
        <w:tcPr>
          <w:tcW w:w="4320" w:type="dxa"/>
        </w:tcPr>
        <w:p w14:paraId="15C34911" w14:textId="1753AFF4" w:rsidR="76AB73D5" w:rsidRDefault="76AB73D5" w:rsidP="00BC0D51">
          <w:pPr>
            <w:pStyle w:val="af1"/>
            <w:ind w:right="-115"/>
            <w:jc w:val="right"/>
          </w:pPr>
        </w:p>
      </w:tc>
    </w:tr>
  </w:tbl>
  <w:p w14:paraId="6F53893C" w14:textId="4D74E390" w:rsidR="76AB73D5" w:rsidRDefault="76AB73D5" w:rsidP="00BC0D51">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303216"/>
      <w:docPartObj>
        <w:docPartGallery w:val="Page Numbers (Bottom of Page)"/>
        <w:docPartUnique/>
      </w:docPartObj>
    </w:sdtPr>
    <w:sdtEndPr>
      <w:rPr>
        <w:noProof/>
      </w:rPr>
    </w:sdtEndPr>
    <w:sdtContent>
      <w:p w14:paraId="0132756D" w14:textId="46B98A84" w:rsidR="00FB0CAD" w:rsidRDefault="00FB0CAD">
        <w:pPr>
          <w:pStyle w:val="af3"/>
          <w:jc w:val="right"/>
        </w:pPr>
        <w:r>
          <w:fldChar w:fldCharType="begin"/>
        </w:r>
        <w:r>
          <w:instrText xml:space="preserve"> PAGE   \* MERGEFORMAT </w:instrText>
        </w:r>
        <w:r>
          <w:fldChar w:fldCharType="separate"/>
        </w:r>
        <w:r>
          <w:rPr>
            <w:noProof/>
          </w:rPr>
          <w:t>2</w:t>
        </w:r>
        <w:r>
          <w:rPr>
            <w:noProof/>
          </w:rPr>
          <w:fldChar w:fldCharType="end"/>
        </w:r>
      </w:p>
    </w:sdtContent>
  </w:sdt>
  <w:p w14:paraId="5A3CD1AA" w14:textId="7F18799D" w:rsidR="76AB73D5" w:rsidRDefault="76AB73D5" w:rsidP="00BC0D51">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DD71F" w14:textId="77777777" w:rsidR="003A4655" w:rsidRDefault="003A4655">
      <w:pPr>
        <w:spacing w:after="0" w:line="240" w:lineRule="auto"/>
      </w:pPr>
      <w:r>
        <w:separator/>
      </w:r>
    </w:p>
  </w:footnote>
  <w:footnote w:type="continuationSeparator" w:id="0">
    <w:p w14:paraId="36AFAC6E" w14:textId="77777777" w:rsidR="003A4655" w:rsidRDefault="003A4655">
      <w:pPr>
        <w:spacing w:after="0" w:line="240" w:lineRule="auto"/>
      </w:pPr>
      <w:r>
        <w:continuationSeparator/>
      </w:r>
    </w:p>
  </w:footnote>
  <w:footnote w:type="continuationNotice" w:id="1">
    <w:p w14:paraId="41E33F1B" w14:textId="77777777" w:rsidR="003A4655" w:rsidRDefault="003A4655">
      <w:pPr>
        <w:spacing w:after="0" w:line="240" w:lineRule="auto"/>
      </w:pPr>
    </w:p>
  </w:footnote>
  <w:footnote w:id="2">
    <w:p w14:paraId="01F1133E" w14:textId="77777777" w:rsidR="00D431B5" w:rsidRPr="00C449F2" w:rsidRDefault="00D431B5" w:rsidP="00D431B5">
      <w:pPr>
        <w:pStyle w:val="af9"/>
        <w:jc w:val="both"/>
        <w:rPr>
          <w:sz w:val="18"/>
          <w:szCs w:val="18"/>
          <w:lang w:val="uk-UA"/>
        </w:rPr>
      </w:pPr>
      <w:r w:rsidRPr="009A550E">
        <w:rPr>
          <w:rStyle w:val="af7"/>
          <w:sz w:val="18"/>
          <w:szCs w:val="18"/>
        </w:rPr>
        <w:footnoteRef/>
      </w:r>
      <w:r w:rsidRPr="00B448D9">
        <w:rPr>
          <w:sz w:val="18"/>
          <w:szCs w:val="18"/>
          <w:lang w:val="ru-RU"/>
        </w:rPr>
        <w:t xml:space="preserve"> </w:t>
      </w:r>
      <w:r w:rsidRPr="00C449F2">
        <w:rPr>
          <w:sz w:val="18"/>
          <w:szCs w:val="18"/>
          <w:lang w:val="uk-UA"/>
        </w:rPr>
        <w:t>Ці інвестиції представляють обсяг асигнувань державного бюджету, який планується виділити на освіту впродовж наступних років. Значна частина цих коштів направляється на виплату заробітної плати, насамперед шкільним вчителям, але він також включає ключові інвестиції для забезпечення очного навчання та високоякісної освіти.</w:t>
      </w:r>
    </w:p>
    <w:p w14:paraId="187BDDF5" w14:textId="77777777" w:rsidR="00D431B5" w:rsidRPr="00C449F2" w:rsidRDefault="00D431B5" w:rsidP="00D431B5">
      <w:pPr>
        <w:pStyle w:val="af9"/>
        <w:jc w:val="both"/>
        <w:rPr>
          <w:sz w:val="18"/>
          <w:szCs w:val="18"/>
          <w:lang w:val="uk-UA"/>
        </w:rPr>
      </w:pPr>
    </w:p>
  </w:footnote>
  <w:footnote w:id="3">
    <w:p w14:paraId="62FECED4" w14:textId="77777777" w:rsidR="00D431B5" w:rsidRPr="00C449F2" w:rsidRDefault="00D431B5" w:rsidP="00D431B5">
      <w:pPr>
        <w:pStyle w:val="af9"/>
        <w:jc w:val="both"/>
        <w:rPr>
          <w:sz w:val="18"/>
          <w:szCs w:val="18"/>
          <w:lang w:val="uk-UA"/>
        </w:rPr>
      </w:pPr>
      <w:r w:rsidRPr="00C449F2">
        <w:rPr>
          <w:rStyle w:val="af7"/>
          <w:sz w:val="18"/>
          <w:szCs w:val="18"/>
          <w:lang w:val="uk-UA"/>
        </w:rPr>
        <w:footnoteRef/>
      </w:r>
      <w:r w:rsidRPr="00C449F2">
        <w:rPr>
          <w:sz w:val="18"/>
          <w:szCs w:val="18"/>
          <w:lang w:val="uk-UA"/>
        </w:rPr>
        <w:t xml:space="preserve"> Передбачено Світовим банком на 2025-2027 фінансові роки</w:t>
      </w:r>
    </w:p>
    <w:p w14:paraId="64518F27" w14:textId="77777777" w:rsidR="00D431B5" w:rsidRPr="00C449F2" w:rsidRDefault="00D431B5" w:rsidP="00D431B5">
      <w:pPr>
        <w:pStyle w:val="af9"/>
        <w:jc w:val="both"/>
        <w:rPr>
          <w:sz w:val="18"/>
          <w:szCs w:val="18"/>
          <w:lang w:val="uk-UA"/>
        </w:rPr>
      </w:pPr>
    </w:p>
  </w:footnote>
  <w:footnote w:id="4">
    <w:p w14:paraId="27EDB9D7" w14:textId="77777777" w:rsidR="00D431B5" w:rsidRPr="00C449F2" w:rsidRDefault="00D431B5" w:rsidP="00D431B5">
      <w:pPr>
        <w:pStyle w:val="af9"/>
        <w:jc w:val="both"/>
        <w:rPr>
          <w:sz w:val="18"/>
          <w:szCs w:val="18"/>
          <w:lang w:val="uk-UA"/>
        </w:rPr>
      </w:pPr>
      <w:r w:rsidRPr="00C449F2">
        <w:rPr>
          <w:rStyle w:val="af7"/>
          <w:sz w:val="18"/>
          <w:szCs w:val="18"/>
          <w:lang w:val="uk-UA"/>
        </w:rPr>
        <w:footnoteRef/>
      </w:r>
      <w:r w:rsidRPr="00C449F2">
        <w:rPr>
          <w:sz w:val="18"/>
          <w:szCs w:val="18"/>
          <w:lang w:val="uk-UA"/>
        </w:rPr>
        <w:t xml:space="preserve"> Прогнозний обсяг співфінансування оцінюється в обсязі 10,3 мільярда доларів США, а фінансування Світового банку – 222 мільйони доларів США</w:t>
      </w:r>
    </w:p>
    <w:p w14:paraId="65FF2B72" w14:textId="77777777" w:rsidR="00D431B5" w:rsidRPr="00B448D9" w:rsidRDefault="00D431B5" w:rsidP="00D431B5">
      <w:pPr>
        <w:pStyle w:val="af9"/>
        <w:jc w:val="both"/>
        <w:rPr>
          <w:sz w:val="18"/>
          <w:szCs w:val="18"/>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C6FF" w14:textId="20F80CAC" w:rsidR="76AB73D5" w:rsidRDefault="003B3E4B" w:rsidP="00BC0D51">
    <w:pPr>
      <w:pStyle w:val="af1"/>
    </w:pPr>
    <w:r w:rsidRPr="003B3E4B">
      <w:t>P504171</w:t>
    </w:r>
    <w:r>
      <w:t xml:space="preserve"> - </w:t>
    </w:r>
    <w:r w:rsidRPr="003B3E4B">
      <w:t>Ukraine Lifting Education Access and Resilience in times of Need (LEARN) Program</w:t>
    </w:r>
  </w:p>
  <w:p w14:paraId="28BBADA4" w14:textId="04352E9D" w:rsidR="003B3E4B" w:rsidRDefault="003B3E4B" w:rsidP="00BC0D51">
    <w:pPr>
      <w:pStyle w:val="af1"/>
    </w:pPr>
    <w:r>
      <w:t>Environmental and Social Systems Assessment (ESSA)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76AB73D5" w14:paraId="6B14F6B6" w14:textId="77777777" w:rsidTr="00BC0D51">
      <w:trPr>
        <w:trHeight w:val="300"/>
      </w:trPr>
      <w:tc>
        <w:tcPr>
          <w:tcW w:w="4320" w:type="dxa"/>
        </w:tcPr>
        <w:p w14:paraId="7D7A8CAA" w14:textId="3741BB3E" w:rsidR="76AB73D5" w:rsidRDefault="76AB73D5" w:rsidP="00BC0D51">
          <w:pPr>
            <w:pStyle w:val="af1"/>
            <w:ind w:left="-115"/>
          </w:pPr>
        </w:p>
      </w:tc>
      <w:tc>
        <w:tcPr>
          <w:tcW w:w="4320" w:type="dxa"/>
        </w:tcPr>
        <w:p w14:paraId="6C9C7269" w14:textId="610C2BC6" w:rsidR="76AB73D5" w:rsidRDefault="76AB73D5" w:rsidP="00BC0D51">
          <w:pPr>
            <w:pStyle w:val="af1"/>
            <w:jc w:val="center"/>
          </w:pPr>
        </w:p>
      </w:tc>
      <w:tc>
        <w:tcPr>
          <w:tcW w:w="4320" w:type="dxa"/>
        </w:tcPr>
        <w:p w14:paraId="194D5AC8" w14:textId="26335B4A" w:rsidR="76AB73D5" w:rsidRDefault="76AB73D5" w:rsidP="00BC0D51">
          <w:pPr>
            <w:pStyle w:val="af1"/>
            <w:ind w:right="-115"/>
            <w:jc w:val="right"/>
          </w:pPr>
        </w:p>
      </w:tc>
    </w:tr>
  </w:tbl>
  <w:p w14:paraId="4EE1E26E" w14:textId="689DEDF0" w:rsidR="76AB73D5" w:rsidRDefault="76AB73D5" w:rsidP="00BC0D51">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6AB73D5" w14:paraId="28DF4B20" w14:textId="77777777" w:rsidTr="00BC0D51">
      <w:trPr>
        <w:trHeight w:val="300"/>
      </w:trPr>
      <w:tc>
        <w:tcPr>
          <w:tcW w:w="3120" w:type="dxa"/>
        </w:tcPr>
        <w:p w14:paraId="04F8CC8D" w14:textId="7AF635AD" w:rsidR="76AB73D5" w:rsidRDefault="76AB73D5" w:rsidP="00BC0D51">
          <w:pPr>
            <w:pStyle w:val="af1"/>
            <w:ind w:left="-115"/>
          </w:pPr>
        </w:p>
      </w:tc>
      <w:tc>
        <w:tcPr>
          <w:tcW w:w="3120" w:type="dxa"/>
        </w:tcPr>
        <w:p w14:paraId="598A6571" w14:textId="66A9784A" w:rsidR="76AB73D5" w:rsidRDefault="76AB73D5" w:rsidP="00BC0D51">
          <w:pPr>
            <w:pStyle w:val="af1"/>
            <w:jc w:val="center"/>
          </w:pPr>
        </w:p>
      </w:tc>
      <w:tc>
        <w:tcPr>
          <w:tcW w:w="3120" w:type="dxa"/>
        </w:tcPr>
        <w:p w14:paraId="35A41A0F" w14:textId="5C75EB7C" w:rsidR="76AB73D5" w:rsidRDefault="76AB73D5" w:rsidP="00BC0D51">
          <w:pPr>
            <w:pStyle w:val="af1"/>
            <w:ind w:right="-115"/>
            <w:jc w:val="right"/>
          </w:pPr>
        </w:p>
      </w:tc>
    </w:tr>
  </w:tbl>
  <w:p w14:paraId="367371E0" w14:textId="71C4E004" w:rsidR="76AB73D5" w:rsidRDefault="76AB73D5" w:rsidP="00BC0D51">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764A"/>
    <w:multiLevelType w:val="hybridMultilevel"/>
    <w:tmpl w:val="9302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D17AA"/>
    <w:multiLevelType w:val="hybridMultilevel"/>
    <w:tmpl w:val="154C8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CF41F9"/>
    <w:multiLevelType w:val="hybridMultilevel"/>
    <w:tmpl w:val="44E8D8CC"/>
    <w:lvl w:ilvl="0" w:tplc="12FA44C0">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21BBD0D"/>
    <w:multiLevelType w:val="hybridMultilevel"/>
    <w:tmpl w:val="FFFFFFFF"/>
    <w:lvl w:ilvl="0" w:tplc="6F9E8540">
      <w:start w:val="1"/>
      <w:numFmt w:val="bullet"/>
      <w:lvlText w:val="-"/>
      <w:lvlJc w:val="left"/>
      <w:pPr>
        <w:ind w:left="720" w:hanging="360"/>
      </w:pPr>
      <w:rPr>
        <w:rFonts w:ascii="Symbol" w:hAnsi="Symbol" w:hint="default"/>
      </w:rPr>
    </w:lvl>
    <w:lvl w:ilvl="1" w:tplc="8744C5CC">
      <w:start w:val="1"/>
      <w:numFmt w:val="bullet"/>
      <w:lvlText w:val="o"/>
      <w:lvlJc w:val="left"/>
      <w:pPr>
        <w:ind w:left="1440" w:hanging="360"/>
      </w:pPr>
      <w:rPr>
        <w:rFonts w:ascii="Courier New" w:hAnsi="Courier New" w:hint="default"/>
      </w:rPr>
    </w:lvl>
    <w:lvl w:ilvl="2" w:tplc="BF6AB624">
      <w:start w:val="1"/>
      <w:numFmt w:val="bullet"/>
      <w:lvlText w:val=""/>
      <w:lvlJc w:val="left"/>
      <w:pPr>
        <w:ind w:left="2160" w:hanging="360"/>
      </w:pPr>
      <w:rPr>
        <w:rFonts w:ascii="Wingdings" w:hAnsi="Wingdings" w:hint="default"/>
      </w:rPr>
    </w:lvl>
    <w:lvl w:ilvl="3" w:tplc="3208E854">
      <w:start w:val="1"/>
      <w:numFmt w:val="bullet"/>
      <w:lvlText w:val=""/>
      <w:lvlJc w:val="left"/>
      <w:pPr>
        <w:ind w:left="2880" w:hanging="360"/>
      </w:pPr>
      <w:rPr>
        <w:rFonts w:ascii="Symbol" w:hAnsi="Symbol" w:hint="default"/>
      </w:rPr>
    </w:lvl>
    <w:lvl w:ilvl="4" w:tplc="9C8C3036">
      <w:start w:val="1"/>
      <w:numFmt w:val="bullet"/>
      <w:lvlText w:val="o"/>
      <w:lvlJc w:val="left"/>
      <w:pPr>
        <w:ind w:left="3600" w:hanging="360"/>
      </w:pPr>
      <w:rPr>
        <w:rFonts w:ascii="Courier New" w:hAnsi="Courier New" w:hint="default"/>
      </w:rPr>
    </w:lvl>
    <w:lvl w:ilvl="5" w:tplc="DC3C90B0">
      <w:start w:val="1"/>
      <w:numFmt w:val="bullet"/>
      <w:lvlText w:val=""/>
      <w:lvlJc w:val="left"/>
      <w:pPr>
        <w:ind w:left="4320" w:hanging="360"/>
      </w:pPr>
      <w:rPr>
        <w:rFonts w:ascii="Wingdings" w:hAnsi="Wingdings" w:hint="default"/>
      </w:rPr>
    </w:lvl>
    <w:lvl w:ilvl="6" w:tplc="1CBA767C">
      <w:start w:val="1"/>
      <w:numFmt w:val="bullet"/>
      <w:lvlText w:val=""/>
      <w:lvlJc w:val="left"/>
      <w:pPr>
        <w:ind w:left="5040" w:hanging="360"/>
      </w:pPr>
      <w:rPr>
        <w:rFonts w:ascii="Symbol" w:hAnsi="Symbol" w:hint="default"/>
      </w:rPr>
    </w:lvl>
    <w:lvl w:ilvl="7" w:tplc="18F617BE">
      <w:start w:val="1"/>
      <w:numFmt w:val="bullet"/>
      <w:lvlText w:val="o"/>
      <w:lvlJc w:val="left"/>
      <w:pPr>
        <w:ind w:left="5760" w:hanging="360"/>
      </w:pPr>
      <w:rPr>
        <w:rFonts w:ascii="Courier New" w:hAnsi="Courier New" w:hint="default"/>
      </w:rPr>
    </w:lvl>
    <w:lvl w:ilvl="8" w:tplc="19A07E84">
      <w:start w:val="1"/>
      <w:numFmt w:val="bullet"/>
      <w:lvlText w:val=""/>
      <w:lvlJc w:val="left"/>
      <w:pPr>
        <w:ind w:left="6480" w:hanging="360"/>
      </w:pPr>
      <w:rPr>
        <w:rFonts w:ascii="Wingdings" w:hAnsi="Wingdings" w:hint="default"/>
      </w:rPr>
    </w:lvl>
  </w:abstractNum>
  <w:abstractNum w:abstractNumId="4" w15:restartNumberingAfterBreak="0">
    <w:nsid w:val="139C7862"/>
    <w:multiLevelType w:val="multilevel"/>
    <w:tmpl w:val="EF8ECF26"/>
    <w:lvl w:ilvl="0">
      <w:start w:val="1"/>
      <w:numFmt w:val="decimal"/>
      <w:pStyle w:val="1"/>
      <w:lvlText w:val="%1."/>
      <w:lvlJc w:val="left"/>
      <w:pPr>
        <w:ind w:left="81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21294454"/>
    <w:multiLevelType w:val="hybridMultilevel"/>
    <w:tmpl w:val="581CB7C4"/>
    <w:lvl w:ilvl="0" w:tplc="5DBC9100">
      <w:start w:val="1"/>
      <w:numFmt w:val="bullet"/>
      <w:lvlText w:val=""/>
      <w:lvlJc w:val="left"/>
      <w:pPr>
        <w:ind w:left="720" w:hanging="360"/>
      </w:pPr>
      <w:rPr>
        <w:rFonts w:ascii="Symbol" w:hAnsi="Symbol" w:hint="default"/>
      </w:rPr>
    </w:lvl>
    <w:lvl w:ilvl="1" w:tplc="2EDE7ABA">
      <w:start w:val="1"/>
      <w:numFmt w:val="bullet"/>
      <w:lvlText w:val="o"/>
      <w:lvlJc w:val="left"/>
      <w:pPr>
        <w:ind w:left="1440" w:hanging="360"/>
      </w:pPr>
      <w:rPr>
        <w:rFonts w:ascii="Courier New" w:hAnsi="Courier New" w:hint="default"/>
      </w:rPr>
    </w:lvl>
    <w:lvl w:ilvl="2" w:tplc="B41624F0">
      <w:start w:val="1"/>
      <w:numFmt w:val="bullet"/>
      <w:lvlText w:val=""/>
      <w:lvlJc w:val="left"/>
      <w:pPr>
        <w:ind w:left="2160" w:hanging="360"/>
      </w:pPr>
      <w:rPr>
        <w:rFonts w:ascii="Wingdings" w:hAnsi="Wingdings" w:hint="default"/>
      </w:rPr>
    </w:lvl>
    <w:lvl w:ilvl="3" w:tplc="79FACC98">
      <w:start w:val="1"/>
      <w:numFmt w:val="bullet"/>
      <w:lvlText w:val=""/>
      <w:lvlJc w:val="left"/>
      <w:pPr>
        <w:ind w:left="2880" w:hanging="360"/>
      </w:pPr>
      <w:rPr>
        <w:rFonts w:ascii="Symbol" w:hAnsi="Symbol" w:hint="default"/>
      </w:rPr>
    </w:lvl>
    <w:lvl w:ilvl="4" w:tplc="6C3CCEBA">
      <w:start w:val="1"/>
      <w:numFmt w:val="bullet"/>
      <w:lvlText w:val="o"/>
      <w:lvlJc w:val="left"/>
      <w:pPr>
        <w:ind w:left="3600" w:hanging="360"/>
      </w:pPr>
      <w:rPr>
        <w:rFonts w:ascii="Courier New" w:hAnsi="Courier New" w:hint="default"/>
      </w:rPr>
    </w:lvl>
    <w:lvl w:ilvl="5" w:tplc="5E148442">
      <w:start w:val="1"/>
      <w:numFmt w:val="bullet"/>
      <w:lvlText w:val=""/>
      <w:lvlJc w:val="left"/>
      <w:pPr>
        <w:ind w:left="4320" w:hanging="360"/>
      </w:pPr>
      <w:rPr>
        <w:rFonts w:ascii="Wingdings" w:hAnsi="Wingdings" w:hint="default"/>
      </w:rPr>
    </w:lvl>
    <w:lvl w:ilvl="6" w:tplc="584E019E">
      <w:start w:val="1"/>
      <w:numFmt w:val="bullet"/>
      <w:lvlText w:val=""/>
      <w:lvlJc w:val="left"/>
      <w:pPr>
        <w:ind w:left="5040" w:hanging="360"/>
      </w:pPr>
      <w:rPr>
        <w:rFonts w:ascii="Symbol" w:hAnsi="Symbol" w:hint="default"/>
      </w:rPr>
    </w:lvl>
    <w:lvl w:ilvl="7" w:tplc="71982EE0">
      <w:start w:val="1"/>
      <w:numFmt w:val="bullet"/>
      <w:lvlText w:val="o"/>
      <w:lvlJc w:val="left"/>
      <w:pPr>
        <w:ind w:left="5760" w:hanging="360"/>
      </w:pPr>
      <w:rPr>
        <w:rFonts w:ascii="Courier New" w:hAnsi="Courier New" w:hint="default"/>
      </w:rPr>
    </w:lvl>
    <w:lvl w:ilvl="8" w:tplc="C1706E00">
      <w:start w:val="1"/>
      <w:numFmt w:val="bullet"/>
      <w:lvlText w:val=""/>
      <w:lvlJc w:val="left"/>
      <w:pPr>
        <w:ind w:left="6480" w:hanging="360"/>
      </w:pPr>
      <w:rPr>
        <w:rFonts w:ascii="Wingdings" w:hAnsi="Wingdings" w:hint="default"/>
      </w:rPr>
    </w:lvl>
  </w:abstractNum>
  <w:abstractNum w:abstractNumId="6" w15:restartNumberingAfterBreak="0">
    <w:nsid w:val="25CE070A"/>
    <w:multiLevelType w:val="hybridMultilevel"/>
    <w:tmpl w:val="1B12E9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69A0B9B"/>
    <w:multiLevelType w:val="multilevel"/>
    <w:tmpl w:val="B854E1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2E7A78"/>
    <w:multiLevelType w:val="hybridMultilevel"/>
    <w:tmpl w:val="3DC8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03277"/>
    <w:multiLevelType w:val="hybridMultilevel"/>
    <w:tmpl w:val="9080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D5D55"/>
    <w:multiLevelType w:val="hybridMultilevel"/>
    <w:tmpl w:val="91C8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BE758"/>
    <w:multiLevelType w:val="hybridMultilevel"/>
    <w:tmpl w:val="FFFFFFFF"/>
    <w:lvl w:ilvl="0" w:tplc="075E24CE">
      <w:start w:val="1"/>
      <w:numFmt w:val="bullet"/>
      <w:lvlText w:val="-"/>
      <w:lvlJc w:val="left"/>
      <w:pPr>
        <w:ind w:left="720" w:hanging="360"/>
      </w:pPr>
      <w:rPr>
        <w:rFonts w:ascii="Symbol" w:hAnsi="Symbol" w:hint="default"/>
      </w:rPr>
    </w:lvl>
    <w:lvl w:ilvl="1" w:tplc="54409C5E">
      <w:start w:val="1"/>
      <w:numFmt w:val="bullet"/>
      <w:lvlText w:val="o"/>
      <w:lvlJc w:val="left"/>
      <w:pPr>
        <w:ind w:left="1440" w:hanging="360"/>
      </w:pPr>
      <w:rPr>
        <w:rFonts w:ascii="Courier New" w:hAnsi="Courier New" w:hint="default"/>
      </w:rPr>
    </w:lvl>
    <w:lvl w:ilvl="2" w:tplc="46208D48">
      <w:start w:val="1"/>
      <w:numFmt w:val="bullet"/>
      <w:lvlText w:val=""/>
      <w:lvlJc w:val="left"/>
      <w:pPr>
        <w:ind w:left="2160" w:hanging="360"/>
      </w:pPr>
      <w:rPr>
        <w:rFonts w:ascii="Wingdings" w:hAnsi="Wingdings" w:hint="default"/>
      </w:rPr>
    </w:lvl>
    <w:lvl w:ilvl="3" w:tplc="842E50F4">
      <w:start w:val="1"/>
      <w:numFmt w:val="bullet"/>
      <w:lvlText w:val=""/>
      <w:lvlJc w:val="left"/>
      <w:pPr>
        <w:ind w:left="2880" w:hanging="360"/>
      </w:pPr>
      <w:rPr>
        <w:rFonts w:ascii="Symbol" w:hAnsi="Symbol" w:hint="default"/>
      </w:rPr>
    </w:lvl>
    <w:lvl w:ilvl="4" w:tplc="F00A76E8">
      <w:start w:val="1"/>
      <w:numFmt w:val="bullet"/>
      <w:lvlText w:val="o"/>
      <w:lvlJc w:val="left"/>
      <w:pPr>
        <w:ind w:left="3600" w:hanging="360"/>
      </w:pPr>
      <w:rPr>
        <w:rFonts w:ascii="Courier New" w:hAnsi="Courier New" w:hint="default"/>
      </w:rPr>
    </w:lvl>
    <w:lvl w:ilvl="5" w:tplc="179E6E16">
      <w:start w:val="1"/>
      <w:numFmt w:val="bullet"/>
      <w:lvlText w:val=""/>
      <w:lvlJc w:val="left"/>
      <w:pPr>
        <w:ind w:left="4320" w:hanging="360"/>
      </w:pPr>
      <w:rPr>
        <w:rFonts w:ascii="Wingdings" w:hAnsi="Wingdings" w:hint="default"/>
      </w:rPr>
    </w:lvl>
    <w:lvl w:ilvl="6" w:tplc="DE9A34A8">
      <w:start w:val="1"/>
      <w:numFmt w:val="bullet"/>
      <w:lvlText w:val=""/>
      <w:lvlJc w:val="left"/>
      <w:pPr>
        <w:ind w:left="5040" w:hanging="360"/>
      </w:pPr>
      <w:rPr>
        <w:rFonts w:ascii="Symbol" w:hAnsi="Symbol" w:hint="default"/>
      </w:rPr>
    </w:lvl>
    <w:lvl w:ilvl="7" w:tplc="9684EFFA">
      <w:start w:val="1"/>
      <w:numFmt w:val="bullet"/>
      <w:lvlText w:val="o"/>
      <w:lvlJc w:val="left"/>
      <w:pPr>
        <w:ind w:left="5760" w:hanging="360"/>
      </w:pPr>
      <w:rPr>
        <w:rFonts w:ascii="Courier New" w:hAnsi="Courier New" w:hint="default"/>
      </w:rPr>
    </w:lvl>
    <w:lvl w:ilvl="8" w:tplc="FFC6FB6A">
      <w:start w:val="1"/>
      <w:numFmt w:val="bullet"/>
      <w:lvlText w:val=""/>
      <w:lvlJc w:val="left"/>
      <w:pPr>
        <w:ind w:left="6480" w:hanging="360"/>
      </w:pPr>
      <w:rPr>
        <w:rFonts w:ascii="Wingdings" w:hAnsi="Wingdings" w:hint="default"/>
      </w:rPr>
    </w:lvl>
  </w:abstractNum>
  <w:abstractNum w:abstractNumId="12" w15:restartNumberingAfterBreak="0">
    <w:nsid w:val="3A546A0B"/>
    <w:multiLevelType w:val="hybridMultilevel"/>
    <w:tmpl w:val="F174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9436F2"/>
    <w:multiLevelType w:val="hybridMultilevel"/>
    <w:tmpl w:val="FFFFFFFF"/>
    <w:lvl w:ilvl="0" w:tplc="1A9A0614">
      <w:start w:val="1"/>
      <w:numFmt w:val="bullet"/>
      <w:lvlText w:val="·"/>
      <w:lvlJc w:val="left"/>
      <w:pPr>
        <w:ind w:left="720" w:hanging="360"/>
      </w:pPr>
      <w:rPr>
        <w:rFonts w:ascii="Symbol" w:hAnsi="Symbol" w:hint="default"/>
      </w:rPr>
    </w:lvl>
    <w:lvl w:ilvl="1" w:tplc="A71C479E">
      <w:start w:val="1"/>
      <w:numFmt w:val="bullet"/>
      <w:lvlText w:val="o"/>
      <w:lvlJc w:val="left"/>
      <w:pPr>
        <w:ind w:left="1440" w:hanging="360"/>
      </w:pPr>
      <w:rPr>
        <w:rFonts w:ascii="Courier New" w:hAnsi="Courier New" w:hint="default"/>
      </w:rPr>
    </w:lvl>
    <w:lvl w:ilvl="2" w:tplc="DAFC97B0">
      <w:start w:val="1"/>
      <w:numFmt w:val="bullet"/>
      <w:lvlText w:val=""/>
      <w:lvlJc w:val="left"/>
      <w:pPr>
        <w:ind w:left="2160" w:hanging="360"/>
      </w:pPr>
      <w:rPr>
        <w:rFonts w:ascii="Wingdings" w:hAnsi="Wingdings" w:hint="default"/>
      </w:rPr>
    </w:lvl>
    <w:lvl w:ilvl="3" w:tplc="BCFED4C0">
      <w:start w:val="1"/>
      <w:numFmt w:val="bullet"/>
      <w:lvlText w:val=""/>
      <w:lvlJc w:val="left"/>
      <w:pPr>
        <w:ind w:left="2880" w:hanging="360"/>
      </w:pPr>
      <w:rPr>
        <w:rFonts w:ascii="Symbol" w:hAnsi="Symbol" w:hint="default"/>
      </w:rPr>
    </w:lvl>
    <w:lvl w:ilvl="4" w:tplc="5F38801E">
      <w:start w:val="1"/>
      <w:numFmt w:val="bullet"/>
      <w:lvlText w:val="o"/>
      <w:lvlJc w:val="left"/>
      <w:pPr>
        <w:ind w:left="3600" w:hanging="360"/>
      </w:pPr>
      <w:rPr>
        <w:rFonts w:ascii="Courier New" w:hAnsi="Courier New" w:hint="default"/>
      </w:rPr>
    </w:lvl>
    <w:lvl w:ilvl="5" w:tplc="8EA00B56">
      <w:start w:val="1"/>
      <w:numFmt w:val="bullet"/>
      <w:lvlText w:val=""/>
      <w:lvlJc w:val="left"/>
      <w:pPr>
        <w:ind w:left="4320" w:hanging="360"/>
      </w:pPr>
      <w:rPr>
        <w:rFonts w:ascii="Wingdings" w:hAnsi="Wingdings" w:hint="default"/>
      </w:rPr>
    </w:lvl>
    <w:lvl w:ilvl="6" w:tplc="26EA3BE4">
      <w:start w:val="1"/>
      <w:numFmt w:val="bullet"/>
      <w:lvlText w:val=""/>
      <w:lvlJc w:val="left"/>
      <w:pPr>
        <w:ind w:left="5040" w:hanging="360"/>
      </w:pPr>
      <w:rPr>
        <w:rFonts w:ascii="Symbol" w:hAnsi="Symbol" w:hint="default"/>
      </w:rPr>
    </w:lvl>
    <w:lvl w:ilvl="7" w:tplc="E3CEFB2A">
      <w:start w:val="1"/>
      <w:numFmt w:val="bullet"/>
      <w:lvlText w:val="o"/>
      <w:lvlJc w:val="left"/>
      <w:pPr>
        <w:ind w:left="5760" w:hanging="360"/>
      </w:pPr>
      <w:rPr>
        <w:rFonts w:ascii="Courier New" w:hAnsi="Courier New" w:hint="default"/>
      </w:rPr>
    </w:lvl>
    <w:lvl w:ilvl="8" w:tplc="1DF49E88">
      <w:start w:val="1"/>
      <w:numFmt w:val="bullet"/>
      <w:lvlText w:val=""/>
      <w:lvlJc w:val="left"/>
      <w:pPr>
        <w:ind w:left="6480" w:hanging="360"/>
      </w:pPr>
      <w:rPr>
        <w:rFonts w:ascii="Wingdings" w:hAnsi="Wingdings" w:hint="default"/>
      </w:rPr>
    </w:lvl>
  </w:abstractNum>
  <w:abstractNum w:abstractNumId="14" w15:restartNumberingAfterBreak="0">
    <w:nsid w:val="3BA31E61"/>
    <w:multiLevelType w:val="hybridMultilevel"/>
    <w:tmpl w:val="D63E99E8"/>
    <w:lvl w:ilvl="0" w:tplc="04190001">
      <w:start w:val="1"/>
      <w:numFmt w:val="bullet"/>
      <w:lvlText w:val=""/>
      <w:lvlJc w:val="left"/>
      <w:pPr>
        <w:ind w:left="4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EF53758"/>
    <w:multiLevelType w:val="hybridMultilevel"/>
    <w:tmpl w:val="FFFFFFFF"/>
    <w:lvl w:ilvl="0" w:tplc="F73AFCD2">
      <w:start w:val="1"/>
      <w:numFmt w:val="bullet"/>
      <w:lvlText w:val=""/>
      <w:lvlJc w:val="left"/>
      <w:pPr>
        <w:ind w:left="720" w:hanging="360"/>
      </w:pPr>
      <w:rPr>
        <w:rFonts w:ascii="Symbol" w:hAnsi="Symbol" w:hint="default"/>
      </w:rPr>
    </w:lvl>
    <w:lvl w:ilvl="1" w:tplc="B434E382">
      <w:start w:val="1"/>
      <w:numFmt w:val="bullet"/>
      <w:lvlText w:val="-"/>
      <w:lvlJc w:val="left"/>
      <w:pPr>
        <w:ind w:left="1440" w:hanging="360"/>
      </w:pPr>
      <w:rPr>
        <w:rFonts w:ascii="Symbol" w:hAnsi="Symbol" w:hint="default"/>
      </w:rPr>
    </w:lvl>
    <w:lvl w:ilvl="2" w:tplc="78BC2382">
      <w:start w:val="1"/>
      <w:numFmt w:val="bullet"/>
      <w:lvlText w:val=""/>
      <w:lvlJc w:val="left"/>
      <w:pPr>
        <w:ind w:left="2160" w:hanging="360"/>
      </w:pPr>
      <w:rPr>
        <w:rFonts w:ascii="Wingdings" w:hAnsi="Wingdings" w:hint="default"/>
      </w:rPr>
    </w:lvl>
    <w:lvl w:ilvl="3" w:tplc="AB0EB51A">
      <w:start w:val="1"/>
      <w:numFmt w:val="bullet"/>
      <w:lvlText w:val=""/>
      <w:lvlJc w:val="left"/>
      <w:pPr>
        <w:ind w:left="2880" w:hanging="360"/>
      </w:pPr>
      <w:rPr>
        <w:rFonts w:ascii="Symbol" w:hAnsi="Symbol" w:hint="default"/>
      </w:rPr>
    </w:lvl>
    <w:lvl w:ilvl="4" w:tplc="22DCCEB8">
      <w:start w:val="1"/>
      <w:numFmt w:val="bullet"/>
      <w:lvlText w:val="o"/>
      <w:lvlJc w:val="left"/>
      <w:pPr>
        <w:ind w:left="3600" w:hanging="360"/>
      </w:pPr>
      <w:rPr>
        <w:rFonts w:ascii="Courier New" w:hAnsi="Courier New" w:hint="default"/>
      </w:rPr>
    </w:lvl>
    <w:lvl w:ilvl="5" w:tplc="0D64F2D8">
      <w:start w:val="1"/>
      <w:numFmt w:val="bullet"/>
      <w:lvlText w:val=""/>
      <w:lvlJc w:val="left"/>
      <w:pPr>
        <w:ind w:left="4320" w:hanging="360"/>
      </w:pPr>
      <w:rPr>
        <w:rFonts w:ascii="Wingdings" w:hAnsi="Wingdings" w:hint="default"/>
      </w:rPr>
    </w:lvl>
    <w:lvl w:ilvl="6" w:tplc="D8BAD00A">
      <w:start w:val="1"/>
      <w:numFmt w:val="bullet"/>
      <w:lvlText w:val=""/>
      <w:lvlJc w:val="left"/>
      <w:pPr>
        <w:ind w:left="5040" w:hanging="360"/>
      </w:pPr>
      <w:rPr>
        <w:rFonts w:ascii="Symbol" w:hAnsi="Symbol" w:hint="default"/>
      </w:rPr>
    </w:lvl>
    <w:lvl w:ilvl="7" w:tplc="9320DF02">
      <w:start w:val="1"/>
      <w:numFmt w:val="bullet"/>
      <w:lvlText w:val="o"/>
      <w:lvlJc w:val="left"/>
      <w:pPr>
        <w:ind w:left="5760" w:hanging="360"/>
      </w:pPr>
      <w:rPr>
        <w:rFonts w:ascii="Courier New" w:hAnsi="Courier New" w:hint="default"/>
      </w:rPr>
    </w:lvl>
    <w:lvl w:ilvl="8" w:tplc="0B807002">
      <w:start w:val="1"/>
      <w:numFmt w:val="bullet"/>
      <w:lvlText w:val=""/>
      <w:lvlJc w:val="left"/>
      <w:pPr>
        <w:ind w:left="6480" w:hanging="360"/>
      </w:pPr>
      <w:rPr>
        <w:rFonts w:ascii="Wingdings" w:hAnsi="Wingdings" w:hint="default"/>
      </w:rPr>
    </w:lvl>
  </w:abstractNum>
  <w:abstractNum w:abstractNumId="16" w15:restartNumberingAfterBreak="0">
    <w:nsid w:val="4C92826B"/>
    <w:multiLevelType w:val="hybridMultilevel"/>
    <w:tmpl w:val="3426E7A4"/>
    <w:lvl w:ilvl="0" w:tplc="3F78415E">
      <w:start w:val="1"/>
      <w:numFmt w:val="bullet"/>
      <w:lvlText w:val=""/>
      <w:lvlJc w:val="left"/>
      <w:pPr>
        <w:ind w:left="360" w:hanging="360"/>
      </w:pPr>
      <w:rPr>
        <w:rFonts w:ascii="Symbol" w:hAnsi="Symbol" w:hint="default"/>
      </w:rPr>
    </w:lvl>
    <w:lvl w:ilvl="1" w:tplc="26BA2F84">
      <w:start w:val="1"/>
      <w:numFmt w:val="bullet"/>
      <w:lvlText w:val="o"/>
      <w:lvlJc w:val="left"/>
      <w:pPr>
        <w:ind w:left="1440" w:hanging="360"/>
      </w:pPr>
      <w:rPr>
        <w:rFonts w:ascii="Courier New" w:hAnsi="Courier New" w:hint="default"/>
      </w:rPr>
    </w:lvl>
    <w:lvl w:ilvl="2" w:tplc="44CCDB0C">
      <w:start w:val="1"/>
      <w:numFmt w:val="bullet"/>
      <w:lvlText w:val=""/>
      <w:lvlJc w:val="left"/>
      <w:pPr>
        <w:ind w:left="2160" w:hanging="360"/>
      </w:pPr>
      <w:rPr>
        <w:rFonts w:ascii="Wingdings" w:hAnsi="Wingdings" w:hint="default"/>
      </w:rPr>
    </w:lvl>
    <w:lvl w:ilvl="3" w:tplc="0B3EA738">
      <w:start w:val="1"/>
      <w:numFmt w:val="bullet"/>
      <w:lvlText w:val=""/>
      <w:lvlJc w:val="left"/>
      <w:pPr>
        <w:ind w:left="2880" w:hanging="360"/>
      </w:pPr>
      <w:rPr>
        <w:rFonts w:ascii="Symbol" w:hAnsi="Symbol" w:hint="default"/>
      </w:rPr>
    </w:lvl>
    <w:lvl w:ilvl="4" w:tplc="94AAE5E4">
      <w:start w:val="1"/>
      <w:numFmt w:val="bullet"/>
      <w:lvlText w:val="o"/>
      <w:lvlJc w:val="left"/>
      <w:pPr>
        <w:ind w:left="3600" w:hanging="360"/>
      </w:pPr>
      <w:rPr>
        <w:rFonts w:ascii="Courier New" w:hAnsi="Courier New" w:hint="default"/>
      </w:rPr>
    </w:lvl>
    <w:lvl w:ilvl="5" w:tplc="E4C89252">
      <w:start w:val="1"/>
      <w:numFmt w:val="bullet"/>
      <w:lvlText w:val=""/>
      <w:lvlJc w:val="left"/>
      <w:pPr>
        <w:ind w:left="4320" w:hanging="360"/>
      </w:pPr>
      <w:rPr>
        <w:rFonts w:ascii="Wingdings" w:hAnsi="Wingdings" w:hint="default"/>
      </w:rPr>
    </w:lvl>
    <w:lvl w:ilvl="6" w:tplc="B63A6336">
      <w:start w:val="1"/>
      <w:numFmt w:val="bullet"/>
      <w:lvlText w:val=""/>
      <w:lvlJc w:val="left"/>
      <w:pPr>
        <w:ind w:left="5040" w:hanging="360"/>
      </w:pPr>
      <w:rPr>
        <w:rFonts w:ascii="Symbol" w:hAnsi="Symbol" w:hint="default"/>
      </w:rPr>
    </w:lvl>
    <w:lvl w:ilvl="7" w:tplc="6914897C">
      <w:start w:val="1"/>
      <w:numFmt w:val="bullet"/>
      <w:lvlText w:val="o"/>
      <w:lvlJc w:val="left"/>
      <w:pPr>
        <w:ind w:left="5760" w:hanging="360"/>
      </w:pPr>
      <w:rPr>
        <w:rFonts w:ascii="Courier New" w:hAnsi="Courier New" w:hint="default"/>
      </w:rPr>
    </w:lvl>
    <w:lvl w:ilvl="8" w:tplc="04CECCE4">
      <w:start w:val="1"/>
      <w:numFmt w:val="bullet"/>
      <w:lvlText w:val=""/>
      <w:lvlJc w:val="left"/>
      <w:pPr>
        <w:ind w:left="6480" w:hanging="360"/>
      </w:pPr>
      <w:rPr>
        <w:rFonts w:ascii="Wingdings" w:hAnsi="Wingdings" w:hint="default"/>
      </w:rPr>
    </w:lvl>
  </w:abstractNum>
  <w:abstractNum w:abstractNumId="17" w15:restartNumberingAfterBreak="0">
    <w:nsid w:val="50DA0B4C"/>
    <w:multiLevelType w:val="hybridMultilevel"/>
    <w:tmpl w:val="66F65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36DEAB"/>
    <w:multiLevelType w:val="hybridMultilevel"/>
    <w:tmpl w:val="FFFFFFFF"/>
    <w:lvl w:ilvl="0" w:tplc="9842B608">
      <w:start w:val="1"/>
      <w:numFmt w:val="bullet"/>
      <w:lvlText w:val="-"/>
      <w:lvlJc w:val="left"/>
      <w:pPr>
        <w:ind w:left="720" w:hanging="360"/>
      </w:pPr>
      <w:rPr>
        <w:rFonts w:ascii="Symbol" w:hAnsi="Symbol" w:hint="default"/>
      </w:rPr>
    </w:lvl>
    <w:lvl w:ilvl="1" w:tplc="D21C31F2">
      <w:start w:val="1"/>
      <w:numFmt w:val="bullet"/>
      <w:lvlText w:val="o"/>
      <w:lvlJc w:val="left"/>
      <w:pPr>
        <w:ind w:left="1440" w:hanging="360"/>
      </w:pPr>
      <w:rPr>
        <w:rFonts w:ascii="Courier New" w:hAnsi="Courier New" w:hint="default"/>
      </w:rPr>
    </w:lvl>
    <w:lvl w:ilvl="2" w:tplc="938E5BA4">
      <w:start w:val="1"/>
      <w:numFmt w:val="bullet"/>
      <w:lvlText w:val=""/>
      <w:lvlJc w:val="left"/>
      <w:pPr>
        <w:ind w:left="2160" w:hanging="360"/>
      </w:pPr>
      <w:rPr>
        <w:rFonts w:ascii="Wingdings" w:hAnsi="Wingdings" w:hint="default"/>
      </w:rPr>
    </w:lvl>
    <w:lvl w:ilvl="3" w:tplc="F45AD25A">
      <w:start w:val="1"/>
      <w:numFmt w:val="bullet"/>
      <w:lvlText w:val=""/>
      <w:lvlJc w:val="left"/>
      <w:pPr>
        <w:ind w:left="2880" w:hanging="360"/>
      </w:pPr>
      <w:rPr>
        <w:rFonts w:ascii="Symbol" w:hAnsi="Symbol" w:hint="default"/>
      </w:rPr>
    </w:lvl>
    <w:lvl w:ilvl="4" w:tplc="51CC587C">
      <w:start w:val="1"/>
      <w:numFmt w:val="bullet"/>
      <w:lvlText w:val="o"/>
      <w:lvlJc w:val="left"/>
      <w:pPr>
        <w:ind w:left="3600" w:hanging="360"/>
      </w:pPr>
      <w:rPr>
        <w:rFonts w:ascii="Courier New" w:hAnsi="Courier New" w:hint="default"/>
      </w:rPr>
    </w:lvl>
    <w:lvl w:ilvl="5" w:tplc="E8C2DF0C">
      <w:start w:val="1"/>
      <w:numFmt w:val="bullet"/>
      <w:lvlText w:val=""/>
      <w:lvlJc w:val="left"/>
      <w:pPr>
        <w:ind w:left="4320" w:hanging="360"/>
      </w:pPr>
      <w:rPr>
        <w:rFonts w:ascii="Wingdings" w:hAnsi="Wingdings" w:hint="default"/>
      </w:rPr>
    </w:lvl>
    <w:lvl w:ilvl="6" w:tplc="5E288852">
      <w:start w:val="1"/>
      <w:numFmt w:val="bullet"/>
      <w:lvlText w:val=""/>
      <w:lvlJc w:val="left"/>
      <w:pPr>
        <w:ind w:left="5040" w:hanging="360"/>
      </w:pPr>
      <w:rPr>
        <w:rFonts w:ascii="Symbol" w:hAnsi="Symbol" w:hint="default"/>
      </w:rPr>
    </w:lvl>
    <w:lvl w:ilvl="7" w:tplc="504281DE">
      <w:start w:val="1"/>
      <w:numFmt w:val="bullet"/>
      <w:lvlText w:val="o"/>
      <w:lvlJc w:val="left"/>
      <w:pPr>
        <w:ind w:left="5760" w:hanging="360"/>
      </w:pPr>
      <w:rPr>
        <w:rFonts w:ascii="Courier New" w:hAnsi="Courier New" w:hint="default"/>
      </w:rPr>
    </w:lvl>
    <w:lvl w:ilvl="8" w:tplc="B32878CA">
      <w:start w:val="1"/>
      <w:numFmt w:val="bullet"/>
      <w:lvlText w:val=""/>
      <w:lvlJc w:val="left"/>
      <w:pPr>
        <w:ind w:left="6480" w:hanging="360"/>
      </w:pPr>
      <w:rPr>
        <w:rFonts w:ascii="Wingdings" w:hAnsi="Wingdings" w:hint="default"/>
      </w:rPr>
    </w:lvl>
  </w:abstractNum>
  <w:abstractNum w:abstractNumId="19" w15:restartNumberingAfterBreak="0">
    <w:nsid w:val="563611AC"/>
    <w:multiLevelType w:val="hybridMultilevel"/>
    <w:tmpl w:val="5BD6AE68"/>
    <w:lvl w:ilvl="0" w:tplc="3E64EDA8">
      <w:start w:val="1"/>
      <w:numFmt w:val="bullet"/>
      <w:lvlText w:val=""/>
      <w:lvlJc w:val="left"/>
      <w:pPr>
        <w:ind w:left="720" w:hanging="360"/>
      </w:pPr>
      <w:rPr>
        <w:rFonts w:ascii="Symbol" w:hAnsi="Symbol" w:hint="default"/>
      </w:rPr>
    </w:lvl>
    <w:lvl w:ilvl="1" w:tplc="F0E8B2EC" w:tentative="1">
      <w:start w:val="1"/>
      <w:numFmt w:val="bullet"/>
      <w:lvlText w:val="o"/>
      <w:lvlJc w:val="left"/>
      <w:pPr>
        <w:ind w:left="1440" w:hanging="360"/>
      </w:pPr>
      <w:rPr>
        <w:rFonts w:ascii="Courier New" w:hAnsi="Courier New" w:cs="Courier New" w:hint="default"/>
      </w:rPr>
    </w:lvl>
    <w:lvl w:ilvl="2" w:tplc="74AE9FE2" w:tentative="1">
      <w:start w:val="1"/>
      <w:numFmt w:val="bullet"/>
      <w:lvlText w:val=""/>
      <w:lvlJc w:val="left"/>
      <w:pPr>
        <w:ind w:left="2160" w:hanging="360"/>
      </w:pPr>
      <w:rPr>
        <w:rFonts w:ascii="Wingdings" w:hAnsi="Wingdings" w:hint="default"/>
      </w:rPr>
    </w:lvl>
    <w:lvl w:ilvl="3" w:tplc="2302467A" w:tentative="1">
      <w:start w:val="1"/>
      <w:numFmt w:val="bullet"/>
      <w:lvlText w:val=""/>
      <w:lvlJc w:val="left"/>
      <w:pPr>
        <w:ind w:left="2880" w:hanging="360"/>
      </w:pPr>
      <w:rPr>
        <w:rFonts w:ascii="Symbol" w:hAnsi="Symbol" w:hint="default"/>
      </w:rPr>
    </w:lvl>
    <w:lvl w:ilvl="4" w:tplc="25A20614" w:tentative="1">
      <w:start w:val="1"/>
      <w:numFmt w:val="bullet"/>
      <w:lvlText w:val="o"/>
      <w:lvlJc w:val="left"/>
      <w:pPr>
        <w:ind w:left="3600" w:hanging="360"/>
      </w:pPr>
      <w:rPr>
        <w:rFonts w:ascii="Courier New" w:hAnsi="Courier New" w:cs="Courier New" w:hint="default"/>
      </w:rPr>
    </w:lvl>
    <w:lvl w:ilvl="5" w:tplc="6B88AAB8" w:tentative="1">
      <w:start w:val="1"/>
      <w:numFmt w:val="bullet"/>
      <w:lvlText w:val=""/>
      <w:lvlJc w:val="left"/>
      <w:pPr>
        <w:ind w:left="4320" w:hanging="360"/>
      </w:pPr>
      <w:rPr>
        <w:rFonts w:ascii="Wingdings" w:hAnsi="Wingdings" w:hint="default"/>
      </w:rPr>
    </w:lvl>
    <w:lvl w:ilvl="6" w:tplc="D9701F60" w:tentative="1">
      <w:start w:val="1"/>
      <w:numFmt w:val="bullet"/>
      <w:lvlText w:val=""/>
      <w:lvlJc w:val="left"/>
      <w:pPr>
        <w:ind w:left="5040" w:hanging="360"/>
      </w:pPr>
      <w:rPr>
        <w:rFonts w:ascii="Symbol" w:hAnsi="Symbol" w:hint="default"/>
      </w:rPr>
    </w:lvl>
    <w:lvl w:ilvl="7" w:tplc="FF74B2F0" w:tentative="1">
      <w:start w:val="1"/>
      <w:numFmt w:val="bullet"/>
      <w:lvlText w:val="o"/>
      <w:lvlJc w:val="left"/>
      <w:pPr>
        <w:ind w:left="5760" w:hanging="360"/>
      </w:pPr>
      <w:rPr>
        <w:rFonts w:ascii="Courier New" w:hAnsi="Courier New" w:cs="Courier New" w:hint="default"/>
      </w:rPr>
    </w:lvl>
    <w:lvl w:ilvl="8" w:tplc="44A4CE82" w:tentative="1">
      <w:start w:val="1"/>
      <w:numFmt w:val="bullet"/>
      <w:lvlText w:val=""/>
      <w:lvlJc w:val="left"/>
      <w:pPr>
        <w:ind w:left="6480" w:hanging="360"/>
      </w:pPr>
      <w:rPr>
        <w:rFonts w:ascii="Wingdings" w:hAnsi="Wingdings" w:hint="default"/>
      </w:rPr>
    </w:lvl>
  </w:abstractNum>
  <w:abstractNum w:abstractNumId="20" w15:restartNumberingAfterBreak="0">
    <w:nsid w:val="57D24FC7"/>
    <w:multiLevelType w:val="hybridMultilevel"/>
    <w:tmpl w:val="89AC3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6F5B75"/>
    <w:multiLevelType w:val="hybridMultilevel"/>
    <w:tmpl w:val="FFFFFFFF"/>
    <w:lvl w:ilvl="0" w:tplc="026A0B14">
      <w:start w:val="1"/>
      <w:numFmt w:val="bullet"/>
      <w:lvlText w:val="-"/>
      <w:lvlJc w:val="left"/>
      <w:pPr>
        <w:ind w:left="720" w:hanging="360"/>
      </w:pPr>
      <w:rPr>
        <w:rFonts w:ascii="Symbol" w:hAnsi="Symbol" w:hint="default"/>
      </w:rPr>
    </w:lvl>
    <w:lvl w:ilvl="1" w:tplc="692AEDC6">
      <w:start w:val="1"/>
      <w:numFmt w:val="bullet"/>
      <w:lvlText w:val="o"/>
      <w:lvlJc w:val="left"/>
      <w:pPr>
        <w:ind w:left="1440" w:hanging="360"/>
      </w:pPr>
      <w:rPr>
        <w:rFonts w:ascii="Courier New" w:hAnsi="Courier New" w:hint="default"/>
      </w:rPr>
    </w:lvl>
    <w:lvl w:ilvl="2" w:tplc="666CAD60">
      <w:start w:val="1"/>
      <w:numFmt w:val="bullet"/>
      <w:lvlText w:val=""/>
      <w:lvlJc w:val="left"/>
      <w:pPr>
        <w:ind w:left="2160" w:hanging="360"/>
      </w:pPr>
      <w:rPr>
        <w:rFonts w:ascii="Wingdings" w:hAnsi="Wingdings" w:hint="default"/>
      </w:rPr>
    </w:lvl>
    <w:lvl w:ilvl="3" w:tplc="BBDEB8DE">
      <w:start w:val="1"/>
      <w:numFmt w:val="bullet"/>
      <w:lvlText w:val=""/>
      <w:lvlJc w:val="left"/>
      <w:pPr>
        <w:ind w:left="2880" w:hanging="360"/>
      </w:pPr>
      <w:rPr>
        <w:rFonts w:ascii="Symbol" w:hAnsi="Symbol" w:hint="default"/>
      </w:rPr>
    </w:lvl>
    <w:lvl w:ilvl="4" w:tplc="C562CD5A">
      <w:start w:val="1"/>
      <w:numFmt w:val="bullet"/>
      <w:lvlText w:val="o"/>
      <w:lvlJc w:val="left"/>
      <w:pPr>
        <w:ind w:left="3600" w:hanging="360"/>
      </w:pPr>
      <w:rPr>
        <w:rFonts w:ascii="Courier New" w:hAnsi="Courier New" w:hint="default"/>
      </w:rPr>
    </w:lvl>
    <w:lvl w:ilvl="5" w:tplc="793A1DEA">
      <w:start w:val="1"/>
      <w:numFmt w:val="bullet"/>
      <w:lvlText w:val=""/>
      <w:lvlJc w:val="left"/>
      <w:pPr>
        <w:ind w:left="4320" w:hanging="360"/>
      </w:pPr>
      <w:rPr>
        <w:rFonts w:ascii="Wingdings" w:hAnsi="Wingdings" w:hint="default"/>
      </w:rPr>
    </w:lvl>
    <w:lvl w:ilvl="6" w:tplc="F0464E10">
      <w:start w:val="1"/>
      <w:numFmt w:val="bullet"/>
      <w:lvlText w:val=""/>
      <w:lvlJc w:val="left"/>
      <w:pPr>
        <w:ind w:left="5040" w:hanging="360"/>
      </w:pPr>
      <w:rPr>
        <w:rFonts w:ascii="Symbol" w:hAnsi="Symbol" w:hint="default"/>
      </w:rPr>
    </w:lvl>
    <w:lvl w:ilvl="7" w:tplc="2536D4BC">
      <w:start w:val="1"/>
      <w:numFmt w:val="bullet"/>
      <w:lvlText w:val="o"/>
      <w:lvlJc w:val="left"/>
      <w:pPr>
        <w:ind w:left="5760" w:hanging="360"/>
      </w:pPr>
      <w:rPr>
        <w:rFonts w:ascii="Courier New" w:hAnsi="Courier New" w:hint="default"/>
      </w:rPr>
    </w:lvl>
    <w:lvl w:ilvl="8" w:tplc="C4EE74F4">
      <w:start w:val="1"/>
      <w:numFmt w:val="bullet"/>
      <w:lvlText w:val=""/>
      <w:lvlJc w:val="left"/>
      <w:pPr>
        <w:ind w:left="6480" w:hanging="360"/>
      </w:pPr>
      <w:rPr>
        <w:rFonts w:ascii="Wingdings" w:hAnsi="Wingdings" w:hint="default"/>
      </w:rPr>
    </w:lvl>
  </w:abstractNum>
  <w:abstractNum w:abstractNumId="22" w15:restartNumberingAfterBreak="0">
    <w:nsid w:val="63DF3FAD"/>
    <w:multiLevelType w:val="hybridMultilevel"/>
    <w:tmpl w:val="0FBAD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0E3213"/>
    <w:multiLevelType w:val="hybridMultilevel"/>
    <w:tmpl w:val="42DC6452"/>
    <w:lvl w:ilvl="0" w:tplc="A9C8CA24">
      <w:start w:val="1"/>
      <w:numFmt w:val="bullet"/>
      <w:lvlText w:val=""/>
      <w:lvlJc w:val="left"/>
      <w:pPr>
        <w:ind w:left="720" w:hanging="360"/>
      </w:pPr>
      <w:rPr>
        <w:rFonts w:ascii="Symbol" w:hAnsi="Symbol" w:hint="default"/>
      </w:rPr>
    </w:lvl>
    <w:lvl w:ilvl="1" w:tplc="7236FA92">
      <w:start w:val="1"/>
      <w:numFmt w:val="bullet"/>
      <w:lvlText w:val="o"/>
      <w:lvlJc w:val="left"/>
      <w:pPr>
        <w:ind w:left="1440" w:hanging="360"/>
      </w:pPr>
      <w:rPr>
        <w:rFonts w:ascii="Courier New" w:hAnsi="Courier New" w:hint="default"/>
      </w:rPr>
    </w:lvl>
    <w:lvl w:ilvl="2" w:tplc="6B7CF414">
      <w:start w:val="1"/>
      <w:numFmt w:val="bullet"/>
      <w:lvlText w:val=""/>
      <w:lvlJc w:val="left"/>
      <w:pPr>
        <w:ind w:left="2160" w:hanging="360"/>
      </w:pPr>
      <w:rPr>
        <w:rFonts w:ascii="Wingdings" w:hAnsi="Wingdings" w:hint="default"/>
      </w:rPr>
    </w:lvl>
    <w:lvl w:ilvl="3" w:tplc="34FAC742">
      <w:start w:val="1"/>
      <w:numFmt w:val="bullet"/>
      <w:lvlText w:val=""/>
      <w:lvlJc w:val="left"/>
      <w:pPr>
        <w:ind w:left="2880" w:hanging="360"/>
      </w:pPr>
      <w:rPr>
        <w:rFonts w:ascii="Symbol" w:hAnsi="Symbol" w:hint="default"/>
      </w:rPr>
    </w:lvl>
    <w:lvl w:ilvl="4" w:tplc="C48A71D4">
      <w:start w:val="1"/>
      <w:numFmt w:val="bullet"/>
      <w:lvlText w:val="o"/>
      <w:lvlJc w:val="left"/>
      <w:pPr>
        <w:ind w:left="3600" w:hanging="360"/>
      </w:pPr>
      <w:rPr>
        <w:rFonts w:ascii="Courier New" w:hAnsi="Courier New" w:hint="default"/>
      </w:rPr>
    </w:lvl>
    <w:lvl w:ilvl="5" w:tplc="6ABE521A">
      <w:start w:val="1"/>
      <w:numFmt w:val="bullet"/>
      <w:lvlText w:val=""/>
      <w:lvlJc w:val="left"/>
      <w:pPr>
        <w:ind w:left="4320" w:hanging="360"/>
      </w:pPr>
      <w:rPr>
        <w:rFonts w:ascii="Wingdings" w:hAnsi="Wingdings" w:hint="default"/>
      </w:rPr>
    </w:lvl>
    <w:lvl w:ilvl="6" w:tplc="47D4EA9A">
      <w:start w:val="1"/>
      <w:numFmt w:val="bullet"/>
      <w:lvlText w:val=""/>
      <w:lvlJc w:val="left"/>
      <w:pPr>
        <w:ind w:left="5040" w:hanging="360"/>
      </w:pPr>
      <w:rPr>
        <w:rFonts w:ascii="Symbol" w:hAnsi="Symbol" w:hint="default"/>
      </w:rPr>
    </w:lvl>
    <w:lvl w:ilvl="7" w:tplc="DD7EBC60">
      <w:start w:val="1"/>
      <w:numFmt w:val="bullet"/>
      <w:lvlText w:val="o"/>
      <w:lvlJc w:val="left"/>
      <w:pPr>
        <w:ind w:left="5760" w:hanging="360"/>
      </w:pPr>
      <w:rPr>
        <w:rFonts w:ascii="Courier New" w:hAnsi="Courier New" w:hint="default"/>
      </w:rPr>
    </w:lvl>
    <w:lvl w:ilvl="8" w:tplc="5DC6FAB4">
      <w:start w:val="1"/>
      <w:numFmt w:val="bullet"/>
      <w:lvlText w:val=""/>
      <w:lvlJc w:val="left"/>
      <w:pPr>
        <w:ind w:left="6480" w:hanging="360"/>
      </w:pPr>
      <w:rPr>
        <w:rFonts w:ascii="Wingdings" w:hAnsi="Wingdings" w:hint="default"/>
      </w:rPr>
    </w:lvl>
  </w:abstractNum>
  <w:abstractNum w:abstractNumId="24" w15:restartNumberingAfterBreak="0">
    <w:nsid w:val="69EC5BC9"/>
    <w:multiLevelType w:val="hybridMultilevel"/>
    <w:tmpl w:val="16C8440C"/>
    <w:lvl w:ilvl="0" w:tplc="12FA44C0">
      <w:numFmt w:val="bullet"/>
      <w:lvlText w:val="-"/>
      <w:lvlJc w:val="left"/>
      <w:pPr>
        <w:ind w:left="720" w:hanging="360"/>
      </w:pPr>
      <w:rPr>
        <w:rFonts w:ascii="Calibri" w:eastAsiaTheme="minorHAnsi" w:hAnsi="Calibri"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18834C2"/>
    <w:multiLevelType w:val="multilevel"/>
    <w:tmpl w:val="6D6C3A56"/>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F9E1CF7"/>
    <w:multiLevelType w:val="multilevel"/>
    <w:tmpl w:val="EF8ECF26"/>
    <w:styleLink w:val="10"/>
    <w:lvl w:ilvl="0">
      <w:start w:val="1"/>
      <w:numFmt w:val="decimal"/>
      <w:lvlText w:val="%1."/>
      <w:lvlJc w:val="left"/>
      <w:pPr>
        <w:ind w:left="81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num w:numId="1" w16cid:durableId="1732463085">
    <w:abstractNumId w:val="23"/>
  </w:num>
  <w:num w:numId="2" w16cid:durableId="1975136800">
    <w:abstractNumId w:val="16"/>
  </w:num>
  <w:num w:numId="3" w16cid:durableId="1444112430">
    <w:abstractNumId w:val="5"/>
  </w:num>
  <w:num w:numId="4" w16cid:durableId="1671103843">
    <w:abstractNumId w:val="13"/>
  </w:num>
  <w:num w:numId="5" w16cid:durableId="1238516399">
    <w:abstractNumId w:val="15"/>
  </w:num>
  <w:num w:numId="6" w16cid:durableId="946472434">
    <w:abstractNumId w:val="11"/>
  </w:num>
  <w:num w:numId="7" w16cid:durableId="2054961000">
    <w:abstractNumId w:val="3"/>
  </w:num>
  <w:num w:numId="8" w16cid:durableId="60911042">
    <w:abstractNumId w:val="21"/>
  </w:num>
  <w:num w:numId="9" w16cid:durableId="180122386">
    <w:abstractNumId w:val="18"/>
  </w:num>
  <w:num w:numId="10" w16cid:durableId="1074820405">
    <w:abstractNumId w:val="4"/>
  </w:num>
  <w:num w:numId="11" w16cid:durableId="930358361">
    <w:abstractNumId w:val="20"/>
  </w:num>
  <w:num w:numId="12" w16cid:durableId="464395970">
    <w:abstractNumId w:val="9"/>
  </w:num>
  <w:num w:numId="13" w16cid:durableId="202376651">
    <w:abstractNumId w:val="10"/>
  </w:num>
  <w:num w:numId="14" w16cid:durableId="1232470661">
    <w:abstractNumId w:val="22"/>
  </w:num>
  <w:num w:numId="15" w16cid:durableId="1619750534">
    <w:abstractNumId w:val="8"/>
  </w:num>
  <w:num w:numId="16" w16cid:durableId="1128352247">
    <w:abstractNumId w:val="12"/>
  </w:num>
  <w:num w:numId="17" w16cid:durableId="519202743">
    <w:abstractNumId w:val="0"/>
  </w:num>
  <w:num w:numId="18" w16cid:durableId="1537623808">
    <w:abstractNumId w:val="6"/>
  </w:num>
  <w:num w:numId="19" w16cid:durableId="27874066">
    <w:abstractNumId w:val="19"/>
  </w:num>
  <w:num w:numId="20" w16cid:durableId="960041271">
    <w:abstractNumId w:val="17"/>
  </w:num>
  <w:num w:numId="21" w16cid:durableId="766777668">
    <w:abstractNumId w:val="14"/>
  </w:num>
  <w:num w:numId="22" w16cid:durableId="1024601658">
    <w:abstractNumId w:val="25"/>
  </w:num>
  <w:num w:numId="23" w16cid:durableId="1559240229">
    <w:abstractNumId w:val="4"/>
    <w:lvlOverride w:ilvl="0">
      <w:startOverride w:val="4"/>
    </w:lvlOverride>
    <w:lvlOverride w:ilvl="1">
      <w:startOverride w:val="4"/>
    </w:lvlOverride>
  </w:num>
  <w:num w:numId="24" w16cid:durableId="1798716900">
    <w:abstractNumId w:val="4"/>
    <w:lvlOverride w:ilvl="0">
      <w:startOverride w:val="3"/>
    </w:lvlOverride>
    <w:lvlOverride w:ilvl="1">
      <w:startOverride w:val="2"/>
    </w:lvlOverride>
  </w:num>
  <w:num w:numId="25" w16cid:durableId="17434838">
    <w:abstractNumId w:val="7"/>
  </w:num>
  <w:num w:numId="26" w16cid:durableId="1277105115">
    <w:abstractNumId w:val="4"/>
  </w:num>
  <w:num w:numId="27" w16cid:durableId="352191578">
    <w:abstractNumId w:val="26"/>
  </w:num>
  <w:num w:numId="28" w16cid:durableId="1115254439">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06770267">
    <w:abstractNumId w:val="1"/>
  </w:num>
  <w:num w:numId="30" w16cid:durableId="2005547485">
    <w:abstractNumId w:val="24"/>
  </w:num>
  <w:num w:numId="31" w16cid:durableId="1808355586">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611"/>
    <w:rsid w:val="000003ED"/>
    <w:rsid w:val="0000090F"/>
    <w:rsid w:val="00000BB8"/>
    <w:rsid w:val="00000DAB"/>
    <w:rsid w:val="000013EF"/>
    <w:rsid w:val="00001458"/>
    <w:rsid w:val="000019A7"/>
    <w:rsid w:val="000024EF"/>
    <w:rsid w:val="000026BE"/>
    <w:rsid w:val="000028D5"/>
    <w:rsid w:val="00002CDB"/>
    <w:rsid w:val="0000332C"/>
    <w:rsid w:val="0000338C"/>
    <w:rsid w:val="00004872"/>
    <w:rsid w:val="0000513C"/>
    <w:rsid w:val="00006749"/>
    <w:rsid w:val="0000694B"/>
    <w:rsid w:val="00007106"/>
    <w:rsid w:val="000073D7"/>
    <w:rsid w:val="00007E2A"/>
    <w:rsid w:val="000104C3"/>
    <w:rsid w:val="00011477"/>
    <w:rsid w:val="00012574"/>
    <w:rsid w:val="00012F1D"/>
    <w:rsid w:val="0001317F"/>
    <w:rsid w:val="00013E04"/>
    <w:rsid w:val="0001401E"/>
    <w:rsid w:val="00014C9E"/>
    <w:rsid w:val="00016454"/>
    <w:rsid w:val="000167D9"/>
    <w:rsid w:val="00017E8D"/>
    <w:rsid w:val="00021BC5"/>
    <w:rsid w:val="00022013"/>
    <w:rsid w:val="00023045"/>
    <w:rsid w:val="000232CD"/>
    <w:rsid w:val="00024BC3"/>
    <w:rsid w:val="000269FB"/>
    <w:rsid w:val="00027581"/>
    <w:rsid w:val="00027752"/>
    <w:rsid w:val="00031862"/>
    <w:rsid w:val="00031B62"/>
    <w:rsid w:val="00032829"/>
    <w:rsid w:val="0003352E"/>
    <w:rsid w:val="0003376B"/>
    <w:rsid w:val="000355E1"/>
    <w:rsid w:val="00035879"/>
    <w:rsid w:val="00035E1A"/>
    <w:rsid w:val="00040362"/>
    <w:rsid w:val="000415F0"/>
    <w:rsid w:val="00042354"/>
    <w:rsid w:val="00042408"/>
    <w:rsid w:val="00043F51"/>
    <w:rsid w:val="000453EE"/>
    <w:rsid w:val="00045C4C"/>
    <w:rsid w:val="00046C68"/>
    <w:rsid w:val="00046FBA"/>
    <w:rsid w:val="00047C14"/>
    <w:rsid w:val="000502F0"/>
    <w:rsid w:val="00050C87"/>
    <w:rsid w:val="00050D1F"/>
    <w:rsid w:val="00050DEE"/>
    <w:rsid w:val="0005267B"/>
    <w:rsid w:val="0005279B"/>
    <w:rsid w:val="00053324"/>
    <w:rsid w:val="0005373F"/>
    <w:rsid w:val="00053CBD"/>
    <w:rsid w:val="00053EAB"/>
    <w:rsid w:val="000543DA"/>
    <w:rsid w:val="000548DB"/>
    <w:rsid w:val="00054CEF"/>
    <w:rsid w:val="0005534F"/>
    <w:rsid w:val="00056F6D"/>
    <w:rsid w:val="0005770B"/>
    <w:rsid w:val="00060E80"/>
    <w:rsid w:val="00061438"/>
    <w:rsid w:val="000618D1"/>
    <w:rsid w:val="00062ABE"/>
    <w:rsid w:val="000633A4"/>
    <w:rsid w:val="00063849"/>
    <w:rsid w:val="00063A68"/>
    <w:rsid w:val="00063F6C"/>
    <w:rsid w:val="00064473"/>
    <w:rsid w:val="000645F2"/>
    <w:rsid w:val="00064A0F"/>
    <w:rsid w:val="00064C59"/>
    <w:rsid w:val="00065501"/>
    <w:rsid w:val="00065803"/>
    <w:rsid w:val="000666D2"/>
    <w:rsid w:val="0006698B"/>
    <w:rsid w:val="000675B4"/>
    <w:rsid w:val="0007078F"/>
    <w:rsid w:val="00070F6C"/>
    <w:rsid w:val="00070FF7"/>
    <w:rsid w:val="00071E59"/>
    <w:rsid w:val="0007320B"/>
    <w:rsid w:val="000744F8"/>
    <w:rsid w:val="000746F9"/>
    <w:rsid w:val="00074D2B"/>
    <w:rsid w:val="00075498"/>
    <w:rsid w:val="00076D0A"/>
    <w:rsid w:val="0007722F"/>
    <w:rsid w:val="00077947"/>
    <w:rsid w:val="00077A7C"/>
    <w:rsid w:val="000820CE"/>
    <w:rsid w:val="00082907"/>
    <w:rsid w:val="0008314A"/>
    <w:rsid w:val="00083D91"/>
    <w:rsid w:val="00084AAD"/>
    <w:rsid w:val="00085211"/>
    <w:rsid w:val="00086063"/>
    <w:rsid w:val="00087206"/>
    <w:rsid w:val="0008786E"/>
    <w:rsid w:val="000878DD"/>
    <w:rsid w:val="00087BDB"/>
    <w:rsid w:val="00090F57"/>
    <w:rsid w:val="0009137E"/>
    <w:rsid w:val="000915B5"/>
    <w:rsid w:val="00091752"/>
    <w:rsid w:val="00091827"/>
    <w:rsid w:val="00091E99"/>
    <w:rsid w:val="00091FC5"/>
    <w:rsid w:val="00092D24"/>
    <w:rsid w:val="00092F3D"/>
    <w:rsid w:val="0009310A"/>
    <w:rsid w:val="00093445"/>
    <w:rsid w:val="00093ABE"/>
    <w:rsid w:val="00093BB5"/>
    <w:rsid w:val="00095C5B"/>
    <w:rsid w:val="00095CAF"/>
    <w:rsid w:val="0009604D"/>
    <w:rsid w:val="0009721F"/>
    <w:rsid w:val="000974DC"/>
    <w:rsid w:val="000979EE"/>
    <w:rsid w:val="000A0A03"/>
    <w:rsid w:val="000A0CD1"/>
    <w:rsid w:val="000A11E1"/>
    <w:rsid w:val="000A16F7"/>
    <w:rsid w:val="000A19E6"/>
    <w:rsid w:val="000A1BEF"/>
    <w:rsid w:val="000A3426"/>
    <w:rsid w:val="000A40BE"/>
    <w:rsid w:val="000A4798"/>
    <w:rsid w:val="000A5134"/>
    <w:rsid w:val="000A5EBD"/>
    <w:rsid w:val="000A604A"/>
    <w:rsid w:val="000A606D"/>
    <w:rsid w:val="000A6ED5"/>
    <w:rsid w:val="000B06A1"/>
    <w:rsid w:val="000B0723"/>
    <w:rsid w:val="000B085B"/>
    <w:rsid w:val="000B09A9"/>
    <w:rsid w:val="000B1532"/>
    <w:rsid w:val="000B1C74"/>
    <w:rsid w:val="000B1FFA"/>
    <w:rsid w:val="000B250A"/>
    <w:rsid w:val="000B2552"/>
    <w:rsid w:val="000B28CC"/>
    <w:rsid w:val="000B28EF"/>
    <w:rsid w:val="000B3B6D"/>
    <w:rsid w:val="000B4152"/>
    <w:rsid w:val="000B4209"/>
    <w:rsid w:val="000B499E"/>
    <w:rsid w:val="000B4B32"/>
    <w:rsid w:val="000B52A9"/>
    <w:rsid w:val="000B536D"/>
    <w:rsid w:val="000B5FC9"/>
    <w:rsid w:val="000B6702"/>
    <w:rsid w:val="000B683F"/>
    <w:rsid w:val="000B6A31"/>
    <w:rsid w:val="000B76AA"/>
    <w:rsid w:val="000C082D"/>
    <w:rsid w:val="000C0BE8"/>
    <w:rsid w:val="000C133E"/>
    <w:rsid w:val="000C15C1"/>
    <w:rsid w:val="000C2884"/>
    <w:rsid w:val="000C43A0"/>
    <w:rsid w:val="000C4E48"/>
    <w:rsid w:val="000C55C1"/>
    <w:rsid w:val="000C5807"/>
    <w:rsid w:val="000C68AF"/>
    <w:rsid w:val="000C6A8B"/>
    <w:rsid w:val="000C6C74"/>
    <w:rsid w:val="000C6FC5"/>
    <w:rsid w:val="000C7383"/>
    <w:rsid w:val="000D0653"/>
    <w:rsid w:val="000D2023"/>
    <w:rsid w:val="000D261A"/>
    <w:rsid w:val="000D353F"/>
    <w:rsid w:val="000D3F54"/>
    <w:rsid w:val="000D5CAE"/>
    <w:rsid w:val="000D5D0D"/>
    <w:rsid w:val="000D5F32"/>
    <w:rsid w:val="000D61CA"/>
    <w:rsid w:val="000D6FAB"/>
    <w:rsid w:val="000D76EA"/>
    <w:rsid w:val="000E11CD"/>
    <w:rsid w:val="000E16AF"/>
    <w:rsid w:val="000E1CD8"/>
    <w:rsid w:val="000E1E87"/>
    <w:rsid w:val="000E20E7"/>
    <w:rsid w:val="000E2899"/>
    <w:rsid w:val="000E2EFE"/>
    <w:rsid w:val="000E3237"/>
    <w:rsid w:val="000E3F5B"/>
    <w:rsid w:val="000E46A0"/>
    <w:rsid w:val="000E520C"/>
    <w:rsid w:val="000E5405"/>
    <w:rsid w:val="000E5480"/>
    <w:rsid w:val="000E5CF0"/>
    <w:rsid w:val="000E5DD1"/>
    <w:rsid w:val="000E66C3"/>
    <w:rsid w:val="000E6701"/>
    <w:rsid w:val="000E78AE"/>
    <w:rsid w:val="000F0261"/>
    <w:rsid w:val="000F189D"/>
    <w:rsid w:val="000F1D39"/>
    <w:rsid w:val="000F2353"/>
    <w:rsid w:val="000F2826"/>
    <w:rsid w:val="000F2938"/>
    <w:rsid w:val="000F29FE"/>
    <w:rsid w:val="000F2D35"/>
    <w:rsid w:val="000F30CB"/>
    <w:rsid w:val="000F3654"/>
    <w:rsid w:val="000F380E"/>
    <w:rsid w:val="000F3866"/>
    <w:rsid w:val="000F3DDC"/>
    <w:rsid w:val="000F4CDD"/>
    <w:rsid w:val="000F52F5"/>
    <w:rsid w:val="000F5AA8"/>
    <w:rsid w:val="000F5F66"/>
    <w:rsid w:val="000F6073"/>
    <w:rsid w:val="000F6799"/>
    <w:rsid w:val="000F740A"/>
    <w:rsid w:val="000F7AF9"/>
    <w:rsid w:val="00100066"/>
    <w:rsid w:val="00100A35"/>
    <w:rsid w:val="00100EB2"/>
    <w:rsid w:val="00101452"/>
    <w:rsid w:val="00101FE6"/>
    <w:rsid w:val="00102702"/>
    <w:rsid w:val="00102F8E"/>
    <w:rsid w:val="00103250"/>
    <w:rsid w:val="00103DF5"/>
    <w:rsid w:val="00103FB2"/>
    <w:rsid w:val="001040CE"/>
    <w:rsid w:val="00104DFC"/>
    <w:rsid w:val="00104E20"/>
    <w:rsid w:val="00105434"/>
    <w:rsid w:val="0010568D"/>
    <w:rsid w:val="00105772"/>
    <w:rsid w:val="00105F77"/>
    <w:rsid w:val="00106219"/>
    <w:rsid w:val="00106AFB"/>
    <w:rsid w:val="001074B0"/>
    <w:rsid w:val="001109DC"/>
    <w:rsid w:val="00110B79"/>
    <w:rsid w:val="00110F11"/>
    <w:rsid w:val="001113F9"/>
    <w:rsid w:val="00112015"/>
    <w:rsid w:val="0011227C"/>
    <w:rsid w:val="001129CB"/>
    <w:rsid w:val="00113606"/>
    <w:rsid w:val="0011366B"/>
    <w:rsid w:val="00113C8E"/>
    <w:rsid w:val="00115430"/>
    <w:rsid w:val="00115E28"/>
    <w:rsid w:val="00116347"/>
    <w:rsid w:val="0011705E"/>
    <w:rsid w:val="00117103"/>
    <w:rsid w:val="00120214"/>
    <w:rsid w:val="00120794"/>
    <w:rsid w:val="00120FBB"/>
    <w:rsid w:val="00121D18"/>
    <w:rsid w:val="001220CF"/>
    <w:rsid w:val="00122279"/>
    <w:rsid w:val="00122B6B"/>
    <w:rsid w:val="00122CD3"/>
    <w:rsid w:val="00123E15"/>
    <w:rsid w:val="00124545"/>
    <w:rsid w:val="0012465F"/>
    <w:rsid w:val="001246DA"/>
    <w:rsid w:val="00124FD8"/>
    <w:rsid w:val="00125009"/>
    <w:rsid w:val="001250B0"/>
    <w:rsid w:val="00125517"/>
    <w:rsid w:val="00125B59"/>
    <w:rsid w:val="00125BAF"/>
    <w:rsid w:val="001261E0"/>
    <w:rsid w:val="001269C1"/>
    <w:rsid w:val="0012713D"/>
    <w:rsid w:val="0012715C"/>
    <w:rsid w:val="00127329"/>
    <w:rsid w:val="001301DC"/>
    <w:rsid w:val="001305BA"/>
    <w:rsid w:val="001309BB"/>
    <w:rsid w:val="0013130E"/>
    <w:rsid w:val="001329F7"/>
    <w:rsid w:val="00133729"/>
    <w:rsid w:val="001337A6"/>
    <w:rsid w:val="00133AB3"/>
    <w:rsid w:val="00134B90"/>
    <w:rsid w:val="00134FFA"/>
    <w:rsid w:val="00135029"/>
    <w:rsid w:val="00135D7A"/>
    <w:rsid w:val="00136BC4"/>
    <w:rsid w:val="0014011A"/>
    <w:rsid w:val="00140CC2"/>
    <w:rsid w:val="00141E85"/>
    <w:rsid w:val="00142D1E"/>
    <w:rsid w:val="00142DD9"/>
    <w:rsid w:val="00142E31"/>
    <w:rsid w:val="0014340C"/>
    <w:rsid w:val="001436D0"/>
    <w:rsid w:val="00143D5A"/>
    <w:rsid w:val="00143E91"/>
    <w:rsid w:val="00144136"/>
    <w:rsid w:val="001459B8"/>
    <w:rsid w:val="00147B68"/>
    <w:rsid w:val="00147E99"/>
    <w:rsid w:val="0015136C"/>
    <w:rsid w:val="00151679"/>
    <w:rsid w:val="00151812"/>
    <w:rsid w:val="001523DE"/>
    <w:rsid w:val="001524DF"/>
    <w:rsid w:val="00152923"/>
    <w:rsid w:val="00152C4B"/>
    <w:rsid w:val="00152DF1"/>
    <w:rsid w:val="00153C16"/>
    <w:rsid w:val="00154E43"/>
    <w:rsid w:val="00154F5F"/>
    <w:rsid w:val="0015575F"/>
    <w:rsid w:val="00155790"/>
    <w:rsid w:val="00155892"/>
    <w:rsid w:val="00155A68"/>
    <w:rsid w:val="00156703"/>
    <w:rsid w:val="00157513"/>
    <w:rsid w:val="00157834"/>
    <w:rsid w:val="00157DF6"/>
    <w:rsid w:val="00160B7A"/>
    <w:rsid w:val="00161675"/>
    <w:rsid w:val="00161FEB"/>
    <w:rsid w:val="001633C9"/>
    <w:rsid w:val="00163916"/>
    <w:rsid w:val="00164B86"/>
    <w:rsid w:val="00165454"/>
    <w:rsid w:val="001658B7"/>
    <w:rsid w:val="00166052"/>
    <w:rsid w:val="00167068"/>
    <w:rsid w:val="001670E2"/>
    <w:rsid w:val="00167BBF"/>
    <w:rsid w:val="001703CA"/>
    <w:rsid w:val="00170565"/>
    <w:rsid w:val="0017105A"/>
    <w:rsid w:val="00171C0F"/>
    <w:rsid w:val="00171FF1"/>
    <w:rsid w:val="00172191"/>
    <w:rsid w:val="00172738"/>
    <w:rsid w:val="0017308B"/>
    <w:rsid w:val="00173302"/>
    <w:rsid w:val="001736B5"/>
    <w:rsid w:val="001736F4"/>
    <w:rsid w:val="0017434C"/>
    <w:rsid w:val="00174428"/>
    <w:rsid w:val="0017452E"/>
    <w:rsid w:val="001753F0"/>
    <w:rsid w:val="00176526"/>
    <w:rsid w:val="00177E5F"/>
    <w:rsid w:val="00180690"/>
    <w:rsid w:val="00181B7A"/>
    <w:rsid w:val="00181F1A"/>
    <w:rsid w:val="00182600"/>
    <w:rsid w:val="00182A1D"/>
    <w:rsid w:val="001831C7"/>
    <w:rsid w:val="0018391F"/>
    <w:rsid w:val="00183F91"/>
    <w:rsid w:val="001845BA"/>
    <w:rsid w:val="00184C3B"/>
    <w:rsid w:val="00185321"/>
    <w:rsid w:val="0018555F"/>
    <w:rsid w:val="001861D0"/>
    <w:rsid w:val="00186B13"/>
    <w:rsid w:val="00186E04"/>
    <w:rsid w:val="00186F0E"/>
    <w:rsid w:val="00187A3B"/>
    <w:rsid w:val="00187D32"/>
    <w:rsid w:val="00187D8B"/>
    <w:rsid w:val="00187EB0"/>
    <w:rsid w:val="00188B5B"/>
    <w:rsid w:val="0019054C"/>
    <w:rsid w:val="0019087F"/>
    <w:rsid w:val="00192051"/>
    <w:rsid w:val="0019269C"/>
    <w:rsid w:val="00192956"/>
    <w:rsid w:val="00194791"/>
    <w:rsid w:val="001970C8"/>
    <w:rsid w:val="001971B7"/>
    <w:rsid w:val="00197380"/>
    <w:rsid w:val="001978C6"/>
    <w:rsid w:val="001A0C98"/>
    <w:rsid w:val="001A14E7"/>
    <w:rsid w:val="001A3199"/>
    <w:rsid w:val="001A3239"/>
    <w:rsid w:val="001A38F4"/>
    <w:rsid w:val="001A3D96"/>
    <w:rsid w:val="001A3F4E"/>
    <w:rsid w:val="001A4394"/>
    <w:rsid w:val="001A44F5"/>
    <w:rsid w:val="001A45BA"/>
    <w:rsid w:val="001A46B2"/>
    <w:rsid w:val="001A4704"/>
    <w:rsid w:val="001A4D1A"/>
    <w:rsid w:val="001A54DC"/>
    <w:rsid w:val="001A5538"/>
    <w:rsid w:val="001A5D2E"/>
    <w:rsid w:val="001A5F03"/>
    <w:rsid w:val="001A6052"/>
    <w:rsid w:val="001A6ADF"/>
    <w:rsid w:val="001A70C0"/>
    <w:rsid w:val="001A756A"/>
    <w:rsid w:val="001B0DEF"/>
    <w:rsid w:val="001B11F7"/>
    <w:rsid w:val="001B15D4"/>
    <w:rsid w:val="001B17C6"/>
    <w:rsid w:val="001B1832"/>
    <w:rsid w:val="001B19C9"/>
    <w:rsid w:val="001B1F42"/>
    <w:rsid w:val="001B3291"/>
    <w:rsid w:val="001B3B58"/>
    <w:rsid w:val="001B452D"/>
    <w:rsid w:val="001B4BE4"/>
    <w:rsid w:val="001B5388"/>
    <w:rsid w:val="001B5479"/>
    <w:rsid w:val="001B58DD"/>
    <w:rsid w:val="001B621D"/>
    <w:rsid w:val="001B6499"/>
    <w:rsid w:val="001B7ACE"/>
    <w:rsid w:val="001B7D19"/>
    <w:rsid w:val="001B7F58"/>
    <w:rsid w:val="001C03D9"/>
    <w:rsid w:val="001C0B84"/>
    <w:rsid w:val="001C1B11"/>
    <w:rsid w:val="001C2B3F"/>
    <w:rsid w:val="001C44FE"/>
    <w:rsid w:val="001C6B3C"/>
    <w:rsid w:val="001C746D"/>
    <w:rsid w:val="001D0DEC"/>
    <w:rsid w:val="001D1081"/>
    <w:rsid w:val="001D11BA"/>
    <w:rsid w:val="001D1E84"/>
    <w:rsid w:val="001D2172"/>
    <w:rsid w:val="001D258A"/>
    <w:rsid w:val="001D2CD9"/>
    <w:rsid w:val="001D2D99"/>
    <w:rsid w:val="001D33A1"/>
    <w:rsid w:val="001D35C3"/>
    <w:rsid w:val="001D3684"/>
    <w:rsid w:val="001D4ED8"/>
    <w:rsid w:val="001D62E4"/>
    <w:rsid w:val="001D6366"/>
    <w:rsid w:val="001D6EB1"/>
    <w:rsid w:val="001D7951"/>
    <w:rsid w:val="001D7B9C"/>
    <w:rsid w:val="001E1EFC"/>
    <w:rsid w:val="001E2552"/>
    <w:rsid w:val="001E2DB2"/>
    <w:rsid w:val="001E4154"/>
    <w:rsid w:val="001E47FD"/>
    <w:rsid w:val="001E5821"/>
    <w:rsid w:val="001E6AC1"/>
    <w:rsid w:val="001E70B8"/>
    <w:rsid w:val="001F1A7B"/>
    <w:rsid w:val="001F2676"/>
    <w:rsid w:val="001F51F7"/>
    <w:rsid w:val="001F5299"/>
    <w:rsid w:val="001F551D"/>
    <w:rsid w:val="001F5C6F"/>
    <w:rsid w:val="001F6D80"/>
    <w:rsid w:val="00201EDC"/>
    <w:rsid w:val="00201FC1"/>
    <w:rsid w:val="0020208A"/>
    <w:rsid w:val="00202C7F"/>
    <w:rsid w:val="00202D89"/>
    <w:rsid w:val="0020305C"/>
    <w:rsid w:val="00203D03"/>
    <w:rsid w:val="00205B59"/>
    <w:rsid w:val="00206996"/>
    <w:rsid w:val="00206EC9"/>
    <w:rsid w:val="002071B7"/>
    <w:rsid w:val="00207B89"/>
    <w:rsid w:val="0021070C"/>
    <w:rsid w:val="00211E4B"/>
    <w:rsid w:val="00212316"/>
    <w:rsid w:val="00212CFC"/>
    <w:rsid w:val="00213850"/>
    <w:rsid w:val="00213A90"/>
    <w:rsid w:val="00213E0F"/>
    <w:rsid w:val="00213F2E"/>
    <w:rsid w:val="00214663"/>
    <w:rsid w:val="00215D61"/>
    <w:rsid w:val="0021DBD6"/>
    <w:rsid w:val="00220BEF"/>
    <w:rsid w:val="00220C69"/>
    <w:rsid w:val="00220F46"/>
    <w:rsid w:val="002214C9"/>
    <w:rsid w:val="00221DFC"/>
    <w:rsid w:val="00222286"/>
    <w:rsid w:val="00222B20"/>
    <w:rsid w:val="0022414D"/>
    <w:rsid w:val="0022450B"/>
    <w:rsid w:val="00224B63"/>
    <w:rsid w:val="00224E7C"/>
    <w:rsid w:val="00224EC0"/>
    <w:rsid w:val="00225481"/>
    <w:rsid w:val="00225796"/>
    <w:rsid w:val="002263D5"/>
    <w:rsid w:val="00230AD4"/>
    <w:rsid w:val="00231966"/>
    <w:rsid w:val="00231C31"/>
    <w:rsid w:val="002327F4"/>
    <w:rsid w:val="00232DF2"/>
    <w:rsid w:val="002334A6"/>
    <w:rsid w:val="002339C3"/>
    <w:rsid w:val="00234142"/>
    <w:rsid w:val="002342A0"/>
    <w:rsid w:val="002363F8"/>
    <w:rsid w:val="002368EA"/>
    <w:rsid w:val="00236A4B"/>
    <w:rsid w:val="00237292"/>
    <w:rsid w:val="00240BED"/>
    <w:rsid w:val="00240C29"/>
    <w:rsid w:val="00241383"/>
    <w:rsid w:val="002415E2"/>
    <w:rsid w:val="00242018"/>
    <w:rsid w:val="002428BA"/>
    <w:rsid w:val="00244B19"/>
    <w:rsid w:val="0024652B"/>
    <w:rsid w:val="002468A6"/>
    <w:rsid w:val="00246C78"/>
    <w:rsid w:val="00246F78"/>
    <w:rsid w:val="00246FDF"/>
    <w:rsid w:val="002479A4"/>
    <w:rsid w:val="00247E52"/>
    <w:rsid w:val="002501AC"/>
    <w:rsid w:val="00251052"/>
    <w:rsid w:val="00251237"/>
    <w:rsid w:val="00251376"/>
    <w:rsid w:val="00251A5B"/>
    <w:rsid w:val="00251AD6"/>
    <w:rsid w:val="002521CD"/>
    <w:rsid w:val="00252E41"/>
    <w:rsid w:val="002539D0"/>
    <w:rsid w:val="00253C1C"/>
    <w:rsid w:val="00253D6B"/>
    <w:rsid w:val="002541F8"/>
    <w:rsid w:val="00254675"/>
    <w:rsid w:val="002557C6"/>
    <w:rsid w:val="002562C6"/>
    <w:rsid w:val="00256F8D"/>
    <w:rsid w:val="002573B4"/>
    <w:rsid w:val="00257779"/>
    <w:rsid w:val="00257BDE"/>
    <w:rsid w:val="00257C08"/>
    <w:rsid w:val="002603FB"/>
    <w:rsid w:val="002607B3"/>
    <w:rsid w:val="00260FF5"/>
    <w:rsid w:val="002612DF"/>
    <w:rsid w:val="00261B77"/>
    <w:rsid w:val="0026227F"/>
    <w:rsid w:val="00262738"/>
    <w:rsid w:val="00262F1F"/>
    <w:rsid w:val="00264542"/>
    <w:rsid w:val="00264630"/>
    <w:rsid w:val="00266D25"/>
    <w:rsid w:val="00267223"/>
    <w:rsid w:val="00267C29"/>
    <w:rsid w:val="00267D83"/>
    <w:rsid w:val="002706FD"/>
    <w:rsid w:val="00270C61"/>
    <w:rsid w:val="0027135A"/>
    <w:rsid w:val="0027164B"/>
    <w:rsid w:val="0027208B"/>
    <w:rsid w:val="002726DC"/>
    <w:rsid w:val="0027287E"/>
    <w:rsid w:val="00272C00"/>
    <w:rsid w:val="002740A5"/>
    <w:rsid w:val="00274F1F"/>
    <w:rsid w:val="002755B1"/>
    <w:rsid w:val="002760C3"/>
    <w:rsid w:val="00277486"/>
    <w:rsid w:val="002801BF"/>
    <w:rsid w:val="00280301"/>
    <w:rsid w:val="002813D7"/>
    <w:rsid w:val="00281BCA"/>
    <w:rsid w:val="0028211A"/>
    <w:rsid w:val="0028232A"/>
    <w:rsid w:val="00282681"/>
    <w:rsid w:val="00283236"/>
    <w:rsid w:val="002846E7"/>
    <w:rsid w:val="002847C7"/>
    <w:rsid w:val="00284C92"/>
    <w:rsid w:val="00285218"/>
    <w:rsid w:val="00285A9B"/>
    <w:rsid w:val="00285FFF"/>
    <w:rsid w:val="002873FB"/>
    <w:rsid w:val="00290649"/>
    <w:rsid w:val="00291673"/>
    <w:rsid w:val="00291A16"/>
    <w:rsid w:val="00292056"/>
    <w:rsid w:val="00292EAB"/>
    <w:rsid w:val="00293A15"/>
    <w:rsid w:val="00294425"/>
    <w:rsid w:val="00294A4C"/>
    <w:rsid w:val="00294F21"/>
    <w:rsid w:val="00296254"/>
    <w:rsid w:val="002969CC"/>
    <w:rsid w:val="00297A05"/>
    <w:rsid w:val="002A0871"/>
    <w:rsid w:val="002A0CDC"/>
    <w:rsid w:val="002A1607"/>
    <w:rsid w:val="002A1CA8"/>
    <w:rsid w:val="002A1CC1"/>
    <w:rsid w:val="002A3D50"/>
    <w:rsid w:val="002A55ED"/>
    <w:rsid w:val="002A5ABD"/>
    <w:rsid w:val="002A5B65"/>
    <w:rsid w:val="002A5E69"/>
    <w:rsid w:val="002A623C"/>
    <w:rsid w:val="002A639D"/>
    <w:rsid w:val="002A7A87"/>
    <w:rsid w:val="002A8221"/>
    <w:rsid w:val="002B05C9"/>
    <w:rsid w:val="002B0D4F"/>
    <w:rsid w:val="002B104F"/>
    <w:rsid w:val="002B16F4"/>
    <w:rsid w:val="002B1BF1"/>
    <w:rsid w:val="002B2106"/>
    <w:rsid w:val="002B531F"/>
    <w:rsid w:val="002B60C2"/>
    <w:rsid w:val="002B6233"/>
    <w:rsid w:val="002B761D"/>
    <w:rsid w:val="002B769D"/>
    <w:rsid w:val="002B7AF7"/>
    <w:rsid w:val="002B7D2D"/>
    <w:rsid w:val="002C100E"/>
    <w:rsid w:val="002C1098"/>
    <w:rsid w:val="002C2D9C"/>
    <w:rsid w:val="002C41F3"/>
    <w:rsid w:val="002C49C6"/>
    <w:rsid w:val="002C4B95"/>
    <w:rsid w:val="002C4F47"/>
    <w:rsid w:val="002C4FBA"/>
    <w:rsid w:val="002C525C"/>
    <w:rsid w:val="002C5405"/>
    <w:rsid w:val="002C612E"/>
    <w:rsid w:val="002C7680"/>
    <w:rsid w:val="002D0516"/>
    <w:rsid w:val="002D0520"/>
    <w:rsid w:val="002D24F0"/>
    <w:rsid w:val="002D527D"/>
    <w:rsid w:val="002D5640"/>
    <w:rsid w:val="002D7266"/>
    <w:rsid w:val="002D7776"/>
    <w:rsid w:val="002E0953"/>
    <w:rsid w:val="002E0EE2"/>
    <w:rsid w:val="002E1CD0"/>
    <w:rsid w:val="002E2159"/>
    <w:rsid w:val="002E2554"/>
    <w:rsid w:val="002E2E8F"/>
    <w:rsid w:val="002E3634"/>
    <w:rsid w:val="002E4216"/>
    <w:rsid w:val="002E4A75"/>
    <w:rsid w:val="002E4C2A"/>
    <w:rsid w:val="002E4E8C"/>
    <w:rsid w:val="002E5B75"/>
    <w:rsid w:val="002E6076"/>
    <w:rsid w:val="002E652E"/>
    <w:rsid w:val="002E6F48"/>
    <w:rsid w:val="002E7129"/>
    <w:rsid w:val="002E7D07"/>
    <w:rsid w:val="002F20C3"/>
    <w:rsid w:val="002F2887"/>
    <w:rsid w:val="002F35AA"/>
    <w:rsid w:val="002F4BA0"/>
    <w:rsid w:val="002F4FD7"/>
    <w:rsid w:val="002F6AFB"/>
    <w:rsid w:val="002F6C39"/>
    <w:rsid w:val="002F6CDD"/>
    <w:rsid w:val="002F778F"/>
    <w:rsid w:val="002F794C"/>
    <w:rsid w:val="002F7C0D"/>
    <w:rsid w:val="00302F8C"/>
    <w:rsid w:val="003034F9"/>
    <w:rsid w:val="00303EF9"/>
    <w:rsid w:val="00304654"/>
    <w:rsid w:val="00304EC0"/>
    <w:rsid w:val="00306794"/>
    <w:rsid w:val="00307958"/>
    <w:rsid w:val="0031005C"/>
    <w:rsid w:val="003107D5"/>
    <w:rsid w:val="00311934"/>
    <w:rsid w:val="0031309F"/>
    <w:rsid w:val="00313571"/>
    <w:rsid w:val="00313E39"/>
    <w:rsid w:val="00313F09"/>
    <w:rsid w:val="00313FE4"/>
    <w:rsid w:val="00315052"/>
    <w:rsid w:val="003156C2"/>
    <w:rsid w:val="00315C67"/>
    <w:rsid w:val="00315DCF"/>
    <w:rsid w:val="003160D0"/>
    <w:rsid w:val="00316595"/>
    <w:rsid w:val="00316A0F"/>
    <w:rsid w:val="00316B35"/>
    <w:rsid w:val="00316DF5"/>
    <w:rsid w:val="003207B7"/>
    <w:rsid w:val="00320CC8"/>
    <w:rsid w:val="00320F24"/>
    <w:rsid w:val="00321EAB"/>
    <w:rsid w:val="003223C3"/>
    <w:rsid w:val="003228BC"/>
    <w:rsid w:val="003242E1"/>
    <w:rsid w:val="003243A3"/>
    <w:rsid w:val="0032511F"/>
    <w:rsid w:val="00325F98"/>
    <w:rsid w:val="003267B2"/>
    <w:rsid w:val="0032703B"/>
    <w:rsid w:val="003270F5"/>
    <w:rsid w:val="00327114"/>
    <w:rsid w:val="00327EC2"/>
    <w:rsid w:val="003303F0"/>
    <w:rsid w:val="00330696"/>
    <w:rsid w:val="00330843"/>
    <w:rsid w:val="00330847"/>
    <w:rsid w:val="00330ADA"/>
    <w:rsid w:val="003310E5"/>
    <w:rsid w:val="00332DFB"/>
    <w:rsid w:val="00333A70"/>
    <w:rsid w:val="003355AB"/>
    <w:rsid w:val="00335FBA"/>
    <w:rsid w:val="0034049D"/>
    <w:rsid w:val="00340DB9"/>
    <w:rsid w:val="003411D2"/>
    <w:rsid w:val="00341C90"/>
    <w:rsid w:val="00342AC2"/>
    <w:rsid w:val="003447DA"/>
    <w:rsid w:val="00344DCF"/>
    <w:rsid w:val="0034750E"/>
    <w:rsid w:val="00350597"/>
    <w:rsid w:val="003508EB"/>
    <w:rsid w:val="003509A2"/>
    <w:rsid w:val="00350BC2"/>
    <w:rsid w:val="003512D7"/>
    <w:rsid w:val="003514DD"/>
    <w:rsid w:val="003528C8"/>
    <w:rsid w:val="00352E94"/>
    <w:rsid w:val="00352F0A"/>
    <w:rsid w:val="00353003"/>
    <w:rsid w:val="003531F9"/>
    <w:rsid w:val="0035338D"/>
    <w:rsid w:val="003535FB"/>
    <w:rsid w:val="00354CF5"/>
    <w:rsid w:val="00354E8E"/>
    <w:rsid w:val="003563C2"/>
    <w:rsid w:val="00356B3A"/>
    <w:rsid w:val="00357175"/>
    <w:rsid w:val="00360689"/>
    <w:rsid w:val="00361E22"/>
    <w:rsid w:val="00361F35"/>
    <w:rsid w:val="00365C7D"/>
    <w:rsid w:val="00366743"/>
    <w:rsid w:val="003671FF"/>
    <w:rsid w:val="00371241"/>
    <w:rsid w:val="0037176E"/>
    <w:rsid w:val="00373196"/>
    <w:rsid w:val="00373947"/>
    <w:rsid w:val="00373A1B"/>
    <w:rsid w:val="00373EBE"/>
    <w:rsid w:val="00375180"/>
    <w:rsid w:val="00375B00"/>
    <w:rsid w:val="0037647E"/>
    <w:rsid w:val="003771E0"/>
    <w:rsid w:val="003777C7"/>
    <w:rsid w:val="0038050E"/>
    <w:rsid w:val="003807A3"/>
    <w:rsid w:val="00381F08"/>
    <w:rsid w:val="0038219C"/>
    <w:rsid w:val="00382512"/>
    <w:rsid w:val="0038299B"/>
    <w:rsid w:val="00382C9D"/>
    <w:rsid w:val="00382E99"/>
    <w:rsid w:val="003831BA"/>
    <w:rsid w:val="0038377F"/>
    <w:rsid w:val="003839DC"/>
    <w:rsid w:val="0038480D"/>
    <w:rsid w:val="0038517B"/>
    <w:rsid w:val="00386AFE"/>
    <w:rsid w:val="00386E8D"/>
    <w:rsid w:val="003878D5"/>
    <w:rsid w:val="00387AC5"/>
    <w:rsid w:val="0039009E"/>
    <w:rsid w:val="003909F8"/>
    <w:rsid w:val="00391245"/>
    <w:rsid w:val="00391D0B"/>
    <w:rsid w:val="00392570"/>
    <w:rsid w:val="003947B1"/>
    <w:rsid w:val="00394C8A"/>
    <w:rsid w:val="00395175"/>
    <w:rsid w:val="00395A50"/>
    <w:rsid w:val="00395FD6"/>
    <w:rsid w:val="003962AF"/>
    <w:rsid w:val="00396359"/>
    <w:rsid w:val="003965DC"/>
    <w:rsid w:val="003966E8"/>
    <w:rsid w:val="00397B6A"/>
    <w:rsid w:val="00397DF8"/>
    <w:rsid w:val="00398374"/>
    <w:rsid w:val="003A024E"/>
    <w:rsid w:val="003A0470"/>
    <w:rsid w:val="003A06AE"/>
    <w:rsid w:val="003A06FD"/>
    <w:rsid w:val="003A0B6F"/>
    <w:rsid w:val="003A11A9"/>
    <w:rsid w:val="003A1A11"/>
    <w:rsid w:val="003A1EB1"/>
    <w:rsid w:val="003A271A"/>
    <w:rsid w:val="003A2F9D"/>
    <w:rsid w:val="003A378A"/>
    <w:rsid w:val="003A3E73"/>
    <w:rsid w:val="003A4655"/>
    <w:rsid w:val="003A4A2E"/>
    <w:rsid w:val="003A4E17"/>
    <w:rsid w:val="003A5AC1"/>
    <w:rsid w:val="003A5C93"/>
    <w:rsid w:val="003A6A55"/>
    <w:rsid w:val="003A6DB0"/>
    <w:rsid w:val="003B021A"/>
    <w:rsid w:val="003B1507"/>
    <w:rsid w:val="003B2803"/>
    <w:rsid w:val="003B282E"/>
    <w:rsid w:val="003B364C"/>
    <w:rsid w:val="003B3787"/>
    <w:rsid w:val="003B3E4B"/>
    <w:rsid w:val="003B3E75"/>
    <w:rsid w:val="003B4193"/>
    <w:rsid w:val="003B41D1"/>
    <w:rsid w:val="003B51C9"/>
    <w:rsid w:val="003B5388"/>
    <w:rsid w:val="003B5C09"/>
    <w:rsid w:val="003B5F50"/>
    <w:rsid w:val="003B5FC0"/>
    <w:rsid w:val="003B662A"/>
    <w:rsid w:val="003B6991"/>
    <w:rsid w:val="003B7D60"/>
    <w:rsid w:val="003C1503"/>
    <w:rsid w:val="003C1647"/>
    <w:rsid w:val="003C16AC"/>
    <w:rsid w:val="003C2317"/>
    <w:rsid w:val="003C25E5"/>
    <w:rsid w:val="003C2C0D"/>
    <w:rsid w:val="003C2F10"/>
    <w:rsid w:val="003C47E3"/>
    <w:rsid w:val="003C51F2"/>
    <w:rsid w:val="003C567B"/>
    <w:rsid w:val="003C5BBF"/>
    <w:rsid w:val="003C6270"/>
    <w:rsid w:val="003C7E57"/>
    <w:rsid w:val="003D077F"/>
    <w:rsid w:val="003D0C7C"/>
    <w:rsid w:val="003D0E39"/>
    <w:rsid w:val="003D1E1F"/>
    <w:rsid w:val="003D2F35"/>
    <w:rsid w:val="003D42FD"/>
    <w:rsid w:val="003D4300"/>
    <w:rsid w:val="003D484C"/>
    <w:rsid w:val="003D524A"/>
    <w:rsid w:val="003D6388"/>
    <w:rsid w:val="003D63C0"/>
    <w:rsid w:val="003D657D"/>
    <w:rsid w:val="003D6738"/>
    <w:rsid w:val="003D6926"/>
    <w:rsid w:val="003D6B32"/>
    <w:rsid w:val="003D73AA"/>
    <w:rsid w:val="003D7765"/>
    <w:rsid w:val="003E0C78"/>
    <w:rsid w:val="003E0FD9"/>
    <w:rsid w:val="003E1766"/>
    <w:rsid w:val="003E1EDF"/>
    <w:rsid w:val="003E28EF"/>
    <w:rsid w:val="003E2E18"/>
    <w:rsid w:val="003E33D7"/>
    <w:rsid w:val="003E40B9"/>
    <w:rsid w:val="003E4425"/>
    <w:rsid w:val="003E491C"/>
    <w:rsid w:val="003E506D"/>
    <w:rsid w:val="003F1972"/>
    <w:rsid w:val="003F2518"/>
    <w:rsid w:val="003F3292"/>
    <w:rsid w:val="003F4292"/>
    <w:rsid w:val="003F4A16"/>
    <w:rsid w:val="003F4D4A"/>
    <w:rsid w:val="003F5125"/>
    <w:rsid w:val="003F56F3"/>
    <w:rsid w:val="003F67F6"/>
    <w:rsid w:val="003F6980"/>
    <w:rsid w:val="003F703D"/>
    <w:rsid w:val="003F737D"/>
    <w:rsid w:val="003F7BAC"/>
    <w:rsid w:val="003F7D53"/>
    <w:rsid w:val="00400BAE"/>
    <w:rsid w:val="00401A16"/>
    <w:rsid w:val="004031B9"/>
    <w:rsid w:val="00403610"/>
    <w:rsid w:val="00403815"/>
    <w:rsid w:val="00403926"/>
    <w:rsid w:val="00403D34"/>
    <w:rsid w:val="00403D7E"/>
    <w:rsid w:val="00404980"/>
    <w:rsid w:val="00405957"/>
    <w:rsid w:val="004063DE"/>
    <w:rsid w:val="004064FF"/>
    <w:rsid w:val="00406BAF"/>
    <w:rsid w:val="00406EFF"/>
    <w:rsid w:val="004077E9"/>
    <w:rsid w:val="00407918"/>
    <w:rsid w:val="0041103F"/>
    <w:rsid w:val="0041120E"/>
    <w:rsid w:val="00411660"/>
    <w:rsid w:val="0041178C"/>
    <w:rsid w:val="004119A5"/>
    <w:rsid w:val="00411FA0"/>
    <w:rsid w:val="004125B5"/>
    <w:rsid w:val="00412D7A"/>
    <w:rsid w:val="00413122"/>
    <w:rsid w:val="00413762"/>
    <w:rsid w:val="004138CA"/>
    <w:rsid w:val="0041460F"/>
    <w:rsid w:val="00414980"/>
    <w:rsid w:val="004149BC"/>
    <w:rsid w:val="00414F87"/>
    <w:rsid w:val="00415137"/>
    <w:rsid w:val="004151BF"/>
    <w:rsid w:val="004167B9"/>
    <w:rsid w:val="00417682"/>
    <w:rsid w:val="00417854"/>
    <w:rsid w:val="0042044A"/>
    <w:rsid w:val="00420563"/>
    <w:rsid w:val="004208F3"/>
    <w:rsid w:val="00420E2F"/>
    <w:rsid w:val="0042123D"/>
    <w:rsid w:val="00422147"/>
    <w:rsid w:val="004226FA"/>
    <w:rsid w:val="004231B4"/>
    <w:rsid w:val="00423382"/>
    <w:rsid w:val="00423ED7"/>
    <w:rsid w:val="004241DC"/>
    <w:rsid w:val="004249AF"/>
    <w:rsid w:val="00425DC7"/>
    <w:rsid w:val="004263BA"/>
    <w:rsid w:val="00426B3E"/>
    <w:rsid w:val="004277CB"/>
    <w:rsid w:val="0043011B"/>
    <w:rsid w:val="00431029"/>
    <w:rsid w:val="004339FE"/>
    <w:rsid w:val="00434264"/>
    <w:rsid w:val="00434584"/>
    <w:rsid w:val="004350C6"/>
    <w:rsid w:val="004355CC"/>
    <w:rsid w:val="004365D0"/>
    <w:rsid w:val="00436D67"/>
    <w:rsid w:val="0043750B"/>
    <w:rsid w:val="00440A32"/>
    <w:rsid w:val="00441C2C"/>
    <w:rsid w:val="004431D3"/>
    <w:rsid w:val="00443672"/>
    <w:rsid w:val="00444771"/>
    <w:rsid w:val="00444E01"/>
    <w:rsid w:val="00445D31"/>
    <w:rsid w:val="004472AE"/>
    <w:rsid w:val="00447673"/>
    <w:rsid w:val="0045198B"/>
    <w:rsid w:val="0045290F"/>
    <w:rsid w:val="00453499"/>
    <w:rsid w:val="00453A5B"/>
    <w:rsid w:val="00454648"/>
    <w:rsid w:val="0045511C"/>
    <w:rsid w:val="0045519A"/>
    <w:rsid w:val="004551A7"/>
    <w:rsid w:val="004552E3"/>
    <w:rsid w:val="00455B2C"/>
    <w:rsid w:val="00456967"/>
    <w:rsid w:val="0045719D"/>
    <w:rsid w:val="00457E4B"/>
    <w:rsid w:val="00461A33"/>
    <w:rsid w:val="00461F4B"/>
    <w:rsid w:val="004631C8"/>
    <w:rsid w:val="00464E1C"/>
    <w:rsid w:val="00465311"/>
    <w:rsid w:val="00466075"/>
    <w:rsid w:val="0046708B"/>
    <w:rsid w:val="004701B0"/>
    <w:rsid w:val="00470A05"/>
    <w:rsid w:val="00470FBB"/>
    <w:rsid w:val="00471325"/>
    <w:rsid w:val="00471802"/>
    <w:rsid w:val="00471C2D"/>
    <w:rsid w:val="00472172"/>
    <w:rsid w:val="00472B1E"/>
    <w:rsid w:val="00472F61"/>
    <w:rsid w:val="00473563"/>
    <w:rsid w:val="00474201"/>
    <w:rsid w:val="004748A8"/>
    <w:rsid w:val="00474BA3"/>
    <w:rsid w:val="004757BD"/>
    <w:rsid w:val="00477838"/>
    <w:rsid w:val="00477874"/>
    <w:rsid w:val="00480165"/>
    <w:rsid w:val="004805E1"/>
    <w:rsid w:val="00480FAC"/>
    <w:rsid w:val="00482C5F"/>
    <w:rsid w:val="004832EB"/>
    <w:rsid w:val="004835BC"/>
    <w:rsid w:val="004838CD"/>
    <w:rsid w:val="0048492F"/>
    <w:rsid w:val="00485D03"/>
    <w:rsid w:val="00485E81"/>
    <w:rsid w:val="00486898"/>
    <w:rsid w:val="00487EDB"/>
    <w:rsid w:val="004904FF"/>
    <w:rsid w:val="004905F4"/>
    <w:rsid w:val="00490B2D"/>
    <w:rsid w:val="004914DB"/>
    <w:rsid w:val="004921F4"/>
    <w:rsid w:val="004927CF"/>
    <w:rsid w:val="00492A8C"/>
    <w:rsid w:val="00493C6B"/>
    <w:rsid w:val="00493E61"/>
    <w:rsid w:val="004945D1"/>
    <w:rsid w:val="004948E7"/>
    <w:rsid w:val="00494DC7"/>
    <w:rsid w:val="0049597E"/>
    <w:rsid w:val="00495C5F"/>
    <w:rsid w:val="00495C7F"/>
    <w:rsid w:val="00496529"/>
    <w:rsid w:val="00497B36"/>
    <w:rsid w:val="004A07BD"/>
    <w:rsid w:val="004A0A86"/>
    <w:rsid w:val="004A19E4"/>
    <w:rsid w:val="004A2845"/>
    <w:rsid w:val="004A2FF2"/>
    <w:rsid w:val="004A34E1"/>
    <w:rsid w:val="004A3BA8"/>
    <w:rsid w:val="004A40DA"/>
    <w:rsid w:val="004A435C"/>
    <w:rsid w:val="004A47DE"/>
    <w:rsid w:val="004A599D"/>
    <w:rsid w:val="004A5A33"/>
    <w:rsid w:val="004A6568"/>
    <w:rsid w:val="004A6744"/>
    <w:rsid w:val="004A6B14"/>
    <w:rsid w:val="004A7550"/>
    <w:rsid w:val="004A7FA3"/>
    <w:rsid w:val="004B0D15"/>
    <w:rsid w:val="004B1040"/>
    <w:rsid w:val="004B10F1"/>
    <w:rsid w:val="004B111D"/>
    <w:rsid w:val="004B17B4"/>
    <w:rsid w:val="004B302B"/>
    <w:rsid w:val="004B32B7"/>
    <w:rsid w:val="004B3E32"/>
    <w:rsid w:val="004B4B19"/>
    <w:rsid w:val="004B619C"/>
    <w:rsid w:val="004B6E92"/>
    <w:rsid w:val="004B6EE8"/>
    <w:rsid w:val="004B7C8A"/>
    <w:rsid w:val="004B7F87"/>
    <w:rsid w:val="004C0410"/>
    <w:rsid w:val="004C05E8"/>
    <w:rsid w:val="004C05F3"/>
    <w:rsid w:val="004C1942"/>
    <w:rsid w:val="004C26FF"/>
    <w:rsid w:val="004C379C"/>
    <w:rsid w:val="004C477B"/>
    <w:rsid w:val="004C4C0F"/>
    <w:rsid w:val="004C7A33"/>
    <w:rsid w:val="004D09BE"/>
    <w:rsid w:val="004D11E2"/>
    <w:rsid w:val="004D183D"/>
    <w:rsid w:val="004D29FE"/>
    <w:rsid w:val="004D40E2"/>
    <w:rsid w:val="004D4876"/>
    <w:rsid w:val="004D4D46"/>
    <w:rsid w:val="004D50D9"/>
    <w:rsid w:val="004D6076"/>
    <w:rsid w:val="004D7811"/>
    <w:rsid w:val="004E0BC9"/>
    <w:rsid w:val="004E1396"/>
    <w:rsid w:val="004E1F88"/>
    <w:rsid w:val="004E27AD"/>
    <w:rsid w:val="004E4700"/>
    <w:rsid w:val="004E484E"/>
    <w:rsid w:val="004E4C65"/>
    <w:rsid w:val="004E5740"/>
    <w:rsid w:val="004E59A4"/>
    <w:rsid w:val="004E5A8B"/>
    <w:rsid w:val="004E5E61"/>
    <w:rsid w:val="004E623F"/>
    <w:rsid w:val="004E670B"/>
    <w:rsid w:val="004E690F"/>
    <w:rsid w:val="004E703C"/>
    <w:rsid w:val="004E71AE"/>
    <w:rsid w:val="004E7BB2"/>
    <w:rsid w:val="004F00B0"/>
    <w:rsid w:val="004F037A"/>
    <w:rsid w:val="004F2032"/>
    <w:rsid w:val="004F2236"/>
    <w:rsid w:val="004F29A1"/>
    <w:rsid w:val="004F30DC"/>
    <w:rsid w:val="004F33B3"/>
    <w:rsid w:val="004F380C"/>
    <w:rsid w:val="004F3B66"/>
    <w:rsid w:val="004F4441"/>
    <w:rsid w:val="004F4A92"/>
    <w:rsid w:val="004F4B6B"/>
    <w:rsid w:val="004F5BB1"/>
    <w:rsid w:val="004F6D62"/>
    <w:rsid w:val="00500800"/>
    <w:rsid w:val="00500A6E"/>
    <w:rsid w:val="00500E53"/>
    <w:rsid w:val="00501508"/>
    <w:rsid w:val="00502C11"/>
    <w:rsid w:val="00503717"/>
    <w:rsid w:val="0050435F"/>
    <w:rsid w:val="0050496A"/>
    <w:rsid w:val="005051EC"/>
    <w:rsid w:val="00505CE2"/>
    <w:rsid w:val="00506D7E"/>
    <w:rsid w:val="005073C8"/>
    <w:rsid w:val="00507910"/>
    <w:rsid w:val="00507AC2"/>
    <w:rsid w:val="00507BA2"/>
    <w:rsid w:val="00507D19"/>
    <w:rsid w:val="005100F9"/>
    <w:rsid w:val="005107B5"/>
    <w:rsid w:val="00510C0F"/>
    <w:rsid w:val="0051240F"/>
    <w:rsid w:val="005153CF"/>
    <w:rsid w:val="005155BD"/>
    <w:rsid w:val="0051573A"/>
    <w:rsid w:val="005158BC"/>
    <w:rsid w:val="00515BD6"/>
    <w:rsid w:val="005178AF"/>
    <w:rsid w:val="005217A0"/>
    <w:rsid w:val="00521A7A"/>
    <w:rsid w:val="0052230B"/>
    <w:rsid w:val="00524ADD"/>
    <w:rsid w:val="0052615B"/>
    <w:rsid w:val="00526AB4"/>
    <w:rsid w:val="005273E3"/>
    <w:rsid w:val="00527AC7"/>
    <w:rsid w:val="0053029A"/>
    <w:rsid w:val="0053047B"/>
    <w:rsid w:val="0053075B"/>
    <w:rsid w:val="00530DEE"/>
    <w:rsid w:val="005319C5"/>
    <w:rsid w:val="00531E12"/>
    <w:rsid w:val="00532411"/>
    <w:rsid w:val="00532D55"/>
    <w:rsid w:val="00532FC2"/>
    <w:rsid w:val="00533666"/>
    <w:rsid w:val="00533EBA"/>
    <w:rsid w:val="00534C70"/>
    <w:rsid w:val="005358B8"/>
    <w:rsid w:val="00535C59"/>
    <w:rsid w:val="005369AE"/>
    <w:rsid w:val="00537014"/>
    <w:rsid w:val="00537DAC"/>
    <w:rsid w:val="00541385"/>
    <w:rsid w:val="005422BD"/>
    <w:rsid w:val="00544379"/>
    <w:rsid w:val="005444A7"/>
    <w:rsid w:val="005445B6"/>
    <w:rsid w:val="005453C3"/>
    <w:rsid w:val="0054584A"/>
    <w:rsid w:val="00545DF8"/>
    <w:rsid w:val="0054621A"/>
    <w:rsid w:val="0054674F"/>
    <w:rsid w:val="00546D7F"/>
    <w:rsid w:val="00547202"/>
    <w:rsid w:val="00547E95"/>
    <w:rsid w:val="005514C7"/>
    <w:rsid w:val="005532EC"/>
    <w:rsid w:val="005532ED"/>
    <w:rsid w:val="0055343D"/>
    <w:rsid w:val="00553C37"/>
    <w:rsid w:val="00553E59"/>
    <w:rsid w:val="005542E9"/>
    <w:rsid w:val="0055439B"/>
    <w:rsid w:val="005544EC"/>
    <w:rsid w:val="005549BE"/>
    <w:rsid w:val="00554D7E"/>
    <w:rsid w:val="0055554F"/>
    <w:rsid w:val="005560CA"/>
    <w:rsid w:val="00556167"/>
    <w:rsid w:val="00556B63"/>
    <w:rsid w:val="00556FF2"/>
    <w:rsid w:val="00557288"/>
    <w:rsid w:val="005572B9"/>
    <w:rsid w:val="005576EE"/>
    <w:rsid w:val="00557E7B"/>
    <w:rsid w:val="00557FEF"/>
    <w:rsid w:val="00561F12"/>
    <w:rsid w:val="005629D8"/>
    <w:rsid w:val="00562C4F"/>
    <w:rsid w:val="00563445"/>
    <w:rsid w:val="005641AF"/>
    <w:rsid w:val="0056436D"/>
    <w:rsid w:val="005646D9"/>
    <w:rsid w:val="00564810"/>
    <w:rsid w:val="00564886"/>
    <w:rsid w:val="005652E4"/>
    <w:rsid w:val="005659E1"/>
    <w:rsid w:val="005660DF"/>
    <w:rsid w:val="00566F39"/>
    <w:rsid w:val="0056764B"/>
    <w:rsid w:val="005708D0"/>
    <w:rsid w:val="0057106A"/>
    <w:rsid w:val="00571146"/>
    <w:rsid w:val="00572044"/>
    <w:rsid w:val="00572169"/>
    <w:rsid w:val="00573787"/>
    <w:rsid w:val="00574243"/>
    <w:rsid w:val="0057424F"/>
    <w:rsid w:val="00574470"/>
    <w:rsid w:val="00574D05"/>
    <w:rsid w:val="005755D3"/>
    <w:rsid w:val="00575F65"/>
    <w:rsid w:val="00577639"/>
    <w:rsid w:val="00581257"/>
    <w:rsid w:val="005813ED"/>
    <w:rsid w:val="00582229"/>
    <w:rsid w:val="00582602"/>
    <w:rsid w:val="005827DC"/>
    <w:rsid w:val="0058431B"/>
    <w:rsid w:val="00584923"/>
    <w:rsid w:val="005849D4"/>
    <w:rsid w:val="00585F11"/>
    <w:rsid w:val="005865D2"/>
    <w:rsid w:val="00586D76"/>
    <w:rsid w:val="00587000"/>
    <w:rsid w:val="005874D4"/>
    <w:rsid w:val="00587C4D"/>
    <w:rsid w:val="005906A2"/>
    <w:rsid w:val="00590A13"/>
    <w:rsid w:val="00591546"/>
    <w:rsid w:val="00592078"/>
    <w:rsid w:val="005920F3"/>
    <w:rsid w:val="00592318"/>
    <w:rsid w:val="005923CF"/>
    <w:rsid w:val="005923DD"/>
    <w:rsid w:val="0059414D"/>
    <w:rsid w:val="005946DB"/>
    <w:rsid w:val="00594EF2"/>
    <w:rsid w:val="005952DF"/>
    <w:rsid w:val="0059543E"/>
    <w:rsid w:val="005957B3"/>
    <w:rsid w:val="00595B8E"/>
    <w:rsid w:val="00596786"/>
    <w:rsid w:val="0059717D"/>
    <w:rsid w:val="00597A9F"/>
    <w:rsid w:val="005A02EC"/>
    <w:rsid w:val="005A0882"/>
    <w:rsid w:val="005A0AE7"/>
    <w:rsid w:val="005A1C22"/>
    <w:rsid w:val="005A1C31"/>
    <w:rsid w:val="005A203B"/>
    <w:rsid w:val="005A2D62"/>
    <w:rsid w:val="005A37DA"/>
    <w:rsid w:val="005A50C1"/>
    <w:rsid w:val="005A517F"/>
    <w:rsid w:val="005A53D6"/>
    <w:rsid w:val="005A5BAA"/>
    <w:rsid w:val="005A688A"/>
    <w:rsid w:val="005A7426"/>
    <w:rsid w:val="005A7B43"/>
    <w:rsid w:val="005B05EF"/>
    <w:rsid w:val="005B1196"/>
    <w:rsid w:val="005B2336"/>
    <w:rsid w:val="005B2A7C"/>
    <w:rsid w:val="005B3D25"/>
    <w:rsid w:val="005B4899"/>
    <w:rsid w:val="005B56D2"/>
    <w:rsid w:val="005B6610"/>
    <w:rsid w:val="005B6D5C"/>
    <w:rsid w:val="005B6FFA"/>
    <w:rsid w:val="005C06EE"/>
    <w:rsid w:val="005C0E87"/>
    <w:rsid w:val="005C10B5"/>
    <w:rsid w:val="005C1167"/>
    <w:rsid w:val="005C18D8"/>
    <w:rsid w:val="005C28D9"/>
    <w:rsid w:val="005C3659"/>
    <w:rsid w:val="005C4641"/>
    <w:rsid w:val="005C67A3"/>
    <w:rsid w:val="005D04EE"/>
    <w:rsid w:val="005D0612"/>
    <w:rsid w:val="005D0E5B"/>
    <w:rsid w:val="005D21F1"/>
    <w:rsid w:val="005D6232"/>
    <w:rsid w:val="005D6A84"/>
    <w:rsid w:val="005D70B3"/>
    <w:rsid w:val="005E017E"/>
    <w:rsid w:val="005E040B"/>
    <w:rsid w:val="005E1187"/>
    <w:rsid w:val="005E1A26"/>
    <w:rsid w:val="005E1C3B"/>
    <w:rsid w:val="005E204A"/>
    <w:rsid w:val="005E2273"/>
    <w:rsid w:val="005E22D1"/>
    <w:rsid w:val="005E2D1B"/>
    <w:rsid w:val="005E2F2D"/>
    <w:rsid w:val="005E2F9D"/>
    <w:rsid w:val="005E38B5"/>
    <w:rsid w:val="005E3AC3"/>
    <w:rsid w:val="005E4577"/>
    <w:rsid w:val="005E4B30"/>
    <w:rsid w:val="005E4E72"/>
    <w:rsid w:val="005E5FA2"/>
    <w:rsid w:val="005F04FA"/>
    <w:rsid w:val="005F054D"/>
    <w:rsid w:val="005F08A5"/>
    <w:rsid w:val="005F0E99"/>
    <w:rsid w:val="005F1029"/>
    <w:rsid w:val="005F1455"/>
    <w:rsid w:val="005F2D14"/>
    <w:rsid w:val="005F364F"/>
    <w:rsid w:val="005F400A"/>
    <w:rsid w:val="005F47FE"/>
    <w:rsid w:val="005F4802"/>
    <w:rsid w:val="005F5804"/>
    <w:rsid w:val="005F5AB6"/>
    <w:rsid w:val="005F6068"/>
    <w:rsid w:val="005F63A4"/>
    <w:rsid w:val="005F7A84"/>
    <w:rsid w:val="005F7E7C"/>
    <w:rsid w:val="006004A0"/>
    <w:rsid w:val="00600677"/>
    <w:rsid w:val="00600A2A"/>
    <w:rsid w:val="00600B3C"/>
    <w:rsid w:val="006017D7"/>
    <w:rsid w:val="00602CAE"/>
    <w:rsid w:val="006030E5"/>
    <w:rsid w:val="00603130"/>
    <w:rsid w:val="006034E2"/>
    <w:rsid w:val="00603A37"/>
    <w:rsid w:val="0060479B"/>
    <w:rsid w:val="0060576C"/>
    <w:rsid w:val="00605D09"/>
    <w:rsid w:val="006102E8"/>
    <w:rsid w:val="00610ACC"/>
    <w:rsid w:val="00610E60"/>
    <w:rsid w:val="00610EBC"/>
    <w:rsid w:val="006110D2"/>
    <w:rsid w:val="0061129C"/>
    <w:rsid w:val="00612160"/>
    <w:rsid w:val="0061403B"/>
    <w:rsid w:val="00615A33"/>
    <w:rsid w:val="00615EB5"/>
    <w:rsid w:val="0061698D"/>
    <w:rsid w:val="00616C92"/>
    <w:rsid w:val="00616CBE"/>
    <w:rsid w:val="00617804"/>
    <w:rsid w:val="0061883E"/>
    <w:rsid w:val="00620899"/>
    <w:rsid w:val="006219E1"/>
    <w:rsid w:val="00622528"/>
    <w:rsid w:val="00622CDF"/>
    <w:rsid w:val="00624EAE"/>
    <w:rsid w:val="006278AD"/>
    <w:rsid w:val="00630E62"/>
    <w:rsid w:val="00632B52"/>
    <w:rsid w:val="00633D1A"/>
    <w:rsid w:val="00634370"/>
    <w:rsid w:val="00634838"/>
    <w:rsid w:val="0063492E"/>
    <w:rsid w:val="006360EE"/>
    <w:rsid w:val="00636315"/>
    <w:rsid w:val="00636AE8"/>
    <w:rsid w:val="00637233"/>
    <w:rsid w:val="00637694"/>
    <w:rsid w:val="00641B9D"/>
    <w:rsid w:val="00641D34"/>
    <w:rsid w:val="00642C5A"/>
    <w:rsid w:val="00642DE5"/>
    <w:rsid w:val="006438BB"/>
    <w:rsid w:val="00643C34"/>
    <w:rsid w:val="006441B3"/>
    <w:rsid w:val="0064501D"/>
    <w:rsid w:val="006456B1"/>
    <w:rsid w:val="00645D9E"/>
    <w:rsid w:val="00647190"/>
    <w:rsid w:val="00652E78"/>
    <w:rsid w:val="006532A2"/>
    <w:rsid w:val="006533FA"/>
    <w:rsid w:val="00653B9C"/>
    <w:rsid w:val="006543E0"/>
    <w:rsid w:val="0065477E"/>
    <w:rsid w:val="00654784"/>
    <w:rsid w:val="00654D7E"/>
    <w:rsid w:val="0065789B"/>
    <w:rsid w:val="00657D56"/>
    <w:rsid w:val="00660270"/>
    <w:rsid w:val="00661823"/>
    <w:rsid w:val="00664655"/>
    <w:rsid w:val="00667CC1"/>
    <w:rsid w:val="00671B33"/>
    <w:rsid w:val="00671BD4"/>
    <w:rsid w:val="00671CFB"/>
    <w:rsid w:val="00671FD1"/>
    <w:rsid w:val="00672478"/>
    <w:rsid w:val="00672681"/>
    <w:rsid w:val="006730F4"/>
    <w:rsid w:val="00673540"/>
    <w:rsid w:val="006736B1"/>
    <w:rsid w:val="00674815"/>
    <w:rsid w:val="00674F8E"/>
    <w:rsid w:val="00675CC0"/>
    <w:rsid w:val="00680924"/>
    <w:rsid w:val="00680A6F"/>
    <w:rsid w:val="0068191D"/>
    <w:rsid w:val="00681EC0"/>
    <w:rsid w:val="006820DA"/>
    <w:rsid w:val="00683E83"/>
    <w:rsid w:val="00684819"/>
    <w:rsid w:val="006856CD"/>
    <w:rsid w:val="006856F3"/>
    <w:rsid w:val="00685BB1"/>
    <w:rsid w:val="00685C62"/>
    <w:rsid w:val="006865C8"/>
    <w:rsid w:val="00686B9C"/>
    <w:rsid w:val="0068792C"/>
    <w:rsid w:val="00687A40"/>
    <w:rsid w:val="006902C1"/>
    <w:rsid w:val="00690813"/>
    <w:rsid w:val="006909B6"/>
    <w:rsid w:val="00692A98"/>
    <w:rsid w:val="00693830"/>
    <w:rsid w:val="00693A3F"/>
    <w:rsid w:val="00693DB8"/>
    <w:rsid w:val="0069402E"/>
    <w:rsid w:val="006942BF"/>
    <w:rsid w:val="00694F31"/>
    <w:rsid w:val="006959AC"/>
    <w:rsid w:val="006963FE"/>
    <w:rsid w:val="006964B9"/>
    <w:rsid w:val="00696782"/>
    <w:rsid w:val="006978FB"/>
    <w:rsid w:val="00697EA0"/>
    <w:rsid w:val="006A0E16"/>
    <w:rsid w:val="006A1EB5"/>
    <w:rsid w:val="006A36B6"/>
    <w:rsid w:val="006A3CBE"/>
    <w:rsid w:val="006A6B47"/>
    <w:rsid w:val="006A6E1A"/>
    <w:rsid w:val="006A7A08"/>
    <w:rsid w:val="006A7DF5"/>
    <w:rsid w:val="006B0170"/>
    <w:rsid w:val="006B02E8"/>
    <w:rsid w:val="006B12F7"/>
    <w:rsid w:val="006B2593"/>
    <w:rsid w:val="006B31EC"/>
    <w:rsid w:val="006B3798"/>
    <w:rsid w:val="006B3A86"/>
    <w:rsid w:val="006B3B08"/>
    <w:rsid w:val="006B3E8B"/>
    <w:rsid w:val="006B40E7"/>
    <w:rsid w:val="006B534B"/>
    <w:rsid w:val="006B76DE"/>
    <w:rsid w:val="006B78FF"/>
    <w:rsid w:val="006C0119"/>
    <w:rsid w:val="006C041F"/>
    <w:rsid w:val="006C0F94"/>
    <w:rsid w:val="006C18DC"/>
    <w:rsid w:val="006C1917"/>
    <w:rsid w:val="006C2C39"/>
    <w:rsid w:val="006C317B"/>
    <w:rsid w:val="006C37FB"/>
    <w:rsid w:val="006C38B8"/>
    <w:rsid w:val="006C47B5"/>
    <w:rsid w:val="006C5237"/>
    <w:rsid w:val="006C573E"/>
    <w:rsid w:val="006C5EED"/>
    <w:rsid w:val="006C67FA"/>
    <w:rsid w:val="006C7280"/>
    <w:rsid w:val="006D0A54"/>
    <w:rsid w:val="006D0BCD"/>
    <w:rsid w:val="006D1368"/>
    <w:rsid w:val="006D1C20"/>
    <w:rsid w:val="006D293B"/>
    <w:rsid w:val="006D40FC"/>
    <w:rsid w:val="006D5115"/>
    <w:rsid w:val="006D51E8"/>
    <w:rsid w:val="006D70F2"/>
    <w:rsid w:val="006D73D9"/>
    <w:rsid w:val="006E01AA"/>
    <w:rsid w:val="006E06C1"/>
    <w:rsid w:val="006E2B55"/>
    <w:rsid w:val="006E31DD"/>
    <w:rsid w:val="006E44DC"/>
    <w:rsid w:val="006E44EF"/>
    <w:rsid w:val="006E4BF6"/>
    <w:rsid w:val="006E57A9"/>
    <w:rsid w:val="006E599A"/>
    <w:rsid w:val="006E7561"/>
    <w:rsid w:val="006E7F2B"/>
    <w:rsid w:val="006F169A"/>
    <w:rsid w:val="006F16F5"/>
    <w:rsid w:val="006F2211"/>
    <w:rsid w:val="006F23DE"/>
    <w:rsid w:val="006F284A"/>
    <w:rsid w:val="006F41B7"/>
    <w:rsid w:val="006F4856"/>
    <w:rsid w:val="006F50B8"/>
    <w:rsid w:val="006F6708"/>
    <w:rsid w:val="006F7FB0"/>
    <w:rsid w:val="00700822"/>
    <w:rsid w:val="0070097E"/>
    <w:rsid w:val="00700EA3"/>
    <w:rsid w:val="00701108"/>
    <w:rsid w:val="00701A01"/>
    <w:rsid w:val="007024F6"/>
    <w:rsid w:val="00703406"/>
    <w:rsid w:val="007039AD"/>
    <w:rsid w:val="00703E6D"/>
    <w:rsid w:val="007043E6"/>
    <w:rsid w:val="0070518B"/>
    <w:rsid w:val="0070582C"/>
    <w:rsid w:val="00706C03"/>
    <w:rsid w:val="00706CE3"/>
    <w:rsid w:val="0070756C"/>
    <w:rsid w:val="00710542"/>
    <w:rsid w:val="00710935"/>
    <w:rsid w:val="00711275"/>
    <w:rsid w:val="007116C0"/>
    <w:rsid w:val="00711D67"/>
    <w:rsid w:val="00712E14"/>
    <w:rsid w:val="007140FA"/>
    <w:rsid w:val="00714168"/>
    <w:rsid w:val="007154C7"/>
    <w:rsid w:val="00716998"/>
    <w:rsid w:val="00716D5A"/>
    <w:rsid w:val="0072068A"/>
    <w:rsid w:val="00720724"/>
    <w:rsid w:val="00720BD7"/>
    <w:rsid w:val="00722A87"/>
    <w:rsid w:val="0072361E"/>
    <w:rsid w:val="007240B6"/>
    <w:rsid w:val="007240DF"/>
    <w:rsid w:val="00724947"/>
    <w:rsid w:val="00725219"/>
    <w:rsid w:val="007253F8"/>
    <w:rsid w:val="00726262"/>
    <w:rsid w:val="007269C4"/>
    <w:rsid w:val="00727657"/>
    <w:rsid w:val="007277DB"/>
    <w:rsid w:val="00727C80"/>
    <w:rsid w:val="007303FC"/>
    <w:rsid w:val="00730432"/>
    <w:rsid w:val="00731B88"/>
    <w:rsid w:val="00731F1C"/>
    <w:rsid w:val="00731F7E"/>
    <w:rsid w:val="007339C4"/>
    <w:rsid w:val="007341CD"/>
    <w:rsid w:val="007348B4"/>
    <w:rsid w:val="00734F07"/>
    <w:rsid w:val="00735AFA"/>
    <w:rsid w:val="007364D1"/>
    <w:rsid w:val="00736CEC"/>
    <w:rsid w:val="00736DA7"/>
    <w:rsid w:val="0073746A"/>
    <w:rsid w:val="00737D9A"/>
    <w:rsid w:val="0074043A"/>
    <w:rsid w:val="0074130E"/>
    <w:rsid w:val="007432D4"/>
    <w:rsid w:val="00743DA0"/>
    <w:rsid w:val="00743E16"/>
    <w:rsid w:val="00744EF6"/>
    <w:rsid w:val="00745BDD"/>
    <w:rsid w:val="00745EAD"/>
    <w:rsid w:val="00747D67"/>
    <w:rsid w:val="0075167E"/>
    <w:rsid w:val="00751A52"/>
    <w:rsid w:val="00752000"/>
    <w:rsid w:val="00752F23"/>
    <w:rsid w:val="00754134"/>
    <w:rsid w:val="00754D7C"/>
    <w:rsid w:val="007565FE"/>
    <w:rsid w:val="0075668E"/>
    <w:rsid w:val="00756B1A"/>
    <w:rsid w:val="00756BF3"/>
    <w:rsid w:val="00757ADA"/>
    <w:rsid w:val="00757E71"/>
    <w:rsid w:val="00757EE0"/>
    <w:rsid w:val="00760128"/>
    <w:rsid w:val="00760893"/>
    <w:rsid w:val="00762DAC"/>
    <w:rsid w:val="00764EE3"/>
    <w:rsid w:val="007657C7"/>
    <w:rsid w:val="007662C4"/>
    <w:rsid w:val="00767FB5"/>
    <w:rsid w:val="00767FF7"/>
    <w:rsid w:val="007721B6"/>
    <w:rsid w:val="007723CF"/>
    <w:rsid w:val="0077252B"/>
    <w:rsid w:val="007732B8"/>
    <w:rsid w:val="00773339"/>
    <w:rsid w:val="0077384E"/>
    <w:rsid w:val="00773A31"/>
    <w:rsid w:val="00773C1E"/>
    <w:rsid w:val="0077421E"/>
    <w:rsid w:val="00774FB6"/>
    <w:rsid w:val="00775363"/>
    <w:rsid w:val="00775D71"/>
    <w:rsid w:val="00776BFA"/>
    <w:rsid w:val="0077713D"/>
    <w:rsid w:val="00777DAB"/>
    <w:rsid w:val="00780B07"/>
    <w:rsid w:val="0078242F"/>
    <w:rsid w:val="007826C0"/>
    <w:rsid w:val="0078274F"/>
    <w:rsid w:val="007837DB"/>
    <w:rsid w:val="00783844"/>
    <w:rsid w:val="00783D3F"/>
    <w:rsid w:val="00783DC0"/>
    <w:rsid w:val="00783F26"/>
    <w:rsid w:val="00784D48"/>
    <w:rsid w:val="00785F70"/>
    <w:rsid w:val="00786B36"/>
    <w:rsid w:val="00787CDC"/>
    <w:rsid w:val="00787FBA"/>
    <w:rsid w:val="007904B6"/>
    <w:rsid w:val="007905E1"/>
    <w:rsid w:val="00791A65"/>
    <w:rsid w:val="00791CA2"/>
    <w:rsid w:val="0079219E"/>
    <w:rsid w:val="007922C9"/>
    <w:rsid w:val="0079235F"/>
    <w:rsid w:val="00792C17"/>
    <w:rsid w:val="00792E29"/>
    <w:rsid w:val="007932DA"/>
    <w:rsid w:val="0079426D"/>
    <w:rsid w:val="00794ABB"/>
    <w:rsid w:val="00796B89"/>
    <w:rsid w:val="0079746B"/>
    <w:rsid w:val="00797D89"/>
    <w:rsid w:val="007A0651"/>
    <w:rsid w:val="007A0EE6"/>
    <w:rsid w:val="007A13D7"/>
    <w:rsid w:val="007A1880"/>
    <w:rsid w:val="007A1906"/>
    <w:rsid w:val="007A2CAA"/>
    <w:rsid w:val="007A37C3"/>
    <w:rsid w:val="007A4E05"/>
    <w:rsid w:val="007A643C"/>
    <w:rsid w:val="007A64E6"/>
    <w:rsid w:val="007A7492"/>
    <w:rsid w:val="007A758F"/>
    <w:rsid w:val="007A7818"/>
    <w:rsid w:val="007B008C"/>
    <w:rsid w:val="007B166D"/>
    <w:rsid w:val="007B298A"/>
    <w:rsid w:val="007B5406"/>
    <w:rsid w:val="007B5F37"/>
    <w:rsid w:val="007B6C24"/>
    <w:rsid w:val="007B7226"/>
    <w:rsid w:val="007C1C3D"/>
    <w:rsid w:val="007C21BD"/>
    <w:rsid w:val="007C24EC"/>
    <w:rsid w:val="007C38E6"/>
    <w:rsid w:val="007C4876"/>
    <w:rsid w:val="007C4ABD"/>
    <w:rsid w:val="007C5EF3"/>
    <w:rsid w:val="007C6E69"/>
    <w:rsid w:val="007C727D"/>
    <w:rsid w:val="007D0436"/>
    <w:rsid w:val="007D0D08"/>
    <w:rsid w:val="007D1970"/>
    <w:rsid w:val="007D1B7E"/>
    <w:rsid w:val="007D2283"/>
    <w:rsid w:val="007D3932"/>
    <w:rsid w:val="007D3F29"/>
    <w:rsid w:val="007D469D"/>
    <w:rsid w:val="007D48E4"/>
    <w:rsid w:val="007D516B"/>
    <w:rsid w:val="007D59F0"/>
    <w:rsid w:val="007D6BCD"/>
    <w:rsid w:val="007D7515"/>
    <w:rsid w:val="007E0E6F"/>
    <w:rsid w:val="007E11A3"/>
    <w:rsid w:val="007E1937"/>
    <w:rsid w:val="007E1A6A"/>
    <w:rsid w:val="007E4005"/>
    <w:rsid w:val="007E50E2"/>
    <w:rsid w:val="007E50EE"/>
    <w:rsid w:val="007E53DA"/>
    <w:rsid w:val="007E5B60"/>
    <w:rsid w:val="007E5DE8"/>
    <w:rsid w:val="007E686B"/>
    <w:rsid w:val="007E74F1"/>
    <w:rsid w:val="007E75FD"/>
    <w:rsid w:val="007E79D7"/>
    <w:rsid w:val="007F0016"/>
    <w:rsid w:val="007F27BD"/>
    <w:rsid w:val="007F39AA"/>
    <w:rsid w:val="007F3AFE"/>
    <w:rsid w:val="007F56CF"/>
    <w:rsid w:val="007F5F70"/>
    <w:rsid w:val="007F65B7"/>
    <w:rsid w:val="007F6E78"/>
    <w:rsid w:val="007F6F4D"/>
    <w:rsid w:val="007F75E4"/>
    <w:rsid w:val="007F75EA"/>
    <w:rsid w:val="007F765A"/>
    <w:rsid w:val="007F79A1"/>
    <w:rsid w:val="007F7FD5"/>
    <w:rsid w:val="00800164"/>
    <w:rsid w:val="00800A5B"/>
    <w:rsid w:val="00801310"/>
    <w:rsid w:val="008015EF"/>
    <w:rsid w:val="008020DC"/>
    <w:rsid w:val="00803B86"/>
    <w:rsid w:val="0080499E"/>
    <w:rsid w:val="00804E41"/>
    <w:rsid w:val="00805220"/>
    <w:rsid w:val="00806667"/>
    <w:rsid w:val="00806A46"/>
    <w:rsid w:val="00806B24"/>
    <w:rsid w:val="00806BAF"/>
    <w:rsid w:val="00806F56"/>
    <w:rsid w:val="008073D6"/>
    <w:rsid w:val="00807DD9"/>
    <w:rsid w:val="008103A3"/>
    <w:rsid w:val="008106BF"/>
    <w:rsid w:val="00810752"/>
    <w:rsid w:val="008107E2"/>
    <w:rsid w:val="00810810"/>
    <w:rsid w:val="008142F8"/>
    <w:rsid w:val="00815A83"/>
    <w:rsid w:val="00815F72"/>
    <w:rsid w:val="0081630C"/>
    <w:rsid w:val="0082005E"/>
    <w:rsid w:val="008218BE"/>
    <w:rsid w:val="00821E5D"/>
    <w:rsid w:val="00823E13"/>
    <w:rsid w:val="008246A3"/>
    <w:rsid w:val="00824D11"/>
    <w:rsid w:val="00824E28"/>
    <w:rsid w:val="0082623A"/>
    <w:rsid w:val="00826518"/>
    <w:rsid w:val="00827038"/>
    <w:rsid w:val="00827EFF"/>
    <w:rsid w:val="008310C6"/>
    <w:rsid w:val="008312F5"/>
    <w:rsid w:val="00831474"/>
    <w:rsid w:val="0083181E"/>
    <w:rsid w:val="00832EE2"/>
    <w:rsid w:val="00833048"/>
    <w:rsid w:val="00833270"/>
    <w:rsid w:val="008333AF"/>
    <w:rsid w:val="008337FC"/>
    <w:rsid w:val="00833C6D"/>
    <w:rsid w:val="0083459A"/>
    <w:rsid w:val="00834D3A"/>
    <w:rsid w:val="008354F3"/>
    <w:rsid w:val="00835A08"/>
    <w:rsid w:val="00835ABE"/>
    <w:rsid w:val="00837553"/>
    <w:rsid w:val="00837EF8"/>
    <w:rsid w:val="0084018F"/>
    <w:rsid w:val="00840EA6"/>
    <w:rsid w:val="008417BB"/>
    <w:rsid w:val="00843DA0"/>
    <w:rsid w:val="0084552D"/>
    <w:rsid w:val="00850465"/>
    <w:rsid w:val="00851462"/>
    <w:rsid w:val="008522E8"/>
    <w:rsid w:val="00852601"/>
    <w:rsid w:val="00852C1C"/>
    <w:rsid w:val="00853FBC"/>
    <w:rsid w:val="00854088"/>
    <w:rsid w:val="00854CF3"/>
    <w:rsid w:val="0085506C"/>
    <w:rsid w:val="00855742"/>
    <w:rsid w:val="008566DD"/>
    <w:rsid w:val="0085706A"/>
    <w:rsid w:val="008574D2"/>
    <w:rsid w:val="00857DAE"/>
    <w:rsid w:val="00860C96"/>
    <w:rsid w:val="00861095"/>
    <w:rsid w:val="00861219"/>
    <w:rsid w:val="008612C0"/>
    <w:rsid w:val="00861511"/>
    <w:rsid w:val="0086169E"/>
    <w:rsid w:val="00861705"/>
    <w:rsid w:val="00862159"/>
    <w:rsid w:val="00863B74"/>
    <w:rsid w:val="00863F49"/>
    <w:rsid w:val="0086472D"/>
    <w:rsid w:val="00864C9D"/>
    <w:rsid w:val="008657D6"/>
    <w:rsid w:val="008663A6"/>
    <w:rsid w:val="00866862"/>
    <w:rsid w:val="008702A0"/>
    <w:rsid w:val="00871624"/>
    <w:rsid w:val="008717A6"/>
    <w:rsid w:val="008722D4"/>
    <w:rsid w:val="00872EA8"/>
    <w:rsid w:val="008734C8"/>
    <w:rsid w:val="0087353F"/>
    <w:rsid w:val="008737DB"/>
    <w:rsid w:val="00874B7A"/>
    <w:rsid w:val="00875392"/>
    <w:rsid w:val="00875495"/>
    <w:rsid w:val="00875788"/>
    <w:rsid w:val="00875A1B"/>
    <w:rsid w:val="00875D07"/>
    <w:rsid w:val="00876023"/>
    <w:rsid w:val="0087680A"/>
    <w:rsid w:val="00876E5D"/>
    <w:rsid w:val="00877515"/>
    <w:rsid w:val="00877607"/>
    <w:rsid w:val="008802D6"/>
    <w:rsid w:val="00882782"/>
    <w:rsid w:val="00883947"/>
    <w:rsid w:val="00883F69"/>
    <w:rsid w:val="0088448D"/>
    <w:rsid w:val="0088476A"/>
    <w:rsid w:val="008850ED"/>
    <w:rsid w:val="00885180"/>
    <w:rsid w:val="008851A0"/>
    <w:rsid w:val="0088558E"/>
    <w:rsid w:val="008858CD"/>
    <w:rsid w:val="00886695"/>
    <w:rsid w:val="008872E1"/>
    <w:rsid w:val="00887A64"/>
    <w:rsid w:val="00891300"/>
    <w:rsid w:val="0089184F"/>
    <w:rsid w:val="00891D27"/>
    <w:rsid w:val="008920E7"/>
    <w:rsid w:val="00892B2A"/>
    <w:rsid w:val="0089303E"/>
    <w:rsid w:val="00893394"/>
    <w:rsid w:val="00893B6C"/>
    <w:rsid w:val="0089534A"/>
    <w:rsid w:val="008963BB"/>
    <w:rsid w:val="00896DE2"/>
    <w:rsid w:val="00897D39"/>
    <w:rsid w:val="008A081C"/>
    <w:rsid w:val="008A1AC1"/>
    <w:rsid w:val="008A1F03"/>
    <w:rsid w:val="008A27D0"/>
    <w:rsid w:val="008A3948"/>
    <w:rsid w:val="008A3CF2"/>
    <w:rsid w:val="008A4415"/>
    <w:rsid w:val="008A47F8"/>
    <w:rsid w:val="008A5AA5"/>
    <w:rsid w:val="008A5E26"/>
    <w:rsid w:val="008A675D"/>
    <w:rsid w:val="008A6FB1"/>
    <w:rsid w:val="008A7241"/>
    <w:rsid w:val="008A7FDE"/>
    <w:rsid w:val="008B1BE7"/>
    <w:rsid w:val="008B2296"/>
    <w:rsid w:val="008B47B1"/>
    <w:rsid w:val="008B5518"/>
    <w:rsid w:val="008B6671"/>
    <w:rsid w:val="008B6757"/>
    <w:rsid w:val="008B67E0"/>
    <w:rsid w:val="008B688E"/>
    <w:rsid w:val="008B6E9C"/>
    <w:rsid w:val="008B6FE9"/>
    <w:rsid w:val="008BF8DE"/>
    <w:rsid w:val="008C038B"/>
    <w:rsid w:val="008C0BCC"/>
    <w:rsid w:val="008C360D"/>
    <w:rsid w:val="008C4CE4"/>
    <w:rsid w:val="008C4E74"/>
    <w:rsid w:val="008C7195"/>
    <w:rsid w:val="008D077D"/>
    <w:rsid w:val="008D0AFF"/>
    <w:rsid w:val="008D0B70"/>
    <w:rsid w:val="008D23F7"/>
    <w:rsid w:val="008D35E2"/>
    <w:rsid w:val="008D3EBC"/>
    <w:rsid w:val="008D4280"/>
    <w:rsid w:val="008D46FD"/>
    <w:rsid w:val="008D5551"/>
    <w:rsid w:val="008D5E66"/>
    <w:rsid w:val="008D7658"/>
    <w:rsid w:val="008E07EA"/>
    <w:rsid w:val="008E1305"/>
    <w:rsid w:val="008E1A06"/>
    <w:rsid w:val="008E3912"/>
    <w:rsid w:val="008E3C82"/>
    <w:rsid w:val="008E4049"/>
    <w:rsid w:val="008E40A0"/>
    <w:rsid w:val="008E40F0"/>
    <w:rsid w:val="008E47B9"/>
    <w:rsid w:val="008E5D6F"/>
    <w:rsid w:val="008E679C"/>
    <w:rsid w:val="008E6FB8"/>
    <w:rsid w:val="008E7007"/>
    <w:rsid w:val="008E7087"/>
    <w:rsid w:val="008F06D6"/>
    <w:rsid w:val="008F2814"/>
    <w:rsid w:val="008F2E1B"/>
    <w:rsid w:val="008F3785"/>
    <w:rsid w:val="008F40D4"/>
    <w:rsid w:val="008F4C71"/>
    <w:rsid w:val="008F50A0"/>
    <w:rsid w:val="008F5580"/>
    <w:rsid w:val="008F5EFE"/>
    <w:rsid w:val="008F6085"/>
    <w:rsid w:val="008F63D2"/>
    <w:rsid w:val="008F63D4"/>
    <w:rsid w:val="008F643F"/>
    <w:rsid w:val="008F6A08"/>
    <w:rsid w:val="008F7E81"/>
    <w:rsid w:val="008FFBB9"/>
    <w:rsid w:val="0090160F"/>
    <w:rsid w:val="00901B3F"/>
    <w:rsid w:val="009029E1"/>
    <w:rsid w:val="00904238"/>
    <w:rsid w:val="009043C1"/>
    <w:rsid w:val="00904723"/>
    <w:rsid w:val="00904AEB"/>
    <w:rsid w:val="00905B08"/>
    <w:rsid w:val="00905DE2"/>
    <w:rsid w:val="00905EEB"/>
    <w:rsid w:val="00906255"/>
    <w:rsid w:val="00906AC2"/>
    <w:rsid w:val="00906E50"/>
    <w:rsid w:val="00907D7A"/>
    <w:rsid w:val="009100DC"/>
    <w:rsid w:val="009119E2"/>
    <w:rsid w:val="00911D6B"/>
    <w:rsid w:val="00912161"/>
    <w:rsid w:val="009127A0"/>
    <w:rsid w:val="0091284F"/>
    <w:rsid w:val="00912AC4"/>
    <w:rsid w:val="00912CBB"/>
    <w:rsid w:val="00915E9A"/>
    <w:rsid w:val="00915FC3"/>
    <w:rsid w:val="00916070"/>
    <w:rsid w:val="009162F3"/>
    <w:rsid w:val="00916E55"/>
    <w:rsid w:val="00917679"/>
    <w:rsid w:val="0091785C"/>
    <w:rsid w:val="00917A90"/>
    <w:rsid w:val="00917E3C"/>
    <w:rsid w:val="00920161"/>
    <w:rsid w:val="009203B1"/>
    <w:rsid w:val="00921609"/>
    <w:rsid w:val="00921A00"/>
    <w:rsid w:val="009223D6"/>
    <w:rsid w:val="009224EF"/>
    <w:rsid w:val="00922F35"/>
    <w:rsid w:val="0092390D"/>
    <w:rsid w:val="00923F22"/>
    <w:rsid w:val="0092461E"/>
    <w:rsid w:val="00924C4F"/>
    <w:rsid w:val="00925854"/>
    <w:rsid w:val="00926D0C"/>
    <w:rsid w:val="00926DE7"/>
    <w:rsid w:val="00927169"/>
    <w:rsid w:val="009277A5"/>
    <w:rsid w:val="00927E11"/>
    <w:rsid w:val="00931298"/>
    <w:rsid w:val="009317A0"/>
    <w:rsid w:val="009338A5"/>
    <w:rsid w:val="009350AA"/>
    <w:rsid w:val="00936E37"/>
    <w:rsid w:val="00937750"/>
    <w:rsid w:val="00937B80"/>
    <w:rsid w:val="0094112B"/>
    <w:rsid w:val="00941D70"/>
    <w:rsid w:val="009421EC"/>
    <w:rsid w:val="009438DC"/>
    <w:rsid w:val="00944766"/>
    <w:rsid w:val="009450B6"/>
    <w:rsid w:val="00945520"/>
    <w:rsid w:val="009456F4"/>
    <w:rsid w:val="00946FED"/>
    <w:rsid w:val="009471B6"/>
    <w:rsid w:val="00947555"/>
    <w:rsid w:val="009509E5"/>
    <w:rsid w:val="0095186A"/>
    <w:rsid w:val="00951A84"/>
    <w:rsid w:val="00952440"/>
    <w:rsid w:val="00952D8A"/>
    <w:rsid w:val="00953068"/>
    <w:rsid w:val="00953F2D"/>
    <w:rsid w:val="009540B0"/>
    <w:rsid w:val="009557C5"/>
    <w:rsid w:val="00956255"/>
    <w:rsid w:val="00956669"/>
    <w:rsid w:val="00957268"/>
    <w:rsid w:val="009577F2"/>
    <w:rsid w:val="00957DB9"/>
    <w:rsid w:val="00957DBA"/>
    <w:rsid w:val="00957F3A"/>
    <w:rsid w:val="00960FB9"/>
    <w:rsid w:val="0096140F"/>
    <w:rsid w:val="00961450"/>
    <w:rsid w:val="00963299"/>
    <w:rsid w:val="00963351"/>
    <w:rsid w:val="009637F6"/>
    <w:rsid w:val="00963BC3"/>
    <w:rsid w:val="0096541C"/>
    <w:rsid w:val="00965ADA"/>
    <w:rsid w:val="00966C7B"/>
    <w:rsid w:val="0096792F"/>
    <w:rsid w:val="00971B62"/>
    <w:rsid w:val="00972601"/>
    <w:rsid w:val="00972A39"/>
    <w:rsid w:val="009731BB"/>
    <w:rsid w:val="00973715"/>
    <w:rsid w:val="00973C01"/>
    <w:rsid w:val="00974FCA"/>
    <w:rsid w:val="00975184"/>
    <w:rsid w:val="0097526A"/>
    <w:rsid w:val="00975A97"/>
    <w:rsid w:val="00976F2E"/>
    <w:rsid w:val="00980414"/>
    <w:rsid w:val="009805A3"/>
    <w:rsid w:val="00980B7F"/>
    <w:rsid w:val="00981E6D"/>
    <w:rsid w:val="00981EAF"/>
    <w:rsid w:val="00983A12"/>
    <w:rsid w:val="009843E8"/>
    <w:rsid w:val="009844C4"/>
    <w:rsid w:val="00985350"/>
    <w:rsid w:val="009868A0"/>
    <w:rsid w:val="0098787B"/>
    <w:rsid w:val="00987D0E"/>
    <w:rsid w:val="00990044"/>
    <w:rsid w:val="009901B2"/>
    <w:rsid w:val="00990982"/>
    <w:rsid w:val="00991E3C"/>
    <w:rsid w:val="00992775"/>
    <w:rsid w:val="009930C8"/>
    <w:rsid w:val="0099364C"/>
    <w:rsid w:val="009938CC"/>
    <w:rsid w:val="00994306"/>
    <w:rsid w:val="00994959"/>
    <w:rsid w:val="00995FB8"/>
    <w:rsid w:val="0099619D"/>
    <w:rsid w:val="0099632D"/>
    <w:rsid w:val="0099642E"/>
    <w:rsid w:val="009965BF"/>
    <w:rsid w:val="00996716"/>
    <w:rsid w:val="00996911"/>
    <w:rsid w:val="00997890"/>
    <w:rsid w:val="009978D7"/>
    <w:rsid w:val="009A025B"/>
    <w:rsid w:val="009A0480"/>
    <w:rsid w:val="009A1BE8"/>
    <w:rsid w:val="009A1E45"/>
    <w:rsid w:val="009A1F48"/>
    <w:rsid w:val="009A2EAE"/>
    <w:rsid w:val="009A4CC0"/>
    <w:rsid w:val="009A4E1E"/>
    <w:rsid w:val="009A525F"/>
    <w:rsid w:val="009A54EB"/>
    <w:rsid w:val="009A550E"/>
    <w:rsid w:val="009A560D"/>
    <w:rsid w:val="009A590D"/>
    <w:rsid w:val="009A60B2"/>
    <w:rsid w:val="009A6C2E"/>
    <w:rsid w:val="009A7297"/>
    <w:rsid w:val="009B03AB"/>
    <w:rsid w:val="009B0899"/>
    <w:rsid w:val="009B0DF8"/>
    <w:rsid w:val="009B145C"/>
    <w:rsid w:val="009B1FE0"/>
    <w:rsid w:val="009B2099"/>
    <w:rsid w:val="009B366D"/>
    <w:rsid w:val="009B5000"/>
    <w:rsid w:val="009B5076"/>
    <w:rsid w:val="009B528E"/>
    <w:rsid w:val="009B5540"/>
    <w:rsid w:val="009B6680"/>
    <w:rsid w:val="009B6FF1"/>
    <w:rsid w:val="009B72E1"/>
    <w:rsid w:val="009B777A"/>
    <w:rsid w:val="009B7E93"/>
    <w:rsid w:val="009B7FDF"/>
    <w:rsid w:val="009C1308"/>
    <w:rsid w:val="009C2124"/>
    <w:rsid w:val="009C2B65"/>
    <w:rsid w:val="009C3DCC"/>
    <w:rsid w:val="009C5627"/>
    <w:rsid w:val="009C65D0"/>
    <w:rsid w:val="009C7045"/>
    <w:rsid w:val="009D000B"/>
    <w:rsid w:val="009D0693"/>
    <w:rsid w:val="009D0C02"/>
    <w:rsid w:val="009D1916"/>
    <w:rsid w:val="009D2A20"/>
    <w:rsid w:val="009D2B4C"/>
    <w:rsid w:val="009D354D"/>
    <w:rsid w:val="009D399C"/>
    <w:rsid w:val="009D40B3"/>
    <w:rsid w:val="009D4AE3"/>
    <w:rsid w:val="009D548F"/>
    <w:rsid w:val="009D5616"/>
    <w:rsid w:val="009D5BBB"/>
    <w:rsid w:val="009D649D"/>
    <w:rsid w:val="009D68A3"/>
    <w:rsid w:val="009D6E28"/>
    <w:rsid w:val="009D7742"/>
    <w:rsid w:val="009D79AF"/>
    <w:rsid w:val="009D7B5E"/>
    <w:rsid w:val="009D7EEF"/>
    <w:rsid w:val="009DFD24"/>
    <w:rsid w:val="009E0177"/>
    <w:rsid w:val="009E16F2"/>
    <w:rsid w:val="009E1715"/>
    <w:rsid w:val="009E1A19"/>
    <w:rsid w:val="009E216C"/>
    <w:rsid w:val="009E2381"/>
    <w:rsid w:val="009E3F1C"/>
    <w:rsid w:val="009E5483"/>
    <w:rsid w:val="009E76EE"/>
    <w:rsid w:val="009E7B5C"/>
    <w:rsid w:val="009E7D86"/>
    <w:rsid w:val="009F0786"/>
    <w:rsid w:val="009F0C3F"/>
    <w:rsid w:val="009F194A"/>
    <w:rsid w:val="009F2BA0"/>
    <w:rsid w:val="009F3086"/>
    <w:rsid w:val="009F32EB"/>
    <w:rsid w:val="009F51D6"/>
    <w:rsid w:val="009F5AC3"/>
    <w:rsid w:val="009F72CD"/>
    <w:rsid w:val="009F7E77"/>
    <w:rsid w:val="00A00643"/>
    <w:rsid w:val="00A01135"/>
    <w:rsid w:val="00A01466"/>
    <w:rsid w:val="00A046BE"/>
    <w:rsid w:val="00A05254"/>
    <w:rsid w:val="00A0527F"/>
    <w:rsid w:val="00A05B7A"/>
    <w:rsid w:val="00A0616E"/>
    <w:rsid w:val="00A066D1"/>
    <w:rsid w:val="00A072C0"/>
    <w:rsid w:val="00A07313"/>
    <w:rsid w:val="00A0759B"/>
    <w:rsid w:val="00A10321"/>
    <w:rsid w:val="00A1114C"/>
    <w:rsid w:val="00A11BB4"/>
    <w:rsid w:val="00A11CEF"/>
    <w:rsid w:val="00A12008"/>
    <w:rsid w:val="00A12457"/>
    <w:rsid w:val="00A13D74"/>
    <w:rsid w:val="00A141AF"/>
    <w:rsid w:val="00A160E4"/>
    <w:rsid w:val="00A1652C"/>
    <w:rsid w:val="00A166DA"/>
    <w:rsid w:val="00A16B29"/>
    <w:rsid w:val="00A16BF4"/>
    <w:rsid w:val="00A16CBD"/>
    <w:rsid w:val="00A2116B"/>
    <w:rsid w:val="00A2287A"/>
    <w:rsid w:val="00A22C01"/>
    <w:rsid w:val="00A22CE2"/>
    <w:rsid w:val="00A239A2"/>
    <w:rsid w:val="00A240C9"/>
    <w:rsid w:val="00A242F3"/>
    <w:rsid w:val="00A24989"/>
    <w:rsid w:val="00A24BC0"/>
    <w:rsid w:val="00A25BA7"/>
    <w:rsid w:val="00A260C1"/>
    <w:rsid w:val="00A26226"/>
    <w:rsid w:val="00A270C2"/>
    <w:rsid w:val="00A27D5B"/>
    <w:rsid w:val="00A3051B"/>
    <w:rsid w:val="00A31011"/>
    <w:rsid w:val="00A32A9E"/>
    <w:rsid w:val="00A33152"/>
    <w:rsid w:val="00A34DB1"/>
    <w:rsid w:val="00A35B66"/>
    <w:rsid w:val="00A36A40"/>
    <w:rsid w:val="00A36F0D"/>
    <w:rsid w:val="00A3DDF3"/>
    <w:rsid w:val="00A4024B"/>
    <w:rsid w:val="00A4038D"/>
    <w:rsid w:val="00A404E6"/>
    <w:rsid w:val="00A405EE"/>
    <w:rsid w:val="00A406D2"/>
    <w:rsid w:val="00A40834"/>
    <w:rsid w:val="00A40E11"/>
    <w:rsid w:val="00A412C2"/>
    <w:rsid w:val="00A41ACE"/>
    <w:rsid w:val="00A42A45"/>
    <w:rsid w:val="00A44375"/>
    <w:rsid w:val="00A44824"/>
    <w:rsid w:val="00A44AF0"/>
    <w:rsid w:val="00A4525C"/>
    <w:rsid w:val="00A454C0"/>
    <w:rsid w:val="00A45FA7"/>
    <w:rsid w:val="00A46329"/>
    <w:rsid w:val="00A46462"/>
    <w:rsid w:val="00A46C03"/>
    <w:rsid w:val="00A46D7F"/>
    <w:rsid w:val="00A46E64"/>
    <w:rsid w:val="00A47257"/>
    <w:rsid w:val="00A476B5"/>
    <w:rsid w:val="00A479E7"/>
    <w:rsid w:val="00A5025F"/>
    <w:rsid w:val="00A505F8"/>
    <w:rsid w:val="00A50910"/>
    <w:rsid w:val="00A511C8"/>
    <w:rsid w:val="00A51DAB"/>
    <w:rsid w:val="00A51E36"/>
    <w:rsid w:val="00A52730"/>
    <w:rsid w:val="00A52EF5"/>
    <w:rsid w:val="00A530A8"/>
    <w:rsid w:val="00A5512C"/>
    <w:rsid w:val="00A56127"/>
    <w:rsid w:val="00A5631A"/>
    <w:rsid w:val="00A56D79"/>
    <w:rsid w:val="00A5702A"/>
    <w:rsid w:val="00A57B1C"/>
    <w:rsid w:val="00A60F3E"/>
    <w:rsid w:val="00A6138B"/>
    <w:rsid w:val="00A61C48"/>
    <w:rsid w:val="00A63E1B"/>
    <w:rsid w:val="00A655F9"/>
    <w:rsid w:val="00A66912"/>
    <w:rsid w:val="00A66C04"/>
    <w:rsid w:val="00A670B5"/>
    <w:rsid w:val="00A676FA"/>
    <w:rsid w:val="00A6B9C6"/>
    <w:rsid w:val="00A70971"/>
    <w:rsid w:val="00A70ED0"/>
    <w:rsid w:val="00A723BF"/>
    <w:rsid w:val="00A73518"/>
    <w:rsid w:val="00A73ED0"/>
    <w:rsid w:val="00A7404F"/>
    <w:rsid w:val="00A7406E"/>
    <w:rsid w:val="00A743E6"/>
    <w:rsid w:val="00A74546"/>
    <w:rsid w:val="00A7492C"/>
    <w:rsid w:val="00A74C15"/>
    <w:rsid w:val="00A75F19"/>
    <w:rsid w:val="00A766D1"/>
    <w:rsid w:val="00A76BD1"/>
    <w:rsid w:val="00A81385"/>
    <w:rsid w:val="00A81929"/>
    <w:rsid w:val="00A81A58"/>
    <w:rsid w:val="00A82236"/>
    <w:rsid w:val="00A83B25"/>
    <w:rsid w:val="00A83BF6"/>
    <w:rsid w:val="00A83E69"/>
    <w:rsid w:val="00A85336"/>
    <w:rsid w:val="00A86CDA"/>
    <w:rsid w:val="00A86EC9"/>
    <w:rsid w:val="00A90337"/>
    <w:rsid w:val="00A90A8F"/>
    <w:rsid w:val="00A91C4E"/>
    <w:rsid w:val="00A9255C"/>
    <w:rsid w:val="00A92C5C"/>
    <w:rsid w:val="00A9315E"/>
    <w:rsid w:val="00A935E3"/>
    <w:rsid w:val="00A94269"/>
    <w:rsid w:val="00A94984"/>
    <w:rsid w:val="00A952A6"/>
    <w:rsid w:val="00A968BC"/>
    <w:rsid w:val="00A96A5C"/>
    <w:rsid w:val="00A96D26"/>
    <w:rsid w:val="00A97490"/>
    <w:rsid w:val="00A97546"/>
    <w:rsid w:val="00A977E1"/>
    <w:rsid w:val="00A97E66"/>
    <w:rsid w:val="00A97FD7"/>
    <w:rsid w:val="00AA032B"/>
    <w:rsid w:val="00AA29C2"/>
    <w:rsid w:val="00AA2E6E"/>
    <w:rsid w:val="00AA3178"/>
    <w:rsid w:val="00AA398F"/>
    <w:rsid w:val="00AA3B4E"/>
    <w:rsid w:val="00AA3B9E"/>
    <w:rsid w:val="00AA3E67"/>
    <w:rsid w:val="00AA4395"/>
    <w:rsid w:val="00AA4E05"/>
    <w:rsid w:val="00AA5224"/>
    <w:rsid w:val="00AA596A"/>
    <w:rsid w:val="00AA7201"/>
    <w:rsid w:val="00AA74A9"/>
    <w:rsid w:val="00AB03C6"/>
    <w:rsid w:val="00AB0EFA"/>
    <w:rsid w:val="00AB1414"/>
    <w:rsid w:val="00AB2DEC"/>
    <w:rsid w:val="00AB319D"/>
    <w:rsid w:val="00AB3782"/>
    <w:rsid w:val="00AB3919"/>
    <w:rsid w:val="00AB3CFD"/>
    <w:rsid w:val="00AB3F94"/>
    <w:rsid w:val="00AB5BD7"/>
    <w:rsid w:val="00AB61CF"/>
    <w:rsid w:val="00AB61DC"/>
    <w:rsid w:val="00AB7EFD"/>
    <w:rsid w:val="00AC0ECD"/>
    <w:rsid w:val="00AC0F39"/>
    <w:rsid w:val="00AC1BC5"/>
    <w:rsid w:val="00AC1F9A"/>
    <w:rsid w:val="00AC27C8"/>
    <w:rsid w:val="00AC2DB9"/>
    <w:rsid w:val="00AC2E35"/>
    <w:rsid w:val="00AC31A7"/>
    <w:rsid w:val="00AC322F"/>
    <w:rsid w:val="00AC4AE1"/>
    <w:rsid w:val="00AC65FB"/>
    <w:rsid w:val="00AC7268"/>
    <w:rsid w:val="00AC74CC"/>
    <w:rsid w:val="00AD0B6B"/>
    <w:rsid w:val="00AD11B1"/>
    <w:rsid w:val="00AD24C3"/>
    <w:rsid w:val="00AD2532"/>
    <w:rsid w:val="00AD3121"/>
    <w:rsid w:val="00AD3475"/>
    <w:rsid w:val="00AD3CD9"/>
    <w:rsid w:val="00AD408E"/>
    <w:rsid w:val="00AD4E88"/>
    <w:rsid w:val="00AD5611"/>
    <w:rsid w:val="00AD5A2E"/>
    <w:rsid w:val="00AD5D35"/>
    <w:rsid w:val="00AD66AE"/>
    <w:rsid w:val="00AD6DCB"/>
    <w:rsid w:val="00AD7921"/>
    <w:rsid w:val="00AE005B"/>
    <w:rsid w:val="00AE023A"/>
    <w:rsid w:val="00AE081D"/>
    <w:rsid w:val="00AE267B"/>
    <w:rsid w:val="00AE2C7F"/>
    <w:rsid w:val="00AE2F53"/>
    <w:rsid w:val="00AE5436"/>
    <w:rsid w:val="00AE556A"/>
    <w:rsid w:val="00AE7829"/>
    <w:rsid w:val="00AE7913"/>
    <w:rsid w:val="00AF0980"/>
    <w:rsid w:val="00AF0CF3"/>
    <w:rsid w:val="00AF1694"/>
    <w:rsid w:val="00AF1A03"/>
    <w:rsid w:val="00AF1ADD"/>
    <w:rsid w:val="00AF1CCD"/>
    <w:rsid w:val="00AF2134"/>
    <w:rsid w:val="00AF47B7"/>
    <w:rsid w:val="00AF4E54"/>
    <w:rsid w:val="00AF6848"/>
    <w:rsid w:val="00AF6A6D"/>
    <w:rsid w:val="00AF709C"/>
    <w:rsid w:val="00B0003D"/>
    <w:rsid w:val="00B000EA"/>
    <w:rsid w:val="00B00271"/>
    <w:rsid w:val="00B0062A"/>
    <w:rsid w:val="00B00658"/>
    <w:rsid w:val="00B0084B"/>
    <w:rsid w:val="00B00C95"/>
    <w:rsid w:val="00B0110B"/>
    <w:rsid w:val="00B0114F"/>
    <w:rsid w:val="00B0119D"/>
    <w:rsid w:val="00B01A47"/>
    <w:rsid w:val="00B0222A"/>
    <w:rsid w:val="00B02232"/>
    <w:rsid w:val="00B0236F"/>
    <w:rsid w:val="00B02A68"/>
    <w:rsid w:val="00B0316E"/>
    <w:rsid w:val="00B031D6"/>
    <w:rsid w:val="00B03C0E"/>
    <w:rsid w:val="00B05B7E"/>
    <w:rsid w:val="00B0634E"/>
    <w:rsid w:val="00B06B9C"/>
    <w:rsid w:val="00B06C9C"/>
    <w:rsid w:val="00B07381"/>
    <w:rsid w:val="00B07FEF"/>
    <w:rsid w:val="00B11105"/>
    <w:rsid w:val="00B12BC5"/>
    <w:rsid w:val="00B13024"/>
    <w:rsid w:val="00B133E4"/>
    <w:rsid w:val="00B13972"/>
    <w:rsid w:val="00B147F4"/>
    <w:rsid w:val="00B17580"/>
    <w:rsid w:val="00B17E59"/>
    <w:rsid w:val="00B20199"/>
    <w:rsid w:val="00B20451"/>
    <w:rsid w:val="00B20B00"/>
    <w:rsid w:val="00B21353"/>
    <w:rsid w:val="00B2169E"/>
    <w:rsid w:val="00B217DF"/>
    <w:rsid w:val="00B21C8D"/>
    <w:rsid w:val="00B21E30"/>
    <w:rsid w:val="00B220AF"/>
    <w:rsid w:val="00B22969"/>
    <w:rsid w:val="00B229BF"/>
    <w:rsid w:val="00B22ABF"/>
    <w:rsid w:val="00B22DBE"/>
    <w:rsid w:val="00B22F84"/>
    <w:rsid w:val="00B2468A"/>
    <w:rsid w:val="00B24A87"/>
    <w:rsid w:val="00B25BCF"/>
    <w:rsid w:val="00B2626B"/>
    <w:rsid w:val="00B26C30"/>
    <w:rsid w:val="00B2742B"/>
    <w:rsid w:val="00B2767F"/>
    <w:rsid w:val="00B2785B"/>
    <w:rsid w:val="00B27CAC"/>
    <w:rsid w:val="00B30E3C"/>
    <w:rsid w:val="00B31074"/>
    <w:rsid w:val="00B31106"/>
    <w:rsid w:val="00B31F84"/>
    <w:rsid w:val="00B32456"/>
    <w:rsid w:val="00B328AD"/>
    <w:rsid w:val="00B32E30"/>
    <w:rsid w:val="00B330B7"/>
    <w:rsid w:val="00B35631"/>
    <w:rsid w:val="00B357CA"/>
    <w:rsid w:val="00B36936"/>
    <w:rsid w:val="00B37F68"/>
    <w:rsid w:val="00B40BBD"/>
    <w:rsid w:val="00B43705"/>
    <w:rsid w:val="00B43940"/>
    <w:rsid w:val="00B44271"/>
    <w:rsid w:val="00B448D9"/>
    <w:rsid w:val="00B45CCC"/>
    <w:rsid w:val="00B47624"/>
    <w:rsid w:val="00B47950"/>
    <w:rsid w:val="00B479D1"/>
    <w:rsid w:val="00B504F6"/>
    <w:rsid w:val="00B50B94"/>
    <w:rsid w:val="00B50E53"/>
    <w:rsid w:val="00B50FA7"/>
    <w:rsid w:val="00B51318"/>
    <w:rsid w:val="00B5136A"/>
    <w:rsid w:val="00B51D4E"/>
    <w:rsid w:val="00B53612"/>
    <w:rsid w:val="00B53BA3"/>
    <w:rsid w:val="00B542A6"/>
    <w:rsid w:val="00B542FD"/>
    <w:rsid w:val="00B55524"/>
    <w:rsid w:val="00B558C7"/>
    <w:rsid w:val="00B55DF2"/>
    <w:rsid w:val="00B56715"/>
    <w:rsid w:val="00B56A6A"/>
    <w:rsid w:val="00B5702A"/>
    <w:rsid w:val="00B577C0"/>
    <w:rsid w:val="00B57A6A"/>
    <w:rsid w:val="00B605C0"/>
    <w:rsid w:val="00B63418"/>
    <w:rsid w:val="00B63DAA"/>
    <w:rsid w:val="00B64A73"/>
    <w:rsid w:val="00B64A92"/>
    <w:rsid w:val="00B64B36"/>
    <w:rsid w:val="00B64B77"/>
    <w:rsid w:val="00B65607"/>
    <w:rsid w:val="00B65F1E"/>
    <w:rsid w:val="00B6C802"/>
    <w:rsid w:val="00B710D6"/>
    <w:rsid w:val="00B73CDF"/>
    <w:rsid w:val="00B74476"/>
    <w:rsid w:val="00B74B10"/>
    <w:rsid w:val="00B74FCA"/>
    <w:rsid w:val="00B752EE"/>
    <w:rsid w:val="00B7567A"/>
    <w:rsid w:val="00B7602E"/>
    <w:rsid w:val="00B770C6"/>
    <w:rsid w:val="00B800FE"/>
    <w:rsid w:val="00B804D6"/>
    <w:rsid w:val="00B8051A"/>
    <w:rsid w:val="00B80634"/>
    <w:rsid w:val="00B80844"/>
    <w:rsid w:val="00B80A9F"/>
    <w:rsid w:val="00B8231D"/>
    <w:rsid w:val="00B8290C"/>
    <w:rsid w:val="00B82C8F"/>
    <w:rsid w:val="00B84034"/>
    <w:rsid w:val="00B84064"/>
    <w:rsid w:val="00B84551"/>
    <w:rsid w:val="00B8457C"/>
    <w:rsid w:val="00B846E7"/>
    <w:rsid w:val="00B85415"/>
    <w:rsid w:val="00B85827"/>
    <w:rsid w:val="00B85CDE"/>
    <w:rsid w:val="00B860CE"/>
    <w:rsid w:val="00B90A39"/>
    <w:rsid w:val="00B90DCE"/>
    <w:rsid w:val="00B90DD4"/>
    <w:rsid w:val="00B9144B"/>
    <w:rsid w:val="00B915A1"/>
    <w:rsid w:val="00B91890"/>
    <w:rsid w:val="00B921B5"/>
    <w:rsid w:val="00B928A3"/>
    <w:rsid w:val="00B928B8"/>
    <w:rsid w:val="00B94F9E"/>
    <w:rsid w:val="00B9520B"/>
    <w:rsid w:val="00B95336"/>
    <w:rsid w:val="00B953B6"/>
    <w:rsid w:val="00B95CDB"/>
    <w:rsid w:val="00B95E31"/>
    <w:rsid w:val="00B96658"/>
    <w:rsid w:val="00B9748D"/>
    <w:rsid w:val="00B9C00E"/>
    <w:rsid w:val="00BA0098"/>
    <w:rsid w:val="00BA119D"/>
    <w:rsid w:val="00BA14D1"/>
    <w:rsid w:val="00BA339A"/>
    <w:rsid w:val="00BA350E"/>
    <w:rsid w:val="00BA3799"/>
    <w:rsid w:val="00BA3987"/>
    <w:rsid w:val="00BA3BEB"/>
    <w:rsid w:val="00BA76AB"/>
    <w:rsid w:val="00BA7C5C"/>
    <w:rsid w:val="00BB03BE"/>
    <w:rsid w:val="00BB066B"/>
    <w:rsid w:val="00BB0D53"/>
    <w:rsid w:val="00BB1103"/>
    <w:rsid w:val="00BB25F6"/>
    <w:rsid w:val="00BB2D7F"/>
    <w:rsid w:val="00BB33A5"/>
    <w:rsid w:val="00BB509A"/>
    <w:rsid w:val="00BB539D"/>
    <w:rsid w:val="00BB68DA"/>
    <w:rsid w:val="00BB6A23"/>
    <w:rsid w:val="00BB6A2A"/>
    <w:rsid w:val="00BB6BA9"/>
    <w:rsid w:val="00BB6D1E"/>
    <w:rsid w:val="00BC0348"/>
    <w:rsid w:val="00BC0C7D"/>
    <w:rsid w:val="00BC0CBA"/>
    <w:rsid w:val="00BC0D51"/>
    <w:rsid w:val="00BC185F"/>
    <w:rsid w:val="00BC19C5"/>
    <w:rsid w:val="00BC1A69"/>
    <w:rsid w:val="00BC2701"/>
    <w:rsid w:val="00BC2B1C"/>
    <w:rsid w:val="00BC3466"/>
    <w:rsid w:val="00BC3A08"/>
    <w:rsid w:val="00BC5D1E"/>
    <w:rsid w:val="00BC5DC4"/>
    <w:rsid w:val="00BC5F0D"/>
    <w:rsid w:val="00BC78F4"/>
    <w:rsid w:val="00BC7BD0"/>
    <w:rsid w:val="00BD0710"/>
    <w:rsid w:val="00BD0B2D"/>
    <w:rsid w:val="00BD2222"/>
    <w:rsid w:val="00BD24C5"/>
    <w:rsid w:val="00BD29D4"/>
    <w:rsid w:val="00BD29FF"/>
    <w:rsid w:val="00BD3481"/>
    <w:rsid w:val="00BD42DC"/>
    <w:rsid w:val="00BD46E2"/>
    <w:rsid w:val="00BD5141"/>
    <w:rsid w:val="00BD518F"/>
    <w:rsid w:val="00BD60BB"/>
    <w:rsid w:val="00BD6508"/>
    <w:rsid w:val="00BD7CFE"/>
    <w:rsid w:val="00BD7FED"/>
    <w:rsid w:val="00BE08BF"/>
    <w:rsid w:val="00BE1011"/>
    <w:rsid w:val="00BE13DC"/>
    <w:rsid w:val="00BE1FF1"/>
    <w:rsid w:val="00BE3C69"/>
    <w:rsid w:val="00BE3E25"/>
    <w:rsid w:val="00BE3F6F"/>
    <w:rsid w:val="00BE537D"/>
    <w:rsid w:val="00BE5F4F"/>
    <w:rsid w:val="00BE6473"/>
    <w:rsid w:val="00BE7DA9"/>
    <w:rsid w:val="00BF0609"/>
    <w:rsid w:val="00BF06CA"/>
    <w:rsid w:val="00BF0B15"/>
    <w:rsid w:val="00BF0DD9"/>
    <w:rsid w:val="00BF0E64"/>
    <w:rsid w:val="00BF17D4"/>
    <w:rsid w:val="00BF25DB"/>
    <w:rsid w:val="00BF26BF"/>
    <w:rsid w:val="00BF2BD4"/>
    <w:rsid w:val="00BF3196"/>
    <w:rsid w:val="00BF3335"/>
    <w:rsid w:val="00BF3CF4"/>
    <w:rsid w:val="00BF46FA"/>
    <w:rsid w:val="00BF4B9B"/>
    <w:rsid w:val="00BF54CA"/>
    <w:rsid w:val="00BF59D5"/>
    <w:rsid w:val="00BF6A2E"/>
    <w:rsid w:val="00BF6DE9"/>
    <w:rsid w:val="00BF75E0"/>
    <w:rsid w:val="00BF7EF7"/>
    <w:rsid w:val="00C0065A"/>
    <w:rsid w:val="00C00877"/>
    <w:rsid w:val="00C01EE6"/>
    <w:rsid w:val="00C02114"/>
    <w:rsid w:val="00C02132"/>
    <w:rsid w:val="00C03605"/>
    <w:rsid w:val="00C04279"/>
    <w:rsid w:val="00C047BB"/>
    <w:rsid w:val="00C05068"/>
    <w:rsid w:val="00C05CFA"/>
    <w:rsid w:val="00C05E54"/>
    <w:rsid w:val="00C065E0"/>
    <w:rsid w:val="00C06E23"/>
    <w:rsid w:val="00C10298"/>
    <w:rsid w:val="00C10FBA"/>
    <w:rsid w:val="00C12048"/>
    <w:rsid w:val="00C123D1"/>
    <w:rsid w:val="00C12774"/>
    <w:rsid w:val="00C13E8E"/>
    <w:rsid w:val="00C14712"/>
    <w:rsid w:val="00C14DE0"/>
    <w:rsid w:val="00C151CA"/>
    <w:rsid w:val="00C153ED"/>
    <w:rsid w:val="00C16914"/>
    <w:rsid w:val="00C17419"/>
    <w:rsid w:val="00C20856"/>
    <w:rsid w:val="00C20D6A"/>
    <w:rsid w:val="00C20DB2"/>
    <w:rsid w:val="00C21143"/>
    <w:rsid w:val="00C21199"/>
    <w:rsid w:val="00C27176"/>
    <w:rsid w:val="00C271CD"/>
    <w:rsid w:val="00C27B32"/>
    <w:rsid w:val="00C3013A"/>
    <w:rsid w:val="00C30724"/>
    <w:rsid w:val="00C30BF3"/>
    <w:rsid w:val="00C30FE0"/>
    <w:rsid w:val="00C323E1"/>
    <w:rsid w:val="00C3318A"/>
    <w:rsid w:val="00C338F1"/>
    <w:rsid w:val="00C33F38"/>
    <w:rsid w:val="00C34450"/>
    <w:rsid w:val="00C34511"/>
    <w:rsid w:val="00C347F9"/>
    <w:rsid w:val="00C34B3C"/>
    <w:rsid w:val="00C34FA7"/>
    <w:rsid w:val="00C3520D"/>
    <w:rsid w:val="00C36863"/>
    <w:rsid w:val="00C36C8B"/>
    <w:rsid w:val="00C402DC"/>
    <w:rsid w:val="00C40342"/>
    <w:rsid w:val="00C40381"/>
    <w:rsid w:val="00C40BF2"/>
    <w:rsid w:val="00C40E8D"/>
    <w:rsid w:val="00C41547"/>
    <w:rsid w:val="00C41C9E"/>
    <w:rsid w:val="00C41DC4"/>
    <w:rsid w:val="00C41F49"/>
    <w:rsid w:val="00C41F91"/>
    <w:rsid w:val="00C422C9"/>
    <w:rsid w:val="00C424B6"/>
    <w:rsid w:val="00C432BF"/>
    <w:rsid w:val="00C43AB0"/>
    <w:rsid w:val="00C44179"/>
    <w:rsid w:val="00C449F2"/>
    <w:rsid w:val="00C44D25"/>
    <w:rsid w:val="00C45CDA"/>
    <w:rsid w:val="00C46291"/>
    <w:rsid w:val="00C50A95"/>
    <w:rsid w:val="00C51244"/>
    <w:rsid w:val="00C517D7"/>
    <w:rsid w:val="00C51CD4"/>
    <w:rsid w:val="00C51ED5"/>
    <w:rsid w:val="00C520D2"/>
    <w:rsid w:val="00C53696"/>
    <w:rsid w:val="00C53C32"/>
    <w:rsid w:val="00C5451E"/>
    <w:rsid w:val="00C5495B"/>
    <w:rsid w:val="00C5532E"/>
    <w:rsid w:val="00C55345"/>
    <w:rsid w:val="00C55365"/>
    <w:rsid w:val="00C557F6"/>
    <w:rsid w:val="00C558C1"/>
    <w:rsid w:val="00C55A78"/>
    <w:rsid w:val="00C568CC"/>
    <w:rsid w:val="00C5939F"/>
    <w:rsid w:val="00C615FA"/>
    <w:rsid w:val="00C61993"/>
    <w:rsid w:val="00C61C85"/>
    <w:rsid w:val="00C61DAB"/>
    <w:rsid w:val="00C63FD4"/>
    <w:rsid w:val="00C653E4"/>
    <w:rsid w:val="00C65BD1"/>
    <w:rsid w:val="00C65FDF"/>
    <w:rsid w:val="00C66815"/>
    <w:rsid w:val="00C66A37"/>
    <w:rsid w:val="00C670B0"/>
    <w:rsid w:val="00C675A8"/>
    <w:rsid w:val="00C70BD3"/>
    <w:rsid w:val="00C71CE3"/>
    <w:rsid w:val="00C722C0"/>
    <w:rsid w:val="00C72365"/>
    <w:rsid w:val="00C72B0F"/>
    <w:rsid w:val="00C72E81"/>
    <w:rsid w:val="00C7343C"/>
    <w:rsid w:val="00C73B1F"/>
    <w:rsid w:val="00C73DBB"/>
    <w:rsid w:val="00C74865"/>
    <w:rsid w:val="00C753D7"/>
    <w:rsid w:val="00C75F73"/>
    <w:rsid w:val="00C76468"/>
    <w:rsid w:val="00C7668D"/>
    <w:rsid w:val="00C776EF"/>
    <w:rsid w:val="00C80C28"/>
    <w:rsid w:val="00C80FFA"/>
    <w:rsid w:val="00C81EED"/>
    <w:rsid w:val="00C82125"/>
    <w:rsid w:val="00C8235F"/>
    <w:rsid w:val="00C8279F"/>
    <w:rsid w:val="00C83182"/>
    <w:rsid w:val="00C84011"/>
    <w:rsid w:val="00C852EF"/>
    <w:rsid w:val="00C85712"/>
    <w:rsid w:val="00C85CC2"/>
    <w:rsid w:val="00C86697"/>
    <w:rsid w:val="00C867AD"/>
    <w:rsid w:val="00C87169"/>
    <w:rsid w:val="00C90EB6"/>
    <w:rsid w:val="00C9143B"/>
    <w:rsid w:val="00C91DC8"/>
    <w:rsid w:val="00C9329A"/>
    <w:rsid w:val="00C9418F"/>
    <w:rsid w:val="00C9423A"/>
    <w:rsid w:val="00C948A2"/>
    <w:rsid w:val="00C9639C"/>
    <w:rsid w:val="00C96FAD"/>
    <w:rsid w:val="00C9726C"/>
    <w:rsid w:val="00C97545"/>
    <w:rsid w:val="00C97C3E"/>
    <w:rsid w:val="00C97D78"/>
    <w:rsid w:val="00CA0258"/>
    <w:rsid w:val="00CA0529"/>
    <w:rsid w:val="00CA1875"/>
    <w:rsid w:val="00CA1A04"/>
    <w:rsid w:val="00CA252B"/>
    <w:rsid w:val="00CA276E"/>
    <w:rsid w:val="00CA3A36"/>
    <w:rsid w:val="00CA3FED"/>
    <w:rsid w:val="00CA4A2D"/>
    <w:rsid w:val="00CA4C5E"/>
    <w:rsid w:val="00CA50D2"/>
    <w:rsid w:val="00CA5418"/>
    <w:rsid w:val="00CA5B23"/>
    <w:rsid w:val="00CA5E97"/>
    <w:rsid w:val="00CA63D8"/>
    <w:rsid w:val="00CA6417"/>
    <w:rsid w:val="00CA75F3"/>
    <w:rsid w:val="00CA7722"/>
    <w:rsid w:val="00CB073C"/>
    <w:rsid w:val="00CB0B73"/>
    <w:rsid w:val="00CB106B"/>
    <w:rsid w:val="00CB2222"/>
    <w:rsid w:val="00CB3039"/>
    <w:rsid w:val="00CB3310"/>
    <w:rsid w:val="00CB33A3"/>
    <w:rsid w:val="00CB5558"/>
    <w:rsid w:val="00CB58D8"/>
    <w:rsid w:val="00CB7085"/>
    <w:rsid w:val="00CC0707"/>
    <w:rsid w:val="00CC0740"/>
    <w:rsid w:val="00CC0DA0"/>
    <w:rsid w:val="00CC0FDA"/>
    <w:rsid w:val="00CC1D2C"/>
    <w:rsid w:val="00CC28F1"/>
    <w:rsid w:val="00CC2B31"/>
    <w:rsid w:val="00CC2C6D"/>
    <w:rsid w:val="00CC2FFF"/>
    <w:rsid w:val="00CC32DC"/>
    <w:rsid w:val="00CC467C"/>
    <w:rsid w:val="00CC545E"/>
    <w:rsid w:val="00CC591B"/>
    <w:rsid w:val="00CC5DA3"/>
    <w:rsid w:val="00CC65E2"/>
    <w:rsid w:val="00CC666E"/>
    <w:rsid w:val="00CC6E03"/>
    <w:rsid w:val="00CD14DF"/>
    <w:rsid w:val="00CD1BA6"/>
    <w:rsid w:val="00CD2831"/>
    <w:rsid w:val="00CD3016"/>
    <w:rsid w:val="00CD368C"/>
    <w:rsid w:val="00CD3A27"/>
    <w:rsid w:val="00CD4966"/>
    <w:rsid w:val="00CD52AE"/>
    <w:rsid w:val="00CD5602"/>
    <w:rsid w:val="00CD62BF"/>
    <w:rsid w:val="00CD6BFF"/>
    <w:rsid w:val="00CD72A5"/>
    <w:rsid w:val="00CD755A"/>
    <w:rsid w:val="00CD7A70"/>
    <w:rsid w:val="00CD7AFD"/>
    <w:rsid w:val="00CE02C2"/>
    <w:rsid w:val="00CE1F97"/>
    <w:rsid w:val="00CE62D1"/>
    <w:rsid w:val="00CE6B53"/>
    <w:rsid w:val="00CE7B29"/>
    <w:rsid w:val="00CF172A"/>
    <w:rsid w:val="00CF38BE"/>
    <w:rsid w:val="00CF3929"/>
    <w:rsid w:val="00CF39DF"/>
    <w:rsid w:val="00CF47D5"/>
    <w:rsid w:val="00CF5EB4"/>
    <w:rsid w:val="00CF66FF"/>
    <w:rsid w:val="00CF7477"/>
    <w:rsid w:val="00CF7783"/>
    <w:rsid w:val="00CF7ADA"/>
    <w:rsid w:val="00CF7E73"/>
    <w:rsid w:val="00D00420"/>
    <w:rsid w:val="00D006E8"/>
    <w:rsid w:val="00D00979"/>
    <w:rsid w:val="00D00CED"/>
    <w:rsid w:val="00D0180A"/>
    <w:rsid w:val="00D02788"/>
    <w:rsid w:val="00D02863"/>
    <w:rsid w:val="00D02BD7"/>
    <w:rsid w:val="00D032C6"/>
    <w:rsid w:val="00D03A02"/>
    <w:rsid w:val="00D04895"/>
    <w:rsid w:val="00D0519E"/>
    <w:rsid w:val="00D05899"/>
    <w:rsid w:val="00D05FD7"/>
    <w:rsid w:val="00D06A27"/>
    <w:rsid w:val="00D10057"/>
    <w:rsid w:val="00D108B4"/>
    <w:rsid w:val="00D1154D"/>
    <w:rsid w:val="00D11B9A"/>
    <w:rsid w:val="00D1237C"/>
    <w:rsid w:val="00D13770"/>
    <w:rsid w:val="00D15C62"/>
    <w:rsid w:val="00D16270"/>
    <w:rsid w:val="00D1636F"/>
    <w:rsid w:val="00D165EE"/>
    <w:rsid w:val="00D1668F"/>
    <w:rsid w:val="00D1687B"/>
    <w:rsid w:val="00D17411"/>
    <w:rsid w:val="00D2011C"/>
    <w:rsid w:val="00D20F57"/>
    <w:rsid w:val="00D22122"/>
    <w:rsid w:val="00D22286"/>
    <w:rsid w:val="00D229F5"/>
    <w:rsid w:val="00D23072"/>
    <w:rsid w:val="00D23084"/>
    <w:rsid w:val="00D24EA7"/>
    <w:rsid w:val="00D25D15"/>
    <w:rsid w:val="00D27AE8"/>
    <w:rsid w:val="00D302A7"/>
    <w:rsid w:val="00D30357"/>
    <w:rsid w:val="00D303AB"/>
    <w:rsid w:val="00D304EE"/>
    <w:rsid w:val="00D304F1"/>
    <w:rsid w:val="00D31A42"/>
    <w:rsid w:val="00D32AE6"/>
    <w:rsid w:val="00D32ECA"/>
    <w:rsid w:val="00D3425C"/>
    <w:rsid w:val="00D34A3E"/>
    <w:rsid w:val="00D3500E"/>
    <w:rsid w:val="00D35DD5"/>
    <w:rsid w:val="00D36EE4"/>
    <w:rsid w:val="00D377C7"/>
    <w:rsid w:val="00D37875"/>
    <w:rsid w:val="00D419BA"/>
    <w:rsid w:val="00D41C0C"/>
    <w:rsid w:val="00D4228B"/>
    <w:rsid w:val="00D431B5"/>
    <w:rsid w:val="00D43837"/>
    <w:rsid w:val="00D43A8B"/>
    <w:rsid w:val="00D45000"/>
    <w:rsid w:val="00D45094"/>
    <w:rsid w:val="00D456ED"/>
    <w:rsid w:val="00D457B5"/>
    <w:rsid w:val="00D45980"/>
    <w:rsid w:val="00D45E08"/>
    <w:rsid w:val="00D45EE3"/>
    <w:rsid w:val="00D4932A"/>
    <w:rsid w:val="00D502D0"/>
    <w:rsid w:val="00D50AC3"/>
    <w:rsid w:val="00D50F58"/>
    <w:rsid w:val="00D525AF"/>
    <w:rsid w:val="00D527D8"/>
    <w:rsid w:val="00D541D3"/>
    <w:rsid w:val="00D549D3"/>
    <w:rsid w:val="00D55BD5"/>
    <w:rsid w:val="00D55FDB"/>
    <w:rsid w:val="00D56FE8"/>
    <w:rsid w:val="00D574F9"/>
    <w:rsid w:val="00D57CC6"/>
    <w:rsid w:val="00D600BA"/>
    <w:rsid w:val="00D60BD0"/>
    <w:rsid w:val="00D61229"/>
    <w:rsid w:val="00D6130F"/>
    <w:rsid w:val="00D614BC"/>
    <w:rsid w:val="00D61FA5"/>
    <w:rsid w:val="00D624E4"/>
    <w:rsid w:val="00D62734"/>
    <w:rsid w:val="00D62D0B"/>
    <w:rsid w:val="00D62F12"/>
    <w:rsid w:val="00D64911"/>
    <w:rsid w:val="00D64B8A"/>
    <w:rsid w:val="00D64E06"/>
    <w:rsid w:val="00D657C4"/>
    <w:rsid w:val="00D65C3E"/>
    <w:rsid w:val="00D665C6"/>
    <w:rsid w:val="00D66A3E"/>
    <w:rsid w:val="00D716BB"/>
    <w:rsid w:val="00D71CB3"/>
    <w:rsid w:val="00D721EF"/>
    <w:rsid w:val="00D738E4"/>
    <w:rsid w:val="00D73C5E"/>
    <w:rsid w:val="00D74036"/>
    <w:rsid w:val="00D74364"/>
    <w:rsid w:val="00D74454"/>
    <w:rsid w:val="00D74A6F"/>
    <w:rsid w:val="00D75594"/>
    <w:rsid w:val="00D762B8"/>
    <w:rsid w:val="00D769F8"/>
    <w:rsid w:val="00D77079"/>
    <w:rsid w:val="00D774D1"/>
    <w:rsid w:val="00D77E13"/>
    <w:rsid w:val="00D7B0EF"/>
    <w:rsid w:val="00D809A9"/>
    <w:rsid w:val="00D80AB1"/>
    <w:rsid w:val="00D8137D"/>
    <w:rsid w:val="00D8199E"/>
    <w:rsid w:val="00D8271D"/>
    <w:rsid w:val="00D82C7C"/>
    <w:rsid w:val="00D83F9C"/>
    <w:rsid w:val="00D84B22"/>
    <w:rsid w:val="00D85E15"/>
    <w:rsid w:val="00D85E25"/>
    <w:rsid w:val="00D85EA7"/>
    <w:rsid w:val="00D860DA"/>
    <w:rsid w:val="00D8663C"/>
    <w:rsid w:val="00D86AA2"/>
    <w:rsid w:val="00D872CB"/>
    <w:rsid w:val="00D87DB5"/>
    <w:rsid w:val="00D907E9"/>
    <w:rsid w:val="00D91922"/>
    <w:rsid w:val="00D943F9"/>
    <w:rsid w:val="00D95411"/>
    <w:rsid w:val="00D957BF"/>
    <w:rsid w:val="00D960B6"/>
    <w:rsid w:val="00DA0401"/>
    <w:rsid w:val="00DA05F0"/>
    <w:rsid w:val="00DA2D9A"/>
    <w:rsid w:val="00DA348D"/>
    <w:rsid w:val="00DA4046"/>
    <w:rsid w:val="00DA7839"/>
    <w:rsid w:val="00DA7B38"/>
    <w:rsid w:val="00DA7D37"/>
    <w:rsid w:val="00DB085D"/>
    <w:rsid w:val="00DB0D55"/>
    <w:rsid w:val="00DB11A0"/>
    <w:rsid w:val="00DB25DB"/>
    <w:rsid w:val="00DB28AB"/>
    <w:rsid w:val="00DB29B7"/>
    <w:rsid w:val="00DB2E66"/>
    <w:rsid w:val="00DB36AE"/>
    <w:rsid w:val="00DB5790"/>
    <w:rsid w:val="00DB6E78"/>
    <w:rsid w:val="00DB7102"/>
    <w:rsid w:val="00DC063A"/>
    <w:rsid w:val="00DC0954"/>
    <w:rsid w:val="00DC150F"/>
    <w:rsid w:val="00DC163E"/>
    <w:rsid w:val="00DC1B7C"/>
    <w:rsid w:val="00DC1EEA"/>
    <w:rsid w:val="00DC2DD1"/>
    <w:rsid w:val="00DC322F"/>
    <w:rsid w:val="00DC3693"/>
    <w:rsid w:val="00DC3AEA"/>
    <w:rsid w:val="00DC4A0C"/>
    <w:rsid w:val="00DC4C6C"/>
    <w:rsid w:val="00DC5510"/>
    <w:rsid w:val="00DC5534"/>
    <w:rsid w:val="00DC5602"/>
    <w:rsid w:val="00DC5D69"/>
    <w:rsid w:val="00DC63FD"/>
    <w:rsid w:val="00DC6401"/>
    <w:rsid w:val="00DC7276"/>
    <w:rsid w:val="00DC7ED2"/>
    <w:rsid w:val="00DC7EF6"/>
    <w:rsid w:val="00DD0E8F"/>
    <w:rsid w:val="00DD25C6"/>
    <w:rsid w:val="00DD2666"/>
    <w:rsid w:val="00DD2AD6"/>
    <w:rsid w:val="00DD45DD"/>
    <w:rsid w:val="00DD46C1"/>
    <w:rsid w:val="00DD6A61"/>
    <w:rsid w:val="00DE1209"/>
    <w:rsid w:val="00DE1558"/>
    <w:rsid w:val="00DE2E50"/>
    <w:rsid w:val="00DE323D"/>
    <w:rsid w:val="00DE346A"/>
    <w:rsid w:val="00DE41BB"/>
    <w:rsid w:val="00DE432A"/>
    <w:rsid w:val="00DE5160"/>
    <w:rsid w:val="00DE5FE5"/>
    <w:rsid w:val="00DE61E5"/>
    <w:rsid w:val="00DE6409"/>
    <w:rsid w:val="00DE6DE7"/>
    <w:rsid w:val="00DE70CB"/>
    <w:rsid w:val="00DF0213"/>
    <w:rsid w:val="00DF08E9"/>
    <w:rsid w:val="00DF0F73"/>
    <w:rsid w:val="00DF113C"/>
    <w:rsid w:val="00DF14D3"/>
    <w:rsid w:val="00DF214A"/>
    <w:rsid w:val="00DF23BF"/>
    <w:rsid w:val="00DF2C18"/>
    <w:rsid w:val="00DF3929"/>
    <w:rsid w:val="00DF3C2C"/>
    <w:rsid w:val="00DF4544"/>
    <w:rsid w:val="00DF4992"/>
    <w:rsid w:val="00DF6272"/>
    <w:rsid w:val="00DF68B6"/>
    <w:rsid w:val="00DF6ED9"/>
    <w:rsid w:val="00E003AC"/>
    <w:rsid w:val="00E00738"/>
    <w:rsid w:val="00E0081B"/>
    <w:rsid w:val="00E009D1"/>
    <w:rsid w:val="00E009F0"/>
    <w:rsid w:val="00E01A4D"/>
    <w:rsid w:val="00E02CFE"/>
    <w:rsid w:val="00E03999"/>
    <w:rsid w:val="00E03F89"/>
    <w:rsid w:val="00E04535"/>
    <w:rsid w:val="00E05C94"/>
    <w:rsid w:val="00E05D22"/>
    <w:rsid w:val="00E06174"/>
    <w:rsid w:val="00E065BA"/>
    <w:rsid w:val="00E069E9"/>
    <w:rsid w:val="00E0726A"/>
    <w:rsid w:val="00E07FB8"/>
    <w:rsid w:val="00E102E7"/>
    <w:rsid w:val="00E104E4"/>
    <w:rsid w:val="00E118B5"/>
    <w:rsid w:val="00E11BF3"/>
    <w:rsid w:val="00E12137"/>
    <w:rsid w:val="00E12790"/>
    <w:rsid w:val="00E12D7E"/>
    <w:rsid w:val="00E1340E"/>
    <w:rsid w:val="00E13E02"/>
    <w:rsid w:val="00E13F7F"/>
    <w:rsid w:val="00E14641"/>
    <w:rsid w:val="00E16CFF"/>
    <w:rsid w:val="00E206ED"/>
    <w:rsid w:val="00E2088F"/>
    <w:rsid w:val="00E21A36"/>
    <w:rsid w:val="00E2239B"/>
    <w:rsid w:val="00E22942"/>
    <w:rsid w:val="00E23E34"/>
    <w:rsid w:val="00E23ED0"/>
    <w:rsid w:val="00E246D5"/>
    <w:rsid w:val="00E274A4"/>
    <w:rsid w:val="00E27AC6"/>
    <w:rsid w:val="00E30B8E"/>
    <w:rsid w:val="00E3189F"/>
    <w:rsid w:val="00E31B0E"/>
    <w:rsid w:val="00E31D33"/>
    <w:rsid w:val="00E32231"/>
    <w:rsid w:val="00E34335"/>
    <w:rsid w:val="00E34681"/>
    <w:rsid w:val="00E350C5"/>
    <w:rsid w:val="00E35A35"/>
    <w:rsid w:val="00E35C19"/>
    <w:rsid w:val="00E36435"/>
    <w:rsid w:val="00E365BF"/>
    <w:rsid w:val="00E36860"/>
    <w:rsid w:val="00E36BAF"/>
    <w:rsid w:val="00E37C3F"/>
    <w:rsid w:val="00E401CD"/>
    <w:rsid w:val="00E41165"/>
    <w:rsid w:val="00E41783"/>
    <w:rsid w:val="00E41BC7"/>
    <w:rsid w:val="00E41BF3"/>
    <w:rsid w:val="00E41CF8"/>
    <w:rsid w:val="00E4231C"/>
    <w:rsid w:val="00E43CAC"/>
    <w:rsid w:val="00E440DE"/>
    <w:rsid w:val="00E4433E"/>
    <w:rsid w:val="00E459CB"/>
    <w:rsid w:val="00E46C33"/>
    <w:rsid w:val="00E47CED"/>
    <w:rsid w:val="00E50A2D"/>
    <w:rsid w:val="00E51CAB"/>
    <w:rsid w:val="00E52821"/>
    <w:rsid w:val="00E52A58"/>
    <w:rsid w:val="00E53FCC"/>
    <w:rsid w:val="00E5645B"/>
    <w:rsid w:val="00E56BD1"/>
    <w:rsid w:val="00E56D2A"/>
    <w:rsid w:val="00E56D37"/>
    <w:rsid w:val="00E572FC"/>
    <w:rsid w:val="00E5755D"/>
    <w:rsid w:val="00E575AA"/>
    <w:rsid w:val="00E57924"/>
    <w:rsid w:val="00E60130"/>
    <w:rsid w:val="00E60248"/>
    <w:rsid w:val="00E6122B"/>
    <w:rsid w:val="00E612BD"/>
    <w:rsid w:val="00E63E51"/>
    <w:rsid w:val="00E64777"/>
    <w:rsid w:val="00E6579B"/>
    <w:rsid w:val="00E6705B"/>
    <w:rsid w:val="00E675C7"/>
    <w:rsid w:val="00E70658"/>
    <w:rsid w:val="00E72E41"/>
    <w:rsid w:val="00E74671"/>
    <w:rsid w:val="00E74A8E"/>
    <w:rsid w:val="00E74E48"/>
    <w:rsid w:val="00E7512C"/>
    <w:rsid w:val="00E75D31"/>
    <w:rsid w:val="00E76A31"/>
    <w:rsid w:val="00E7E3CA"/>
    <w:rsid w:val="00E808B8"/>
    <w:rsid w:val="00E833A9"/>
    <w:rsid w:val="00E83559"/>
    <w:rsid w:val="00E83844"/>
    <w:rsid w:val="00E83D9A"/>
    <w:rsid w:val="00E84333"/>
    <w:rsid w:val="00E854DB"/>
    <w:rsid w:val="00E85ABB"/>
    <w:rsid w:val="00E86DF1"/>
    <w:rsid w:val="00E8C186"/>
    <w:rsid w:val="00E9038C"/>
    <w:rsid w:val="00E907C6"/>
    <w:rsid w:val="00E90F26"/>
    <w:rsid w:val="00E924EF"/>
    <w:rsid w:val="00E9275B"/>
    <w:rsid w:val="00E9299D"/>
    <w:rsid w:val="00E930F7"/>
    <w:rsid w:val="00E936AE"/>
    <w:rsid w:val="00E93A0F"/>
    <w:rsid w:val="00E94550"/>
    <w:rsid w:val="00E94A73"/>
    <w:rsid w:val="00E9642C"/>
    <w:rsid w:val="00E96EEA"/>
    <w:rsid w:val="00E976F1"/>
    <w:rsid w:val="00E97923"/>
    <w:rsid w:val="00E979FC"/>
    <w:rsid w:val="00EA046D"/>
    <w:rsid w:val="00EA0B17"/>
    <w:rsid w:val="00EA0DD8"/>
    <w:rsid w:val="00EA20D7"/>
    <w:rsid w:val="00EA241D"/>
    <w:rsid w:val="00EA281A"/>
    <w:rsid w:val="00EA2EDE"/>
    <w:rsid w:val="00EA3193"/>
    <w:rsid w:val="00EA3451"/>
    <w:rsid w:val="00EA4505"/>
    <w:rsid w:val="00EA5443"/>
    <w:rsid w:val="00EA6032"/>
    <w:rsid w:val="00EA6180"/>
    <w:rsid w:val="00EA6F02"/>
    <w:rsid w:val="00EA6F2E"/>
    <w:rsid w:val="00EA7649"/>
    <w:rsid w:val="00EB0E9B"/>
    <w:rsid w:val="00EB14A4"/>
    <w:rsid w:val="00EB2738"/>
    <w:rsid w:val="00EB4737"/>
    <w:rsid w:val="00EB4FDE"/>
    <w:rsid w:val="00EB511C"/>
    <w:rsid w:val="00EB55CB"/>
    <w:rsid w:val="00EB6044"/>
    <w:rsid w:val="00EB6C53"/>
    <w:rsid w:val="00EB75B2"/>
    <w:rsid w:val="00EC06CB"/>
    <w:rsid w:val="00EC178F"/>
    <w:rsid w:val="00EC202F"/>
    <w:rsid w:val="00EC25BD"/>
    <w:rsid w:val="00EC2975"/>
    <w:rsid w:val="00EC3069"/>
    <w:rsid w:val="00EC5132"/>
    <w:rsid w:val="00EC5526"/>
    <w:rsid w:val="00EC58DB"/>
    <w:rsid w:val="00EC5D47"/>
    <w:rsid w:val="00EC7514"/>
    <w:rsid w:val="00EC7549"/>
    <w:rsid w:val="00ED0275"/>
    <w:rsid w:val="00ED07D0"/>
    <w:rsid w:val="00ED0E29"/>
    <w:rsid w:val="00ED128E"/>
    <w:rsid w:val="00ED136B"/>
    <w:rsid w:val="00ED13DF"/>
    <w:rsid w:val="00ED2982"/>
    <w:rsid w:val="00ED442C"/>
    <w:rsid w:val="00ED6C2D"/>
    <w:rsid w:val="00ED6CC7"/>
    <w:rsid w:val="00EE04F5"/>
    <w:rsid w:val="00EE060A"/>
    <w:rsid w:val="00EE0CDD"/>
    <w:rsid w:val="00EE12D3"/>
    <w:rsid w:val="00EE13A2"/>
    <w:rsid w:val="00EE155E"/>
    <w:rsid w:val="00EE1AC0"/>
    <w:rsid w:val="00EE1F21"/>
    <w:rsid w:val="00EE25C7"/>
    <w:rsid w:val="00EE2676"/>
    <w:rsid w:val="00EE3094"/>
    <w:rsid w:val="00EE3B40"/>
    <w:rsid w:val="00EE5339"/>
    <w:rsid w:val="00EE5837"/>
    <w:rsid w:val="00EE76B0"/>
    <w:rsid w:val="00EE779D"/>
    <w:rsid w:val="00EE7BE2"/>
    <w:rsid w:val="00EF075A"/>
    <w:rsid w:val="00EF17B9"/>
    <w:rsid w:val="00EF1CF3"/>
    <w:rsid w:val="00EF26E9"/>
    <w:rsid w:val="00EF27A7"/>
    <w:rsid w:val="00EF323D"/>
    <w:rsid w:val="00EF4006"/>
    <w:rsid w:val="00EF4EF1"/>
    <w:rsid w:val="00EF5D1F"/>
    <w:rsid w:val="00EF6284"/>
    <w:rsid w:val="00EF7545"/>
    <w:rsid w:val="00EF77DF"/>
    <w:rsid w:val="00F002E7"/>
    <w:rsid w:val="00F0156F"/>
    <w:rsid w:val="00F016C4"/>
    <w:rsid w:val="00F020E4"/>
    <w:rsid w:val="00F02111"/>
    <w:rsid w:val="00F0285A"/>
    <w:rsid w:val="00F02D94"/>
    <w:rsid w:val="00F03FE6"/>
    <w:rsid w:val="00F04C31"/>
    <w:rsid w:val="00F04EF2"/>
    <w:rsid w:val="00F0618F"/>
    <w:rsid w:val="00F061A0"/>
    <w:rsid w:val="00F0703B"/>
    <w:rsid w:val="00F07160"/>
    <w:rsid w:val="00F07AA0"/>
    <w:rsid w:val="00F10535"/>
    <w:rsid w:val="00F1063F"/>
    <w:rsid w:val="00F10ECC"/>
    <w:rsid w:val="00F11C05"/>
    <w:rsid w:val="00F128AE"/>
    <w:rsid w:val="00F12916"/>
    <w:rsid w:val="00F12C4D"/>
    <w:rsid w:val="00F1302C"/>
    <w:rsid w:val="00F139AD"/>
    <w:rsid w:val="00F13F1A"/>
    <w:rsid w:val="00F14DCB"/>
    <w:rsid w:val="00F160C6"/>
    <w:rsid w:val="00F169FA"/>
    <w:rsid w:val="00F17107"/>
    <w:rsid w:val="00F17977"/>
    <w:rsid w:val="00F17F3C"/>
    <w:rsid w:val="00F20062"/>
    <w:rsid w:val="00F212A6"/>
    <w:rsid w:val="00F23744"/>
    <w:rsid w:val="00F23808"/>
    <w:rsid w:val="00F254D3"/>
    <w:rsid w:val="00F25A0A"/>
    <w:rsid w:val="00F25C79"/>
    <w:rsid w:val="00F26425"/>
    <w:rsid w:val="00F266DB"/>
    <w:rsid w:val="00F26D87"/>
    <w:rsid w:val="00F277CE"/>
    <w:rsid w:val="00F30169"/>
    <w:rsid w:val="00F30316"/>
    <w:rsid w:val="00F304F4"/>
    <w:rsid w:val="00F30B9C"/>
    <w:rsid w:val="00F30E82"/>
    <w:rsid w:val="00F32925"/>
    <w:rsid w:val="00F32934"/>
    <w:rsid w:val="00F32983"/>
    <w:rsid w:val="00F32A96"/>
    <w:rsid w:val="00F3391C"/>
    <w:rsid w:val="00F33D55"/>
    <w:rsid w:val="00F34636"/>
    <w:rsid w:val="00F349D8"/>
    <w:rsid w:val="00F34C7B"/>
    <w:rsid w:val="00F34E14"/>
    <w:rsid w:val="00F35731"/>
    <w:rsid w:val="00F37B2F"/>
    <w:rsid w:val="00F40583"/>
    <w:rsid w:val="00F40725"/>
    <w:rsid w:val="00F42384"/>
    <w:rsid w:val="00F42CB5"/>
    <w:rsid w:val="00F42D5A"/>
    <w:rsid w:val="00F43B53"/>
    <w:rsid w:val="00F43D4A"/>
    <w:rsid w:val="00F43DA2"/>
    <w:rsid w:val="00F442D5"/>
    <w:rsid w:val="00F448A7"/>
    <w:rsid w:val="00F44C1F"/>
    <w:rsid w:val="00F45A4D"/>
    <w:rsid w:val="00F45EA8"/>
    <w:rsid w:val="00F461E7"/>
    <w:rsid w:val="00F462E9"/>
    <w:rsid w:val="00F4793C"/>
    <w:rsid w:val="00F50020"/>
    <w:rsid w:val="00F50784"/>
    <w:rsid w:val="00F50E3D"/>
    <w:rsid w:val="00F51952"/>
    <w:rsid w:val="00F51AE7"/>
    <w:rsid w:val="00F51D26"/>
    <w:rsid w:val="00F52A3F"/>
    <w:rsid w:val="00F52E18"/>
    <w:rsid w:val="00F52F66"/>
    <w:rsid w:val="00F53BCF"/>
    <w:rsid w:val="00F5428A"/>
    <w:rsid w:val="00F550A5"/>
    <w:rsid w:val="00F55BB4"/>
    <w:rsid w:val="00F55CC7"/>
    <w:rsid w:val="00F6021C"/>
    <w:rsid w:val="00F610E3"/>
    <w:rsid w:val="00F61332"/>
    <w:rsid w:val="00F623F7"/>
    <w:rsid w:val="00F6259C"/>
    <w:rsid w:val="00F62630"/>
    <w:rsid w:val="00F627A2"/>
    <w:rsid w:val="00F6314C"/>
    <w:rsid w:val="00F63710"/>
    <w:rsid w:val="00F637FA"/>
    <w:rsid w:val="00F642F1"/>
    <w:rsid w:val="00F644E2"/>
    <w:rsid w:val="00F655DA"/>
    <w:rsid w:val="00F65C89"/>
    <w:rsid w:val="00F67588"/>
    <w:rsid w:val="00F71B21"/>
    <w:rsid w:val="00F71DAF"/>
    <w:rsid w:val="00F75281"/>
    <w:rsid w:val="00F75B04"/>
    <w:rsid w:val="00F75F78"/>
    <w:rsid w:val="00F767C7"/>
    <w:rsid w:val="00F768A2"/>
    <w:rsid w:val="00F76D1A"/>
    <w:rsid w:val="00F76D48"/>
    <w:rsid w:val="00F7767C"/>
    <w:rsid w:val="00F82700"/>
    <w:rsid w:val="00F833BF"/>
    <w:rsid w:val="00F83677"/>
    <w:rsid w:val="00F83BBC"/>
    <w:rsid w:val="00F8422F"/>
    <w:rsid w:val="00F845D1"/>
    <w:rsid w:val="00F84DEA"/>
    <w:rsid w:val="00F85013"/>
    <w:rsid w:val="00F86675"/>
    <w:rsid w:val="00F868F0"/>
    <w:rsid w:val="00F86FF4"/>
    <w:rsid w:val="00F8720D"/>
    <w:rsid w:val="00F87946"/>
    <w:rsid w:val="00F91656"/>
    <w:rsid w:val="00F918C5"/>
    <w:rsid w:val="00F9367D"/>
    <w:rsid w:val="00F93A11"/>
    <w:rsid w:val="00F93F00"/>
    <w:rsid w:val="00F940C4"/>
    <w:rsid w:val="00F95F8A"/>
    <w:rsid w:val="00F969EE"/>
    <w:rsid w:val="00F96D65"/>
    <w:rsid w:val="00F970B3"/>
    <w:rsid w:val="00F97FDA"/>
    <w:rsid w:val="00FA11BD"/>
    <w:rsid w:val="00FA1448"/>
    <w:rsid w:val="00FA228C"/>
    <w:rsid w:val="00FA3117"/>
    <w:rsid w:val="00FA47A1"/>
    <w:rsid w:val="00FA4CE1"/>
    <w:rsid w:val="00FA5275"/>
    <w:rsid w:val="00FA5B6A"/>
    <w:rsid w:val="00FA63E8"/>
    <w:rsid w:val="00FA6A95"/>
    <w:rsid w:val="00FB0CAD"/>
    <w:rsid w:val="00FB29FD"/>
    <w:rsid w:val="00FB2BFB"/>
    <w:rsid w:val="00FB36D8"/>
    <w:rsid w:val="00FB3B6A"/>
    <w:rsid w:val="00FB65AE"/>
    <w:rsid w:val="00FB765F"/>
    <w:rsid w:val="00FB76AC"/>
    <w:rsid w:val="00FB76EA"/>
    <w:rsid w:val="00FC1202"/>
    <w:rsid w:val="00FC2082"/>
    <w:rsid w:val="00FC25F9"/>
    <w:rsid w:val="00FC3CF7"/>
    <w:rsid w:val="00FC4193"/>
    <w:rsid w:val="00FC448E"/>
    <w:rsid w:val="00FC4522"/>
    <w:rsid w:val="00FC49D0"/>
    <w:rsid w:val="00FC5CAC"/>
    <w:rsid w:val="00FC7F52"/>
    <w:rsid w:val="00FD0C4E"/>
    <w:rsid w:val="00FD1C98"/>
    <w:rsid w:val="00FD1E1C"/>
    <w:rsid w:val="00FD272D"/>
    <w:rsid w:val="00FD2930"/>
    <w:rsid w:val="00FD2A10"/>
    <w:rsid w:val="00FD45DB"/>
    <w:rsid w:val="00FD47E9"/>
    <w:rsid w:val="00FD4A8F"/>
    <w:rsid w:val="00FD5242"/>
    <w:rsid w:val="00FD5B49"/>
    <w:rsid w:val="00FE02DB"/>
    <w:rsid w:val="00FE06BB"/>
    <w:rsid w:val="00FE0987"/>
    <w:rsid w:val="00FE1BE3"/>
    <w:rsid w:val="00FE32FA"/>
    <w:rsid w:val="00FE45D3"/>
    <w:rsid w:val="00FE46E3"/>
    <w:rsid w:val="00FE4866"/>
    <w:rsid w:val="00FE4974"/>
    <w:rsid w:val="00FE53BB"/>
    <w:rsid w:val="00FE6001"/>
    <w:rsid w:val="00FE69D2"/>
    <w:rsid w:val="00FE7255"/>
    <w:rsid w:val="00FE78C9"/>
    <w:rsid w:val="00FE79D2"/>
    <w:rsid w:val="00FF062B"/>
    <w:rsid w:val="00FF09AF"/>
    <w:rsid w:val="00FF14DD"/>
    <w:rsid w:val="00FF1D96"/>
    <w:rsid w:val="00FF2067"/>
    <w:rsid w:val="00FF2207"/>
    <w:rsid w:val="00FF22DC"/>
    <w:rsid w:val="00FF366B"/>
    <w:rsid w:val="00FF377A"/>
    <w:rsid w:val="00FF3D8B"/>
    <w:rsid w:val="00FF419A"/>
    <w:rsid w:val="00FF4316"/>
    <w:rsid w:val="00FF44AD"/>
    <w:rsid w:val="00FF4A8F"/>
    <w:rsid w:val="00FF4C4C"/>
    <w:rsid w:val="00FF4D75"/>
    <w:rsid w:val="00FF4DDD"/>
    <w:rsid w:val="00FF587A"/>
    <w:rsid w:val="00FF5B81"/>
    <w:rsid w:val="00FF5FE1"/>
    <w:rsid w:val="00FF638A"/>
    <w:rsid w:val="00FF64EA"/>
    <w:rsid w:val="00FF7D4E"/>
    <w:rsid w:val="010A51DC"/>
    <w:rsid w:val="011EA800"/>
    <w:rsid w:val="0121C792"/>
    <w:rsid w:val="01262DEF"/>
    <w:rsid w:val="0134B5A5"/>
    <w:rsid w:val="01440704"/>
    <w:rsid w:val="01455B48"/>
    <w:rsid w:val="01477DC1"/>
    <w:rsid w:val="014B95CA"/>
    <w:rsid w:val="0153B508"/>
    <w:rsid w:val="0159A272"/>
    <w:rsid w:val="0173840E"/>
    <w:rsid w:val="01836EC8"/>
    <w:rsid w:val="01AA25D1"/>
    <w:rsid w:val="01C24BB4"/>
    <w:rsid w:val="01E05379"/>
    <w:rsid w:val="01ED6D28"/>
    <w:rsid w:val="01FAA6E1"/>
    <w:rsid w:val="020042CB"/>
    <w:rsid w:val="020434D1"/>
    <w:rsid w:val="0207B559"/>
    <w:rsid w:val="02093890"/>
    <w:rsid w:val="020DCAA8"/>
    <w:rsid w:val="020F1B9E"/>
    <w:rsid w:val="021154A0"/>
    <w:rsid w:val="02140C1B"/>
    <w:rsid w:val="021FDD05"/>
    <w:rsid w:val="0230DA46"/>
    <w:rsid w:val="0239B850"/>
    <w:rsid w:val="023EDB2E"/>
    <w:rsid w:val="024A25E7"/>
    <w:rsid w:val="024E9D15"/>
    <w:rsid w:val="02554803"/>
    <w:rsid w:val="0257B487"/>
    <w:rsid w:val="02657DD1"/>
    <w:rsid w:val="02731D39"/>
    <w:rsid w:val="0275C4BE"/>
    <w:rsid w:val="0278E55F"/>
    <w:rsid w:val="02858D21"/>
    <w:rsid w:val="028708CC"/>
    <w:rsid w:val="0287ED6C"/>
    <w:rsid w:val="029A4739"/>
    <w:rsid w:val="029DE2DE"/>
    <w:rsid w:val="02B5F326"/>
    <w:rsid w:val="02B72509"/>
    <w:rsid w:val="02B811B4"/>
    <w:rsid w:val="02D1C586"/>
    <w:rsid w:val="02EA7219"/>
    <w:rsid w:val="02ED6361"/>
    <w:rsid w:val="03124CD8"/>
    <w:rsid w:val="0319ED8E"/>
    <w:rsid w:val="0323AF06"/>
    <w:rsid w:val="03272604"/>
    <w:rsid w:val="03365B7B"/>
    <w:rsid w:val="0342FFFA"/>
    <w:rsid w:val="034816C7"/>
    <w:rsid w:val="03594C4B"/>
    <w:rsid w:val="03626490"/>
    <w:rsid w:val="037A94F1"/>
    <w:rsid w:val="039EA9D5"/>
    <w:rsid w:val="039EB372"/>
    <w:rsid w:val="03A63634"/>
    <w:rsid w:val="03AB30B1"/>
    <w:rsid w:val="03AB650C"/>
    <w:rsid w:val="03CE2B93"/>
    <w:rsid w:val="03F24C24"/>
    <w:rsid w:val="03FE8A2C"/>
    <w:rsid w:val="042D7E70"/>
    <w:rsid w:val="0432F566"/>
    <w:rsid w:val="04343133"/>
    <w:rsid w:val="0434471A"/>
    <w:rsid w:val="043A2EA5"/>
    <w:rsid w:val="04523438"/>
    <w:rsid w:val="045E8510"/>
    <w:rsid w:val="0466E008"/>
    <w:rsid w:val="04736C0B"/>
    <w:rsid w:val="0497ED7D"/>
    <w:rsid w:val="049E2702"/>
    <w:rsid w:val="04A7C026"/>
    <w:rsid w:val="04AF3397"/>
    <w:rsid w:val="04B1E30A"/>
    <w:rsid w:val="04B1EB36"/>
    <w:rsid w:val="04B3D880"/>
    <w:rsid w:val="04B9A3C8"/>
    <w:rsid w:val="04CC690A"/>
    <w:rsid w:val="04CF8ECE"/>
    <w:rsid w:val="04DBDCDE"/>
    <w:rsid w:val="04ED35A1"/>
    <w:rsid w:val="05173EF7"/>
    <w:rsid w:val="051EF485"/>
    <w:rsid w:val="0525C682"/>
    <w:rsid w:val="05368E34"/>
    <w:rsid w:val="054912DA"/>
    <w:rsid w:val="0556C321"/>
    <w:rsid w:val="055D66BF"/>
    <w:rsid w:val="056ADA67"/>
    <w:rsid w:val="0573160D"/>
    <w:rsid w:val="057E40FB"/>
    <w:rsid w:val="057F1014"/>
    <w:rsid w:val="05802E49"/>
    <w:rsid w:val="0589FDFC"/>
    <w:rsid w:val="05A2C17A"/>
    <w:rsid w:val="05B4EAAB"/>
    <w:rsid w:val="05B7F890"/>
    <w:rsid w:val="05BE31BC"/>
    <w:rsid w:val="05C6FAE6"/>
    <w:rsid w:val="05FC5C34"/>
    <w:rsid w:val="060752BC"/>
    <w:rsid w:val="0617AB23"/>
    <w:rsid w:val="061CFFA1"/>
    <w:rsid w:val="061D1AC3"/>
    <w:rsid w:val="06209BB8"/>
    <w:rsid w:val="062E9E2B"/>
    <w:rsid w:val="06336EC0"/>
    <w:rsid w:val="063812F2"/>
    <w:rsid w:val="063ECFBA"/>
    <w:rsid w:val="064CA448"/>
    <w:rsid w:val="0667D92A"/>
    <w:rsid w:val="066EAB16"/>
    <w:rsid w:val="06703B1E"/>
    <w:rsid w:val="067BC029"/>
    <w:rsid w:val="067D997F"/>
    <w:rsid w:val="067F4BAA"/>
    <w:rsid w:val="0688BADE"/>
    <w:rsid w:val="068AD8EA"/>
    <w:rsid w:val="068C7BDD"/>
    <w:rsid w:val="068CA881"/>
    <w:rsid w:val="0695BDAD"/>
    <w:rsid w:val="06C18E84"/>
    <w:rsid w:val="06CDCEE8"/>
    <w:rsid w:val="06E09429"/>
    <w:rsid w:val="06E67E0B"/>
    <w:rsid w:val="06F42EAD"/>
    <w:rsid w:val="06F6795C"/>
    <w:rsid w:val="06FD0D15"/>
    <w:rsid w:val="0711B837"/>
    <w:rsid w:val="0715BE4C"/>
    <w:rsid w:val="0718CC32"/>
    <w:rsid w:val="071CA7D0"/>
    <w:rsid w:val="07230AF3"/>
    <w:rsid w:val="0749393F"/>
    <w:rsid w:val="075E0B5F"/>
    <w:rsid w:val="0762CA1A"/>
    <w:rsid w:val="07706FE1"/>
    <w:rsid w:val="07748469"/>
    <w:rsid w:val="07795855"/>
    <w:rsid w:val="077D1C95"/>
    <w:rsid w:val="07804F51"/>
    <w:rsid w:val="078C5611"/>
    <w:rsid w:val="0799B230"/>
    <w:rsid w:val="079E5DF0"/>
    <w:rsid w:val="07B05350"/>
    <w:rsid w:val="07BAFAD5"/>
    <w:rsid w:val="07D3F99E"/>
    <w:rsid w:val="08018A2B"/>
    <w:rsid w:val="0809CC9E"/>
    <w:rsid w:val="08118039"/>
    <w:rsid w:val="081B7CB7"/>
    <w:rsid w:val="081FA411"/>
    <w:rsid w:val="0829B237"/>
    <w:rsid w:val="083563B9"/>
    <w:rsid w:val="08357B63"/>
    <w:rsid w:val="083B5550"/>
    <w:rsid w:val="085420B5"/>
    <w:rsid w:val="085564DE"/>
    <w:rsid w:val="085639BF"/>
    <w:rsid w:val="086043CA"/>
    <w:rsid w:val="08688C01"/>
    <w:rsid w:val="08699F49"/>
    <w:rsid w:val="086B58CC"/>
    <w:rsid w:val="08742003"/>
    <w:rsid w:val="087BA305"/>
    <w:rsid w:val="0882872F"/>
    <w:rsid w:val="0892ABB0"/>
    <w:rsid w:val="08A63F98"/>
    <w:rsid w:val="08B7A8C2"/>
    <w:rsid w:val="08CF83EF"/>
    <w:rsid w:val="08DB1D35"/>
    <w:rsid w:val="08F08543"/>
    <w:rsid w:val="08F51C4F"/>
    <w:rsid w:val="08F64A50"/>
    <w:rsid w:val="08FBE02E"/>
    <w:rsid w:val="0907F766"/>
    <w:rsid w:val="090A86F4"/>
    <w:rsid w:val="0916C07C"/>
    <w:rsid w:val="0935798E"/>
    <w:rsid w:val="0936DA8A"/>
    <w:rsid w:val="0947497F"/>
    <w:rsid w:val="094CCA5D"/>
    <w:rsid w:val="09549584"/>
    <w:rsid w:val="095AC1AA"/>
    <w:rsid w:val="095F9A03"/>
    <w:rsid w:val="0966DEE3"/>
    <w:rsid w:val="096BB0C0"/>
    <w:rsid w:val="09748D51"/>
    <w:rsid w:val="09B8264A"/>
    <w:rsid w:val="09BEEC26"/>
    <w:rsid w:val="09BF0ED3"/>
    <w:rsid w:val="09E26443"/>
    <w:rsid w:val="09F2031C"/>
    <w:rsid w:val="0A1152D7"/>
    <w:rsid w:val="0A129251"/>
    <w:rsid w:val="0A3C6661"/>
    <w:rsid w:val="0A431B7F"/>
    <w:rsid w:val="0A4DFE43"/>
    <w:rsid w:val="0A5A4D87"/>
    <w:rsid w:val="0A5B3FDF"/>
    <w:rsid w:val="0A6017B2"/>
    <w:rsid w:val="0A74B237"/>
    <w:rsid w:val="0A886AFE"/>
    <w:rsid w:val="0A8A40D7"/>
    <w:rsid w:val="0A8E3BD1"/>
    <w:rsid w:val="0A8EE098"/>
    <w:rsid w:val="0A9A4FF6"/>
    <w:rsid w:val="0AA4EA02"/>
    <w:rsid w:val="0AB2538D"/>
    <w:rsid w:val="0ACEDEEC"/>
    <w:rsid w:val="0AF80EC5"/>
    <w:rsid w:val="0B27963B"/>
    <w:rsid w:val="0B4C6C8B"/>
    <w:rsid w:val="0B4D9A08"/>
    <w:rsid w:val="0B5CDF88"/>
    <w:rsid w:val="0B634BFB"/>
    <w:rsid w:val="0B7AD785"/>
    <w:rsid w:val="0B7FCA99"/>
    <w:rsid w:val="0BA1649A"/>
    <w:rsid w:val="0BA613AA"/>
    <w:rsid w:val="0BAE426F"/>
    <w:rsid w:val="0BF2B752"/>
    <w:rsid w:val="0BFCDBCD"/>
    <w:rsid w:val="0BFF09A7"/>
    <w:rsid w:val="0BFF51AA"/>
    <w:rsid w:val="0C19EC13"/>
    <w:rsid w:val="0C2AB0F9"/>
    <w:rsid w:val="0C477EAA"/>
    <w:rsid w:val="0C48AFE2"/>
    <w:rsid w:val="0C4BEC6F"/>
    <w:rsid w:val="0C8BA266"/>
    <w:rsid w:val="0CA0BDFA"/>
    <w:rsid w:val="0CA6EB2F"/>
    <w:rsid w:val="0CC24225"/>
    <w:rsid w:val="0CCAE82F"/>
    <w:rsid w:val="0CD73766"/>
    <w:rsid w:val="0CDF340E"/>
    <w:rsid w:val="0CE9B5E0"/>
    <w:rsid w:val="0CEBC0DB"/>
    <w:rsid w:val="0CF374C1"/>
    <w:rsid w:val="0D0ACF60"/>
    <w:rsid w:val="0D0B08C4"/>
    <w:rsid w:val="0D0D29BB"/>
    <w:rsid w:val="0D0D5682"/>
    <w:rsid w:val="0D168C94"/>
    <w:rsid w:val="0D19F690"/>
    <w:rsid w:val="0D202D2D"/>
    <w:rsid w:val="0D2A25C3"/>
    <w:rsid w:val="0D31E070"/>
    <w:rsid w:val="0D427C7E"/>
    <w:rsid w:val="0D4CC242"/>
    <w:rsid w:val="0D61E00B"/>
    <w:rsid w:val="0D7750BD"/>
    <w:rsid w:val="0D7814D2"/>
    <w:rsid w:val="0D8F9BE2"/>
    <w:rsid w:val="0D91EBA5"/>
    <w:rsid w:val="0D946BDC"/>
    <w:rsid w:val="0D98B921"/>
    <w:rsid w:val="0D995D68"/>
    <w:rsid w:val="0D9BA53C"/>
    <w:rsid w:val="0DA22F1E"/>
    <w:rsid w:val="0DA33284"/>
    <w:rsid w:val="0DB4383F"/>
    <w:rsid w:val="0DC9BB73"/>
    <w:rsid w:val="0DCE24DD"/>
    <w:rsid w:val="0DD92A1D"/>
    <w:rsid w:val="0DE15DD3"/>
    <w:rsid w:val="0DEE78EF"/>
    <w:rsid w:val="0DEFD7E0"/>
    <w:rsid w:val="0DEFEF2D"/>
    <w:rsid w:val="0DF18D32"/>
    <w:rsid w:val="0E06801B"/>
    <w:rsid w:val="0E072755"/>
    <w:rsid w:val="0E0F5E9B"/>
    <w:rsid w:val="0E1D720F"/>
    <w:rsid w:val="0E2C4DB0"/>
    <w:rsid w:val="0E2DCE93"/>
    <w:rsid w:val="0E31287D"/>
    <w:rsid w:val="0E39133D"/>
    <w:rsid w:val="0E5A0647"/>
    <w:rsid w:val="0E7763A7"/>
    <w:rsid w:val="0E80898B"/>
    <w:rsid w:val="0E832CDE"/>
    <w:rsid w:val="0E8B27D3"/>
    <w:rsid w:val="0E8B56A2"/>
    <w:rsid w:val="0E957350"/>
    <w:rsid w:val="0E9BD5FB"/>
    <w:rsid w:val="0EAAC3AC"/>
    <w:rsid w:val="0EB5BB5E"/>
    <w:rsid w:val="0EB5C6F1"/>
    <w:rsid w:val="0EB63260"/>
    <w:rsid w:val="0EB752BE"/>
    <w:rsid w:val="0EBD6206"/>
    <w:rsid w:val="0EDF8982"/>
    <w:rsid w:val="0EE84AF7"/>
    <w:rsid w:val="0EEB1235"/>
    <w:rsid w:val="0EEF2788"/>
    <w:rsid w:val="0EF1B68B"/>
    <w:rsid w:val="0EF972B6"/>
    <w:rsid w:val="0F0008D7"/>
    <w:rsid w:val="0F175090"/>
    <w:rsid w:val="0F2B9288"/>
    <w:rsid w:val="0F2E37BA"/>
    <w:rsid w:val="0F398D71"/>
    <w:rsid w:val="0F5673B9"/>
    <w:rsid w:val="0F59C330"/>
    <w:rsid w:val="0F5C3B5C"/>
    <w:rsid w:val="0F5FB820"/>
    <w:rsid w:val="0F819401"/>
    <w:rsid w:val="0FA64CEE"/>
    <w:rsid w:val="0FBD6A87"/>
    <w:rsid w:val="0FBF69B7"/>
    <w:rsid w:val="0FC24D28"/>
    <w:rsid w:val="0FC58D14"/>
    <w:rsid w:val="0FC81E11"/>
    <w:rsid w:val="0FCA84E9"/>
    <w:rsid w:val="0FCFC542"/>
    <w:rsid w:val="0FD07BCA"/>
    <w:rsid w:val="0FD2279C"/>
    <w:rsid w:val="0FD3392A"/>
    <w:rsid w:val="0FDAF135"/>
    <w:rsid w:val="0FE44684"/>
    <w:rsid w:val="0FE8EC7A"/>
    <w:rsid w:val="0FEB9A6B"/>
    <w:rsid w:val="10282E4C"/>
    <w:rsid w:val="102A3387"/>
    <w:rsid w:val="102DD3DD"/>
    <w:rsid w:val="102FFD2D"/>
    <w:rsid w:val="1043C1AD"/>
    <w:rsid w:val="1043E929"/>
    <w:rsid w:val="10506D83"/>
    <w:rsid w:val="10611FED"/>
    <w:rsid w:val="10658342"/>
    <w:rsid w:val="10664455"/>
    <w:rsid w:val="106C208D"/>
    <w:rsid w:val="106E6E4C"/>
    <w:rsid w:val="10808846"/>
    <w:rsid w:val="10869F83"/>
    <w:rsid w:val="1088B1B8"/>
    <w:rsid w:val="108BEE2A"/>
    <w:rsid w:val="10ABD933"/>
    <w:rsid w:val="10AD76A5"/>
    <w:rsid w:val="10B65A24"/>
    <w:rsid w:val="10C13B79"/>
    <w:rsid w:val="10F360C5"/>
    <w:rsid w:val="10F4CB05"/>
    <w:rsid w:val="10FE69BA"/>
    <w:rsid w:val="110FED54"/>
    <w:rsid w:val="11183C2D"/>
    <w:rsid w:val="111B3683"/>
    <w:rsid w:val="113513B9"/>
    <w:rsid w:val="114D2921"/>
    <w:rsid w:val="114DC227"/>
    <w:rsid w:val="11584B7B"/>
    <w:rsid w:val="115B876D"/>
    <w:rsid w:val="115DA2E1"/>
    <w:rsid w:val="1179712F"/>
    <w:rsid w:val="117F2DD0"/>
    <w:rsid w:val="117F4D3D"/>
    <w:rsid w:val="1189F2E0"/>
    <w:rsid w:val="118C885A"/>
    <w:rsid w:val="118F0E74"/>
    <w:rsid w:val="11969F84"/>
    <w:rsid w:val="119DF2D5"/>
    <w:rsid w:val="11B43C53"/>
    <w:rsid w:val="11B67D63"/>
    <w:rsid w:val="11D3942D"/>
    <w:rsid w:val="11D44663"/>
    <w:rsid w:val="11D51715"/>
    <w:rsid w:val="11E16DE9"/>
    <w:rsid w:val="11E3B38E"/>
    <w:rsid w:val="11E6294F"/>
    <w:rsid w:val="11F5A3E2"/>
    <w:rsid w:val="12142FFC"/>
    <w:rsid w:val="12193F3A"/>
    <w:rsid w:val="12200F29"/>
    <w:rsid w:val="123418CD"/>
    <w:rsid w:val="1238602B"/>
    <w:rsid w:val="1250FDAA"/>
    <w:rsid w:val="125304CF"/>
    <w:rsid w:val="126026F0"/>
    <w:rsid w:val="12791E00"/>
    <w:rsid w:val="128884D5"/>
    <w:rsid w:val="128E74DB"/>
    <w:rsid w:val="12ADE3F4"/>
    <w:rsid w:val="12BA39A1"/>
    <w:rsid w:val="12BBE253"/>
    <w:rsid w:val="12CECE69"/>
    <w:rsid w:val="12D50368"/>
    <w:rsid w:val="12E9888E"/>
    <w:rsid w:val="12EB5798"/>
    <w:rsid w:val="12F4C69B"/>
    <w:rsid w:val="12FFBED3"/>
    <w:rsid w:val="130C3E46"/>
    <w:rsid w:val="130EC53C"/>
    <w:rsid w:val="13192764"/>
    <w:rsid w:val="131F2BFB"/>
    <w:rsid w:val="132D92AF"/>
    <w:rsid w:val="133D5079"/>
    <w:rsid w:val="134D860C"/>
    <w:rsid w:val="13664298"/>
    <w:rsid w:val="136FE618"/>
    <w:rsid w:val="1373C27B"/>
    <w:rsid w:val="137ECEF0"/>
    <w:rsid w:val="13994D41"/>
    <w:rsid w:val="13BC991B"/>
    <w:rsid w:val="13C1BC94"/>
    <w:rsid w:val="13C6E25A"/>
    <w:rsid w:val="13FD80AE"/>
    <w:rsid w:val="140489AE"/>
    <w:rsid w:val="140B4895"/>
    <w:rsid w:val="14195DBC"/>
    <w:rsid w:val="141B8E8B"/>
    <w:rsid w:val="1424D321"/>
    <w:rsid w:val="1435C2DE"/>
    <w:rsid w:val="1445E66F"/>
    <w:rsid w:val="14569037"/>
    <w:rsid w:val="147D7C81"/>
    <w:rsid w:val="1487BCAB"/>
    <w:rsid w:val="1494F436"/>
    <w:rsid w:val="14984286"/>
    <w:rsid w:val="14AA274D"/>
    <w:rsid w:val="14B07DA3"/>
    <w:rsid w:val="14C878BF"/>
    <w:rsid w:val="14D3A3BD"/>
    <w:rsid w:val="14D69153"/>
    <w:rsid w:val="14DC275A"/>
    <w:rsid w:val="14EC6BD9"/>
    <w:rsid w:val="14FA4F25"/>
    <w:rsid w:val="1501633B"/>
    <w:rsid w:val="1502E0CD"/>
    <w:rsid w:val="150E5C4A"/>
    <w:rsid w:val="1512479B"/>
    <w:rsid w:val="151B946A"/>
    <w:rsid w:val="151DCA11"/>
    <w:rsid w:val="153415A7"/>
    <w:rsid w:val="15605B78"/>
    <w:rsid w:val="1566EC16"/>
    <w:rsid w:val="1586DB01"/>
    <w:rsid w:val="159253AD"/>
    <w:rsid w:val="1594AE5D"/>
    <w:rsid w:val="159A7CCC"/>
    <w:rsid w:val="159B2D09"/>
    <w:rsid w:val="159E221D"/>
    <w:rsid w:val="159F9DBC"/>
    <w:rsid w:val="15B67EC0"/>
    <w:rsid w:val="15B86BDD"/>
    <w:rsid w:val="15BA4233"/>
    <w:rsid w:val="15C04DB1"/>
    <w:rsid w:val="15CCF613"/>
    <w:rsid w:val="15EF49AD"/>
    <w:rsid w:val="15F93D7C"/>
    <w:rsid w:val="160B6DFB"/>
    <w:rsid w:val="160CA42A"/>
    <w:rsid w:val="1610489E"/>
    <w:rsid w:val="162889BF"/>
    <w:rsid w:val="163C4BAA"/>
    <w:rsid w:val="16413CB5"/>
    <w:rsid w:val="164F78DB"/>
    <w:rsid w:val="1650FD6E"/>
    <w:rsid w:val="1656E1B1"/>
    <w:rsid w:val="165D9849"/>
    <w:rsid w:val="166BF948"/>
    <w:rsid w:val="166DBA31"/>
    <w:rsid w:val="168252B5"/>
    <w:rsid w:val="16954400"/>
    <w:rsid w:val="169B57F8"/>
    <w:rsid w:val="16A134C5"/>
    <w:rsid w:val="16B764CB"/>
    <w:rsid w:val="16CE89F2"/>
    <w:rsid w:val="16D9D8F4"/>
    <w:rsid w:val="16DF15EA"/>
    <w:rsid w:val="16E7FF75"/>
    <w:rsid w:val="16E90916"/>
    <w:rsid w:val="16EC7D29"/>
    <w:rsid w:val="16F4C62E"/>
    <w:rsid w:val="170CD7EB"/>
    <w:rsid w:val="170DA31B"/>
    <w:rsid w:val="17124AA0"/>
    <w:rsid w:val="171820F3"/>
    <w:rsid w:val="171EEB8A"/>
    <w:rsid w:val="1737F824"/>
    <w:rsid w:val="1746D067"/>
    <w:rsid w:val="174C36D8"/>
    <w:rsid w:val="17524F21"/>
    <w:rsid w:val="1756E7BB"/>
    <w:rsid w:val="1764208B"/>
    <w:rsid w:val="177B6A00"/>
    <w:rsid w:val="17BBDC32"/>
    <w:rsid w:val="17D4300E"/>
    <w:rsid w:val="17D51671"/>
    <w:rsid w:val="17D9C207"/>
    <w:rsid w:val="17DEC0FB"/>
    <w:rsid w:val="17E5C434"/>
    <w:rsid w:val="17EFB803"/>
    <w:rsid w:val="17FBC9DE"/>
    <w:rsid w:val="17FCE187"/>
    <w:rsid w:val="1802CB06"/>
    <w:rsid w:val="18196AD8"/>
    <w:rsid w:val="18305E6F"/>
    <w:rsid w:val="1834FEF3"/>
    <w:rsid w:val="18384735"/>
    <w:rsid w:val="1841FF7E"/>
    <w:rsid w:val="18443776"/>
    <w:rsid w:val="1859CB6C"/>
    <w:rsid w:val="186057D4"/>
    <w:rsid w:val="186A02ED"/>
    <w:rsid w:val="186BBB1D"/>
    <w:rsid w:val="186C31D2"/>
    <w:rsid w:val="1886B7DB"/>
    <w:rsid w:val="18885AB3"/>
    <w:rsid w:val="188E4950"/>
    <w:rsid w:val="189E58CE"/>
    <w:rsid w:val="189EC4EC"/>
    <w:rsid w:val="18A0F4F4"/>
    <w:rsid w:val="18E683F8"/>
    <w:rsid w:val="18ECA8CC"/>
    <w:rsid w:val="18F289AC"/>
    <w:rsid w:val="18F4FE29"/>
    <w:rsid w:val="18F7096B"/>
    <w:rsid w:val="18FAF2E5"/>
    <w:rsid w:val="1904D378"/>
    <w:rsid w:val="1908F0E7"/>
    <w:rsid w:val="19154A2A"/>
    <w:rsid w:val="193EDEE2"/>
    <w:rsid w:val="1954C88B"/>
    <w:rsid w:val="1963F168"/>
    <w:rsid w:val="196FB483"/>
    <w:rsid w:val="197A6E35"/>
    <w:rsid w:val="197BB183"/>
    <w:rsid w:val="19837D88"/>
    <w:rsid w:val="198F1B2D"/>
    <w:rsid w:val="199EDB12"/>
    <w:rsid w:val="19B49642"/>
    <w:rsid w:val="19B49999"/>
    <w:rsid w:val="19C66D77"/>
    <w:rsid w:val="19E1268A"/>
    <w:rsid w:val="19E1724F"/>
    <w:rsid w:val="19EC20C4"/>
    <w:rsid w:val="19F0BF22"/>
    <w:rsid w:val="19FC4977"/>
    <w:rsid w:val="1A005B8B"/>
    <w:rsid w:val="1A23E8FC"/>
    <w:rsid w:val="1A2EE427"/>
    <w:rsid w:val="1A480ADA"/>
    <w:rsid w:val="1A4B0524"/>
    <w:rsid w:val="1A4C8D61"/>
    <w:rsid w:val="1A4CCFF3"/>
    <w:rsid w:val="1A5F37DF"/>
    <w:rsid w:val="1A6053D4"/>
    <w:rsid w:val="1A657B1F"/>
    <w:rsid w:val="1A974487"/>
    <w:rsid w:val="1AB02C01"/>
    <w:rsid w:val="1ABD5B2D"/>
    <w:rsid w:val="1ABE1CCF"/>
    <w:rsid w:val="1AC178FA"/>
    <w:rsid w:val="1ACB1A68"/>
    <w:rsid w:val="1ACB3A68"/>
    <w:rsid w:val="1ADDCA83"/>
    <w:rsid w:val="1AE6622D"/>
    <w:rsid w:val="1AF6216B"/>
    <w:rsid w:val="1B02E078"/>
    <w:rsid w:val="1B224A41"/>
    <w:rsid w:val="1B2A174A"/>
    <w:rsid w:val="1B324EA9"/>
    <w:rsid w:val="1B3EB38B"/>
    <w:rsid w:val="1B4B1184"/>
    <w:rsid w:val="1B4B5919"/>
    <w:rsid w:val="1B4D8DE4"/>
    <w:rsid w:val="1B4FE350"/>
    <w:rsid w:val="1B5E2643"/>
    <w:rsid w:val="1B62D5DC"/>
    <w:rsid w:val="1B6EC8C8"/>
    <w:rsid w:val="1B7CB769"/>
    <w:rsid w:val="1B914B4C"/>
    <w:rsid w:val="1BA8536E"/>
    <w:rsid w:val="1BA96B86"/>
    <w:rsid w:val="1BBD683F"/>
    <w:rsid w:val="1BBEDBCD"/>
    <w:rsid w:val="1BD190DD"/>
    <w:rsid w:val="1BD71B97"/>
    <w:rsid w:val="1BDB39AF"/>
    <w:rsid w:val="1BF59111"/>
    <w:rsid w:val="1BF5CF5D"/>
    <w:rsid w:val="1C011330"/>
    <w:rsid w:val="1C0AB1AC"/>
    <w:rsid w:val="1C101424"/>
    <w:rsid w:val="1C12FF96"/>
    <w:rsid w:val="1C142F38"/>
    <w:rsid w:val="1C1B0F6E"/>
    <w:rsid w:val="1C1FA784"/>
    <w:rsid w:val="1C27AD61"/>
    <w:rsid w:val="1C30144E"/>
    <w:rsid w:val="1C36C08F"/>
    <w:rsid w:val="1C36E458"/>
    <w:rsid w:val="1C37F6B7"/>
    <w:rsid w:val="1C65DE65"/>
    <w:rsid w:val="1C6C0EAA"/>
    <w:rsid w:val="1C7197FD"/>
    <w:rsid w:val="1C7293B4"/>
    <w:rsid w:val="1C826CB8"/>
    <w:rsid w:val="1C82BC47"/>
    <w:rsid w:val="1C83A30E"/>
    <w:rsid w:val="1C960B2D"/>
    <w:rsid w:val="1CAA2FA9"/>
    <w:rsid w:val="1CB1B994"/>
    <w:rsid w:val="1CB33BA1"/>
    <w:rsid w:val="1CBEA90B"/>
    <w:rsid w:val="1CC4F26B"/>
    <w:rsid w:val="1CDD0445"/>
    <w:rsid w:val="1CE4236F"/>
    <w:rsid w:val="1CF4179C"/>
    <w:rsid w:val="1CF96B2C"/>
    <w:rsid w:val="1D39E6B1"/>
    <w:rsid w:val="1D47D189"/>
    <w:rsid w:val="1D6A56DC"/>
    <w:rsid w:val="1D7FCF1D"/>
    <w:rsid w:val="1D9FC042"/>
    <w:rsid w:val="1DAEC8BF"/>
    <w:rsid w:val="1DB0959A"/>
    <w:rsid w:val="1DCB6EC9"/>
    <w:rsid w:val="1DCF9C57"/>
    <w:rsid w:val="1DD31B8D"/>
    <w:rsid w:val="1DF4B757"/>
    <w:rsid w:val="1E077576"/>
    <w:rsid w:val="1E0D8A95"/>
    <w:rsid w:val="1E286084"/>
    <w:rsid w:val="1E3A91CC"/>
    <w:rsid w:val="1E40C3C6"/>
    <w:rsid w:val="1E4B60B0"/>
    <w:rsid w:val="1E4D8209"/>
    <w:rsid w:val="1E58DD70"/>
    <w:rsid w:val="1E602452"/>
    <w:rsid w:val="1E60E0B4"/>
    <w:rsid w:val="1E6243AB"/>
    <w:rsid w:val="1E754F0C"/>
    <w:rsid w:val="1E78657E"/>
    <w:rsid w:val="1E8FE182"/>
    <w:rsid w:val="1E98EED8"/>
    <w:rsid w:val="1E9ACACD"/>
    <w:rsid w:val="1E9DFAE9"/>
    <w:rsid w:val="1EA1FFA6"/>
    <w:rsid w:val="1EA57D31"/>
    <w:rsid w:val="1EB093DC"/>
    <w:rsid w:val="1EBE99FA"/>
    <w:rsid w:val="1ECDF690"/>
    <w:rsid w:val="1ED3CCAE"/>
    <w:rsid w:val="1EDD1C79"/>
    <w:rsid w:val="1EE5BA11"/>
    <w:rsid w:val="1EFB040F"/>
    <w:rsid w:val="1F1599D8"/>
    <w:rsid w:val="1F19E460"/>
    <w:rsid w:val="1F1FFE84"/>
    <w:rsid w:val="1F2007F1"/>
    <w:rsid w:val="1F3F23AB"/>
    <w:rsid w:val="1F4FB7CC"/>
    <w:rsid w:val="1F5FA16F"/>
    <w:rsid w:val="1F6EEBEE"/>
    <w:rsid w:val="1F741B74"/>
    <w:rsid w:val="1F84C364"/>
    <w:rsid w:val="1FA5A2A8"/>
    <w:rsid w:val="1FC4509D"/>
    <w:rsid w:val="1FF2AB94"/>
    <w:rsid w:val="1FF81FB4"/>
    <w:rsid w:val="20115FD7"/>
    <w:rsid w:val="202CD49A"/>
    <w:rsid w:val="2031EFE8"/>
    <w:rsid w:val="20385556"/>
    <w:rsid w:val="20495B21"/>
    <w:rsid w:val="204D5686"/>
    <w:rsid w:val="2062B170"/>
    <w:rsid w:val="207C804F"/>
    <w:rsid w:val="2086D0FF"/>
    <w:rsid w:val="208FBF28"/>
    <w:rsid w:val="20934C45"/>
    <w:rsid w:val="209F8ACB"/>
    <w:rsid w:val="20A6F4C0"/>
    <w:rsid w:val="20A99A34"/>
    <w:rsid w:val="21115C4E"/>
    <w:rsid w:val="2123933D"/>
    <w:rsid w:val="21262434"/>
    <w:rsid w:val="213F6E91"/>
    <w:rsid w:val="214B8E7E"/>
    <w:rsid w:val="215448C0"/>
    <w:rsid w:val="215666EA"/>
    <w:rsid w:val="2161BDE5"/>
    <w:rsid w:val="21682115"/>
    <w:rsid w:val="217997BD"/>
    <w:rsid w:val="2181A7DF"/>
    <w:rsid w:val="218CAFC1"/>
    <w:rsid w:val="21942BEE"/>
    <w:rsid w:val="21968987"/>
    <w:rsid w:val="2198638E"/>
    <w:rsid w:val="2199724C"/>
    <w:rsid w:val="21D5728C"/>
    <w:rsid w:val="21DB928B"/>
    <w:rsid w:val="21FD4FE2"/>
    <w:rsid w:val="221D2898"/>
    <w:rsid w:val="2224BF76"/>
    <w:rsid w:val="222C93E2"/>
    <w:rsid w:val="223417B7"/>
    <w:rsid w:val="22424DB9"/>
    <w:rsid w:val="224F7C0A"/>
    <w:rsid w:val="225D2F25"/>
    <w:rsid w:val="22860ADC"/>
    <w:rsid w:val="228730B0"/>
    <w:rsid w:val="22ACC1D0"/>
    <w:rsid w:val="22B3ECBC"/>
    <w:rsid w:val="22BC2003"/>
    <w:rsid w:val="22C2EE9A"/>
    <w:rsid w:val="22CDB7EC"/>
    <w:rsid w:val="22D0FE3B"/>
    <w:rsid w:val="22D1ECDF"/>
    <w:rsid w:val="22DDE7A3"/>
    <w:rsid w:val="22F01280"/>
    <w:rsid w:val="2301D95D"/>
    <w:rsid w:val="230ECD38"/>
    <w:rsid w:val="2317CED9"/>
    <w:rsid w:val="231AEC61"/>
    <w:rsid w:val="2337B876"/>
    <w:rsid w:val="233B401F"/>
    <w:rsid w:val="23426B7D"/>
    <w:rsid w:val="234402EC"/>
    <w:rsid w:val="2345705C"/>
    <w:rsid w:val="234736DB"/>
    <w:rsid w:val="23673633"/>
    <w:rsid w:val="2392F18C"/>
    <w:rsid w:val="2395C3E3"/>
    <w:rsid w:val="2398379F"/>
    <w:rsid w:val="23A942BB"/>
    <w:rsid w:val="23B2F9C1"/>
    <w:rsid w:val="23B852E9"/>
    <w:rsid w:val="23D095F7"/>
    <w:rsid w:val="23F5A42E"/>
    <w:rsid w:val="240986DC"/>
    <w:rsid w:val="241EFA0F"/>
    <w:rsid w:val="242B3FDE"/>
    <w:rsid w:val="2434ED27"/>
    <w:rsid w:val="243734EC"/>
    <w:rsid w:val="24381547"/>
    <w:rsid w:val="244515A0"/>
    <w:rsid w:val="2455A7F3"/>
    <w:rsid w:val="24570E47"/>
    <w:rsid w:val="245FF53A"/>
    <w:rsid w:val="24650A61"/>
    <w:rsid w:val="246C28E3"/>
    <w:rsid w:val="24709462"/>
    <w:rsid w:val="2474BD15"/>
    <w:rsid w:val="2476EF1F"/>
    <w:rsid w:val="247EFEDB"/>
    <w:rsid w:val="24858FF6"/>
    <w:rsid w:val="248A064E"/>
    <w:rsid w:val="24A76C29"/>
    <w:rsid w:val="24A9DA7F"/>
    <w:rsid w:val="24B79755"/>
    <w:rsid w:val="24BC4AA8"/>
    <w:rsid w:val="24C0E3D1"/>
    <w:rsid w:val="24C18BB5"/>
    <w:rsid w:val="24CACEBC"/>
    <w:rsid w:val="24CAD716"/>
    <w:rsid w:val="24D79963"/>
    <w:rsid w:val="24E62CE6"/>
    <w:rsid w:val="24E8D9CD"/>
    <w:rsid w:val="24F193BE"/>
    <w:rsid w:val="24FEE294"/>
    <w:rsid w:val="25056C56"/>
    <w:rsid w:val="2510464F"/>
    <w:rsid w:val="25126AA2"/>
    <w:rsid w:val="25318C7D"/>
    <w:rsid w:val="2534DDA3"/>
    <w:rsid w:val="254BBFC4"/>
    <w:rsid w:val="2557A428"/>
    <w:rsid w:val="25697FAF"/>
    <w:rsid w:val="257E25F4"/>
    <w:rsid w:val="25BBFDD7"/>
    <w:rsid w:val="25BFE5A9"/>
    <w:rsid w:val="25DD250F"/>
    <w:rsid w:val="25EBB3AD"/>
    <w:rsid w:val="25F2DEA8"/>
    <w:rsid w:val="25FD8977"/>
    <w:rsid w:val="264C1882"/>
    <w:rsid w:val="26546395"/>
    <w:rsid w:val="265C9F69"/>
    <w:rsid w:val="26670397"/>
    <w:rsid w:val="2675BDE5"/>
    <w:rsid w:val="26840D76"/>
    <w:rsid w:val="26907CF8"/>
    <w:rsid w:val="26A39AED"/>
    <w:rsid w:val="26B1F7DA"/>
    <w:rsid w:val="26B64344"/>
    <w:rsid w:val="26C2519F"/>
    <w:rsid w:val="26C90000"/>
    <w:rsid w:val="26CDE8ED"/>
    <w:rsid w:val="26D8B0F9"/>
    <w:rsid w:val="26D97578"/>
    <w:rsid w:val="26E68BF9"/>
    <w:rsid w:val="26F2723E"/>
    <w:rsid w:val="26F2D143"/>
    <w:rsid w:val="2704008D"/>
    <w:rsid w:val="2704109D"/>
    <w:rsid w:val="27055010"/>
    <w:rsid w:val="271271B7"/>
    <w:rsid w:val="2721D2D3"/>
    <w:rsid w:val="27256596"/>
    <w:rsid w:val="272E0562"/>
    <w:rsid w:val="272FBAB1"/>
    <w:rsid w:val="27316ADD"/>
    <w:rsid w:val="2739BF60"/>
    <w:rsid w:val="274BAA66"/>
    <w:rsid w:val="27545F50"/>
    <w:rsid w:val="2759539E"/>
    <w:rsid w:val="275AEC87"/>
    <w:rsid w:val="279361B9"/>
    <w:rsid w:val="27A937A2"/>
    <w:rsid w:val="27AFB272"/>
    <w:rsid w:val="27B8F695"/>
    <w:rsid w:val="27B9E78E"/>
    <w:rsid w:val="27C1E2A4"/>
    <w:rsid w:val="27C1E651"/>
    <w:rsid w:val="27C9147B"/>
    <w:rsid w:val="27D84813"/>
    <w:rsid w:val="27DB8D56"/>
    <w:rsid w:val="27EFAB83"/>
    <w:rsid w:val="27F74FFC"/>
    <w:rsid w:val="280192D5"/>
    <w:rsid w:val="280940EC"/>
    <w:rsid w:val="281E684B"/>
    <w:rsid w:val="282F600F"/>
    <w:rsid w:val="28506A30"/>
    <w:rsid w:val="2850ACA2"/>
    <w:rsid w:val="2857AC21"/>
    <w:rsid w:val="2858880E"/>
    <w:rsid w:val="285F8C0D"/>
    <w:rsid w:val="28694045"/>
    <w:rsid w:val="286A7675"/>
    <w:rsid w:val="2870749B"/>
    <w:rsid w:val="287E6924"/>
    <w:rsid w:val="288BB679"/>
    <w:rsid w:val="2899E2EC"/>
    <w:rsid w:val="289A4BC7"/>
    <w:rsid w:val="28A1CEB3"/>
    <w:rsid w:val="28AF08A2"/>
    <w:rsid w:val="28B85B68"/>
    <w:rsid w:val="28C257DB"/>
    <w:rsid w:val="28DA460E"/>
    <w:rsid w:val="28DF50DF"/>
    <w:rsid w:val="28E338E3"/>
    <w:rsid w:val="28F09436"/>
    <w:rsid w:val="28F8B9FB"/>
    <w:rsid w:val="2902C18D"/>
    <w:rsid w:val="2905CADE"/>
    <w:rsid w:val="290C04E5"/>
    <w:rsid w:val="290D5138"/>
    <w:rsid w:val="29156273"/>
    <w:rsid w:val="2922795A"/>
    <w:rsid w:val="29335B7A"/>
    <w:rsid w:val="29354408"/>
    <w:rsid w:val="2951A893"/>
    <w:rsid w:val="295DFA59"/>
    <w:rsid w:val="296E191C"/>
    <w:rsid w:val="29754A8B"/>
    <w:rsid w:val="297C84B1"/>
    <w:rsid w:val="29892000"/>
    <w:rsid w:val="298B0878"/>
    <w:rsid w:val="298B7D15"/>
    <w:rsid w:val="298BBC7B"/>
    <w:rsid w:val="298E9A66"/>
    <w:rsid w:val="29AD98AA"/>
    <w:rsid w:val="29BB815E"/>
    <w:rsid w:val="29C52A83"/>
    <w:rsid w:val="29EE74BF"/>
    <w:rsid w:val="29F4A9E2"/>
    <w:rsid w:val="29F9F261"/>
    <w:rsid w:val="2A026442"/>
    <w:rsid w:val="2A129F4D"/>
    <w:rsid w:val="2A3B256B"/>
    <w:rsid w:val="2A3DD851"/>
    <w:rsid w:val="2A41B5E3"/>
    <w:rsid w:val="2A49AAAA"/>
    <w:rsid w:val="2A582D66"/>
    <w:rsid w:val="2A5FBEB7"/>
    <w:rsid w:val="2A63BDFD"/>
    <w:rsid w:val="2A7C2804"/>
    <w:rsid w:val="2A83D21A"/>
    <w:rsid w:val="2A875B20"/>
    <w:rsid w:val="2A90EFCA"/>
    <w:rsid w:val="2A9CD8BF"/>
    <w:rsid w:val="2AABAC04"/>
    <w:rsid w:val="2AAF41B0"/>
    <w:rsid w:val="2ABF4E4D"/>
    <w:rsid w:val="2AC7C3CD"/>
    <w:rsid w:val="2ACF2BDB"/>
    <w:rsid w:val="2AD475BE"/>
    <w:rsid w:val="2ADF5468"/>
    <w:rsid w:val="2AFF2406"/>
    <w:rsid w:val="2B0C089E"/>
    <w:rsid w:val="2B12DB0B"/>
    <w:rsid w:val="2B2340BB"/>
    <w:rsid w:val="2B2D5D94"/>
    <w:rsid w:val="2B509C42"/>
    <w:rsid w:val="2B57A06A"/>
    <w:rsid w:val="2B5EDA3B"/>
    <w:rsid w:val="2B66250D"/>
    <w:rsid w:val="2B8927EA"/>
    <w:rsid w:val="2B8AB665"/>
    <w:rsid w:val="2B9035F7"/>
    <w:rsid w:val="2B959A02"/>
    <w:rsid w:val="2BA11A3A"/>
    <w:rsid w:val="2BA2A04D"/>
    <w:rsid w:val="2BAA3C71"/>
    <w:rsid w:val="2BC6CD82"/>
    <w:rsid w:val="2BD4C068"/>
    <w:rsid w:val="2BD736CB"/>
    <w:rsid w:val="2BDC7766"/>
    <w:rsid w:val="2BDFB41C"/>
    <w:rsid w:val="2BEC25E8"/>
    <w:rsid w:val="2BEEF696"/>
    <w:rsid w:val="2BF292F9"/>
    <w:rsid w:val="2BF60835"/>
    <w:rsid w:val="2C103CAA"/>
    <w:rsid w:val="2C13CA92"/>
    <w:rsid w:val="2C1A8279"/>
    <w:rsid w:val="2C1F3F05"/>
    <w:rsid w:val="2C2A3757"/>
    <w:rsid w:val="2C3BD926"/>
    <w:rsid w:val="2C460BC2"/>
    <w:rsid w:val="2C587322"/>
    <w:rsid w:val="2C6469D4"/>
    <w:rsid w:val="2C7897F4"/>
    <w:rsid w:val="2C87A775"/>
    <w:rsid w:val="2C9D05B9"/>
    <w:rsid w:val="2CA3BB60"/>
    <w:rsid w:val="2CA47763"/>
    <w:rsid w:val="2CA7045D"/>
    <w:rsid w:val="2CADD823"/>
    <w:rsid w:val="2CADF1D4"/>
    <w:rsid w:val="2CB08D61"/>
    <w:rsid w:val="2CBEE3B9"/>
    <w:rsid w:val="2CC31DD7"/>
    <w:rsid w:val="2CD06313"/>
    <w:rsid w:val="2CDAB2B6"/>
    <w:rsid w:val="2CE0DFF4"/>
    <w:rsid w:val="2CE8881B"/>
    <w:rsid w:val="2CEAA575"/>
    <w:rsid w:val="2D13909E"/>
    <w:rsid w:val="2D1B2FC7"/>
    <w:rsid w:val="2D28F3F9"/>
    <w:rsid w:val="2D292224"/>
    <w:rsid w:val="2D3FC79D"/>
    <w:rsid w:val="2D5D6B6C"/>
    <w:rsid w:val="2D5E6CEE"/>
    <w:rsid w:val="2D6D7FC6"/>
    <w:rsid w:val="2D737304"/>
    <w:rsid w:val="2D83982F"/>
    <w:rsid w:val="2D83B535"/>
    <w:rsid w:val="2DA4F5E5"/>
    <w:rsid w:val="2DA8A982"/>
    <w:rsid w:val="2DB0B0C6"/>
    <w:rsid w:val="2DBAADE3"/>
    <w:rsid w:val="2DC9360A"/>
    <w:rsid w:val="2DD62308"/>
    <w:rsid w:val="2DD8B8A2"/>
    <w:rsid w:val="2DD916A9"/>
    <w:rsid w:val="2DD9D68F"/>
    <w:rsid w:val="2DDD0EE6"/>
    <w:rsid w:val="2DDDF6F5"/>
    <w:rsid w:val="2DE7A317"/>
    <w:rsid w:val="2DECB888"/>
    <w:rsid w:val="2DF3177D"/>
    <w:rsid w:val="2DF4C7EA"/>
    <w:rsid w:val="2DF50A78"/>
    <w:rsid w:val="2E0439A1"/>
    <w:rsid w:val="2E062E68"/>
    <w:rsid w:val="2E234AA0"/>
    <w:rsid w:val="2E245F57"/>
    <w:rsid w:val="2E3651B3"/>
    <w:rsid w:val="2E3BA017"/>
    <w:rsid w:val="2E5937B0"/>
    <w:rsid w:val="2E64A718"/>
    <w:rsid w:val="2E67F19F"/>
    <w:rsid w:val="2E6FF455"/>
    <w:rsid w:val="2E701050"/>
    <w:rsid w:val="2E7DABB7"/>
    <w:rsid w:val="2EA46BAD"/>
    <w:rsid w:val="2ECF5252"/>
    <w:rsid w:val="2EE460E6"/>
    <w:rsid w:val="2EE93A46"/>
    <w:rsid w:val="2EED682B"/>
    <w:rsid w:val="2EFE0580"/>
    <w:rsid w:val="2F08CED3"/>
    <w:rsid w:val="2F0FE402"/>
    <w:rsid w:val="2F30DB66"/>
    <w:rsid w:val="2F3BE5ED"/>
    <w:rsid w:val="2F41084E"/>
    <w:rsid w:val="2F461E4A"/>
    <w:rsid w:val="2F603784"/>
    <w:rsid w:val="2F605F2F"/>
    <w:rsid w:val="2F8DD35B"/>
    <w:rsid w:val="2F8EB777"/>
    <w:rsid w:val="2F99B39F"/>
    <w:rsid w:val="2FA1FF62"/>
    <w:rsid w:val="2FA49A00"/>
    <w:rsid w:val="2FA5560D"/>
    <w:rsid w:val="2FEB5C87"/>
    <w:rsid w:val="2FFABE99"/>
    <w:rsid w:val="300F1740"/>
    <w:rsid w:val="30224637"/>
    <w:rsid w:val="303A138A"/>
    <w:rsid w:val="30427B8B"/>
    <w:rsid w:val="30438206"/>
    <w:rsid w:val="305502AE"/>
    <w:rsid w:val="306CF71E"/>
    <w:rsid w:val="306F3544"/>
    <w:rsid w:val="3074B386"/>
    <w:rsid w:val="3085B38A"/>
    <w:rsid w:val="309D7272"/>
    <w:rsid w:val="30ABA63F"/>
    <w:rsid w:val="30B32084"/>
    <w:rsid w:val="30C93EEC"/>
    <w:rsid w:val="30E384FC"/>
    <w:rsid w:val="30E514D8"/>
    <w:rsid w:val="30EB23B6"/>
    <w:rsid w:val="30FD3A85"/>
    <w:rsid w:val="310F889C"/>
    <w:rsid w:val="312364F1"/>
    <w:rsid w:val="312587AD"/>
    <w:rsid w:val="313719F9"/>
    <w:rsid w:val="3140C802"/>
    <w:rsid w:val="314E765F"/>
    <w:rsid w:val="314F0571"/>
    <w:rsid w:val="317614C3"/>
    <w:rsid w:val="317D06F9"/>
    <w:rsid w:val="318E0198"/>
    <w:rsid w:val="3199F47F"/>
    <w:rsid w:val="319A80F7"/>
    <w:rsid w:val="31A58E2D"/>
    <w:rsid w:val="31B8918F"/>
    <w:rsid w:val="31BAFFCC"/>
    <w:rsid w:val="31BB0061"/>
    <w:rsid w:val="31BC15B5"/>
    <w:rsid w:val="31D891F1"/>
    <w:rsid w:val="31D95B88"/>
    <w:rsid w:val="31DE28E6"/>
    <w:rsid w:val="31E5AF98"/>
    <w:rsid w:val="31EA6311"/>
    <w:rsid w:val="31EADFED"/>
    <w:rsid w:val="31F0D433"/>
    <w:rsid w:val="31F2C2E5"/>
    <w:rsid w:val="32109C80"/>
    <w:rsid w:val="3239AE7B"/>
    <w:rsid w:val="323CCB00"/>
    <w:rsid w:val="32401531"/>
    <w:rsid w:val="32406798"/>
    <w:rsid w:val="327476E9"/>
    <w:rsid w:val="328265CF"/>
    <w:rsid w:val="32936A84"/>
    <w:rsid w:val="329B6FF1"/>
    <w:rsid w:val="329F9E51"/>
    <w:rsid w:val="32B10B7E"/>
    <w:rsid w:val="32B3B710"/>
    <w:rsid w:val="32B94876"/>
    <w:rsid w:val="32C37636"/>
    <w:rsid w:val="32C4B20B"/>
    <w:rsid w:val="32CD423A"/>
    <w:rsid w:val="32CDE91D"/>
    <w:rsid w:val="32CF67D4"/>
    <w:rsid w:val="32D550AE"/>
    <w:rsid w:val="32D73CBC"/>
    <w:rsid w:val="32D95109"/>
    <w:rsid w:val="32E2CBBB"/>
    <w:rsid w:val="32EA9746"/>
    <w:rsid w:val="32ED9B40"/>
    <w:rsid w:val="33034C50"/>
    <w:rsid w:val="330E61C2"/>
    <w:rsid w:val="33100983"/>
    <w:rsid w:val="3317B7D0"/>
    <w:rsid w:val="331E84D8"/>
    <w:rsid w:val="331F957C"/>
    <w:rsid w:val="3339456E"/>
    <w:rsid w:val="33445FD8"/>
    <w:rsid w:val="3347D6DD"/>
    <w:rsid w:val="334AAE5E"/>
    <w:rsid w:val="3355EBB2"/>
    <w:rsid w:val="335FE55A"/>
    <w:rsid w:val="3379F947"/>
    <w:rsid w:val="339122CC"/>
    <w:rsid w:val="33A1EE88"/>
    <w:rsid w:val="33A6D606"/>
    <w:rsid w:val="33B8D7A5"/>
    <w:rsid w:val="33C5821C"/>
    <w:rsid w:val="33D3A3EA"/>
    <w:rsid w:val="33DE07AE"/>
    <w:rsid w:val="33F8583E"/>
    <w:rsid w:val="34070569"/>
    <w:rsid w:val="3410D689"/>
    <w:rsid w:val="342F804A"/>
    <w:rsid w:val="34397E8F"/>
    <w:rsid w:val="343A69F9"/>
    <w:rsid w:val="344CB093"/>
    <w:rsid w:val="344D0129"/>
    <w:rsid w:val="345B2EC6"/>
    <w:rsid w:val="3461125B"/>
    <w:rsid w:val="3468F55F"/>
    <w:rsid w:val="3479D4BB"/>
    <w:rsid w:val="348F01DD"/>
    <w:rsid w:val="349CE817"/>
    <w:rsid w:val="34B05367"/>
    <w:rsid w:val="34B8D65F"/>
    <w:rsid w:val="34C2DBA3"/>
    <w:rsid w:val="34C5A25A"/>
    <w:rsid w:val="34D5A8A5"/>
    <w:rsid w:val="34D8AF14"/>
    <w:rsid w:val="34DD6E95"/>
    <w:rsid w:val="34EAE2DF"/>
    <w:rsid w:val="3506FBE2"/>
    <w:rsid w:val="3515C9A8"/>
    <w:rsid w:val="351AC62D"/>
    <w:rsid w:val="3532F9D9"/>
    <w:rsid w:val="3543BB14"/>
    <w:rsid w:val="35478FA3"/>
    <w:rsid w:val="354A5DD4"/>
    <w:rsid w:val="354CBB87"/>
    <w:rsid w:val="3550F476"/>
    <w:rsid w:val="355A01E9"/>
    <w:rsid w:val="356CFCB6"/>
    <w:rsid w:val="35715FC1"/>
    <w:rsid w:val="3593491F"/>
    <w:rsid w:val="35940C8A"/>
    <w:rsid w:val="359D261D"/>
    <w:rsid w:val="35AD8044"/>
    <w:rsid w:val="35B1FE61"/>
    <w:rsid w:val="35BBC04B"/>
    <w:rsid w:val="35C44B31"/>
    <w:rsid w:val="35CD0DC1"/>
    <w:rsid w:val="35DAE78A"/>
    <w:rsid w:val="35EBB77F"/>
    <w:rsid w:val="35F79CA6"/>
    <w:rsid w:val="35FF6B5E"/>
    <w:rsid w:val="3606D018"/>
    <w:rsid w:val="361F41E0"/>
    <w:rsid w:val="36224ADD"/>
    <w:rsid w:val="362F8490"/>
    <w:rsid w:val="3634BE46"/>
    <w:rsid w:val="363AB293"/>
    <w:rsid w:val="363F2E07"/>
    <w:rsid w:val="36480A33"/>
    <w:rsid w:val="3665D530"/>
    <w:rsid w:val="366F01D0"/>
    <w:rsid w:val="36717906"/>
    <w:rsid w:val="367C9901"/>
    <w:rsid w:val="3693E41C"/>
    <w:rsid w:val="3695F57E"/>
    <w:rsid w:val="36971C5D"/>
    <w:rsid w:val="369B75B3"/>
    <w:rsid w:val="36B19A09"/>
    <w:rsid w:val="36C90C84"/>
    <w:rsid w:val="36D1E618"/>
    <w:rsid w:val="36E27D3D"/>
    <w:rsid w:val="36F11551"/>
    <w:rsid w:val="36F20082"/>
    <w:rsid w:val="36F2A80F"/>
    <w:rsid w:val="36F99712"/>
    <w:rsid w:val="37018F3F"/>
    <w:rsid w:val="37102993"/>
    <w:rsid w:val="372A51B8"/>
    <w:rsid w:val="373D9425"/>
    <w:rsid w:val="3758E6C2"/>
    <w:rsid w:val="3760D304"/>
    <w:rsid w:val="3767DB35"/>
    <w:rsid w:val="37749C5B"/>
    <w:rsid w:val="37891CC5"/>
    <w:rsid w:val="379F99B8"/>
    <w:rsid w:val="37A24D14"/>
    <w:rsid w:val="37B0575C"/>
    <w:rsid w:val="37B11727"/>
    <w:rsid w:val="37BC0E21"/>
    <w:rsid w:val="380BDD1D"/>
    <w:rsid w:val="380D4967"/>
    <w:rsid w:val="380F36CD"/>
    <w:rsid w:val="38346670"/>
    <w:rsid w:val="383CCA3C"/>
    <w:rsid w:val="384008EE"/>
    <w:rsid w:val="38527C6A"/>
    <w:rsid w:val="385B1E68"/>
    <w:rsid w:val="385B71C9"/>
    <w:rsid w:val="385BEC1A"/>
    <w:rsid w:val="3862CF38"/>
    <w:rsid w:val="386A94D9"/>
    <w:rsid w:val="386BC881"/>
    <w:rsid w:val="387ADB22"/>
    <w:rsid w:val="387F6D69"/>
    <w:rsid w:val="388378CF"/>
    <w:rsid w:val="389B0D11"/>
    <w:rsid w:val="38A72B0B"/>
    <w:rsid w:val="38BD7EBF"/>
    <w:rsid w:val="38CCCB65"/>
    <w:rsid w:val="38DE8F6E"/>
    <w:rsid w:val="38EAA89C"/>
    <w:rsid w:val="38EDDA35"/>
    <w:rsid w:val="390CEFB2"/>
    <w:rsid w:val="3913911C"/>
    <w:rsid w:val="39253272"/>
    <w:rsid w:val="392E4575"/>
    <w:rsid w:val="3939A427"/>
    <w:rsid w:val="393C6A9F"/>
    <w:rsid w:val="39406B64"/>
    <w:rsid w:val="39446AB6"/>
    <w:rsid w:val="394BBC7E"/>
    <w:rsid w:val="395047C4"/>
    <w:rsid w:val="396F810F"/>
    <w:rsid w:val="3997F00F"/>
    <w:rsid w:val="399A06FE"/>
    <w:rsid w:val="399CF8E4"/>
    <w:rsid w:val="39A8CD9F"/>
    <w:rsid w:val="39AE79DE"/>
    <w:rsid w:val="39BE264B"/>
    <w:rsid w:val="39D62751"/>
    <w:rsid w:val="3A0550AE"/>
    <w:rsid w:val="3A09F26C"/>
    <w:rsid w:val="3A0C66D8"/>
    <w:rsid w:val="3A116F85"/>
    <w:rsid w:val="3A1D41EA"/>
    <w:rsid w:val="3A295F4B"/>
    <w:rsid w:val="3A2A3B5A"/>
    <w:rsid w:val="3A2AF8B9"/>
    <w:rsid w:val="3A308758"/>
    <w:rsid w:val="3A345369"/>
    <w:rsid w:val="3A4C46B2"/>
    <w:rsid w:val="3A580FD4"/>
    <w:rsid w:val="3A59714B"/>
    <w:rsid w:val="3A859799"/>
    <w:rsid w:val="3A8D5979"/>
    <w:rsid w:val="3A9488E1"/>
    <w:rsid w:val="3AACAA0B"/>
    <w:rsid w:val="3AB7F881"/>
    <w:rsid w:val="3AD2DD7A"/>
    <w:rsid w:val="3AEEB794"/>
    <w:rsid w:val="3AF5BC00"/>
    <w:rsid w:val="3AFB2E31"/>
    <w:rsid w:val="3AFE30C5"/>
    <w:rsid w:val="3AFF622A"/>
    <w:rsid w:val="3B0672D9"/>
    <w:rsid w:val="3B14D9BD"/>
    <w:rsid w:val="3B1949F3"/>
    <w:rsid w:val="3B1D1308"/>
    <w:rsid w:val="3B1FBE96"/>
    <w:rsid w:val="3B246C3C"/>
    <w:rsid w:val="3B2671AD"/>
    <w:rsid w:val="3B2D94EA"/>
    <w:rsid w:val="3B2DAF32"/>
    <w:rsid w:val="3B2FABF8"/>
    <w:rsid w:val="3B37B778"/>
    <w:rsid w:val="3B3A472E"/>
    <w:rsid w:val="3B3C1B55"/>
    <w:rsid w:val="3B4B4168"/>
    <w:rsid w:val="3B4F40AB"/>
    <w:rsid w:val="3B593C80"/>
    <w:rsid w:val="3B5CC634"/>
    <w:rsid w:val="3B5D0CF2"/>
    <w:rsid w:val="3B766996"/>
    <w:rsid w:val="3B783878"/>
    <w:rsid w:val="3B7996CD"/>
    <w:rsid w:val="3B81C510"/>
    <w:rsid w:val="3B992DEC"/>
    <w:rsid w:val="3BA0E911"/>
    <w:rsid w:val="3BA25CF5"/>
    <w:rsid w:val="3BAAC3CB"/>
    <w:rsid w:val="3BB3CE72"/>
    <w:rsid w:val="3BC39FF2"/>
    <w:rsid w:val="3BD0CEE7"/>
    <w:rsid w:val="3BD7228E"/>
    <w:rsid w:val="3BD746E9"/>
    <w:rsid w:val="3BD97F44"/>
    <w:rsid w:val="3C1809ED"/>
    <w:rsid w:val="3C234342"/>
    <w:rsid w:val="3C2F7E8E"/>
    <w:rsid w:val="3C504031"/>
    <w:rsid w:val="3C83639F"/>
    <w:rsid w:val="3C96FCDE"/>
    <w:rsid w:val="3C9CD4FB"/>
    <w:rsid w:val="3C9E0E53"/>
    <w:rsid w:val="3CBFF0A3"/>
    <w:rsid w:val="3CC32995"/>
    <w:rsid w:val="3CC97F93"/>
    <w:rsid w:val="3CCBED8C"/>
    <w:rsid w:val="3CD6178F"/>
    <w:rsid w:val="3CE8429B"/>
    <w:rsid w:val="3D37A356"/>
    <w:rsid w:val="3D40D7B0"/>
    <w:rsid w:val="3D419F54"/>
    <w:rsid w:val="3D47616D"/>
    <w:rsid w:val="3D4B6587"/>
    <w:rsid w:val="3D4FA473"/>
    <w:rsid w:val="3D674263"/>
    <w:rsid w:val="3D67E194"/>
    <w:rsid w:val="3D6C9589"/>
    <w:rsid w:val="3D6D727B"/>
    <w:rsid w:val="3D8A8FC6"/>
    <w:rsid w:val="3D9216CD"/>
    <w:rsid w:val="3D94D6C9"/>
    <w:rsid w:val="3D9511EE"/>
    <w:rsid w:val="3DAD2368"/>
    <w:rsid w:val="3DBE251A"/>
    <w:rsid w:val="3DC85A13"/>
    <w:rsid w:val="3E02DA67"/>
    <w:rsid w:val="3E127FB1"/>
    <w:rsid w:val="3E14AD00"/>
    <w:rsid w:val="3E24D916"/>
    <w:rsid w:val="3E295010"/>
    <w:rsid w:val="3E2E9311"/>
    <w:rsid w:val="3E3A58C0"/>
    <w:rsid w:val="3E45D4E0"/>
    <w:rsid w:val="3E4661B2"/>
    <w:rsid w:val="3E4863BE"/>
    <w:rsid w:val="3E4CF28C"/>
    <w:rsid w:val="3E5038A4"/>
    <w:rsid w:val="3E58171A"/>
    <w:rsid w:val="3E74BCD4"/>
    <w:rsid w:val="3E74C7A8"/>
    <w:rsid w:val="3E762CFB"/>
    <w:rsid w:val="3E7B4F93"/>
    <w:rsid w:val="3E83E751"/>
    <w:rsid w:val="3EB1378F"/>
    <w:rsid w:val="3EB6E29C"/>
    <w:rsid w:val="3EEA9A8D"/>
    <w:rsid w:val="3EEE5A09"/>
    <w:rsid w:val="3EF3C43A"/>
    <w:rsid w:val="3EFB9865"/>
    <w:rsid w:val="3F0B34B1"/>
    <w:rsid w:val="3F163550"/>
    <w:rsid w:val="3F2236E3"/>
    <w:rsid w:val="3F2E64CB"/>
    <w:rsid w:val="3F3173F9"/>
    <w:rsid w:val="3F359A59"/>
    <w:rsid w:val="3F39AD90"/>
    <w:rsid w:val="3F5ED39C"/>
    <w:rsid w:val="3F6BFB0D"/>
    <w:rsid w:val="3F6F5336"/>
    <w:rsid w:val="3F7F28A1"/>
    <w:rsid w:val="3F8E92FA"/>
    <w:rsid w:val="3FC76492"/>
    <w:rsid w:val="3FCCFD4E"/>
    <w:rsid w:val="3FD1A1E8"/>
    <w:rsid w:val="3FD2720D"/>
    <w:rsid w:val="3FE96D3C"/>
    <w:rsid w:val="3FF05983"/>
    <w:rsid w:val="3FF17583"/>
    <w:rsid w:val="400833A9"/>
    <w:rsid w:val="4030A54C"/>
    <w:rsid w:val="4041D293"/>
    <w:rsid w:val="40599BEF"/>
    <w:rsid w:val="4078435C"/>
    <w:rsid w:val="40824F95"/>
    <w:rsid w:val="40841422"/>
    <w:rsid w:val="40946B61"/>
    <w:rsid w:val="409657A9"/>
    <w:rsid w:val="409768C6"/>
    <w:rsid w:val="4098C02C"/>
    <w:rsid w:val="40ABF460"/>
    <w:rsid w:val="40B09BBB"/>
    <w:rsid w:val="40B711F4"/>
    <w:rsid w:val="40CA352C"/>
    <w:rsid w:val="40D9B095"/>
    <w:rsid w:val="40EB7CF9"/>
    <w:rsid w:val="4103D527"/>
    <w:rsid w:val="4110DC03"/>
    <w:rsid w:val="4135C71F"/>
    <w:rsid w:val="4136E1F6"/>
    <w:rsid w:val="413FAE71"/>
    <w:rsid w:val="41409B7D"/>
    <w:rsid w:val="41635150"/>
    <w:rsid w:val="4164FD84"/>
    <w:rsid w:val="416DA270"/>
    <w:rsid w:val="416F4C68"/>
    <w:rsid w:val="41750958"/>
    <w:rsid w:val="41B583B5"/>
    <w:rsid w:val="41B9E4F3"/>
    <w:rsid w:val="41BCBB54"/>
    <w:rsid w:val="41C16D99"/>
    <w:rsid w:val="41DD4913"/>
    <w:rsid w:val="41E3EF01"/>
    <w:rsid w:val="41E8BBC3"/>
    <w:rsid w:val="420F8D6F"/>
    <w:rsid w:val="423A3866"/>
    <w:rsid w:val="4259834A"/>
    <w:rsid w:val="4268DBB2"/>
    <w:rsid w:val="426A767C"/>
    <w:rsid w:val="427D3EF5"/>
    <w:rsid w:val="4282CB4F"/>
    <w:rsid w:val="42A2ECED"/>
    <w:rsid w:val="42A9F41A"/>
    <w:rsid w:val="42C2E64F"/>
    <w:rsid w:val="42CC70EC"/>
    <w:rsid w:val="42D89EC3"/>
    <w:rsid w:val="42E68C73"/>
    <w:rsid w:val="42FB9C78"/>
    <w:rsid w:val="42FF1A83"/>
    <w:rsid w:val="4302570E"/>
    <w:rsid w:val="431609CA"/>
    <w:rsid w:val="4322D390"/>
    <w:rsid w:val="4331D8F0"/>
    <w:rsid w:val="433B704C"/>
    <w:rsid w:val="433E3B2E"/>
    <w:rsid w:val="43402007"/>
    <w:rsid w:val="43416E0B"/>
    <w:rsid w:val="435A823A"/>
    <w:rsid w:val="436A343C"/>
    <w:rsid w:val="436FCC21"/>
    <w:rsid w:val="4370CE91"/>
    <w:rsid w:val="4391EC57"/>
    <w:rsid w:val="43A999FB"/>
    <w:rsid w:val="43BB7479"/>
    <w:rsid w:val="43BE5E3D"/>
    <w:rsid w:val="43CC74BC"/>
    <w:rsid w:val="43CC8781"/>
    <w:rsid w:val="43CDA4D2"/>
    <w:rsid w:val="43E509AD"/>
    <w:rsid w:val="43F74C0F"/>
    <w:rsid w:val="43FAEC4F"/>
    <w:rsid w:val="43FBA852"/>
    <w:rsid w:val="44231DBB"/>
    <w:rsid w:val="4436831B"/>
    <w:rsid w:val="44377960"/>
    <w:rsid w:val="4450BBFE"/>
    <w:rsid w:val="4459A2EE"/>
    <w:rsid w:val="44632A54"/>
    <w:rsid w:val="446D73D8"/>
    <w:rsid w:val="446DD966"/>
    <w:rsid w:val="448BF2E0"/>
    <w:rsid w:val="448D6FEE"/>
    <w:rsid w:val="449C9E46"/>
    <w:rsid w:val="44A6E501"/>
    <w:rsid w:val="44B12EF7"/>
    <w:rsid w:val="44CC42D1"/>
    <w:rsid w:val="44D3A88F"/>
    <w:rsid w:val="44F9FEDC"/>
    <w:rsid w:val="4508C999"/>
    <w:rsid w:val="4514E9D5"/>
    <w:rsid w:val="45187ADF"/>
    <w:rsid w:val="451977D2"/>
    <w:rsid w:val="4526E67C"/>
    <w:rsid w:val="45318E1A"/>
    <w:rsid w:val="45330D82"/>
    <w:rsid w:val="45352A46"/>
    <w:rsid w:val="454CA101"/>
    <w:rsid w:val="455FBE4A"/>
    <w:rsid w:val="45603B97"/>
    <w:rsid w:val="4576F50E"/>
    <w:rsid w:val="45840055"/>
    <w:rsid w:val="4591240C"/>
    <w:rsid w:val="4595C743"/>
    <w:rsid w:val="45A6A323"/>
    <w:rsid w:val="45A8961E"/>
    <w:rsid w:val="45ABBD7A"/>
    <w:rsid w:val="45B7B940"/>
    <w:rsid w:val="45B8AC15"/>
    <w:rsid w:val="45BD6EEE"/>
    <w:rsid w:val="45BF6B4D"/>
    <w:rsid w:val="45EDFE99"/>
    <w:rsid w:val="45F08ACB"/>
    <w:rsid w:val="4605AC20"/>
    <w:rsid w:val="460ECD82"/>
    <w:rsid w:val="4616E783"/>
    <w:rsid w:val="463364C7"/>
    <w:rsid w:val="46369432"/>
    <w:rsid w:val="46425375"/>
    <w:rsid w:val="4651146D"/>
    <w:rsid w:val="465CE4B6"/>
    <w:rsid w:val="465D5949"/>
    <w:rsid w:val="466D69E2"/>
    <w:rsid w:val="466F8E44"/>
    <w:rsid w:val="46856467"/>
    <w:rsid w:val="4685C869"/>
    <w:rsid w:val="46BAA428"/>
    <w:rsid w:val="46BF4ED4"/>
    <w:rsid w:val="46D1B5A4"/>
    <w:rsid w:val="46E5177D"/>
    <w:rsid w:val="47095973"/>
    <w:rsid w:val="470D5282"/>
    <w:rsid w:val="4725BB61"/>
    <w:rsid w:val="47264BB1"/>
    <w:rsid w:val="4726D150"/>
    <w:rsid w:val="4732E133"/>
    <w:rsid w:val="47366EF7"/>
    <w:rsid w:val="47417D5E"/>
    <w:rsid w:val="474261D1"/>
    <w:rsid w:val="4768B9BF"/>
    <w:rsid w:val="479F1F96"/>
    <w:rsid w:val="47A3F0EC"/>
    <w:rsid w:val="47AB526A"/>
    <w:rsid w:val="47B27D81"/>
    <w:rsid w:val="47B2D06D"/>
    <w:rsid w:val="47C6C995"/>
    <w:rsid w:val="47E49BBB"/>
    <w:rsid w:val="47E5B36E"/>
    <w:rsid w:val="47EDA30C"/>
    <w:rsid w:val="47EEA2F2"/>
    <w:rsid w:val="47EFF443"/>
    <w:rsid w:val="48014666"/>
    <w:rsid w:val="480BB659"/>
    <w:rsid w:val="48136B27"/>
    <w:rsid w:val="481918F5"/>
    <w:rsid w:val="481C4C28"/>
    <w:rsid w:val="481F3C0D"/>
    <w:rsid w:val="48292B47"/>
    <w:rsid w:val="48417800"/>
    <w:rsid w:val="48525B12"/>
    <w:rsid w:val="485E5901"/>
    <w:rsid w:val="4869003A"/>
    <w:rsid w:val="488F00F9"/>
    <w:rsid w:val="489E0B8F"/>
    <w:rsid w:val="489E7EB8"/>
    <w:rsid w:val="48AEF025"/>
    <w:rsid w:val="48B54CB6"/>
    <w:rsid w:val="48BC1A76"/>
    <w:rsid w:val="48E0B1D7"/>
    <w:rsid w:val="48E66954"/>
    <w:rsid w:val="48EC0BF7"/>
    <w:rsid w:val="4901EFC9"/>
    <w:rsid w:val="490794FB"/>
    <w:rsid w:val="490D6733"/>
    <w:rsid w:val="4910A598"/>
    <w:rsid w:val="49135D71"/>
    <w:rsid w:val="4921D2F3"/>
    <w:rsid w:val="49272708"/>
    <w:rsid w:val="493438AE"/>
    <w:rsid w:val="4967871D"/>
    <w:rsid w:val="497341A4"/>
    <w:rsid w:val="49845615"/>
    <w:rsid w:val="49850E04"/>
    <w:rsid w:val="49904079"/>
    <w:rsid w:val="4998FEF3"/>
    <w:rsid w:val="499A39EF"/>
    <w:rsid w:val="49A59F25"/>
    <w:rsid w:val="49E22DEC"/>
    <w:rsid w:val="49EF5A88"/>
    <w:rsid w:val="49EF6C65"/>
    <w:rsid w:val="49F14299"/>
    <w:rsid w:val="49F7D82A"/>
    <w:rsid w:val="49FE2806"/>
    <w:rsid w:val="4A358BE1"/>
    <w:rsid w:val="4A4029CB"/>
    <w:rsid w:val="4A577178"/>
    <w:rsid w:val="4A7653F5"/>
    <w:rsid w:val="4A76C606"/>
    <w:rsid w:val="4A876D9F"/>
    <w:rsid w:val="4AB3BDC4"/>
    <w:rsid w:val="4AB871A2"/>
    <w:rsid w:val="4ABDA354"/>
    <w:rsid w:val="4AD0092F"/>
    <w:rsid w:val="4AD2695B"/>
    <w:rsid w:val="4ADAFF8A"/>
    <w:rsid w:val="4AE8AEF7"/>
    <w:rsid w:val="4AEC3F20"/>
    <w:rsid w:val="4AFB8EDF"/>
    <w:rsid w:val="4B060C56"/>
    <w:rsid w:val="4B06D5EA"/>
    <w:rsid w:val="4B220A84"/>
    <w:rsid w:val="4B22D9B4"/>
    <w:rsid w:val="4B40DB05"/>
    <w:rsid w:val="4B433B75"/>
    <w:rsid w:val="4B4B346B"/>
    <w:rsid w:val="4B4F82D8"/>
    <w:rsid w:val="4B59C311"/>
    <w:rsid w:val="4B5DB07A"/>
    <w:rsid w:val="4B8681FD"/>
    <w:rsid w:val="4B93A88B"/>
    <w:rsid w:val="4B9708FB"/>
    <w:rsid w:val="4BADD0C1"/>
    <w:rsid w:val="4BB7F561"/>
    <w:rsid w:val="4BBD5E5D"/>
    <w:rsid w:val="4BF05C1C"/>
    <w:rsid w:val="4BF2C8BF"/>
    <w:rsid w:val="4BF2E6F7"/>
    <w:rsid w:val="4C0FA930"/>
    <w:rsid w:val="4C11A3BC"/>
    <w:rsid w:val="4C1B2184"/>
    <w:rsid w:val="4C2B0518"/>
    <w:rsid w:val="4C418149"/>
    <w:rsid w:val="4C427C38"/>
    <w:rsid w:val="4C585E1A"/>
    <w:rsid w:val="4C7D0BCF"/>
    <w:rsid w:val="4C89C6EA"/>
    <w:rsid w:val="4C8AB144"/>
    <w:rsid w:val="4C8E8041"/>
    <w:rsid w:val="4C93BC42"/>
    <w:rsid w:val="4C9D8195"/>
    <w:rsid w:val="4CAF9DB1"/>
    <w:rsid w:val="4CBEB682"/>
    <w:rsid w:val="4CC2915B"/>
    <w:rsid w:val="4CCBA781"/>
    <w:rsid w:val="4CE0CE9D"/>
    <w:rsid w:val="4CEC480D"/>
    <w:rsid w:val="4CFFD9D4"/>
    <w:rsid w:val="4D040913"/>
    <w:rsid w:val="4D0EBBD9"/>
    <w:rsid w:val="4D3641E2"/>
    <w:rsid w:val="4D44CFBF"/>
    <w:rsid w:val="4D4F0338"/>
    <w:rsid w:val="4D5882FC"/>
    <w:rsid w:val="4D5DDC17"/>
    <w:rsid w:val="4D673E8F"/>
    <w:rsid w:val="4D6B5635"/>
    <w:rsid w:val="4D73F610"/>
    <w:rsid w:val="4D78D046"/>
    <w:rsid w:val="4D8183D8"/>
    <w:rsid w:val="4D9F8138"/>
    <w:rsid w:val="4DC74425"/>
    <w:rsid w:val="4DD39186"/>
    <w:rsid w:val="4DD8BD12"/>
    <w:rsid w:val="4DE5B8DB"/>
    <w:rsid w:val="4DEAA147"/>
    <w:rsid w:val="4DF42E7B"/>
    <w:rsid w:val="4DFBF294"/>
    <w:rsid w:val="4E0422D8"/>
    <w:rsid w:val="4E08BBEF"/>
    <w:rsid w:val="4E310A13"/>
    <w:rsid w:val="4E4B1E20"/>
    <w:rsid w:val="4E4FEEEC"/>
    <w:rsid w:val="4E5371EA"/>
    <w:rsid w:val="4E684489"/>
    <w:rsid w:val="4E8090CD"/>
    <w:rsid w:val="4E91847E"/>
    <w:rsid w:val="4E97C006"/>
    <w:rsid w:val="4EA780F4"/>
    <w:rsid w:val="4EAF54ED"/>
    <w:rsid w:val="4EBAEA89"/>
    <w:rsid w:val="4EC76775"/>
    <w:rsid w:val="4EEB80B4"/>
    <w:rsid w:val="4EF1EFB0"/>
    <w:rsid w:val="4EF80F07"/>
    <w:rsid w:val="4EFB7611"/>
    <w:rsid w:val="4F1726AF"/>
    <w:rsid w:val="4F1D505F"/>
    <w:rsid w:val="4F25F235"/>
    <w:rsid w:val="4F26F4EA"/>
    <w:rsid w:val="4F3BCC4E"/>
    <w:rsid w:val="4F3FB844"/>
    <w:rsid w:val="4F61F8B2"/>
    <w:rsid w:val="4F75775B"/>
    <w:rsid w:val="4F7C92E9"/>
    <w:rsid w:val="4F81334C"/>
    <w:rsid w:val="4F9073DC"/>
    <w:rsid w:val="4F9C69CC"/>
    <w:rsid w:val="4FA24230"/>
    <w:rsid w:val="4FC0B82E"/>
    <w:rsid w:val="4FC38539"/>
    <w:rsid w:val="4FCDBE38"/>
    <w:rsid w:val="4FCE20DB"/>
    <w:rsid w:val="4FD1233C"/>
    <w:rsid w:val="4FD511D9"/>
    <w:rsid w:val="4FDA470D"/>
    <w:rsid w:val="4FDEBFDC"/>
    <w:rsid w:val="4FE7A393"/>
    <w:rsid w:val="4FF02B0B"/>
    <w:rsid w:val="4FFAE69A"/>
    <w:rsid w:val="500873A1"/>
    <w:rsid w:val="500CEF89"/>
    <w:rsid w:val="501EA58E"/>
    <w:rsid w:val="501ECEBD"/>
    <w:rsid w:val="502260A7"/>
    <w:rsid w:val="502F8680"/>
    <w:rsid w:val="503BAC46"/>
    <w:rsid w:val="503BB54F"/>
    <w:rsid w:val="503BDD51"/>
    <w:rsid w:val="5042B49E"/>
    <w:rsid w:val="504D2BF2"/>
    <w:rsid w:val="50513058"/>
    <w:rsid w:val="505D9BD7"/>
    <w:rsid w:val="50702CD9"/>
    <w:rsid w:val="509447F6"/>
    <w:rsid w:val="5099C235"/>
    <w:rsid w:val="509AD3E5"/>
    <w:rsid w:val="50AE0D11"/>
    <w:rsid w:val="50C4004A"/>
    <w:rsid w:val="50C56E80"/>
    <w:rsid w:val="50C6201B"/>
    <w:rsid w:val="50D21E71"/>
    <w:rsid w:val="50D97BE2"/>
    <w:rsid w:val="50DB88A5"/>
    <w:rsid w:val="50E8CDF8"/>
    <w:rsid w:val="50EB91E8"/>
    <w:rsid w:val="510167BC"/>
    <w:rsid w:val="510BE6CB"/>
    <w:rsid w:val="511A8485"/>
    <w:rsid w:val="511DF15F"/>
    <w:rsid w:val="512D3D0F"/>
    <w:rsid w:val="513D56D1"/>
    <w:rsid w:val="514A4E1D"/>
    <w:rsid w:val="514CDDF8"/>
    <w:rsid w:val="514D6A38"/>
    <w:rsid w:val="515E7E85"/>
    <w:rsid w:val="516405E5"/>
    <w:rsid w:val="5165FDAA"/>
    <w:rsid w:val="516824CF"/>
    <w:rsid w:val="5176AE37"/>
    <w:rsid w:val="517AA07E"/>
    <w:rsid w:val="51878FAE"/>
    <w:rsid w:val="519C2D33"/>
    <w:rsid w:val="51A100E8"/>
    <w:rsid w:val="51AC4696"/>
    <w:rsid w:val="51BA9F1E"/>
    <w:rsid w:val="51CF6478"/>
    <w:rsid w:val="51F7C904"/>
    <w:rsid w:val="526D97FB"/>
    <w:rsid w:val="52700A23"/>
    <w:rsid w:val="5277949A"/>
    <w:rsid w:val="527B917C"/>
    <w:rsid w:val="52867191"/>
    <w:rsid w:val="5296280E"/>
    <w:rsid w:val="52AA6053"/>
    <w:rsid w:val="52ACE254"/>
    <w:rsid w:val="52B4E939"/>
    <w:rsid w:val="52D92732"/>
    <w:rsid w:val="52DA4317"/>
    <w:rsid w:val="52E489C7"/>
    <w:rsid w:val="52EDD53E"/>
    <w:rsid w:val="5309C9D3"/>
    <w:rsid w:val="53146672"/>
    <w:rsid w:val="531F7994"/>
    <w:rsid w:val="53251B83"/>
    <w:rsid w:val="53417602"/>
    <w:rsid w:val="5344DA41"/>
    <w:rsid w:val="534F94E2"/>
    <w:rsid w:val="53537F2D"/>
    <w:rsid w:val="536EAF34"/>
    <w:rsid w:val="5378D76B"/>
    <w:rsid w:val="5380BF5E"/>
    <w:rsid w:val="53814B48"/>
    <w:rsid w:val="539CA505"/>
    <w:rsid w:val="53B2D2E7"/>
    <w:rsid w:val="53C6D436"/>
    <w:rsid w:val="53C89CD6"/>
    <w:rsid w:val="53E0ADB2"/>
    <w:rsid w:val="53E3C6A2"/>
    <w:rsid w:val="53F5F84F"/>
    <w:rsid w:val="540D4D98"/>
    <w:rsid w:val="540FA58E"/>
    <w:rsid w:val="54177C1B"/>
    <w:rsid w:val="542628AC"/>
    <w:rsid w:val="542EA493"/>
    <w:rsid w:val="543E2621"/>
    <w:rsid w:val="543EBD34"/>
    <w:rsid w:val="5440BA6E"/>
    <w:rsid w:val="5445600D"/>
    <w:rsid w:val="544D9F27"/>
    <w:rsid w:val="545AC1AB"/>
    <w:rsid w:val="545B5DB0"/>
    <w:rsid w:val="546C5AF8"/>
    <w:rsid w:val="5484B32B"/>
    <w:rsid w:val="54938E34"/>
    <w:rsid w:val="54974BDE"/>
    <w:rsid w:val="549A0B4C"/>
    <w:rsid w:val="549DB74C"/>
    <w:rsid w:val="54A45DB2"/>
    <w:rsid w:val="54AA2309"/>
    <w:rsid w:val="54BF29F5"/>
    <w:rsid w:val="54CCEB66"/>
    <w:rsid w:val="54D7CCA2"/>
    <w:rsid w:val="54E7BD4B"/>
    <w:rsid w:val="54E88682"/>
    <w:rsid w:val="54E974B6"/>
    <w:rsid w:val="54EE5950"/>
    <w:rsid w:val="54F26078"/>
    <w:rsid w:val="54F5DA3B"/>
    <w:rsid w:val="54FEBB97"/>
    <w:rsid w:val="551A843B"/>
    <w:rsid w:val="5535E0BD"/>
    <w:rsid w:val="553AF5A4"/>
    <w:rsid w:val="553C7B01"/>
    <w:rsid w:val="554016FE"/>
    <w:rsid w:val="5559DF35"/>
    <w:rsid w:val="555CDB00"/>
    <w:rsid w:val="556A1BBB"/>
    <w:rsid w:val="556E13EA"/>
    <w:rsid w:val="55760A1E"/>
    <w:rsid w:val="55836BE9"/>
    <w:rsid w:val="5596EA80"/>
    <w:rsid w:val="55A68E78"/>
    <w:rsid w:val="55B09470"/>
    <w:rsid w:val="55BA6A5B"/>
    <w:rsid w:val="55D45F12"/>
    <w:rsid w:val="55DC8ACF"/>
    <w:rsid w:val="55DFE6E1"/>
    <w:rsid w:val="55E61803"/>
    <w:rsid w:val="55F3228B"/>
    <w:rsid w:val="55F6952F"/>
    <w:rsid w:val="561BDF06"/>
    <w:rsid w:val="561C9534"/>
    <w:rsid w:val="56216A3F"/>
    <w:rsid w:val="5626E9ED"/>
    <w:rsid w:val="562BD6C1"/>
    <w:rsid w:val="563C5209"/>
    <w:rsid w:val="563D37CF"/>
    <w:rsid w:val="563FF716"/>
    <w:rsid w:val="5641D189"/>
    <w:rsid w:val="564F90EE"/>
    <w:rsid w:val="565B9849"/>
    <w:rsid w:val="5673B2FF"/>
    <w:rsid w:val="56815BB9"/>
    <w:rsid w:val="56846A3D"/>
    <w:rsid w:val="569FAE00"/>
    <w:rsid w:val="56A82718"/>
    <w:rsid w:val="56AF9047"/>
    <w:rsid w:val="56CAE7EF"/>
    <w:rsid w:val="56D15713"/>
    <w:rsid w:val="56D17E31"/>
    <w:rsid w:val="56E19E6F"/>
    <w:rsid w:val="56E4D923"/>
    <w:rsid w:val="56EF0F22"/>
    <w:rsid w:val="56F5979A"/>
    <w:rsid w:val="5714A769"/>
    <w:rsid w:val="57164159"/>
    <w:rsid w:val="5746786B"/>
    <w:rsid w:val="574B204A"/>
    <w:rsid w:val="5754A3E6"/>
    <w:rsid w:val="57563ABC"/>
    <w:rsid w:val="5757F279"/>
    <w:rsid w:val="578A0B96"/>
    <w:rsid w:val="5796F265"/>
    <w:rsid w:val="57A85344"/>
    <w:rsid w:val="57ABDD80"/>
    <w:rsid w:val="57B4ABAE"/>
    <w:rsid w:val="57C77F1B"/>
    <w:rsid w:val="57DD4B41"/>
    <w:rsid w:val="57F25058"/>
    <w:rsid w:val="57F7D112"/>
    <w:rsid w:val="57FBBEC8"/>
    <w:rsid w:val="580E240C"/>
    <w:rsid w:val="580EDBDE"/>
    <w:rsid w:val="581024BF"/>
    <w:rsid w:val="58109B9F"/>
    <w:rsid w:val="581C8C10"/>
    <w:rsid w:val="5829FA8B"/>
    <w:rsid w:val="58312A51"/>
    <w:rsid w:val="583DD23E"/>
    <w:rsid w:val="583E3A11"/>
    <w:rsid w:val="5842BE97"/>
    <w:rsid w:val="5863B5A4"/>
    <w:rsid w:val="586B8CB4"/>
    <w:rsid w:val="58862A9F"/>
    <w:rsid w:val="588D4E03"/>
    <w:rsid w:val="589D58B9"/>
    <w:rsid w:val="58C61FF1"/>
    <w:rsid w:val="58D9B734"/>
    <w:rsid w:val="58DCA8E2"/>
    <w:rsid w:val="58DD232B"/>
    <w:rsid w:val="58E3FEFE"/>
    <w:rsid w:val="58E6D61E"/>
    <w:rsid w:val="58E79FB2"/>
    <w:rsid w:val="58EB3CA8"/>
    <w:rsid w:val="58F25E23"/>
    <w:rsid w:val="58FB8F0D"/>
    <w:rsid w:val="592E0CB7"/>
    <w:rsid w:val="59312CF0"/>
    <w:rsid w:val="593721F0"/>
    <w:rsid w:val="59391192"/>
    <w:rsid w:val="594755DF"/>
    <w:rsid w:val="5948DF33"/>
    <w:rsid w:val="59637783"/>
    <w:rsid w:val="596C652E"/>
    <w:rsid w:val="59768C0B"/>
    <w:rsid w:val="5979FE95"/>
    <w:rsid w:val="598505CF"/>
    <w:rsid w:val="599E59B6"/>
    <w:rsid w:val="59A7D06D"/>
    <w:rsid w:val="59ACEB8E"/>
    <w:rsid w:val="59AF09A0"/>
    <w:rsid w:val="59BED666"/>
    <w:rsid w:val="59C587D4"/>
    <w:rsid w:val="59CF7214"/>
    <w:rsid w:val="59E6FF74"/>
    <w:rsid w:val="5A00A9D9"/>
    <w:rsid w:val="5A0E3F72"/>
    <w:rsid w:val="5A10503B"/>
    <w:rsid w:val="5A1D0B32"/>
    <w:rsid w:val="5A22F936"/>
    <w:rsid w:val="5A2F9C57"/>
    <w:rsid w:val="5A3AD28B"/>
    <w:rsid w:val="5A57B158"/>
    <w:rsid w:val="5A8B3BD9"/>
    <w:rsid w:val="5A942CC5"/>
    <w:rsid w:val="5AB94AC7"/>
    <w:rsid w:val="5AC4AD15"/>
    <w:rsid w:val="5ACF61D6"/>
    <w:rsid w:val="5ACFB83D"/>
    <w:rsid w:val="5AD47F02"/>
    <w:rsid w:val="5AD6CC51"/>
    <w:rsid w:val="5AE2ABA1"/>
    <w:rsid w:val="5AE3D9B5"/>
    <w:rsid w:val="5AEDACC9"/>
    <w:rsid w:val="5AEFDC5E"/>
    <w:rsid w:val="5AF10A04"/>
    <w:rsid w:val="5AFF47E4"/>
    <w:rsid w:val="5B094129"/>
    <w:rsid w:val="5B215E6C"/>
    <w:rsid w:val="5B26046B"/>
    <w:rsid w:val="5B2A7653"/>
    <w:rsid w:val="5B335F8A"/>
    <w:rsid w:val="5B3923E7"/>
    <w:rsid w:val="5B3B7B88"/>
    <w:rsid w:val="5B3E1E38"/>
    <w:rsid w:val="5B4FCEBF"/>
    <w:rsid w:val="5B4FF09B"/>
    <w:rsid w:val="5B8C69B8"/>
    <w:rsid w:val="5B9D992D"/>
    <w:rsid w:val="5BA077D0"/>
    <w:rsid w:val="5BADBDCC"/>
    <w:rsid w:val="5BB9A2D2"/>
    <w:rsid w:val="5BC2E553"/>
    <w:rsid w:val="5BC9157E"/>
    <w:rsid w:val="5BCC63CD"/>
    <w:rsid w:val="5BD52296"/>
    <w:rsid w:val="5C181CF1"/>
    <w:rsid w:val="5C27830F"/>
    <w:rsid w:val="5C2AC611"/>
    <w:rsid w:val="5C2DB2E4"/>
    <w:rsid w:val="5C3B0CDC"/>
    <w:rsid w:val="5C4C40F0"/>
    <w:rsid w:val="5C4D0406"/>
    <w:rsid w:val="5C50719C"/>
    <w:rsid w:val="5C5789AB"/>
    <w:rsid w:val="5C5ECB90"/>
    <w:rsid w:val="5C69414C"/>
    <w:rsid w:val="5C6D0DA7"/>
    <w:rsid w:val="5C7BE149"/>
    <w:rsid w:val="5C7F234A"/>
    <w:rsid w:val="5C9FD2F1"/>
    <w:rsid w:val="5CA90CD9"/>
    <w:rsid w:val="5CB371F9"/>
    <w:rsid w:val="5CC07B00"/>
    <w:rsid w:val="5CE11CC2"/>
    <w:rsid w:val="5CEDB7CA"/>
    <w:rsid w:val="5D05428F"/>
    <w:rsid w:val="5D0BAEC5"/>
    <w:rsid w:val="5D1385D0"/>
    <w:rsid w:val="5D25EA1E"/>
    <w:rsid w:val="5D3CFB05"/>
    <w:rsid w:val="5D5D015F"/>
    <w:rsid w:val="5D6B1E01"/>
    <w:rsid w:val="5D6EE051"/>
    <w:rsid w:val="5D773BA0"/>
    <w:rsid w:val="5D788ED0"/>
    <w:rsid w:val="5D7F4283"/>
    <w:rsid w:val="5D8E0152"/>
    <w:rsid w:val="5D93A28B"/>
    <w:rsid w:val="5D94D257"/>
    <w:rsid w:val="5D9BADD4"/>
    <w:rsid w:val="5DA080C4"/>
    <w:rsid w:val="5DA2BD6F"/>
    <w:rsid w:val="5DAD679D"/>
    <w:rsid w:val="5DAD9436"/>
    <w:rsid w:val="5DB3CE27"/>
    <w:rsid w:val="5DBB6585"/>
    <w:rsid w:val="5DC109EB"/>
    <w:rsid w:val="5DD061BD"/>
    <w:rsid w:val="5E0A6191"/>
    <w:rsid w:val="5E0DCDC8"/>
    <w:rsid w:val="5E149BD5"/>
    <w:rsid w:val="5E1E4838"/>
    <w:rsid w:val="5E23F3D4"/>
    <w:rsid w:val="5E25D6A4"/>
    <w:rsid w:val="5E3B6972"/>
    <w:rsid w:val="5E458B39"/>
    <w:rsid w:val="5E603C1D"/>
    <w:rsid w:val="5E655C5D"/>
    <w:rsid w:val="5E6F5606"/>
    <w:rsid w:val="5E735696"/>
    <w:rsid w:val="5E848F9C"/>
    <w:rsid w:val="5E88A87F"/>
    <w:rsid w:val="5E8B95E8"/>
    <w:rsid w:val="5EA29D09"/>
    <w:rsid w:val="5EA685A7"/>
    <w:rsid w:val="5EA8DFC7"/>
    <w:rsid w:val="5EC13F08"/>
    <w:rsid w:val="5EDB346C"/>
    <w:rsid w:val="5EE3045E"/>
    <w:rsid w:val="5EF2AD8F"/>
    <w:rsid w:val="5EFEB0CB"/>
    <w:rsid w:val="5F06B59E"/>
    <w:rsid w:val="5F1D75B1"/>
    <w:rsid w:val="5F1E7EE6"/>
    <w:rsid w:val="5F1F4F33"/>
    <w:rsid w:val="5F227F71"/>
    <w:rsid w:val="5F2B1A77"/>
    <w:rsid w:val="5F3CB3B1"/>
    <w:rsid w:val="5F4090FC"/>
    <w:rsid w:val="5F5B4D73"/>
    <w:rsid w:val="5F61B767"/>
    <w:rsid w:val="5F66D7EF"/>
    <w:rsid w:val="5F7C9FDD"/>
    <w:rsid w:val="5F83E1B2"/>
    <w:rsid w:val="5F87AE4B"/>
    <w:rsid w:val="5F911CE3"/>
    <w:rsid w:val="5FA93A76"/>
    <w:rsid w:val="5FB15B9C"/>
    <w:rsid w:val="5FB1C53B"/>
    <w:rsid w:val="5FB81515"/>
    <w:rsid w:val="5FBC56F2"/>
    <w:rsid w:val="5FE10492"/>
    <w:rsid w:val="6001737A"/>
    <w:rsid w:val="600C7785"/>
    <w:rsid w:val="602E8785"/>
    <w:rsid w:val="603076A4"/>
    <w:rsid w:val="6048E61E"/>
    <w:rsid w:val="60519761"/>
    <w:rsid w:val="60831A66"/>
    <w:rsid w:val="6091FB1F"/>
    <w:rsid w:val="6093915C"/>
    <w:rsid w:val="609EE188"/>
    <w:rsid w:val="60BAB384"/>
    <w:rsid w:val="60C266F1"/>
    <w:rsid w:val="6102CB10"/>
    <w:rsid w:val="611AACC7"/>
    <w:rsid w:val="611AE779"/>
    <w:rsid w:val="611C95ED"/>
    <w:rsid w:val="6149309D"/>
    <w:rsid w:val="61889D46"/>
    <w:rsid w:val="618E404F"/>
    <w:rsid w:val="6193E313"/>
    <w:rsid w:val="61AD6149"/>
    <w:rsid w:val="61AECF61"/>
    <w:rsid w:val="61B19F7D"/>
    <w:rsid w:val="61B9D163"/>
    <w:rsid w:val="61B9F673"/>
    <w:rsid w:val="61BA1739"/>
    <w:rsid w:val="61C7B118"/>
    <w:rsid w:val="61CA57E6"/>
    <w:rsid w:val="61CF9927"/>
    <w:rsid w:val="61E8CF1F"/>
    <w:rsid w:val="61F13F2C"/>
    <w:rsid w:val="62092266"/>
    <w:rsid w:val="620B3AAC"/>
    <w:rsid w:val="62124507"/>
    <w:rsid w:val="62180C68"/>
    <w:rsid w:val="621C8D9D"/>
    <w:rsid w:val="62444B4C"/>
    <w:rsid w:val="625556CD"/>
    <w:rsid w:val="62555C05"/>
    <w:rsid w:val="62603758"/>
    <w:rsid w:val="62665BD9"/>
    <w:rsid w:val="6269C777"/>
    <w:rsid w:val="626E9B68"/>
    <w:rsid w:val="627153F2"/>
    <w:rsid w:val="62878E12"/>
    <w:rsid w:val="628DB864"/>
    <w:rsid w:val="628F28EB"/>
    <w:rsid w:val="62A781EC"/>
    <w:rsid w:val="62A7A7F1"/>
    <w:rsid w:val="62AAB5FA"/>
    <w:rsid w:val="62D0D508"/>
    <w:rsid w:val="62D920DA"/>
    <w:rsid w:val="62DC5DF6"/>
    <w:rsid w:val="62E58493"/>
    <w:rsid w:val="62E80B19"/>
    <w:rsid w:val="62EC197B"/>
    <w:rsid w:val="62F6173F"/>
    <w:rsid w:val="62FA825A"/>
    <w:rsid w:val="6308AC06"/>
    <w:rsid w:val="632FF91F"/>
    <w:rsid w:val="63517F3F"/>
    <w:rsid w:val="63660AC5"/>
    <w:rsid w:val="63662847"/>
    <w:rsid w:val="637A0390"/>
    <w:rsid w:val="63838A25"/>
    <w:rsid w:val="639FEE2E"/>
    <w:rsid w:val="63B68193"/>
    <w:rsid w:val="63BBB583"/>
    <w:rsid w:val="63C5DEEB"/>
    <w:rsid w:val="63CB15A3"/>
    <w:rsid w:val="63F0BAB1"/>
    <w:rsid w:val="63F317FC"/>
    <w:rsid w:val="63F7519B"/>
    <w:rsid w:val="63F79DF5"/>
    <w:rsid w:val="64126BF6"/>
    <w:rsid w:val="641ED171"/>
    <w:rsid w:val="6443524D"/>
    <w:rsid w:val="64457E2B"/>
    <w:rsid w:val="645D945A"/>
    <w:rsid w:val="646437C6"/>
    <w:rsid w:val="646A5305"/>
    <w:rsid w:val="647405F8"/>
    <w:rsid w:val="647530D7"/>
    <w:rsid w:val="64796AE9"/>
    <w:rsid w:val="64809BEA"/>
    <w:rsid w:val="64937862"/>
    <w:rsid w:val="6494358E"/>
    <w:rsid w:val="6497915D"/>
    <w:rsid w:val="649D8535"/>
    <w:rsid w:val="64AC9FC4"/>
    <w:rsid w:val="64E6BE23"/>
    <w:rsid w:val="64F5B307"/>
    <w:rsid w:val="6501FD05"/>
    <w:rsid w:val="6529C7A8"/>
    <w:rsid w:val="653B0602"/>
    <w:rsid w:val="654A270C"/>
    <w:rsid w:val="654C707D"/>
    <w:rsid w:val="6571E0C5"/>
    <w:rsid w:val="6575F2AF"/>
    <w:rsid w:val="6576B4C9"/>
    <w:rsid w:val="657B6F96"/>
    <w:rsid w:val="657BE0D7"/>
    <w:rsid w:val="658797FA"/>
    <w:rsid w:val="65882D09"/>
    <w:rsid w:val="658CF78F"/>
    <w:rsid w:val="659C5066"/>
    <w:rsid w:val="659F8316"/>
    <w:rsid w:val="65A2E2D9"/>
    <w:rsid w:val="65A40066"/>
    <w:rsid w:val="65ADC5C8"/>
    <w:rsid w:val="65BCE540"/>
    <w:rsid w:val="65DFEB4E"/>
    <w:rsid w:val="65E15E2A"/>
    <w:rsid w:val="65E5C4B3"/>
    <w:rsid w:val="65F62393"/>
    <w:rsid w:val="660A9ADE"/>
    <w:rsid w:val="6625F1E4"/>
    <w:rsid w:val="66693716"/>
    <w:rsid w:val="66833001"/>
    <w:rsid w:val="668C7C13"/>
    <w:rsid w:val="6691724B"/>
    <w:rsid w:val="6694316A"/>
    <w:rsid w:val="6695D942"/>
    <w:rsid w:val="6697B9E0"/>
    <w:rsid w:val="669F3734"/>
    <w:rsid w:val="66A67806"/>
    <w:rsid w:val="66A7AECB"/>
    <w:rsid w:val="66B2C619"/>
    <w:rsid w:val="66C7F910"/>
    <w:rsid w:val="66D518A4"/>
    <w:rsid w:val="66E0D14A"/>
    <w:rsid w:val="66E32C2F"/>
    <w:rsid w:val="66E5B62A"/>
    <w:rsid w:val="66F0168F"/>
    <w:rsid w:val="66F3F50F"/>
    <w:rsid w:val="67051D2D"/>
    <w:rsid w:val="67060ECE"/>
    <w:rsid w:val="6714C040"/>
    <w:rsid w:val="671FED52"/>
    <w:rsid w:val="6727DD10"/>
    <w:rsid w:val="67353D69"/>
    <w:rsid w:val="673EDAE1"/>
    <w:rsid w:val="6750B829"/>
    <w:rsid w:val="675C2D66"/>
    <w:rsid w:val="676AD313"/>
    <w:rsid w:val="67744C0C"/>
    <w:rsid w:val="6776B0B8"/>
    <w:rsid w:val="677B9DF5"/>
    <w:rsid w:val="679042B6"/>
    <w:rsid w:val="6792E8B2"/>
    <w:rsid w:val="67932287"/>
    <w:rsid w:val="67CDC4A1"/>
    <w:rsid w:val="67DB88BE"/>
    <w:rsid w:val="67E0F9F9"/>
    <w:rsid w:val="67EF9B66"/>
    <w:rsid w:val="6800DA8C"/>
    <w:rsid w:val="680A50ED"/>
    <w:rsid w:val="680EB571"/>
    <w:rsid w:val="681F193A"/>
    <w:rsid w:val="6820D507"/>
    <w:rsid w:val="682CA91E"/>
    <w:rsid w:val="683C989D"/>
    <w:rsid w:val="684DDFC1"/>
    <w:rsid w:val="684DF0C7"/>
    <w:rsid w:val="686D5F5B"/>
    <w:rsid w:val="6873A64D"/>
    <w:rsid w:val="68810865"/>
    <w:rsid w:val="688BF3BA"/>
    <w:rsid w:val="688D889B"/>
    <w:rsid w:val="68B4A65A"/>
    <w:rsid w:val="68B6E346"/>
    <w:rsid w:val="68C72D49"/>
    <w:rsid w:val="68CAC41F"/>
    <w:rsid w:val="68CD5F0B"/>
    <w:rsid w:val="68CFF4AB"/>
    <w:rsid w:val="68DE24BA"/>
    <w:rsid w:val="68EE52E4"/>
    <w:rsid w:val="68FA5FDB"/>
    <w:rsid w:val="68FE549F"/>
    <w:rsid w:val="690AC4EB"/>
    <w:rsid w:val="6915A1D2"/>
    <w:rsid w:val="69283DDE"/>
    <w:rsid w:val="6930B5EF"/>
    <w:rsid w:val="6932954C"/>
    <w:rsid w:val="6935693B"/>
    <w:rsid w:val="693B3082"/>
    <w:rsid w:val="694D06B1"/>
    <w:rsid w:val="6972D57B"/>
    <w:rsid w:val="698F55F4"/>
    <w:rsid w:val="6990908B"/>
    <w:rsid w:val="69AA0FA1"/>
    <w:rsid w:val="69C45BE2"/>
    <w:rsid w:val="69D3D575"/>
    <w:rsid w:val="69D52155"/>
    <w:rsid w:val="69F3B5B1"/>
    <w:rsid w:val="6A1A726D"/>
    <w:rsid w:val="6A1D0CBA"/>
    <w:rsid w:val="6A22BE5C"/>
    <w:rsid w:val="6A2C3C90"/>
    <w:rsid w:val="6A580370"/>
    <w:rsid w:val="6A5894A4"/>
    <w:rsid w:val="6A702B9B"/>
    <w:rsid w:val="6A773871"/>
    <w:rsid w:val="6A79B0A4"/>
    <w:rsid w:val="6A86C44B"/>
    <w:rsid w:val="6A8753DE"/>
    <w:rsid w:val="6A8943AB"/>
    <w:rsid w:val="6A916993"/>
    <w:rsid w:val="6A99B099"/>
    <w:rsid w:val="6AB64634"/>
    <w:rsid w:val="6AC7993F"/>
    <w:rsid w:val="6ACF7621"/>
    <w:rsid w:val="6AECFF70"/>
    <w:rsid w:val="6AF00206"/>
    <w:rsid w:val="6B02D03E"/>
    <w:rsid w:val="6B0AE0D3"/>
    <w:rsid w:val="6B3607E2"/>
    <w:rsid w:val="6B50A553"/>
    <w:rsid w:val="6B67F622"/>
    <w:rsid w:val="6B783BB6"/>
    <w:rsid w:val="6B9B9F30"/>
    <w:rsid w:val="6BB8B8F9"/>
    <w:rsid w:val="6BBA874F"/>
    <w:rsid w:val="6BC21C28"/>
    <w:rsid w:val="6BC40EF8"/>
    <w:rsid w:val="6BE76AD8"/>
    <w:rsid w:val="6BED5C9C"/>
    <w:rsid w:val="6BF0E177"/>
    <w:rsid w:val="6BF2699E"/>
    <w:rsid w:val="6BFA4AC2"/>
    <w:rsid w:val="6C0C8EC5"/>
    <w:rsid w:val="6C0DA218"/>
    <w:rsid w:val="6C171A43"/>
    <w:rsid w:val="6C1CB549"/>
    <w:rsid w:val="6C1E45E4"/>
    <w:rsid w:val="6C1F8792"/>
    <w:rsid w:val="6C2D4E68"/>
    <w:rsid w:val="6C340E4F"/>
    <w:rsid w:val="6C37143E"/>
    <w:rsid w:val="6C4F0864"/>
    <w:rsid w:val="6C581852"/>
    <w:rsid w:val="6C7DA9B5"/>
    <w:rsid w:val="6C88DC48"/>
    <w:rsid w:val="6C9FF896"/>
    <w:rsid w:val="6CA0785E"/>
    <w:rsid w:val="6CA20BEF"/>
    <w:rsid w:val="6CA5EE19"/>
    <w:rsid w:val="6CA606F4"/>
    <w:rsid w:val="6CC71DA0"/>
    <w:rsid w:val="6CDB507B"/>
    <w:rsid w:val="6CEC5F8E"/>
    <w:rsid w:val="6D078504"/>
    <w:rsid w:val="6D0A6C8D"/>
    <w:rsid w:val="6D374371"/>
    <w:rsid w:val="6D619668"/>
    <w:rsid w:val="6D744459"/>
    <w:rsid w:val="6D8C120C"/>
    <w:rsid w:val="6D9B60F1"/>
    <w:rsid w:val="6DAE3D73"/>
    <w:rsid w:val="6DAED933"/>
    <w:rsid w:val="6DAFCAE7"/>
    <w:rsid w:val="6DB39FB8"/>
    <w:rsid w:val="6DB4BE72"/>
    <w:rsid w:val="6DB6DB6E"/>
    <w:rsid w:val="6DB9E4BF"/>
    <w:rsid w:val="6DBCA813"/>
    <w:rsid w:val="6DCBD32A"/>
    <w:rsid w:val="6DD44DEC"/>
    <w:rsid w:val="6DDB35D0"/>
    <w:rsid w:val="6DDDC8D7"/>
    <w:rsid w:val="6E09D89A"/>
    <w:rsid w:val="6E14F32E"/>
    <w:rsid w:val="6E28C91E"/>
    <w:rsid w:val="6E545296"/>
    <w:rsid w:val="6E5EA9A9"/>
    <w:rsid w:val="6E6C9A77"/>
    <w:rsid w:val="6E6E2315"/>
    <w:rsid w:val="6E7A6534"/>
    <w:rsid w:val="6E84B730"/>
    <w:rsid w:val="6E922944"/>
    <w:rsid w:val="6E9457CA"/>
    <w:rsid w:val="6E95DAE7"/>
    <w:rsid w:val="6E960BEB"/>
    <w:rsid w:val="6E9E90B1"/>
    <w:rsid w:val="6EA423FD"/>
    <w:rsid w:val="6EAB15BE"/>
    <w:rsid w:val="6EB351FB"/>
    <w:rsid w:val="6EB80B79"/>
    <w:rsid w:val="6EC09A81"/>
    <w:rsid w:val="6EC9F8D1"/>
    <w:rsid w:val="6EDA1443"/>
    <w:rsid w:val="6EF57FE3"/>
    <w:rsid w:val="6EFD66C9"/>
    <w:rsid w:val="6F046EB2"/>
    <w:rsid w:val="6F13CCB4"/>
    <w:rsid w:val="6F1715E2"/>
    <w:rsid w:val="6F18EAFF"/>
    <w:rsid w:val="6F1ED6E8"/>
    <w:rsid w:val="6F3911C3"/>
    <w:rsid w:val="6F3B5F12"/>
    <w:rsid w:val="6F415104"/>
    <w:rsid w:val="6F45AC9A"/>
    <w:rsid w:val="6F4AA994"/>
    <w:rsid w:val="6F4DAD0C"/>
    <w:rsid w:val="6F53F95F"/>
    <w:rsid w:val="6F5FE345"/>
    <w:rsid w:val="6F7406A6"/>
    <w:rsid w:val="6F7E4CDE"/>
    <w:rsid w:val="6FBB158F"/>
    <w:rsid w:val="6FC2ACE0"/>
    <w:rsid w:val="6FCDE83C"/>
    <w:rsid w:val="6FCF000B"/>
    <w:rsid w:val="6FD62B09"/>
    <w:rsid w:val="6FF7D3B5"/>
    <w:rsid w:val="6FFEFAA6"/>
    <w:rsid w:val="700252F7"/>
    <w:rsid w:val="70086AD8"/>
    <w:rsid w:val="700F0A82"/>
    <w:rsid w:val="7015AD49"/>
    <w:rsid w:val="702FD9A9"/>
    <w:rsid w:val="7041389F"/>
    <w:rsid w:val="70462311"/>
    <w:rsid w:val="7049FB3E"/>
    <w:rsid w:val="704F698E"/>
    <w:rsid w:val="705B0F6D"/>
    <w:rsid w:val="70602DA7"/>
    <w:rsid w:val="706C18C5"/>
    <w:rsid w:val="70734069"/>
    <w:rsid w:val="70770560"/>
    <w:rsid w:val="70944D1A"/>
    <w:rsid w:val="7099372A"/>
    <w:rsid w:val="709A7E2C"/>
    <w:rsid w:val="709F447B"/>
    <w:rsid w:val="70AB28B4"/>
    <w:rsid w:val="70BF8718"/>
    <w:rsid w:val="70C37767"/>
    <w:rsid w:val="70DF5D61"/>
    <w:rsid w:val="70E942B6"/>
    <w:rsid w:val="7109249B"/>
    <w:rsid w:val="710CEB72"/>
    <w:rsid w:val="7114201E"/>
    <w:rsid w:val="7114E84C"/>
    <w:rsid w:val="71180DFF"/>
    <w:rsid w:val="7121D1E3"/>
    <w:rsid w:val="71258963"/>
    <w:rsid w:val="714818D3"/>
    <w:rsid w:val="715A9C7D"/>
    <w:rsid w:val="7179A8E6"/>
    <w:rsid w:val="717C79C9"/>
    <w:rsid w:val="7180CEF1"/>
    <w:rsid w:val="718F5498"/>
    <w:rsid w:val="7192782C"/>
    <w:rsid w:val="719E0164"/>
    <w:rsid w:val="71B3D64C"/>
    <w:rsid w:val="71BA3F09"/>
    <w:rsid w:val="71D14BD7"/>
    <w:rsid w:val="71EF28A6"/>
    <w:rsid w:val="720E18BF"/>
    <w:rsid w:val="7215586B"/>
    <w:rsid w:val="7239953A"/>
    <w:rsid w:val="724A041E"/>
    <w:rsid w:val="725EBFD6"/>
    <w:rsid w:val="7271EDE9"/>
    <w:rsid w:val="7274C440"/>
    <w:rsid w:val="7275344B"/>
    <w:rsid w:val="72824A56"/>
    <w:rsid w:val="7290B0F7"/>
    <w:rsid w:val="72BC81B9"/>
    <w:rsid w:val="72C0418B"/>
    <w:rsid w:val="72C632B7"/>
    <w:rsid w:val="72CDFBE4"/>
    <w:rsid w:val="72EADECC"/>
    <w:rsid w:val="72EE4095"/>
    <w:rsid w:val="72F2AD6B"/>
    <w:rsid w:val="7305B998"/>
    <w:rsid w:val="731C2BC4"/>
    <w:rsid w:val="73216F17"/>
    <w:rsid w:val="73219651"/>
    <w:rsid w:val="73321ACC"/>
    <w:rsid w:val="7339C0E8"/>
    <w:rsid w:val="733AF7F3"/>
    <w:rsid w:val="735A0B60"/>
    <w:rsid w:val="735ED1B3"/>
    <w:rsid w:val="735F4952"/>
    <w:rsid w:val="73647173"/>
    <w:rsid w:val="7366EF66"/>
    <w:rsid w:val="736EDF74"/>
    <w:rsid w:val="7393FABC"/>
    <w:rsid w:val="739E3434"/>
    <w:rsid w:val="73BE7365"/>
    <w:rsid w:val="73BF3AF8"/>
    <w:rsid w:val="73C1B00D"/>
    <w:rsid w:val="73CF7E9A"/>
    <w:rsid w:val="73D4A2A6"/>
    <w:rsid w:val="73DBA833"/>
    <w:rsid w:val="73F1A0B8"/>
    <w:rsid w:val="73F68644"/>
    <w:rsid w:val="74019A64"/>
    <w:rsid w:val="7416EC3B"/>
    <w:rsid w:val="7421A14F"/>
    <w:rsid w:val="7425C15F"/>
    <w:rsid w:val="74276A82"/>
    <w:rsid w:val="742903EB"/>
    <w:rsid w:val="742C8158"/>
    <w:rsid w:val="7439A6B7"/>
    <w:rsid w:val="7444DF96"/>
    <w:rsid w:val="74454C52"/>
    <w:rsid w:val="745329F7"/>
    <w:rsid w:val="7459B3C6"/>
    <w:rsid w:val="7468A134"/>
    <w:rsid w:val="746D9FE0"/>
    <w:rsid w:val="747D3838"/>
    <w:rsid w:val="747DF172"/>
    <w:rsid w:val="7482B7DC"/>
    <w:rsid w:val="74AC48DF"/>
    <w:rsid w:val="74B41A8B"/>
    <w:rsid w:val="74C0BF0A"/>
    <w:rsid w:val="74C41578"/>
    <w:rsid w:val="74F3FA53"/>
    <w:rsid w:val="752227A5"/>
    <w:rsid w:val="752773D5"/>
    <w:rsid w:val="7533AD48"/>
    <w:rsid w:val="7537AE76"/>
    <w:rsid w:val="7539E7D1"/>
    <w:rsid w:val="75611C68"/>
    <w:rsid w:val="757E220C"/>
    <w:rsid w:val="758508ED"/>
    <w:rsid w:val="75854D6F"/>
    <w:rsid w:val="75856E54"/>
    <w:rsid w:val="7589F6DF"/>
    <w:rsid w:val="75A41381"/>
    <w:rsid w:val="75AB65D9"/>
    <w:rsid w:val="75C65CF0"/>
    <w:rsid w:val="75CA0685"/>
    <w:rsid w:val="75E2051F"/>
    <w:rsid w:val="75E4D98B"/>
    <w:rsid w:val="75F2B708"/>
    <w:rsid w:val="75FD33FE"/>
    <w:rsid w:val="75FF86AE"/>
    <w:rsid w:val="76069B96"/>
    <w:rsid w:val="760A05C1"/>
    <w:rsid w:val="761B89F6"/>
    <w:rsid w:val="76260A0D"/>
    <w:rsid w:val="7641BE22"/>
    <w:rsid w:val="764B9406"/>
    <w:rsid w:val="76550A58"/>
    <w:rsid w:val="76580F09"/>
    <w:rsid w:val="7679A016"/>
    <w:rsid w:val="768CA3BB"/>
    <w:rsid w:val="768FD7FB"/>
    <w:rsid w:val="769C535D"/>
    <w:rsid w:val="76A299A3"/>
    <w:rsid w:val="76A68036"/>
    <w:rsid w:val="76A72DBC"/>
    <w:rsid w:val="76AB73D5"/>
    <w:rsid w:val="76AEDB83"/>
    <w:rsid w:val="76B9D58D"/>
    <w:rsid w:val="76BAAEE4"/>
    <w:rsid w:val="76C8732A"/>
    <w:rsid w:val="76E74480"/>
    <w:rsid w:val="76F864E3"/>
    <w:rsid w:val="77157200"/>
    <w:rsid w:val="771874D4"/>
    <w:rsid w:val="7741A716"/>
    <w:rsid w:val="77463E14"/>
    <w:rsid w:val="775A33EC"/>
    <w:rsid w:val="775D6221"/>
    <w:rsid w:val="7765D6E6"/>
    <w:rsid w:val="776F7001"/>
    <w:rsid w:val="778B0EF8"/>
    <w:rsid w:val="779832B6"/>
    <w:rsid w:val="77A32501"/>
    <w:rsid w:val="77ADDA35"/>
    <w:rsid w:val="77B2B6E4"/>
    <w:rsid w:val="77BF2C65"/>
    <w:rsid w:val="77C0EFFE"/>
    <w:rsid w:val="77D0A308"/>
    <w:rsid w:val="77D9ECD7"/>
    <w:rsid w:val="77E5A43B"/>
    <w:rsid w:val="780B03AE"/>
    <w:rsid w:val="78137D0F"/>
    <w:rsid w:val="78229F5A"/>
    <w:rsid w:val="78321E95"/>
    <w:rsid w:val="784F981D"/>
    <w:rsid w:val="785204BC"/>
    <w:rsid w:val="7867A4E9"/>
    <w:rsid w:val="786D9FC3"/>
    <w:rsid w:val="7878DBEC"/>
    <w:rsid w:val="78861042"/>
    <w:rsid w:val="7888C794"/>
    <w:rsid w:val="789A4A7C"/>
    <w:rsid w:val="789CE9D1"/>
    <w:rsid w:val="78A7CAF2"/>
    <w:rsid w:val="78AA6C4F"/>
    <w:rsid w:val="78B5E830"/>
    <w:rsid w:val="78C2716D"/>
    <w:rsid w:val="78C4BB4B"/>
    <w:rsid w:val="78CA864C"/>
    <w:rsid w:val="78D582EE"/>
    <w:rsid w:val="78D81ACC"/>
    <w:rsid w:val="78E08889"/>
    <w:rsid w:val="78E2A9A1"/>
    <w:rsid w:val="78E53E99"/>
    <w:rsid w:val="78F47387"/>
    <w:rsid w:val="79070169"/>
    <w:rsid w:val="792128B0"/>
    <w:rsid w:val="79252577"/>
    <w:rsid w:val="793B7170"/>
    <w:rsid w:val="793C031E"/>
    <w:rsid w:val="79411D72"/>
    <w:rsid w:val="7941AB80"/>
    <w:rsid w:val="7944365C"/>
    <w:rsid w:val="79444BA7"/>
    <w:rsid w:val="79588AC8"/>
    <w:rsid w:val="79669B4A"/>
    <w:rsid w:val="7972A9F4"/>
    <w:rsid w:val="797F4D07"/>
    <w:rsid w:val="7987A652"/>
    <w:rsid w:val="7999A13D"/>
    <w:rsid w:val="799A52A0"/>
    <w:rsid w:val="79A15C50"/>
    <w:rsid w:val="79AFAECD"/>
    <w:rsid w:val="79CE6194"/>
    <w:rsid w:val="79F84B96"/>
    <w:rsid w:val="79FD535B"/>
    <w:rsid w:val="7A03CD76"/>
    <w:rsid w:val="7A09BB6B"/>
    <w:rsid w:val="7A103C79"/>
    <w:rsid w:val="7A1C57A6"/>
    <w:rsid w:val="7A238133"/>
    <w:rsid w:val="7A2467C7"/>
    <w:rsid w:val="7A38357B"/>
    <w:rsid w:val="7A41FE08"/>
    <w:rsid w:val="7A5E9F7B"/>
    <w:rsid w:val="7A629BE2"/>
    <w:rsid w:val="7A6BC9F9"/>
    <w:rsid w:val="7A6EBB8B"/>
    <w:rsid w:val="7A7DA1DC"/>
    <w:rsid w:val="7A809B70"/>
    <w:rsid w:val="7A95BCA1"/>
    <w:rsid w:val="7A9F460A"/>
    <w:rsid w:val="7AA66BC6"/>
    <w:rsid w:val="7AAF738E"/>
    <w:rsid w:val="7AB31888"/>
    <w:rsid w:val="7AB3CDB8"/>
    <w:rsid w:val="7AB6217A"/>
    <w:rsid w:val="7AC5677F"/>
    <w:rsid w:val="7ACD6FAE"/>
    <w:rsid w:val="7AD5D2BC"/>
    <w:rsid w:val="7AE23B72"/>
    <w:rsid w:val="7AE3D416"/>
    <w:rsid w:val="7AE4B50B"/>
    <w:rsid w:val="7AE57AF7"/>
    <w:rsid w:val="7AE87BC4"/>
    <w:rsid w:val="7AF582E9"/>
    <w:rsid w:val="7B177714"/>
    <w:rsid w:val="7B261E96"/>
    <w:rsid w:val="7B437207"/>
    <w:rsid w:val="7B4779A2"/>
    <w:rsid w:val="7B4CF404"/>
    <w:rsid w:val="7B5AD6F5"/>
    <w:rsid w:val="7B651566"/>
    <w:rsid w:val="7B67C3DF"/>
    <w:rsid w:val="7B6F00E3"/>
    <w:rsid w:val="7B7CE28F"/>
    <w:rsid w:val="7B88C5D6"/>
    <w:rsid w:val="7BA24EA4"/>
    <w:rsid w:val="7BA8E544"/>
    <w:rsid w:val="7BC858D6"/>
    <w:rsid w:val="7BD2A159"/>
    <w:rsid w:val="7BD6F2E0"/>
    <w:rsid w:val="7BF63C4C"/>
    <w:rsid w:val="7BF95B2F"/>
    <w:rsid w:val="7BFC9F5C"/>
    <w:rsid w:val="7BFFCEFE"/>
    <w:rsid w:val="7C02F770"/>
    <w:rsid w:val="7C0CE540"/>
    <w:rsid w:val="7C124978"/>
    <w:rsid w:val="7C1CDF5B"/>
    <w:rsid w:val="7C22BD76"/>
    <w:rsid w:val="7C486094"/>
    <w:rsid w:val="7C57E539"/>
    <w:rsid w:val="7C5E6520"/>
    <w:rsid w:val="7C63D819"/>
    <w:rsid w:val="7C708D89"/>
    <w:rsid w:val="7CAF8947"/>
    <w:rsid w:val="7CB36F8D"/>
    <w:rsid w:val="7CB66994"/>
    <w:rsid w:val="7CDC775F"/>
    <w:rsid w:val="7CE7C549"/>
    <w:rsid w:val="7CFD86F4"/>
    <w:rsid w:val="7D06B593"/>
    <w:rsid w:val="7D138DFB"/>
    <w:rsid w:val="7D26B0B3"/>
    <w:rsid w:val="7D4490AE"/>
    <w:rsid w:val="7D4E7C04"/>
    <w:rsid w:val="7D642937"/>
    <w:rsid w:val="7D6C7AB0"/>
    <w:rsid w:val="7D7B51E0"/>
    <w:rsid w:val="7D8A1438"/>
    <w:rsid w:val="7D920CAD"/>
    <w:rsid w:val="7D9EA119"/>
    <w:rsid w:val="7DB7ED77"/>
    <w:rsid w:val="7DC8E125"/>
    <w:rsid w:val="7DDE6D88"/>
    <w:rsid w:val="7DE9676B"/>
    <w:rsid w:val="7DEE8BB6"/>
    <w:rsid w:val="7DF975F6"/>
    <w:rsid w:val="7DFBA722"/>
    <w:rsid w:val="7DFBB67F"/>
    <w:rsid w:val="7DFDC8ED"/>
    <w:rsid w:val="7E12955E"/>
    <w:rsid w:val="7E2C45DC"/>
    <w:rsid w:val="7E37396C"/>
    <w:rsid w:val="7E397929"/>
    <w:rsid w:val="7E3E2E41"/>
    <w:rsid w:val="7E5CC4C8"/>
    <w:rsid w:val="7E6F6F87"/>
    <w:rsid w:val="7E7B12C9"/>
    <w:rsid w:val="7E7F7175"/>
    <w:rsid w:val="7E86CB00"/>
    <w:rsid w:val="7E95EF73"/>
    <w:rsid w:val="7EB80E87"/>
    <w:rsid w:val="7EBC3F74"/>
    <w:rsid w:val="7EC34F50"/>
    <w:rsid w:val="7EE8C154"/>
    <w:rsid w:val="7EECA0BE"/>
    <w:rsid w:val="7EEE3C3C"/>
    <w:rsid w:val="7EFDE37C"/>
    <w:rsid w:val="7F002BC9"/>
    <w:rsid w:val="7F02A15F"/>
    <w:rsid w:val="7F0598FF"/>
    <w:rsid w:val="7F0DC38E"/>
    <w:rsid w:val="7F13B4B9"/>
    <w:rsid w:val="7F17EA80"/>
    <w:rsid w:val="7F256202"/>
    <w:rsid w:val="7F2A76AC"/>
    <w:rsid w:val="7F2B1908"/>
    <w:rsid w:val="7F3E0277"/>
    <w:rsid w:val="7F54801D"/>
    <w:rsid w:val="7F595CF0"/>
    <w:rsid w:val="7F59695C"/>
    <w:rsid w:val="7F5EA796"/>
    <w:rsid w:val="7F60C00F"/>
    <w:rsid w:val="7F6A314B"/>
    <w:rsid w:val="7F747579"/>
    <w:rsid w:val="7F8B13EC"/>
    <w:rsid w:val="7F9F22A3"/>
    <w:rsid w:val="7FA33E9B"/>
    <w:rsid w:val="7FA843B9"/>
    <w:rsid w:val="7FE8A15C"/>
    <w:rsid w:val="7FEA92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FB812"/>
  <w15:chartTrackingRefBased/>
  <w15:docId w15:val="{F74AD0CD-26AC-42C6-9852-50D79BD57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1"/>
    <w:uiPriority w:val="9"/>
    <w:qFormat/>
    <w:rsid w:val="00426B3E"/>
    <w:pPr>
      <w:keepNext/>
      <w:keepLines/>
      <w:numPr>
        <w:numId w:val="26"/>
      </w:numPr>
      <w:spacing w:before="240" w:after="240" w:line="240" w:lineRule="auto"/>
      <w:outlineLvl w:val="0"/>
    </w:pPr>
    <w:rPr>
      <w:rFonts w:eastAsiaTheme="majorEastAsia"/>
      <w:color w:val="2F5496" w:themeColor="accent1" w:themeShade="BF"/>
      <w:sz w:val="32"/>
      <w:szCs w:val="32"/>
      <w:lang w:val="uk-UA"/>
    </w:rPr>
  </w:style>
  <w:style w:type="paragraph" w:styleId="2">
    <w:name w:val="heading 2"/>
    <w:basedOn w:val="a"/>
    <w:next w:val="a"/>
    <w:link w:val="20"/>
    <w:uiPriority w:val="9"/>
    <w:unhideWhenUsed/>
    <w:qFormat/>
    <w:rsid w:val="00426B3E"/>
    <w:pPr>
      <w:outlineLvl w:val="1"/>
    </w:pPr>
    <w:rPr>
      <w:rFonts w:eastAsiaTheme="majorEastAsia" w:cstheme="majorBidi"/>
      <w:color w:val="000000"/>
      <w:sz w:val="26"/>
      <w:szCs w:val="26"/>
      <w:shd w:val="clear" w:color="auto" w:fill="FFFFFF"/>
    </w:rPr>
  </w:style>
  <w:style w:type="paragraph" w:styleId="3">
    <w:name w:val="heading 3"/>
    <w:basedOn w:val="a"/>
    <w:next w:val="a"/>
    <w:link w:val="30"/>
    <w:uiPriority w:val="9"/>
    <w:unhideWhenUsed/>
    <w:qFormat/>
    <w:rsid w:val="007F765A"/>
    <w:pPr>
      <w:spacing w:line="257" w:lineRule="auto"/>
      <w:jc w:val="both"/>
      <w:outlineLvl w:val="2"/>
    </w:pPr>
    <w:rPr>
      <w:rFonts w:eastAsia="Calibri" w:cstheme="minorHAnsi"/>
      <w:lang w:val="uk-UA"/>
    </w:rPr>
  </w:style>
  <w:style w:type="paragraph" w:styleId="4">
    <w:name w:val="heading 4"/>
    <w:basedOn w:val="a"/>
    <w:next w:val="a"/>
    <w:link w:val="40"/>
    <w:uiPriority w:val="9"/>
    <w:semiHidden/>
    <w:unhideWhenUsed/>
    <w:qFormat/>
    <w:rsid w:val="00764EE3"/>
    <w:pPr>
      <w:keepNext/>
      <w:keepLines/>
      <w:spacing w:before="80" w:after="40"/>
      <w:outlineLvl w:val="3"/>
    </w:pPr>
    <w:rPr>
      <w:rFonts w:eastAsiaTheme="majorEastAsia" w:cstheme="majorBidi"/>
      <w:i/>
      <w:iCs/>
      <w:color w:val="2F5496" w:themeColor="accent1" w:themeShade="BF"/>
      <w:kern w:val="0"/>
      <w:lang w:val="uk-UA"/>
      <w14:ligatures w14:val="none"/>
    </w:rPr>
  </w:style>
  <w:style w:type="paragraph" w:styleId="5">
    <w:name w:val="heading 5"/>
    <w:basedOn w:val="a"/>
    <w:next w:val="a"/>
    <w:link w:val="50"/>
    <w:uiPriority w:val="9"/>
    <w:semiHidden/>
    <w:unhideWhenUsed/>
    <w:qFormat/>
    <w:rsid w:val="00764EE3"/>
    <w:pPr>
      <w:keepNext/>
      <w:keepLines/>
      <w:spacing w:before="80" w:after="40"/>
      <w:outlineLvl w:val="4"/>
    </w:pPr>
    <w:rPr>
      <w:rFonts w:eastAsiaTheme="majorEastAsia" w:cstheme="majorBidi"/>
      <w:color w:val="2F5496" w:themeColor="accent1" w:themeShade="BF"/>
      <w:kern w:val="0"/>
      <w:lang w:val="uk-UA"/>
      <w14:ligatures w14:val="none"/>
    </w:rPr>
  </w:style>
  <w:style w:type="paragraph" w:styleId="6">
    <w:name w:val="heading 6"/>
    <w:basedOn w:val="a"/>
    <w:next w:val="a"/>
    <w:link w:val="60"/>
    <w:uiPriority w:val="9"/>
    <w:semiHidden/>
    <w:unhideWhenUsed/>
    <w:qFormat/>
    <w:rsid w:val="00764EE3"/>
    <w:pPr>
      <w:keepNext/>
      <w:keepLines/>
      <w:spacing w:before="40" w:after="0"/>
      <w:outlineLvl w:val="5"/>
    </w:pPr>
    <w:rPr>
      <w:rFonts w:eastAsiaTheme="majorEastAsia" w:cstheme="majorBidi"/>
      <w:i/>
      <w:iCs/>
      <w:color w:val="595959" w:themeColor="text1" w:themeTint="A6"/>
      <w:kern w:val="0"/>
      <w:lang w:val="uk-UA"/>
      <w14:ligatures w14:val="none"/>
    </w:rPr>
  </w:style>
  <w:style w:type="paragraph" w:styleId="7">
    <w:name w:val="heading 7"/>
    <w:basedOn w:val="a"/>
    <w:next w:val="a"/>
    <w:link w:val="70"/>
    <w:uiPriority w:val="9"/>
    <w:semiHidden/>
    <w:unhideWhenUsed/>
    <w:qFormat/>
    <w:rsid w:val="00764EE3"/>
    <w:pPr>
      <w:keepNext/>
      <w:keepLines/>
      <w:spacing w:before="40" w:after="0"/>
      <w:outlineLvl w:val="6"/>
    </w:pPr>
    <w:rPr>
      <w:rFonts w:eastAsiaTheme="majorEastAsia" w:cstheme="majorBidi"/>
      <w:color w:val="595959" w:themeColor="text1" w:themeTint="A6"/>
      <w:kern w:val="0"/>
      <w:lang w:val="uk-UA"/>
      <w14:ligatures w14:val="none"/>
    </w:rPr>
  </w:style>
  <w:style w:type="paragraph" w:styleId="8">
    <w:name w:val="heading 8"/>
    <w:basedOn w:val="a"/>
    <w:next w:val="a"/>
    <w:link w:val="80"/>
    <w:uiPriority w:val="9"/>
    <w:semiHidden/>
    <w:unhideWhenUsed/>
    <w:qFormat/>
    <w:rsid w:val="00764EE3"/>
    <w:pPr>
      <w:keepNext/>
      <w:keepLines/>
      <w:spacing w:after="0"/>
      <w:outlineLvl w:val="7"/>
    </w:pPr>
    <w:rPr>
      <w:rFonts w:eastAsiaTheme="majorEastAsia" w:cstheme="majorBidi"/>
      <w:i/>
      <w:iCs/>
      <w:color w:val="272727" w:themeColor="text1" w:themeTint="D8"/>
      <w:kern w:val="0"/>
      <w:lang w:val="uk-UA"/>
      <w14:ligatures w14:val="none"/>
    </w:rPr>
  </w:style>
  <w:style w:type="paragraph" w:styleId="9">
    <w:name w:val="heading 9"/>
    <w:basedOn w:val="a"/>
    <w:next w:val="a"/>
    <w:link w:val="90"/>
    <w:uiPriority w:val="9"/>
    <w:semiHidden/>
    <w:unhideWhenUsed/>
    <w:qFormat/>
    <w:rsid w:val="00764EE3"/>
    <w:pPr>
      <w:keepNext/>
      <w:keepLines/>
      <w:spacing w:after="0"/>
      <w:outlineLvl w:val="8"/>
    </w:pPr>
    <w:rPr>
      <w:rFonts w:eastAsiaTheme="majorEastAsia" w:cstheme="majorBidi"/>
      <w:color w:val="272727" w:themeColor="text1" w:themeTint="D8"/>
      <w:kern w:val="0"/>
      <w:lang w:val="uk-UA"/>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Akapit z listą BS,Bullet1,Bullets,Bullit,Dot pt,List Bullet-OpsManual,List Paragraph (numbered (a)),List Paragraph1,List_Paragraph,MC Paragraphe Liste,Main numbered paragraph,Multilevel para_II,Normal 2,Numbered List Paragraph,References"/>
    <w:basedOn w:val="a"/>
    <w:link w:val="a4"/>
    <w:uiPriority w:val="34"/>
    <w:qFormat/>
    <w:rsid w:val="00AD5611"/>
    <w:pPr>
      <w:ind w:left="720"/>
      <w:contextualSpacing/>
    </w:pPr>
  </w:style>
  <w:style w:type="paragraph" w:customStyle="1" w:styleId="outlineelement">
    <w:name w:val="outlineelement"/>
    <w:basedOn w:val="a"/>
    <w:rsid w:val="00A61C4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
    <w:name w:val="paragraph"/>
    <w:basedOn w:val="a"/>
    <w:rsid w:val="00A61C4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a0"/>
    <w:rsid w:val="00A61C48"/>
  </w:style>
  <w:style w:type="character" w:customStyle="1" w:styleId="superscript">
    <w:name w:val="superscript"/>
    <w:basedOn w:val="a0"/>
    <w:rsid w:val="00A61C48"/>
  </w:style>
  <w:style w:type="character" w:customStyle="1" w:styleId="eop">
    <w:name w:val="eop"/>
    <w:basedOn w:val="a0"/>
    <w:rsid w:val="00A61C48"/>
  </w:style>
  <w:style w:type="character" w:customStyle="1" w:styleId="tabchar">
    <w:name w:val="tabchar"/>
    <w:basedOn w:val="a0"/>
    <w:rsid w:val="00A61C48"/>
  </w:style>
  <w:style w:type="character" w:customStyle="1" w:styleId="11">
    <w:name w:val="Заголовок 1 Знак"/>
    <w:basedOn w:val="a0"/>
    <w:link w:val="1"/>
    <w:uiPriority w:val="9"/>
    <w:rsid w:val="00426B3E"/>
    <w:rPr>
      <w:rFonts w:eastAsiaTheme="majorEastAsia"/>
      <w:color w:val="2F5496" w:themeColor="accent1" w:themeShade="BF"/>
      <w:sz w:val="32"/>
      <w:szCs w:val="32"/>
      <w:lang w:val="uk-UA"/>
    </w:rPr>
  </w:style>
  <w:style w:type="character" w:customStyle="1" w:styleId="20">
    <w:name w:val="Заголовок 2 Знак"/>
    <w:basedOn w:val="a0"/>
    <w:link w:val="2"/>
    <w:uiPriority w:val="9"/>
    <w:rsid w:val="00426B3E"/>
    <w:rPr>
      <w:rFonts w:eastAsiaTheme="majorEastAsia" w:cstheme="majorBidi"/>
      <w:color w:val="000000"/>
      <w:sz w:val="26"/>
      <w:szCs w:val="26"/>
    </w:rPr>
  </w:style>
  <w:style w:type="table" w:styleId="a5">
    <w:name w:val="Table Grid"/>
    <w:aliases w:val="表格样式,BPUA Table,CV table,CV1,EY Table,TNS table,TabelEcorys,Table Grid (Appendix list),Table Grid CEPA,Table Grid CFAA,Table Grid_mod,Table long document,Table style,mtbs,none,notes"/>
    <w:basedOn w:val="a1"/>
    <w:uiPriority w:val="39"/>
    <w:qFormat/>
    <w:rsid w:val="004D4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Revision"/>
    <w:hidden/>
    <w:uiPriority w:val="99"/>
    <w:semiHidden/>
    <w:rsid w:val="00DB11A0"/>
    <w:pPr>
      <w:spacing w:after="0" w:line="240" w:lineRule="auto"/>
    </w:pPr>
  </w:style>
  <w:style w:type="character" w:styleId="a7">
    <w:name w:val="annotation reference"/>
    <w:basedOn w:val="a0"/>
    <w:uiPriority w:val="99"/>
    <w:semiHidden/>
    <w:unhideWhenUsed/>
    <w:rsid w:val="00AA2E6E"/>
    <w:rPr>
      <w:sz w:val="16"/>
      <w:szCs w:val="16"/>
    </w:rPr>
  </w:style>
  <w:style w:type="paragraph" w:styleId="a8">
    <w:name w:val="annotation text"/>
    <w:basedOn w:val="a"/>
    <w:link w:val="a9"/>
    <w:uiPriority w:val="99"/>
    <w:unhideWhenUsed/>
    <w:rsid w:val="00AA2E6E"/>
    <w:pPr>
      <w:spacing w:line="240" w:lineRule="auto"/>
    </w:pPr>
    <w:rPr>
      <w:sz w:val="20"/>
      <w:szCs w:val="20"/>
    </w:rPr>
  </w:style>
  <w:style w:type="character" w:customStyle="1" w:styleId="a9">
    <w:name w:val="Текст примечания Знак"/>
    <w:basedOn w:val="a0"/>
    <w:link w:val="a8"/>
    <w:uiPriority w:val="99"/>
    <w:rsid w:val="00AA2E6E"/>
    <w:rPr>
      <w:sz w:val="20"/>
      <w:szCs w:val="20"/>
    </w:rPr>
  </w:style>
  <w:style w:type="paragraph" w:styleId="aa">
    <w:name w:val="annotation subject"/>
    <w:basedOn w:val="a8"/>
    <w:next w:val="a8"/>
    <w:link w:val="ab"/>
    <w:uiPriority w:val="99"/>
    <w:semiHidden/>
    <w:unhideWhenUsed/>
    <w:rsid w:val="00AA2E6E"/>
    <w:rPr>
      <w:b/>
      <w:bCs/>
    </w:rPr>
  </w:style>
  <w:style w:type="character" w:customStyle="1" w:styleId="ab">
    <w:name w:val="Тема примечания Знак"/>
    <w:basedOn w:val="a9"/>
    <w:link w:val="aa"/>
    <w:uiPriority w:val="99"/>
    <w:semiHidden/>
    <w:rsid w:val="00AA2E6E"/>
    <w:rPr>
      <w:b/>
      <w:bCs/>
      <w:sz w:val="20"/>
      <w:szCs w:val="20"/>
    </w:rPr>
  </w:style>
  <w:style w:type="character" w:styleId="ac">
    <w:name w:val="Mention"/>
    <w:basedOn w:val="a0"/>
    <w:uiPriority w:val="99"/>
    <w:unhideWhenUsed/>
    <w:rsid w:val="00ED0E29"/>
    <w:rPr>
      <w:color w:val="2B579A"/>
      <w:shd w:val="clear" w:color="auto" w:fill="E1DFDD"/>
    </w:rPr>
  </w:style>
  <w:style w:type="character" w:styleId="ad">
    <w:name w:val="Hyperlink"/>
    <w:basedOn w:val="a0"/>
    <w:uiPriority w:val="99"/>
    <w:unhideWhenUsed/>
    <w:rsid w:val="008107E2"/>
    <w:rPr>
      <w:color w:val="0563C1" w:themeColor="hyperlink"/>
      <w:u w:val="single"/>
    </w:rPr>
  </w:style>
  <w:style w:type="character" w:styleId="ae">
    <w:name w:val="Unresolved Mention"/>
    <w:basedOn w:val="a0"/>
    <w:uiPriority w:val="99"/>
    <w:semiHidden/>
    <w:unhideWhenUsed/>
    <w:rsid w:val="008107E2"/>
    <w:rPr>
      <w:color w:val="605E5C"/>
      <w:shd w:val="clear" w:color="auto" w:fill="E1DFDD"/>
    </w:rPr>
  </w:style>
  <w:style w:type="character" w:styleId="af">
    <w:name w:val="FollowedHyperlink"/>
    <w:basedOn w:val="a0"/>
    <w:uiPriority w:val="99"/>
    <w:semiHidden/>
    <w:unhideWhenUsed/>
    <w:rsid w:val="006B02E8"/>
    <w:rPr>
      <w:color w:val="954F72" w:themeColor="followedHyperlink"/>
      <w:u w:val="single"/>
    </w:rPr>
  </w:style>
  <w:style w:type="character" w:customStyle="1" w:styleId="a4">
    <w:name w:val="Абзац списка Знак"/>
    <w:aliases w:val="Akapit z listą BS Знак,Bullet1 Знак,Bullets Знак,Bullit Знак,Dot pt Знак,List Bullet-OpsManual Знак,List Paragraph (numbered (a)) Знак,List Paragraph1 Знак,List_Paragraph Знак,MC Paragraphe Liste Знак,Main numbered paragraph Знак"/>
    <w:basedOn w:val="a0"/>
    <w:link w:val="a3"/>
    <w:uiPriority w:val="34"/>
    <w:qFormat/>
    <w:rsid w:val="005D6232"/>
  </w:style>
  <w:style w:type="character" w:customStyle="1" w:styleId="af0">
    <w:name w:val="Верхний колонтитул Знак"/>
    <w:basedOn w:val="a0"/>
    <w:link w:val="af1"/>
    <w:uiPriority w:val="99"/>
  </w:style>
  <w:style w:type="paragraph" w:styleId="af1">
    <w:name w:val="header"/>
    <w:basedOn w:val="a"/>
    <w:link w:val="af0"/>
    <w:uiPriority w:val="99"/>
    <w:unhideWhenUsed/>
    <w:pPr>
      <w:tabs>
        <w:tab w:val="center" w:pos="4680"/>
        <w:tab w:val="right" w:pos="9360"/>
      </w:tabs>
      <w:spacing w:after="0" w:line="240" w:lineRule="auto"/>
    </w:pPr>
  </w:style>
  <w:style w:type="character" w:customStyle="1" w:styleId="af2">
    <w:name w:val="Нижний колонтитул Знак"/>
    <w:basedOn w:val="a0"/>
    <w:link w:val="af3"/>
    <w:uiPriority w:val="99"/>
  </w:style>
  <w:style w:type="paragraph" w:styleId="af3">
    <w:name w:val="footer"/>
    <w:basedOn w:val="a"/>
    <w:link w:val="af2"/>
    <w:uiPriority w:val="99"/>
    <w:unhideWhenUsed/>
    <w:pPr>
      <w:tabs>
        <w:tab w:val="center" w:pos="4680"/>
        <w:tab w:val="right" w:pos="9360"/>
      </w:tabs>
      <w:spacing w:after="0" w:line="240" w:lineRule="auto"/>
    </w:pPr>
  </w:style>
  <w:style w:type="character" w:styleId="af4">
    <w:name w:val="endnote reference"/>
    <w:basedOn w:val="a0"/>
    <w:uiPriority w:val="99"/>
    <w:semiHidden/>
    <w:unhideWhenUsed/>
    <w:rPr>
      <w:vertAlign w:val="superscript"/>
    </w:rPr>
  </w:style>
  <w:style w:type="character" w:customStyle="1" w:styleId="af5">
    <w:name w:val="Текст концевой сноски Знак"/>
    <w:basedOn w:val="a0"/>
    <w:link w:val="af6"/>
    <w:uiPriority w:val="99"/>
    <w:semiHidden/>
    <w:rPr>
      <w:sz w:val="20"/>
      <w:szCs w:val="20"/>
    </w:rPr>
  </w:style>
  <w:style w:type="paragraph" w:styleId="af6">
    <w:name w:val="endnote text"/>
    <w:basedOn w:val="a"/>
    <w:link w:val="af5"/>
    <w:uiPriority w:val="99"/>
    <w:semiHidden/>
    <w:unhideWhenUsed/>
    <w:pPr>
      <w:spacing w:after="0" w:line="240" w:lineRule="auto"/>
    </w:pPr>
    <w:rPr>
      <w:sz w:val="20"/>
      <w:szCs w:val="20"/>
    </w:rPr>
  </w:style>
  <w:style w:type="character" w:styleId="af7">
    <w:name w:val="footnote reference"/>
    <w:basedOn w:val="a0"/>
    <w:link w:val="FNRefeCharChar"/>
    <w:uiPriority w:val="99"/>
    <w:unhideWhenUsed/>
    <w:rPr>
      <w:vertAlign w:val="superscript"/>
    </w:rPr>
  </w:style>
  <w:style w:type="character" w:customStyle="1" w:styleId="af8">
    <w:name w:val="Текст сноски Знак"/>
    <w:basedOn w:val="a0"/>
    <w:link w:val="af9"/>
    <w:uiPriority w:val="99"/>
    <w:rPr>
      <w:sz w:val="20"/>
      <w:szCs w:val="20"/>
    </w:rPr>
  </w:style>
  <w:style w:type="paragraph" w:styleId="af9">
    <w:name w:val="footnote text"/>
    <w:basedOn w:val="a"/>
    <w:link w:val="af8"/>
    <w:uiPriority w:val="99"/>
    <w:unhideWhenUsed/>
    <w:qFormat/>
    <w:pPr>
      <w:spacing w:after="0" w:line="240" w:lineRule="auto"/>
    </w:pPr>
    <w:rPr>
      <w:sz w:val="20"/>
      <w:szCs w:val="20"/>
    </w:rPr>
  </w:style>
  <w:style w:type="paragraph" w:styleId="afa">
    <w:name w:val="Normal (Web)"/>
    <w:basedOn w:val="a"/>
    <w:uiPriority w:val="99"/>
    <w:unhideWhenUsed/>
    <w:rsid w:val="00E564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basedOn w:val="a"/>
    <w:rsid w:val="00AB0EFA"/>
    <w:pPr>
      <w:spacing w:before="100" w:beforeAutospacing="1" w:after="100" w:afterAutospacing="1" w:line="240" w:lineRule="auto"/>
      <w:jc w:val="both"/>
    </w:pPr>
    <w:rPr>
      <w:rFonts w:ascii="Times New Roman" w:eastAsia="Times New Roman" w:hAnsi="Times New Roman" w:cs="Times New Roman"/>
      <w:kern w:val="0"/>
      <w:sz w:val="24"/>
      <w:szCs w:val="24"/>
      <w14:ligatures w14:val="none"/>
    </w:rPr>
  </w:style>
  <w:style w:type="character" w:customStyle="1" w:styleId="cf01">
    <w:name w:val="cf01"/>
    <w:basedOn w:val="a0"/>
    <w:rsid w:val="00AB0EFA"/>
    <w:rPr>
      <w:rFonts w:ascii="Segoe UI" w:hAnsi="Segoe UI" w:cs="Segoe UI" w:hint="default"/>
      <w:sz w:val="18"/>
      <w:szCs w:val="18"/>
    </w:rPr>
  </w:style>
  <w:style w:type="paragraph" w:customStyle="1" w:styleId="FNRefeCharChar">
    <w:name w:val="FNRefe Char Char"/>
    <w:basedOn w:val="a"/>
    <w:link w:val="af7"/>
    <w:uiPriority w:val="99"/>
    <w:rsid w:val="00B26C30"/>
    <w:pPr>
      <w:spacing w:before="120" w:after="0" w:line="240" w:lineRule="exact"/>
      <w:jc w:val="both"/>
    </w:pPr>
    <w:rPr>
      <w:vertAlign w:val="superscript"/>
    </w:rPr>
  </w:style>
  <w:style w:type="character" w:customStyle="1" w:styleId="30">
    <w:name w:val="Заголовок 3 Знак"/>
    <w:basedOn w:val="a0"/>
    <w:link w:val="3"/>
    <w:uiPriority w:val="9"/>
    <w:rsid w:val="007F765A"/>
    <w:rPr>
      <w:rFonts w:eastAsia="Calibri" w:cstheme="minorHAnsi"/>
      <w:lang w:val="uk-UA"/>
    </w:rPr>
  </w:style>
  <w:style w:type="paragraph" w:customStyle="1" w:styleId="msonormal0">
    <w:name w:val="msonormal"/>
    <w:basedOn w:val="a"/>
    <w:rsid w:val="009930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run">
    <w:name w:val="textrun"/>
    <w:basedOn w:val="a0"/>
    <w:rsid w:val="009930C8"/>
  </w:style>
  <w:style w:type="character" w:customStyle="1" w:styleId="trackchangetextinsertion">
    <w:name w:val="trackchangetextinsertion"/>
    <w:basedOn w:val="a0"/>
    <w:rsid w:val="009930C8"/>
  </w:style>
  <w:style w:type="character" w:customStyle="1" w:styleId="trackchangetextdeletionmarker">
    <w:name w:val="trackchangetextdeletionmarker"/>
    <w:basedOn w:val="a0"/>
    <w:rsid w:val="009930C8"/>
  </w:style>
  <w:style w:type="character" w:customStyle="1" w:styleId="trackedchange">
    <w:name w:val="trackedchange"/>
    <w:basedOn w:val="a0"/>
    <w:rsid w:val="009930C8"/>
  </w:style>
  <w:style w:type="character" w:customStyle="1" w:styleId="linebreakblob">
    <w:name w:val="linebreakblob"/>
    <w:basedOn w:val="a0"/>
    <w:rsid w:val="009930C8"/>
  </w:style>
  <w:style w:type="character" w:customStyle="1" w:styleId="scxw13471931">
    <w:name w:val="scxw13471931"/>
    <w:basedOn w:val="a0"/>
    <w:rsid w:val="009930C8"/>
  </w:style>
  <w:style w:type="paragraph" w:customStyle="1" w:styleId="Default">
    <w:name w:val="Default"/>
    <w:rsid w:val="00E0726A"/>
    <w:pPr>
      <w:autoSpaceDE w:val="0"/>
      <w:autoSpaceDN w:val="0"/>
      <w:adjustRightInd w:val="0"/>
      <w:spacing w:after="0" w:line="240" w:lineRule="auto"/>
    </w:pPr>
    <w:rPr>
      <w:rFonts w:ascii="Open Sans" w:hAnsi="Open Sans" w:cs="Open Sans"/>
      <w:color w:val="000000"/>
      <w:kern w:val="0"/>
      <w:sz w:val="24"/>
      <w:szCs w:val="24"/>
    </w:rPr>
  </w:style>
  <w:style w:type="paragraph" w:styleId="afb">
    <w:name w:val="TOC Heading"/>
    <w:basedOn w:val="1"/>
    <w:next w:val="a"/>
    <w:uiPriority w:val="39"/>
    <w:unhideWhenUsed/>
    <w:qFormat/>
    <w:rsid w:val="00BF6A2E"/>
    <w:pPr>
      <w:outlineLvl w:val="9"/>
    </w:pPr>
    <w:rPr>
      <w:kern w:val="0"/>
      <w14:ligatures w14:val="none"/>
    </w:rPr>
  </w:style>
  <w:style w:type="paragraph" w:styleId="12">
    <w:name w:val="toc 1"/>
    <w:basedOn w:val="a"/>
    <w:next w:val="a"/>
    <w:autoRedefine/>
    <w:uiPriority w:val="39"/>
    <w:unhideWhenUsed/>
    <w:rsid w:val="0045290F"/>
    <w:pPr>
      <w:tabs>
        <w:tab w:val="left" w:pos="440"/>
        <w:tab w:val="right" w:leader="dot" w:pos="9350"/>
      </w:tabs>
      <w:spacing w:after="100"/>
    </w:pPr>
  </w:style>
  <w:style w:type="paragraph" w:styleId="21">
    <w:name w:val="toc 2"/>
    <w:basedOn w:val="a"/>
    <w:next w:val="a"/>
    <w:autoRedefine/>
    <w:uiPriority w:val="39"/>
    <w:unhideWhenUsed/>
    <w:rsid w:val="0045290F"/>
    <w:pPr>
      <w:tabs>
        <w:tab w:val="left" w:pos="880"/>
        <w:tab w:val="right" w:leader="dot" w:pos="9350"/>
      </w:tabs>
      <w:spacing w:after="100"/>
      <w:ind w:left="220"/>
    </w:pPr>
  </w:style>
  <w:style w:type="paragraph" w:styleId="31">
    <w:name w:val="toc 3"/>
    <w:basedOn w:val="a"/>
    <w:next w:val="a"/>
    <w:autoRedefine/>
    <w:uiPriority w:val="39"/>
    <w:unhideWhenUsed/>
    <w:rsid w:val="00BD46E2"/>
    <w:pPr>
      <w:tabs>
        <w:tab w:val="right" w:leader="dot" w:pos="9350"/>
      </w:tabs>
      <w:spacing w:after="100"/>
      <w:ind w:left="440"/>
    </w:pPr>
  </w:style>
  <w:style w:type="paragraph" w:customStyle="1" w:styleId="pf0">
    <w:name w:val="pf0"/>
    <w:basedOn w:val="a"/>
    <w:rsid w:val="004832EB"/>
    <w:pPr>
      <w:spacing w:before="100" w:beforeAutospacing="1" w:after="100" w:afterAutospacing="1" w:line="240" w:lineRule="auto"/>
      <w:ind w:left="300"/>
    </w:pPr>
    <w:rPr>
      <w:rFonts w:ascii="Times New Roman" w:eastAsia="Times New Roman" w:hAnsi="Times New Roman" w:cs="Times New Roman"/>
      <w:kern w:val="0"/>
      <w:sz w:val="24"/>
      <w:szCs w:val="24"/>
      <w14:ligatures w14:val="none"/>
    </w:rPr>
  </w:style>
  <w:style w:type="paragraph" w:customStyle="1" w:styleId="pf1">
    <w:name w:val="pf1"/>
    <w:basedOn w:val="a"/>
    <w:rsid w:val="004832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indhit">
    <w:name w:val="findhit"/>
    <w:basedOn w:val="a0"/>
    <w:rsid w:val="00D22122"/>
  </w:style>
  <w:style w:type="character" w:customStyle="1" w:styleId="spi-readonly-value">
    <w:name w:val="spi-readonly-value"/>
    <w:basedOn w:val="a0"/>
    <w:rsid w:val="007043E6"/>
  </w:style>
  <w:style w:type="character" w:customStyle="1" w:styleId="40">
    <w:name w:val="Заголовок 4 Знак"/>
    <w:basedOn w:val="a0"/>
    <w:link w:val="4"/>
    <w:uiPriority w:val="9"/>
    <w:semiHidden/>
    <w:rsid w:val="00764EE3"/>
    <w:rPr>
      <w:rFonts w:eastAsiaTheme="majorEastAsia" w:cstheme="majorBidi"/>
      <w:i/>
      <w:iCs/>
      <w:color w:val="2F5496" w:themeColor="accent1" w:themeShade="BF"/>
      <w:kern w:val="0"/>
      <w:lang w:val="uk-UA"/>
      <w14:ligatures w14:val="none"/>
    </w:rPr>
  </w:style>
  <w:style w:type="character" w:customStyle="1" w:styleId="50">
    <w:name w:val="Заголовок 5 Знак"/>
    <w:basedOn w:val="a0"/>
    <w:link w:val="5"/>
    <w:uiPriority w:val="9"/>
    <w:semiHidden/>
    <w:rsid w:val="00764EE3"/>
    <w:rPr>
      <w:rFonts w:eastAsiaTheme="majorEastAsia" w:cstheme="majorBidi"/>
      <w:color w:val="2F5496" w:themeColor="accent1" w:themeShade="BF"/>
      <w:kern w:val="0"/>
      <w:lang w:val="uk-UA"/>
      <w14:ligatures w14:val="none"/>
    </w:rPr>
  </w:style>
  <w:style w:type="character" w:customStyle="1" w:styleId="60">
    <w:name w:val="Заголовок 6 Знак"/>
    <w:basedOn w:val="a0"/>
    <w:link w:val="6"/>
    <w:uiPriority w:val="9"/>
    <w:semiHidden/>
    <w:rsid w:val="00764EE3"/>
    <w:rPr>
      <w:rFonts w:eastAsiaTheme="majorEastAsia" w:cstheme="majorBidi"/>
      <w:i/>
      <w:iCs/>
      <w:color w:val="595959" w:themeColor="text1" w:themeTint="A6"/>
      <w:kern w:val="0"/>
      <w:lang w:val="uk-UA"/>
      <w14:ligatures w14:val="none"/>
    </w:rPr>
  </w:style>
  <w:style w:type="character" w:customStyle="1" w:styleId="70">
    <w:name w:val="Заголовок 7 Знак"/>
    <w:basedOn w:val="a0"/>
    <w:link w:val="7"/>
    <w:uiPriority w:val="9"/>
    <w:semiHidden/>
    <w:rsid w:val="00764EE3"/>
    <w:rPr>
      <w:rFonts w:eastAsiaTheme="majorEastAsia" w:cstheme="majorBidi"/>
      <w:color w:val="595959" w:themeColor="text1" w:themeTint="A6"/>
      <w:kern w:val="0"/>
      <w:lang w:val="uk-UA"/>
      <w14:ligatures w14:val="none"/>
    </w:rPr>
  </w:style>
  <w:style w:type="character" w:customStyle="1" w:styleId="80">
    <w:name w:val="Заголовок 8 Знак"/>
    <w:basedOn w:val="a0"/>
    <w:link w:val="8"/>
    <w:uiPriority w:val="9"/>
    <w:semiHidden/>
    <w:rsid w:val="00764EE3"/>
    <w:rPr>
      <w:rFonts w:eastAsiaTheme="majorEastAsia" w:cstheme="majorBidi"/>
      <w:i/>
      <w:iCs/>
      <w:color w:val="272727" w:themeColor="text1" w:themeTint="D8"/>
      <w:kern w:val="0"/>
      <w:lang w:val="uk-UA"/>
      <w14:ligatures w14:val="none"/>
    </w:rPr>
  </w:style>
  <w:style w:type="character" w:customStyle="1" w:styleId="90">
    <w:name w:val="Заголовок 9 Знак"/>
    <w:basedOn w:val="a0"/>
    <w:link w:val="9"/>
    <w:uiPriority w:val="9"/>
    <w:semiHidden/>
    <w:rsid w:val="00764EE3"/>
    <w:rPr>
      <w:rFonts w:eastAsiaTheme="majorEastAsia" w:cstheme="majorBidi"/>
      <w:color w:val="272727" w:themeColor="text1" w:themeTint="D8"/>
      <w:kern w:val="0"/>
      <w:lang w:val="uk-UA"/>
      <w14:ligatures w14:val="none"/>
    </w:rPr>
  </w:style>
  <w:style w:type="paragraph" w:styleId="afc">
    <w:name w:val="Title"/>
    <w:basedOn w:val="a"/>
    <w:next w:val="a"/>
    <w:link w:val="afd"/>
    <w:uiPriority w:val="10"/>
    <w:qFormat/>
    <w:rsid w:val="00764EE3"/>
    <w:pPr>
      <w:spacing w:after="80" w:line="240" w:lineRule="auto"/>
      <w:contextualSpacing/>
    </w:pPr>
    <w:rPr>
      <w:rFonts w:asciiTheme="majorHAnsi" w:eastAsiaTheme="majorEastAsia" w:hAnsiTheme="majorHAnsi" w:cstheme="majorBidi"/>
      <w:spacing w:val="-10"/>
      <w:kern w:val="28"/>
      <w:sz w:val="56"/>
      <w:szCs w:val="56"/>
      <w:lang w:val="uk-UA"/>
      <w14:ligatures w14:val="none"/>
    </w:rPr>
  </w:style>
  <w:style w:type="character" w:customStyle="1" w:styleId="afd">
    <w:name w:val="Заголовок Знак"/>
    <w:basedOn w:val="a0"/>
    <w:link w:val="afc"/>
    <w:uiPriority w:val="10"/>
    <w:rsid w:val="00764EE3"/>
    <w:rPr>
      <w:rFonts w:asciiTheme="majorHAnsi" w:eastAsiaTheme="majorEastAsia" w:hAnsiTheme="majorHAnsi" w:cstheme="majorBidi"/>
      <w:spacing w:val="-10"/>
      <w:kern w:val="28"/>
      <w:sz w:val="56"/>
      <w:szCs w:val="56"/>
      <w:lang w:val="uk-UA"/>
      <w14:ligatures w14:val="none"/>
    </w:rPr>
  </w:style>
  <w:style w:type="paragraph" w:styleId="afe">
    <w:name w:val="Subtitle"/>
    <w:basedOn w:val="a"/>
    <w:next w:val="a"/>
    <w:link w:val="aff"/>
    <w:uiPriority w:val="11"/>
    <w:qFormat/>
    <w:rsid w:val="00764EE3"/>
    <w:pPr>
      <w:numPr>
        <w:ilvl w:val="1"/>
      </w:numPr>
    </w:pPr>
    <w:rPr>
      <w:rFonts w:eastAsiaTheme="majorEastAsia" w:cstheme="majorBidi"/>
      <w:color w:val="595959" w:themeColor="text1" w:themeTint="A6"/>
      <w:spacing w:val="15"/>
      <w:kern w:val="0"/>
      <w:sz w:val="28"/>
      <w:szCs w:val="28"/>
      <w:lang w:val="uk-UA"/>
      <w14:ligatures w14:val="none"/>
    </w:rPr>
  </w:style>
  <w:style w:type="character" w:customStyle="1" w:styleId="aff">
    <w:name w:val="Подзаголовок Знак"/>
    <w:basedOn w:val="a0"/>
    <w:link w:val="afe"/>
    <w:uiPriority w:val="11"/>
    <w:rsid w:val="00764EE3"/>
    <w:rPr>
      <w:rFonts w:eastAsiaTheme="majorEastAsia" w:cstheme="majorBidi"/>
      <w:color w:val="595959" w:themeColor="text1" w:themeTint="A6"/>
      <w:spacing w:val="15"/>
      <w:kern w:val="0"/>
      <w:sz w:val="28"/>
      <w:szCs w:val="28"/>
      <w:lang w:val="uk-UA"/>
      <w14:ligatures w14:val="none"/>
    </w:rPr>
  </w:style>
  <w:style w:type="paragraph" w:styleId="22">
    <w:name w:val="Quote"/>
    <w:basedOn w:val="a"/>
    <w:next w:val="a"/>
    <w:link w:val="23"/>
    <w:uiPriority w:val="29"/>
    <w:qFormat/>
    <w:rsid w:val="00764EE3"/>
    <w:pPr>
      <w:spacing w:before="160"/>
      <w:jc w:val="center"/>
    </w:pPr>
    <w:rPr>
      <w:i/>
      <w:iCs/>
      <w:color w:val="404040" w:themeColor="text1" w:themeTint="BF"/>
      <w:kern w:val="0"/>
      <w:lang w:val="uk-UA"/>
      <w14:ligatures w14:val="none"/>
    </w:rPr>
  </w:style>
  <w:style w:type="character" w:customStyle="1" w:styleId="23">
    <w:name w:val="Цитата 2 Знак"/>
    <w:basedOn w:val="a0"/>
    <w:link w:val="22"/>
    <w:uiPriority w:val="29"/>
    <w:rsid w:val="00764EE3"/>
    <w:rPr>
      <w:i/>
      <w:iCs/>
      <w:color w:val="404040" w:themeColor="text1" w:themeTint="BF"/>
      <w:kern w:val="0"/>
      <w:lang w:val="uk-UA"/>
      <w14:ligatures w14:val="none"/>
    </w:rPr>
  </w:style>
  <w:style w:type="character" w:styleId="aff0">
    <w:name w:val="Intense Emphasis"/>
    <w:basedOn w:val="a0"/>
    <w:uiPriority w:val="21"/>
    <w:qFormat/>
    <w:rsid w:val="00764EE3"/>
    <w:rPr>
      <w:i/>
      <w:iCs/>
      <w:color w:val="2F5496" w:themeColor="accent1" w:themeShade="BF"/>
    </w:rPr>
  </w:style>
  <w:style w:type="paragraph" w:styleId="aff1">
    <w:name w:val="Intense Quote"/>
    <w:basedOn w:val="a"/>
    <w:next w:val="a"/>
    <w:link w:val="aff2"/>
    <w:uiPriority w:val="30"/>
    <w:qFormat/>
    <w:rsid w:val="00764E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0"/>
      <w:lang w:val="uk-UA"/>
      <w14:ligatures w14:val="none"/>
    </w:rPr>
  </w:style>
  <w:style w:type="character" w:customStyle="1" w:styleId="aff2">
    <w:name w:val="Выделенная цитата Знак"/>
    <w:basedOn w:val="a0"/>
    <w:link w:val="aff1"/>
    <w:uiPriority w:val="30"/>
    <w:rsid w:val="00764EE3"/>
    <w:rPr>
      <w:i/>
      <w:iCs/>
      <w:color w:val="2F5496" w:themeColor="accent1" w:themeShade="BF"/>
      <w:kern w:val="0"/>
      <w:lang w:val="uk-UA"/>
      <w14:ligatures w14:val="none"/>
    </w:rPr>
  </w:style>
  <w:style w:type="character" w:styleId="aff3">
    <w:name w:val="Intense Reference"/>
    <w:basedOn w:val="a0"/>
    <w:uiPriority w:val="32"/>
    <w:qFormat/>
    <w:rsid w:val="00764EE3"/>
    <w:rPr>
      <w:b/>
      <w:bCs/>
      <w:smallCaps/>
      <w:color w:val="2F5496" w:themeColor="accent1" w:themeShade="BF"/>
      <w:spacing w:val="5"/>
    </w:rPr>
  </w:style>
  <w:style w:type="character" w:styleId="aff4">
    <w:name w:val="Strong"/>
    <w:basedOn w:val="a0"/>
    <w:uiPriority w:val="22"/>
    <w:qFormat/>
    <w:rsid w:val="00110F11"/>
    <w:rPr>
      <w:b/>
      <w:bCs/>
    </w:rPr>
  </w:style>
  <w:style w:type="numbering" w:customStyle="1" w:styleId="10">
    <w:name w:val="Текущий список1"/>
    <w:uiPriority w:val="99"/>
    <w:rsid w:val="00AD66AE"/>
    <w:pPr>
      <w:numPr>
        <w:numId w:val="27"/>
      </w:numPr>
    </w:pPr>
  </w:style>
  <w:style w:type="paragraph" w:styleId="aff5">
    <w:name w:val="Balloon Text"/>
    <w:basedOn w:val="a"/>
    <w:link w:val="aff6"/>
    <w:uiPriority w:val="99"/>
    <w:semiHidden/>
    <w:unhideWhenUsed/>
    <w:rsid w:val="00B147F4"/>
    <w:pPr>
      <w:spacing w:after="0" w:line="240" w:lineRule="auto"/>
    </w:pPr>
    <w:rPr>
      <w:rFonts w:ascii="Segoe UI" w:hAnsi="Segoe UI" w:cs="Segoe UI"/>
      <w:sz w:val="18"/>
      <w:szCs w:val="18"/>
    </w:rPr>
  </w:style>
  <w:style w:type="character" w:customStyle="1" w:styleId="aff6">
    <w:name w:val="Текст выноски Знак"/>
    <w:basedOn w:val="a0"/>
    <w:link w:val="aff5"/>
    <w:uiPriority w:val="99"/>
    <w:semiHidden/>
    <w:rsid w:val="00B147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13701">
      <w:bodyDiv w:val="1"/>
      <w:marLeft w:val="0"/>
      <w:marRight w:val="0"/>
      <w:marTop w:val="0"/>
      <w:marBottom w:val="0"/>
      <w:divBdr>
        <w:top w:val="none" w:sz="0" w:space="0" w:color="auto"/>
        <w:left w:val="none" w:sz="0" w:space="0" w:color="auto"/>
        <w:bottom w:val="none" w:sz="0" w:space="0" w:color="auto"/>
        <w:right w:val="none" w:sz="0" w:space="0" w:color="auto"/>
      </w:divBdr>
      <w:divsChild>
        <w:div w:id="109715301">
          <w:marLeft w:val="0"/>
          <w:marRight w:val="0"/>
          <w:marTop w:val="0"/>
          <w:marBottom w:val="0"/>
          <w:divBdr>
            <w:top w:val="none" w:sz="0" w:space="0" w:color="auto"/>
            <w:left w:val="none" w:sz="0" w:space="0" w:color="auto"/>
            <w:bottom w:val="none" w:sz="0" w:space="0" w:color="auto"/>
            <w:right w:val="none" w:sz="0" w:space="0" w:color="auto"/>
          </w:divBdr>
        </w:div>
        <w:div w:id="872765656">
          <w:marLeft w:val="0"/>
          <w:marRight w:val="0"/>
          <w:marTop w:val="0"/>
          <w:marBottom w:val="0"/>
          <w:divBdr>
            <w:top w:val="none" w:sz="0" w:space="0" w:color="auto"/>
            <w:left w:val="none" w:sz="0" w:space="0" w:color="auto"/>
            <w:bottom w:val="none" w:sz="0" w:space="0" w:color="auto"/>
            <w:right w:val="none" w:sz="0" w:space="0" w:color="auto"/>
          </w:divBdr>
        </w:div>
      </w:divsChild>
    </w:div>
    <w:div w:id="114719532">
      <w:bodyDiv w:val="1"/>
      <w:marLeft w:val="0"/>
      <w:marRight w:val="0"/>
      <w:marTop w:val="0"/>
      <w:marBottom w:val="0"/>
      <w:divBdr>
        <w:top w:val="none" w:sz="0" w:space="0" w:color="auto"/>
        <w:left w:val="none" w:sz="0" w:space="0" w:color="auto"/>
        <w:bottom w:val="none" w:sz="0" w:space="0" w:color="auto"/>
        <w:right w:val="none" w:sz="0" w:space="0" w:color="auto"/>
      </w:divBdr>
    </w:div>
    <w:div w:id="129173037">
      <w:bodyDiv w:val="1"/>
      <w:marLeft w:val="0"/>
      <w:marRight w:val="0"/>
      <w:marTop w:val="0"/>
      <w:marBottom w:val="0"/>
      <w:divBdr>
        <w:top w:val="none" w:sz="0" w:space="0" w:color="auto"/>
        <w:left w:val="none" w:sz="0" w:space="0" w:color="auto"/>
        <w:bottom w:val="none" w:sz="0" w:space="0" w:color="auto"/>
        <w:right w:val="none" w:sz="0" w:space="0" w:color="auto"/>
      </w:divBdr>
    </w:div>
    <w:div w:id="305428419">
      <w:bodyDiv w:val="1"/>
      <w:marLeft w:val="0"/>
      <w:marRight w:val="0"/>
      <w:marTop w:val="0"/>
      <w:marBottom w:val="0"/>
      <w:divBdr>
        <w:top w:val="none" w:sz="0" w:space="0" w:color="auto"/>
        <w:left w:val="none" w:sz="0" w:space="0" w:color="auto"/>
        <w:bottom w:val="none" w:sz="0" w:space="0" w:color="auto"/>
        <w:right w:val="none" w:sz="0" w:space="0" w:color="auto"/>
      </w:divBdr>
    </w:div>
    <w:div w:id="411779237">
      <w:bodyDiv w:val="1"/>
      <w:marLeft w:val="0"/>
      <w:marRight w:val="0"/>
      <w:marTop w:val="0"/>
      <w:marBottom w:val="0"/>
      <w:divBdr>
        <w:top w:val="none" w:sz="0" w:space="0" w:color="auto"/>
        <w:left w:val="none" w:sz="0" w:space="0" w:color="auto"/>
        <w:bottom w:val="none" w:sz="0" w:space="0" w:color="auto"/>
        <w:right w:val="none" w:sz="0" w:space="0" w:color="auto"/>
      </w:divBdr>
    </w:div>
    <w:div w:id="473134888">
      <w:bodyDiv w:val="1"/>
      <w:marLeft w:val="0"/>
      <w:marRight w:val="0"/>
      <w:marTop w:val="0"/>
      <w:marBottom w:val="0"/>
      <w:divBdr>
        <w:top w:val="none" w:sz="0" w:space="0" w:color="auto"/>
        <w:left w:val="none" w:sz="0" w:space="0" w:color="auto"/>
        <w:bottom w:val="none" w:sz="0" w:space="0" w:color="auto"/>
        <w:right w:val="none" w:sz="0" w:space="0" w:color="auto"/>
      </w:divBdr>
    </w:div>
    <w:div w:id="487137212">
      <w:bodyDiv w:val="1"/>
      <w:marLeft w:val="0"/>
      <w:marRight w:val="0"/>
      <w:marTop w:val="0"/>
      <w:marBottom w:val="0"/>
      <w:divBdr>
        <w:top w:val="none" w:sz="0" w:space="0" w:color="auto"/>
        <w:left w:val="none" w:sz="0" w:space="0" w:color="auto"/>
        <w:bottom w:val="none" w:sz="0" w:space="0" w:color="auto"/>
        <w:right w:val="none" w:sz="0" w:space="0" w:color="auto"/>
      </w:divBdr>
    </w:div>
    <w:div w:id="529148739">
      <w:bodyDiv w:val="1"/>
      <w:marLeft w:val="0"/>
      <w:marRight w:val="0"/>
      <w:marTop w:val="0"/>
      <w:marBottom w:val="0"/>
      <w:divBdr>
        <w:top w:val="none" w:sz="0" w:space="0" w:color="auto"/>
        <w:left w:val="none" w:sz="0" w:space="0" w:color="auto"/>
        <w:bottom w:val="none" w:sz="0" w:space="0" w:color="auto"/>
        <w:right w:val="none" w:sz="0" w:space="0" w:color="auto"/>
      </w:divBdr>
    </w:div>
    <w:div w:id="557517403">
      <w:bodyDiv w:val="1"/>
      <w:marLeft w:val="0"/>
      <w:marRight w:val="0"/>
      <w:marTop w:val="0"/>
      <w:marBottom w:val="0"/>
      <w:divBdr>
        <w:top w:val="none" w:sz="0" w:space="0" w:color="auto"/>
        <w:left w:val="none" w:sz="0" w:space="0" w:color="auto"/>
        <w:bottom w:val="none" w:sz="0" w:space="0" w:color="auto"/>
        <w:right w:val="none" w:sz="0" w:space="0" w:color="auto"/>
      </w:divBdr>
    </w:div>
    <w:div w:id="585967539">
      <w:bodyDiv w:val="1"/>
      <w:marLeft w:val="0"/>
      <w:marRight w:val="0"/>
      <w:marTop w:val="0"/>
      <w:marBottom w:val="0"/>
      <w:divBdr>
        <w:top w:val="none" w:sz="0" w:space="0" w:color="auto"/>
        <w:left w:val="none" w:sz="0" w:space="0" w:color="auto"/>
        <w:bottom w:val="none" w:sz="0" w:space="0" w:color="auto"/>
        <w:right w:val="none" w:sz="0" w:space="0" w:color="auto"/>
      </w:divBdr>
    </w:div>
    <w:div w:id="591621892">
      <w:bodyDiv w:val="1"/>
      <w:marLeft w:val="0"/>
      <w:marRight w:val="0"/>
      <w:marTop w:val="0"/>
      <w:marBottom w:val="0"/>
      <w:divBdr>
        <w:top w:val="none" w:sz="0" w:space="0" w:color="auto"/>
        <w:left w:val="none" w:sz="0" w:space="0" w:color="auto"/>
        <w:bottom w:val="none" w:sz="0" w:space="0" w:color="auto"/>
        <w:right w:val="none" w:sz="0" w:space="0" w:color="auto"/>
      </w:divBdr>
    </w:div>
    <w:div w:id="607274002">
      <w:bodyDiv w:val="1"/>
      <w:marLeft w:val="0"/>
      <w:marRight w:val="0"/>
      <w:marTop w:val="0"/>
      <w:marBottom w:val="0"/>
      <w:divBdr>
        <w:top w:val="none" w:sz="0" w:space="0" w:color="auto"/>
        <w:left w:val="none" w:sz="0" w:space="0" w:color="auto"/>
        <w:bottom w:val="none" w:sz="0" w:space="0" w:color="auto"/>
        <w:right w:val="none" w:sz="0" w:space="0" w:color="auto"/>
      </w:divBdr>
    </w:div>
    <w:div w:id="714427734">
      <w:bodyDiv w:val="1"/>
      <w:marLeft w:val="0"/>
      <w:marRight w:val="0"/>
      <w:marTop w:val="0"/>
      <w:marBottom w:val="0"/>
      <w:divBdr>
        <w:top w:val="none" w:sz="0" w:space="0" w:color="auto"/>
        <w:left w:val="none" w:sz="0" w:space="0" w:color="auto"/>
        <w:bottom w:val="none" w:sz="0" w:space="0" w:color="auto"/>
        <w:right w:val="none" w:sz="0" w:space="0" w:color="auto"/>
      </w:divBdr>
    </w:div>
    <w:div w:id="760297508">
      <w:bodyDiv w:val="1"/>
      <w:marLeft w:val="0"/>
      <w:marRight w:val="0"/>
      <w:marTop w:val="0"/>
      <w:marBottom w:val="0"/>
      <w:divBdr>
        <w:top w:val="none" w:sz="0" w:space="0" w:color="auto"/>
        <w:left w:val="none" w:sz="0" w:space="0" w:color="auto"/>
        <w:bottom w:val="none" w:sz="0" w:space="0" w:color="auto"/>
        <w:right w:val="none" w:sz="0" w:space="0" w:color="auto"/>
      </w:divBdr>
    </w:div>
    <w:div w:id="890923170">
      <w:bodyDiv w:val="1"/>
      <w:marLeft w:val="0"/>
      <w:marRight w:val="0"/>
      <w:marTop w:val="0"/>
      <w:marBottom w:val="0"/>
      <w:divBdr>
        <w:top w:val="none" w:sz="0" w:space="0" w:color="auto"/>
        <w:left w:val="none" w:sz="0" w:space="0" w:color="auto"/>
        <w:bottom w:val="none" w:sz="0" w:space="0" w:color="auto"/>
        <w:right w:val="none" w:sz="0" w:space="0" w:color="auto"/>
      </w:divBdr>
    </w:div>
    <w:div w:id="931470893">
      <w:bodyDiv w:val="1"/>
      <w:marLeft w:val="0"/>
      <w:marRight w:val="0"/>
      <w:marTop w:val="0"/>
      <w:marBottom w:val="0"/>
      <w:divBdr>
        <w:top w:val="none" w:sz="0" w:space="0" w:color="auto"/>
        <w:left w:val="none" w:sz="0" w:space="0" w:color="auto"/>
        <w:bottom w:val="none" w:sz="0" w:space="0" w:color="auto"/>
        <w:right w:val="none" w:sz="0" w:space="0" w:color="auto"/>
      </w:divBdr>
    </w:div>
    <w:div w:id="981931593">
      <w:bodyDiv w:val="1"/>
      <w:marLeft w:val="0"/>
      <w:marRight w:val="0"/>
      <w:marTop w:val="0"/>
      <w:marBottom w:val="0"/>
      <w:divBdr>
        <w:top w:val="none" w:sz="0" w:space="0" w:color="auto"/>
        <w:left w:val="none" w:sz="0" w:space="0" w:color="auto"/>
        <w:bottom w:val="none" w:sz="0" w:space="0" w:color="auto"/>
        <w:right w:val="none" w:sz="0" w:space="0" w:color="auto"/>
      </w:divBdr>
    </w:div>
    <w:div w:id="996961377">
      <w:bodyDiv w:val="1"/>
      <w:marLeft w:val="0"/>
      <w:marRight w:val="0"/>
      <w:marTop w:val="0"/>
      <w:marBottom w:val="0"/>
      <w:divBdr>
        <w:top w:val="none" w:sz="0" w:space="0" w:color="auto"/>
        <w:left w:val="none" w:sz="0" w:space="0" w:color="auto"/>
        <w:bottom w:val="none" w:sz="0" w:space="0" w:color="auto"/>
        <w:right w:val="none" w:sz="0" w:space="0" w:color="auto"/>
      </w:divBdr>
    </w:div>
    <w:div w:id="1041980948">
      <w:bodyDiv w:val="1"/>
      <w:marLeft w:val="0"/>
      <w:marRight w:val="0"/>
      <w:marTop w:val="0"/>
      <w:marBottom w:val="0"/>
      <w:divBdr>
        <w:top w:val="none" w:sz="0" w:space="0" w:color="auto"/>
        <w:left w:val="none" w:sz="0" w:space="0" w:color="auto"/>
        <w:bottom w:val="none" w:sz="0" w:space="0" w:color="auto"/>
        <w:right w:val="none" w:sz="0" w:space="0" w:color="auto"/>
      </w:divBdr>
    </w:div>
    <w:div w:id="1046029580">
      <w:bodyDiv w:val="1"/>
      <w:marLeft w:val="0"/>
      <w:marRight w:val="0"/>
      <w:marTop w:val="0"/>
      <w:marBottom w:val="0"/>
      <w:divBdr>
        <w:top w:val="none" w:sz="0" w:space="0" w:color="auto"/>
        <w:left w:val="none" w:sz="0" w:space="0" w:color="auto"/>
        <w:bottom w:val="none" w:sz="0" w:space="0" w:color="auto"/>
        <w:right w:val="none" w:sz="0" w:space="0" w:color="auto"/>
      </w:divBdr>
    </w:div>
    <w:div w:id="1086422225">
      <w:bodyDiv w:val="1"/>
      <w:marLeft w:val="0"/>
      <w:marRight w:val="0"/>
      <w:marTop w:val="0"/>
      <w:marBottom w:val="0"/>
      <w:divBdr>
        <w:top w:val="none" w:sz="0" w:space="0" w:color="auto"/>
        <w:left w:val="none" w:sz="0" w:space="0" w:color="auto"/>
        <w:bottom w:val="none" w:sz="0" w:space="0" w:color="auto"/>
        <w:right w:val="none" w:sz="0" w:space="0" w:color="auto"/>
      </w:divBdr>
      <w:divsChild>
        <w:div w:id="1394817837">
          <w:marLeft w:val="0"/>
          <w:marRight w:val="0"/>
          <w:marTop w:val="0"/>
          <w:marBottom w:val="0"/>
          <w:divBdr>
            <w:top w:val="none" w:sz="0" w:space="0" w:color="auto"/>
            <w:left w:val="none" w:sz="0" w:space="0" w:color="auto"/>
            <w:bottom w:val="none" w:sz="0" w:space="0" w:color="auto"/>
            <w:right w:val="none" w:sz="0" w:space="0" w:color="auto"/>
          </w:divBdr>
          <w:divsChild>
            <w:div w:id="1733580211">
              <w:marLeft w:val="0"/>
              <w:marRight w:val="0"/>
              <w:marTop w:val="0"/>
              <w:marBottom w:val="0"/>
              <w:divBdr>
                <w:top w:val="none" w:sz="0" w:space="0" w:color="auto"/>
                <w:left w:val="none" w:sz="0" w:space="0" w:color="auto"/>
                <w:bottom w:val="none" w:sz="0" w:space="0" w:color="auto"/>
                <w:right w:val="none" w:sz="0" w:space="0" w:color="auto"/>
              </w:divBdr>
              <w:divsChild>
                <w:div w:id="589042672">
                  <w:marLeft w:val="0"/>
                  <w:marRight w:val="0"/>
                  <w:marTop w:val="0"/>
                  <w:marBottom w:val="0"/>
                  <w:divBdr>
                    <w:top w:val="none" w:sz="0" w:space="0" w:color="auto"/>
                    <w:left w:val="none" w:sz="0" w:space="0" w:color="auto"/>
                    <w:bottom w:val="none" w:sz="0" w:space="0" w:color="auto"/>
                    <w:right w:val="none" w:sz="0" w:space="0" w:color="auto"/>
                  </w:divBdr>
                  <w:divsChild>
                    <w:div w:id="1546672365">
                      <w:marLeft w:val="0"/>
                      <w:marRight w:val="0"/>
                      <w:marTop w:val="0"/>
                      <w:marBottom w:val="0"/>
                      <w:divBdr>
                        <w:top w:val="none" w:sz="0" w:space="0" w:color="auto"/>
                        <w:left w:val="none" w:sz="0" w:space="0" w:color="auto"/>
                        <w:bottom w:val="none" w:sz="0" w:space="0" w:color="auto"/>
                        <w:right w:val="none" w:sz="0" w:space="0" w:color="auto"/>
                      </w:divBdr>
                      <w:divsChild>
                        <w:div w:id="1031227102">
                          <w:marLeft w:val="0"/>
                          <w:marRight w:val="0"/>
                          <w:marTop w:val="0"/>
                          <w:marBottom w:val="0"/>
                          <w:divBdr>
                            <w:top w:val="none" w:sz="0" w:space="0" w:color="auto"/>
                            <w:left w:val="none" w:sz="0" w:space="0" w:color="auto"/>
                            <w:bottom w:val="none" w:sz="0" w:space="0" w:color="auto"/>
                            <w:right w:val="none" w:sz="0" w:space="0" w:color="auto"/>
                          </w:divBdr>
                          <w:divsChild>
                            <w:div w:id="4033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581864">
      <w:bodyDiv w:val="1"/>
      <w:marLeft w:val="0"/>
      <w:marRight w:val="0"/>
      <w:marTop w:val="0"/>
      <w:marBottom w:val="0"/>
      <w:divBdr>
        <w:top w:val="none" w:sz="0" w:space="0" w:color="auto"/>
        <w:left w:val="none" w:sz="0" w:space="0" w:color="auto"/>
        <w:bottom w:val="none" w:sz="0" w:space="0" w:color="auto"/>
        <w:right w:val="none" w:sz="0" w:space="0" w:color="auto"/>
      </w:divBdr>
    </w:div>
    <w:div w:id="1163159398">
      <w:bodyDiv w:val="1"/>
      <w:marLeft w:val="0"/>
      <w:marRight w:val="0"/>
      <w:marTop w:val="0"/>
      <w:marBottom w:val="0"/>
      <w:divBdr>
        <w:top w:val="none" w:sz="0" w:space="0" w:color="auto"/>
        <w:left w:val="none" w:sz="0" w:space="0" w:color="auto"/>
        <w:bottom w:val="none" w:sz="0" w:space="0" w:color="auto"/>
        <w:right w:val="none" w:sz="0" w:space="0" w:color="auto"/>
      </w:divBdr>
    </w:div>
    <w:div w:id="1179269133">
      <w:bodyDiv w:val="1"/>
      <w:marLeft w:val="0"/>
      <w:marRight w:val="0"/>
      <w:marTop w:val="0"/>
      <w:marBottom w:val="0"/>
      <w:divBdr>
        <w:top w:val="none" w:sz="0" w:space="0" w:color="auto"/>
        <w:left w:val="none" w:sz="0" w:space="0" w:color="auto"/>
        <w:bottom w:val="none" w:sz="0" w:space="0" w:color="auto"/>
        <w:right w:val="none" w:sz="0" w:space="0" w:color="auto"/>
      </w:divBdr>
      <w:divsChild>
        <w:div w:id="2062364363">
          <w:marLeft w:val="-225"/>
          <w:marRight w:val="-225"/>
          <w:marTop w:val="0"/>
          <w:marBottom w:val="0"/>
          <w:divBdr>
            <w:top w:val="none" w:sz="0" w:space="0" w:color="auto"/>
            <w:left w:val="none" w:sz="0" w:space="0" w:color="auto"/>
            <w:bottom w:val="none" w:sz="0" w:space="0" w:color="auto"/>
            <w:right w:val="none" w:sz="0" w:space="0" w:color="auto"/>
          </w:divBdr>
          <w:divsChild>
            <w:div w:id="934292596">
              <w:marLeft w:val="0"/>
              <w:marRight w:val="0"/>
              <w:marTop w:val="0"/>
              <w:marBottom w:val="0"/>
              <w:divBdr>
                <w:top w:val="none" w:sz="0" w:space="0" w:color="auto"/>
                <w:left w:val="none" w:sz="0" w:space="0" w:color="auto"/>
                <w:bottom w:val="none" w:sz="0" w:space="0" w:color="auto"/>
                <w:right w:val="none" w:sz="0" w:space="0" w:color="auto"/>
              </w:divBdr>
              <w:divsChild>
                <w:div w:id="2077699447">
                  <w:marLeft w:val="0"/>
                  <w:marRight w:val="0"/>
                  <w:marTop w:val="0"/>
                  <w:marBottom w:val="0"/>
                  <w:divBdr>
                    <w:top w:val="none" w:sz="0" w:space="0" w:color="auto"/>
                    <w:left w:val="none" w:sz="0" w:space="0" w:color="auto"/>
                    <w:bottom w:val="none" w:sz="0" w:space="0" w:color="auto"/>
                    <w:right w:val="none" w:sz="0" w:space="0" w:color="auto"/>
                  </w:divBdr>
                  <w:divsChild>
                    <w:div w:id="1830632512">
                      <w:marLeft w:val="0"/>
                      <w:marRight w:val="0"/>
                      <w:marTop w:val="0"/>
                      <w:marBottom w:val="0"/>
                      <w:divBdr>
                        <w:top w:val="none" w:sz="0" w:space="0" w:color="auto"/>
                        <w:left w:val="none" w:sz="0" w:space="0" w:color="auto"/>
                        <w:bottom w:val="none" w:sz="0" w:space="0" w:color="auto"/>
                        <w:right w:val="none" w:sz="0" w:space="0" w:color="auto"/>
                      </w:divBdr>
                      <w:divsChild>
                        <w:div w:id="15786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826769">
      <w:bodyDiv w:val="1"/>
      <w:marLeft w:val="0"/>
      <w:marRight w:val="0"/>
      <w:marTop w:val="0"/>
      <w:marBottom w:val="0"/>
      <w:divBdr>
        <w:top w:val="none" w:sz="0" w:space="0" w:color="auto"/>
        <w:left w:val="none" w:sz="0" w:space="0" w:color="auto"/>
        <w:bottom w:val="none" w:sz="0" w:space="0" w:color="auto"/>
        <w:right w:val="none" w:sz="0" w:space="0" w:color="auto"/>
      </w:divBdr>
    </w:div>
    <w:div w:id="1271204881">
      <w:bodyDiv w:val="1"/>
      <w:marLeft w:val="0"/>
      <w:marRight w:val="0"/>
      <w:marTop w:val="0"/>
      <w:marBottom w:val="0"/>
      <w:divBdr>
        <w:top w:val="none" w:sz="0" w:space="0" w:color="auto"/>
        <w:left w:val="none" w:sz="0" w:space="0" w:color="auto"/>
        <w:bottom w:val="none" w:sz="0" w:space="0" w:color="auto"/>
        <w:right w:val="none" w:sz="0" w:space="0" w:color="auto"/>
      </w:divBdr>
    </w:div>
    <w:div w:id="1322390941">
      <w:bodyDiv w:val="1"/>
      <w:marLeft w:val="0"/>
      <w:marRight w:val="0"/>
      <w:marTop w:val="0"/>
      <w:marBottom w:val="0"/>
      <w:divBdr>
        <w:top w:val="none" w:sz="0" w:space="0" w:color="auto"/>
        <w:left w:val="none" w:sz="0" w:space="0" w:color="auto"/>
        <w:bottom w:val="none" w:sz="0" w:space="0" w:color="auto"/>
        <w:right w:val="none" w:sz="0" w:space="0" w:color="auto"/>
      </w:divBdr>
    </w:div>
    <w:div w:id="1504660327">
      <w:bodyDiv w:val="1"/>
      <w:marLeft w:val="0"/>
      <w:marRight w:val="0"/>
      <w:marTop w:val="0"/>
      <w:marBottom w:val="0"/>
      <w:divBdr>
        <w:top w:val="none" w:sz="0" w:space="0" w:color="auto"/>
        <w:left w:val="none" w:sz="0" w:space="0" w:color="auto"/>
        <w:bottom w:val="none" w:sz="0" w:space="0" w:color="auto"/>
        <w:right w:val="none" w:sz="0" w:space="0" w:color="auto"/>
      </w:divBdr>
    </w:div>
    <w:div w:id="1528374636">
      <w:bodyDiv w:val="1"/>
      <w:marLeft w:val="0"/>
      <w:marRight w:val="0"/>
      <w:marTop w:val="0"/>
      <w:marBottom w:val="0"/>
      <w:divBdr>
        <w:top w:val="none" w:sz="0" w:space="0" w:color="auto"/>
        <w:left w:val="none" w:sz="0" w:space="0" w:color="auto"/>
        <w:bottom w:val="none" w:sz="0" w:space="0" w:color="auto"/>
        <w:right w:val="none" w:sz="0" w:space="0" w:color="auto"/>
      </w:divBdr>
    </w:div>
    <w:div w:id="1594581253">
      <w:bodyDiv w:val="1"/>
      <w:marLeft w:val="0"/>
      <w:marRight w:val="0"/>
      <w:marTop w:val="0"/>
      <w:marBottom w:val="0"/>
      <w:divBdr>
        <w:top w:val="none" w:sz="0" w:space="0" w:color="auto"/>
        <w:left w:val="none" w:sz="0" w:space="0" w:color="auto"/>
        <w:bottom w:val="none" w:sz="0" w:space="0" w:color="auto"/>
        <w:right w:val="none" w:sz="0" w:space="0" w:color="auto"/>
      </w:divBdr>
    </w:div>
    <w:div w:id="1623341930">
      <w:bodyDiv w:val="1"/>
      <w:marLeft w:val="0"/>
      <w:marRight w:val="0"/>
      <w:marTop w:val="0"/>
      <w:marBottom w:val="0"/>
      <w:divBdr>
        <w:top w:val="none" w:sz="0" w:space="0" w:color="auto"/>
        <w:left w:val="none" w:sz="0" w:space="0" w:color="auto"/>
        <w:bottom w:val="none" w:sz="0" w:space="0" w:color="auto"/>
        <w:right w:val="none" w:sz="0" w:space="0" w:color="auto"/>
      </w:divBdr>
    </w:div>
    <w:div w:id="1632203098">
      <w:bodyDiv w:val="1"/>
      <w:marLeft w:val="0"/>
      <w:marRight w:val="0"/>
      <w:marTop w:val="0"/>
      <w:marBottom w:val="0"/>
      <w:divBdr>
        <w:top w:val="none" w:sz="0" w:space="0" w:color="auto"/>
        <w:left w:val="none" w:sz="0" w:space="0" w:color="auto"/>
        <w:bottom w:val="none" w:sz="0" w:space="0" w:color="auto"/>
        <w:right w:val="none" w:sz="0" w:space="0" w:color="auto"/>
      </w:divBdr>
    </w:div>
    <w:div w:id="1675842317">
      <w:bodyDiv w:val="1"/>
      <w:marLeft w:val="0"/>
      <w:marRight w:val="0"/>
      <w:marTop w:val="0"/>
      <w:marBottom w:val="0"/>
      <w:divBdr>
        <w:top w:val="none" w:sz="0" w:space="0" w:color="auto"/>
        <w:left w:val="none" w:sz="0" w:space="0" w:color="auto"/>
        <w:bottom w:val="none" w:sz="0" w:space="0" w:color="auto"/>
        <w:right w:val="none" w:sz="0" w:space="0" w:color="auto"/>
      </w:divBdr>
      <w:divsChild>
        <w:div w:id="16004309">
          <w:marLeft w:val="0"/>
          <w:marRight w:val="0"/>
          <w:marTop w:val="0"/>
          <w:marBottom w:val="0"/>
          <w:divBdr>
            <w:top w:val="none" w:sz="0" w:space="0" w:color="auto"/>
            <w:left w:val="none" w:sz="0" w:space="0" w:color="auto"/>
            <w:bottom w:val="none" w:sz="0" w:space="0" w:color="auto"/>
            <w:right w:val="none" w:sz="0" w:space="0" w:color="auto"/>
          </w:divBdr>
        </w:div>
        <w:div w:id="90905813">
          <w:marLeft w:val="0"/>
          <w:marRight w:val="0"/>
          <w:marTop w:val="0"/>
          <w:marBottom w:val="0"/>
          <w:divBdr>
            <w:top w:val="none" w:sz="0" w:space="0" w:color="auto"/>
            <w:left w:val="none" w:sz="0" w:space="0" w:color="auto"/>
            <w:bottom w:val="none" w:sz="0" w:space="0" w:color="auto"/>
            <w:right w:val="none" w:sz="0" w:space="0" w:color="auto"/>
          </w:divBdr>
        </w:div>
        <w:div w:id="122384681">
          <w:marLeft w:val="0"/>
          <w:marRight w:val="0"/>
          <w:marTop w:val="0"/>
          <w:marBottom w:val="0"/>
          <w:divBdr>
            <w:top w:val="none" w:sz="0" w:space="0" w:color="auto"/>
            <w:left w:val="none" w:sz="0" w:space="0" w:color="auto"/>
            <w:bottom w:val="none" w:sz="0" w:space="0" w:color="auto"/>
            <w:right w:val="none" w:sz="0" w:space="0" w:color="auto"/>
          </w:divBdr>
        </w:div>
        <w:div w:id="173767284">
          <w:marLeft w:val="0"/>
          <w:marRight w:val="0"/>
          <w:marTop w:val="0"/>
          <w:marBottom w:val="0"/>
          <w:divBdr>
            <w:top w:val="none" w:sz="0" w:space="0" w:color="auto"/>
            <w:left w:val="none" w:sz="0" w:space="0" w:color="auto"/>
            <w:bottom w:val="none" w:sz="0" w:space="0" w:color="auto"/>
            <w:right w:val="none" w:sz="0" w:space="0" w:color="auto"/>
          </w:divBdr>
        </w:div>
        <w:div w:id="223151075">
          <w:marLeft w:val="0"/>
          <w:marRight w:val="0"/>
          <w:marTop w:val="0"/>
          <w:marBottom w:val="0"/>
          <w:divBdr>
            <w:top w:val="none" w:sz="0" w:space="0" w:color="auto"/>
            <w:left w:val="none" w:sz="0" w:space="0" w:color="auto"/>
            <w:bottom w:val="none" w:sz="0" w:space="0" w:color="auto"/>
            <w:right w:val="none" w:sz="0" w:space="0" w:color="auto"/>
          </w:divBdr>
        </w:div>
        <w:div w:id="319845234">
          <w:marLeft w:val="0"/>
          <w:marRight w:val="0"/>
          <w:marTop w:val="0"/>
          <w:marBottom w:val="0"/>
          <w:divBdr>
            <w:top w:val="none" w:sz="0" w:space="0" w:color="auto"/>
            <w:left w:val="none" w:sz="0" w:space="0" w:color="auto"/>
            <w:bottom w:val="none" w:sz="0" w:space="0" w:color="auto"/>
            <w:right w:val="none" w:sz="0" w:space="0" w:color="auto"/>
          </w:divBdr>
        </w:div>
        <w:div w:id="328605082">
          <w:marLeft w:val="0"/>
          <w:marRight w:val="0"/>
          <w:marTop w:val="0"/>
          <w:marBottom w:val="0"/>
          <w:divBdr>
            <w:top w:val="none" w:sz="0" w:space="0" w:color="auto"/>
            <w:left w:val="none" w:sz="0" w:space="0" w:color="auto"/>
            <w:bottom w:val="none" w:sz="0" w:space="0" w:color="auto"/>
            <w:right w:val="none" w:sz="0" w:space="0" w:color="auto"/>
          </w:divBdr>
        </w:div>
        <w:div w:id="391389883">
          <w:marLeft w:val="0"/>
          <w:marRight w:val="0"/>
          <w:marTop w:val="0"/>
          <w:marBottom w:val="0"/>
          <w:divBdr>
            <w:top w:val="none" w:sz="0" w:space="0" w:color="auto"/>
            <w:left w:val="none" w:sz="0" w:space="0" w:color="auto"/>
            <w:bottom w:val="none" w:sz="0" w:space="0" w:color="auto"/>
            <w:right w:val="none" w:sz="0" w:space="0" w:color="auto"/>
          </w:divBdr>
        </w:div>
        <w:div w:id="395324424">
          <w:marLeft w:val="0"/>
          <w:marRight w:val="0"/>
          <w:marTop w:val="0"/>
          <w:marBottom w:val="0"/>
          <w:divBdr>
            <w:top w:val="none" w:sz="0" w:space="0" w:color="auto"/>
            <w:left w:val="none" w:sz="0" w:space="0" w:color="auto"/>
            <w:bottom w:val="none" w:sz="0" w:space="0" w:color="auto"/>
            <w:right w:val="none" w:sz="0" w:space="0" w:color="auto"/>
          </w:divBdr>
        </w:div>
        <w:div w:id="418261602">
          <w:marLeft w:val="0"/>
          <w:marRight w:val="0"/>
          <w:marTop w:val="0"/>
          <w:marBottom w:val="0"/>
          <w:divBdr>
            <w:top w:val="none" w:sz="0" w:space="0" w:color="auto"/>
            <w:left w:val="none" w:sz="0" w:space="0" w:color="auto"/>
            <w:bottom w:val="none" w:sz="0" w:space="0" w:color="auto"/>
            <w:right w:val="none" w:sz="0" w:space="0" w:color="auto"/>
          </w:divBdr>
        </w:div>
        <w:div w:id="514005324">
          <w:marLeft w:val="0"/>
          <w:marRight w:val="0"/>
          <w:marTop w:val="0"/>
          <w:marBottom w:val="0"/>
          <w:divBdr>
            <w:top w:val="none" w:sz="0" w:space="0" w:color="auto"/>
            <w:left w:val="none" w:sz="0" w:space="0" w:color="auto"/>
            <w:bottom w:val="none" w:sz="0" w:space="0" w:color="auto"/>
            <w:right w:val="none" w:sz="0" w:space="0" w:color="auto"/>
          </w:divBdr>
        </w:div>
        <w:div w:id="518665558">
          <w:marLeft w:val="0"/>
          <w:marRight w:val="0"/>
          <w:marTop w:val="0"/>
          <w:marBottom w:val="0"/>
          <w:divBdr>
            <w:top w:val="none" w:sz="0" w:space="0" w:color="auto"/>
            <w:left w:val="none" w:sz="0" w:space="0" w:color="auto"/>
            <w:bottom w:val="none" w:sz="0" w:space="0" w:color="auto"/>
            <w:right w:val="none" w:sz="0" w:space="0" w:color="auto"/>
          </w:divBdr>
        </w:div>
        <w:div w:id="521556406">
          <w:marLeft w:val="0"/>
          <w:marRight w:val="0"/>
          <w:marTop w:val="0"/>
          <w:marBottom w:val="0"/>
          <w:divBdr>
            <w:top w:val="none" w:sz="0" w:space="0" w:color="auto"/>
            <w:left w:val="none" w:sz="0" w:space="0" w:color="auto"/>
            <w:bottom w:val="none" w:sz="0" w:space="0" w:color="auto"/>
            <w:right w:val="none" w:sz="0" w:space="0" w:color="auto"/>
          </w:divBdr>
        </w:div>
        <w:div w:id="521557398">
          <w:marLeft w:val="0"/>
          <w:marRight w:val="0"/>
          <w:marTop w:val="0"/>
          <w:marBottom w:val="0"/>
          <w:divBdr>
            <w:top w:val="none" w:sz="0" w:space="0" w:color="auto"/>
            <w:left w:val="none" w:sz="0" w:space="0" w:color="auto"/>
            <w:bottom w:val="none" w:sz="0" w:space="0" w:color="auto"/>
            <w:right w:val="none" w:sz="0" w:space="0" w:color="auto"/>
          </w:divBdr>
        </w:div>
        <w:div w:id="529413513">
          <w:marLeft w:val="0"/>
          <w:marRight w:val="0"/>
          <w:marTop w:val="0"/>
          <w:marBottom w:val="0"/>
          <w:divBdr>
            <w:top w:val="none" w:sz="0" w:space="0" w:color="auto"/>
            <w:left w:val="none" w:sz="0" w:space="0" w:color="auto"/>
            <w:bottom w:val="none" w:sz="0" w:space="0" w:color="auto"/>
            <w:right w:val="none" w:sz="0" w:space="0" w:color="auto"/>
          </w:divBdr>
        </w:div>
        <w:div w:id="535192113">
          <w:marLeft w:val="0"/>
          <w:marRight w:val="0"/>
          <w:marTop w:val="0"/>
          <w:marBottom w:val="0"/>
          <w:divBdr>
            <w:top w:val="none" w:sz="0" w:space="0" w:color="auto"/>
            <w:left w:val="none" w:sz="0" w:space="0" w:color="auto"/>
            <w:bottom w:val="none" w:sz="0" w:space="0" w:color="auto"/>
            <w:right w:val="none" w:sz="0" w:space="0" w:color="auto"/>
          </w:divBdr>
        </w:div>
        <w:div w:id="645474461">
          <w:marLeft w:val="0"/>
          <w:marRight w:val="0"/>
          <w:marTop w:val="0"/>
          <w:marBottom w:val="0"/>
          <w:divBdr>
            <w:top w:val="none" w:sz="0" w:space="0" w:color="auto"/>
            <w:left w:val="none" w:sz="0" w:space="0" w:color="auto"/>
            <w:bottom w:val="none" w:sz="0" w:space="0" w:color="auto"/>
            <w:right w:val="none" w:sz="0" w:space="0" w:color="auto"/>
          </w:divBdr>
        </w:div>
        <w:div w:id="656567418">
          <w:marLeft w:val="0"/>
          <w:marRight w:val="0"/>
          <w:marTop w:val="0"/>
          <w:marBottom w:val="0"/>
          <w:divBdr>
            <w:top w:val="none" w:sz="0" w:space="0" w:color="auto"/>
            <w:left w:val="none" w:sz="0" w:space="0" w:color="auto"/>
            <w:bottom w:val="none" w:sz="0" w:space="0" w:color="auto"/>
            <w:right w:val="none" w:sz="0" w:space="0" w:color="auto"/>
          </w:divBdr>
        </w:div>
        <w:div w:id="700546837">
          <w:marLeft w:val="0"/>
          <w:marRight w:val="0"/>
          <w:marTop w:val="0"/>
          <w:marBottom w:val="0"/>
          <w:divBdr>
            <w:top w:val="none" w:sz="0" w:space="0" w:color="auto"/>
            <w:left w:val="none" w:sz="0" w:space="0" w:color="auto"/>
            <w:bottom w:val="none" w:sz="0" w:space="0" w:color="auto"/>
            <w:right w:val="none" w:sz="0" w:space="0" w:color="auto"/>
          </w:divBdr>
        </w:div>
        <w:div w:id="767654712">
          <w:marLeft w:val="0"/>
          <w:marRight w:val="0"/>
          <w:marTop w:val="0"/>
          <w:marBottom w:val="0"/>
          <w:divBdr>
            <w:top w:val="none" w:sz="0" w:space="0" w:color="auto"/>
            <w:left w:val="none" w:sz="0" w:space="0" w:color="auto"/>
            <w:bottom w:val="none" w:sz="0" w:space="0" w:color="auto"/>
            <w:right w:val="none" w:sz="0" w:space="0" w:color="auto"/>
          </w:divBdr>
        </w:div>
        <w:div w:id="785659895">
          <w:marLeft w:val="0"/>
          <w:marRight w:val="0"/>
          <w:marTop w:val="0"/>
          <w:marBottom w:val="0"/>
          <w:divBdr>
            <w:top w:val="none" w:sz="0" w:space="0" w:color="auto"/>
            <w:left w:val="none" w:sz="0" w:space="0" w:color="auto"/>
            <w:bottom w:val="none" w:sz="0" w:space="0" w:color="auto"/>
            <w:right w:val="none" w:sz="0" w:space="0" w:color="auto"/>
          </w:divBdr>
        </w:div>
        <w:div w:id="796342231">
          <w:marLeft w:val="0"/>
          <w:marRight w:val="0"/>
          <w:marTop w:val="0"/>
          <w:marBottom w:val="0"/>
          <w:divBdr>
            <w:top w:val="none" w:sz="0" w:space="0" w:color="auto"/>
            <w:left w:val="none" w:sz="0" w:space="0" w:color="auto"/>
            <w:bottom w:val="none" w:sz="0" w:space="0" w:color="auto"/>
            <w:right w:val="none" w:sz="0" w:space="0" w:color="auto"/>
          </w:divBdr>
        </w:div>
        <w:div w:id="897588457">
          <w:marLeft w:val="0"/>
          <w:marRight w:val="0"/>
          <w:marTop w:val="0"/>
          <w:marBottom w:val="0"/>
          <w:divBdr>
            <w:top w:val="none" w:sz="0" w:space="0" w:color="auto"/>
            <w:left w:val="none" w:sz="0" w:space="0" w:color="auto"/>
            <w:bottom w:val="none" w:sz="0" w:space="0" w:color="auto"/>
            <w:right w:val="none" w:sz="0" w:space="0" w:color="auto"/>
          </w:divBdr>
        </w:div>
        <w:div w:id="923732860">
          <w:marLeft w:val="0"/>
          <w:marRight w:val="0"/>
          <w:marTop w:val="0"/>
          <w:marBottom w:val="0"/>
          <w:divBdr>
            <w:top w:val="none" w:sz="0" w:space="0" w:color="auto"/>
            <w:left w:val="none" w:sz="0" w:space="0" w:color="auto"/>
            <w:bottom w:val="none" w:sz="0" w:space="0" w:color="auto"/>
            <w:right w:val="none" w:sz="0" w:space="0" w:color="auto"/>
          </w:divBdr>
        </w:div>
        <w:div w:id="931469782">
          <w:marLeft w:val="0"/>
          <w:marRight w:val="0"/>
          <w:marTop w:val="0"/>
          <w:marBottom w:val="0"/>
          <w:divBdr>
            <w:top w:val="none" w:sz="0" w:space="0" w:color="auto"/>
            <w:left w:val="none" w:sz="0" w:space="0" w:color="auto"/>
            <w:bottom w:val="none" w:sz="0" w:space="0" w:color="auto"/>
            <w:right w:val="none" w:sz="0" w:space="0" w:color="auto"/>
          </w:divBdr>
        </w:div>
        <w:div w:id="935212867">
          <w:marLeft w:val="0"/>
          <w:marRight w:val="0"/>
          <w:marTop w:val="0"/>
          <w:marBottom w:val="0"/>
          <w:divBdr>
            <w:top w:val="none" w:sz="0" w:space="0" w:color="auto"/>
            <w:left w:val="none" w:sz="0" w:space="0" w:color="auto"/>
            <w:bottom w:val="none" w:sz="0" w:space="0" w:color="auto"/>
            <w:right w:val="none" w:sz="0" w:space="0" w:color="auto"/>
          </w:divBdr>
        </w:div>
        <w:div w:id="1036587217">
          <w:marLeft w:val="0"/>
          <w:marRight w:val="0"/>
          <w:marTop w:val="0"/>
          <w:marBottom w:val="0"/>
          <w:divBdr>
            <w:top w:val="none" w:sz="0" w:space="0" w:color="auto"/>
            <w:left w:val="none" w:sz="0" w:space="0" w:color="auto"/>
            <w:bottom w:val="none" w:sz="0" w:space="0" w:color="auto"/>
            <w:right w:val="none" w:sz="0" w:space="0" w:color="auto"/>
          </w:divBdr>
        </w:div>
        <w:div w:id="1047797198">
          <w:marLeft w:val="0"/>
          <w:marRight w:val="0"/>
          <w:marTop w:val="0"/>
          <w:marBottom w:val="0"/>
          <w:divBdr>
            <w:top w:val="none" w:sz="0" w:space="0" w:color="auto"/>
            <w:left w:val="none" w:sz="0" w:space="0" w:color="auto"/>
            <w:bottom w:val="none" w:sz="0" w:space="0" w:color="auto"/>
            <w:right w:val="none" w:sz="0" w:space="0" w:color="auto"/>
          </w:divBdr>
        </w:div>
        <w:div w:id="1061366361">
          <w:marLeft w:val="0"/>
          <w:marRight w:val="0"/>
          <w:marTop w:val="0"/>
          <w:marBottom w:val="0"/>
          <w:divBdr>
            <w:top w:val="none" w:sz="0" w:space="0" w:color="auto"/>
            <w:left w:val="none" w:sz="0" w:space="0" w:color="auto"/>
            <w:bottom w:val="none" w:sz="0" w:space="0" w:color="auto"/>
            <w:right w:val="none" w:sz="0" w:space="0" w:color="auto"/>
          </w:divBdr>
        </w:div>
        <w:div w:id="1071201321">
          <w:marLeft w:val="0"/>
          <w:marRight w:val="0"/>
          <w:marTop w:val="0"/>
          <w:marBottom w:val="0"/>
          <w:divBdr>
            <w:top w:val="none" w:sz="0" w:space="0" w:color="auto"/>
            <w:left w:val="none" w:sz="0" w:space="0" w:color="auto"/>
            <w:bottom w:val="none" w:sz="0" w:space="0" w:color="auto"/>
            <w:right w:val="none" w:sz="0" w:space="0" w:color="auto"/>
          </w:divBdr>
        </w:div>
        <w:div w:id="1119377868">
          <w:marLeft w:val="0"/>
          <w:marRight w:val="0"/>
          <w:marTop w:val="0"/>
          <w:marBottom w:val="0"/>
          <w:divBdr>
            <w:top w:val="none" w:sz="0" w:space="0" w:color="auto"/>
            <w:left w:val="none" w:sz="0" w:space="0" w:color="auto"/>
            <w:bottom w:val="none" w:sz="0" w:space="0" w:color="auto"/>
            <w:right w:val="none" w:sz="0" w:space="0" w:color="auto"/>
          </w:divBdr>
        </w:div>
        <w:div w:id="1124545114">
          <w:marLeft w:val="0"/>
          <w:marRight w:val="0"/>
          <w:marTop w:val="0"/>
          <w:marBottom w:val="0"/>
          <w:divBdr>
            <w:top w:val="none" w:sz="0" w:space="0" w:color="auto"/>
            <w:left w:val="none" w:sz="0" w:space="0" w:color="auto"/>
            <w:bottom w:val="none" w:sz="0" w:space="0" w:color="auto"/>
            <w:right w:val="none" w:sz="0" w:space="0" w:color="auto"/>
          </w:divBdr>
        </w:div>
        <w:div w:id="1165971558">
          <w:marLeft w:val="0"/>
          <w:marRight w:val="0"/>
          <w:marTop w:val="0"/>
          <w:marBottom w:val="0"/>
          <w:divBdr>
            <w:top w:val="none" w:sz="0" w:space="0" w:color="auto"/>
            <w:left w:val="none" w:sz="0" w:space="0" w:color="auto"/>
            <w:bottom w:val="none" w:sz="0" w:space="0" w:color="auto"/>
            <w:right w:val="none" w:sz="0" w:space="0" w:color="auto"/>
          </w:divBdr>
        </w:div>
        <w:div w:id="1276719718">
          <w:marLeft w:val="0"/>
          <w:marRight w:val="0"/>
          <w:marTop w:val="0"/>
          <w:marBottom w:val="0"/>
          <w:divBdr>
            <w:top w:val="none" w:sz="0" w:space="0" w:color="auto"/>
            <w:left w:val="none" w:sz="0" w:space="0" w:color="auto"/>
            <w:bottom w:val="none" w:sz="0" w:space="0" w:color="auto"/>
            <w:right w:val="none" w:sz="0" w:space="0" w:color="auto"/>
          </w:divBdr>
        </w:div>
        <w:div w:id="1288968407">
          <w:marLeft w:val="0"/>
          <w:marRight w:val="0"/>
          <w:marTop w:val="0"/>
          <w:marBottom w:val="0"/>
          <w:divBdr>
            <w:top w:val="none" w:sz="0" w:space="0" w:color="auto"/>
            <w:left w:val="none" w:sz="0" w:space="0" w:color="auto"/>
            <w:bottom w:val="none" w:sz="0" w:space="0" w:color="auto"/>
            <w:right w:val="none" w:sz="0" w:space="0" w:color="auto"/>
          </w:divBdr>
        </w:div>
        <w:div w:id="1328899513">
          <w:marLeft w:val="0"/>
          <w:marRight w:val="0"/>
          <w:marTop w:val="0"/>
          <w:marBottom w:val="0"/>
          <w:divBdr>
            <w:top w:val="none" w:sz="0" w:space="0" w:color="auto"/>
            <w:left w:val="none" w:sz="0" w:space="0" w:color="auto"/>
            <w:bottom w:val="none" w:sz="0" w:space="0" w:color="auto"/>
            <w:right w:val="none" w:sz="0" w:space="0" w:color="auto"/>
          </w:divBdr>
        </w:div>
        <w:div w:id="1332685415">
          <w:marLeft w:val="0"/>
          <w:marRight w:val="0"/>
          <w:marTop w:val="0"/>
          <w:marBottom w:val="0"/>
          <w:divBdr>
            <w:top w:val="none" w:sz="0" w:space="0" w:color="auto"/>
            <w:left w:val="none" w:sz="0" w:space="0" w:color="auto"/>
            <w:bottom w:val="none" w:sz="0" w:space="0" w:color="auto"/>
            <w:right w:val="none" w:sz="0" w:space="0" w:color="auto"/>
          </w:divBdr>
        </w:div>
        <w:div w:id="1396666310">
          <w:marLeft w:val="0"/>
          <w:marRight w:val="0"/>
          <w:marTop w:val="0"/>
          <w:marBottom w:val="0"/>
          <w:divBdr>
            <w:top w:val="none" w:sz="0" w:space="0" w:color="auto"/>
            <w:left w:val="none" w:sz="0" w:space="0" w:color="auto"/>
            <w:bottom w:val="none" w:sz="0" w:space="0" w:color="auto"/>
            <w:right w:val="none" w:sz="0" w:space="0" w:color="auto"/>
          </w:divBdr>
        </w:div>
        <w:div w:id="1464225525">
          <w:marLeft w:val="0"/>
          <w:marRight w:val="0"/>
          <w:marTop w:val="0"/>
          <w:marBottom w:val="0"/>
          <w:divBdr>
            <w:top w:val="none" w:sz="0" w:space="0" w:color="auto"/>
            <w:left w:val="none" w:sz="0" w:space="0" w:color="auto"/>
            <w:bottom w:val="none" w:sz="0" w:space="0" w:color="auto"/>
            <w:right w:val="none" w:sz="0" w:space="0" w:color="auto"/>
          </w:divBdr>
        </w:div>
        <w:div w:id="1467967397">
          <w:marLeft w:val="0"/>
          <w:marRight w:val="0"/>
          <w:marTop w:val="0"/>
          <w:marBottom w:val="0"/>
          <w:divBdr>
            <w:top w:val="none" w:sz="0" w:space="0" w:color="auto"/>
            <w:left w:val="none" w:sz="0" w:space="0" w:color="auto"/>
            <w:bottom w:val="none" w:sz="0" w:space="0" w:color="auto"/>
            <w:right w:val="none" w:sz="0" w:space="0" w:color="auto"/>
          </w:divBdr>
        </w:div>
        <w:div w:id="1536846960">
          <w:marLeft w:val="0"/>
          <w:marRight w:val="0"/>
          <w:marTop w:val="0"/>
          <w:marBottom w:val="0"/>
          <w:divBdr>
            <w:top w:val="none" w:sz="0" w:space="0" w:color="auto"/>
            <w:left w:val="none" w:sz="0" w:space="0" w:color="auto"/>
            <w:bottom w:val="none" w:sz="0" w:space="0" w:color="auto"/>
            <w:right w:val="none" w:sz="0" w:space="0" w:color="auto"/>
          </w:divBdr>
        </w:div>
        <w:div w:id="1570965578">
          <w:marLeft w:val="0"/>
          <w:marRight w:val="0"/>
          <w:marTop w:val="0"/>
          <w:marBottom w:val="0"/>
          <w:divBdr>
            <w:top w:val="none" w:sz="0" w:space="0" w:color="auto"/>
            <w:left w:val="none" w:sz="0" w:space="0" w:color="auto"/>
            <w:bottom w:val="none" w:sz="0" w:space="0" w:color="auto"/>
            <w:right w:val="none" w:sz="0" w:space="0" w:color="auto"/>
          </w:divBdr>
        </w:div>
        <w:div w:id="1626884841">
          <w:marLeft w:val="0"/>
          <w:marRight w:val="0"/>
          <w:marTop w:val="0"/>
          <w:marBottom w:val="0"/>
          <w:divBdr>
            <w:top w:val="none" w:sz="0" w:space="0" w:color="auto"/>
            <w:left w:val="none" w:sz="0" w:space="0" w:color="auto"/>
            <w:bottom w:val="none" w:sz="0" w:space="0" w:color="auto"/>
            <w:right w:val="none" w:sz="0" w:space="0" w:color="auto"/>
          </w:divBdr>
        </w:div>
        <w:div w:id="1633166896">
          <w:marLeft w:val="0"/>
          <w:marRight w:val="0"/>
          <w:marTop w:val="0"/>
          <w:marBottom w:val="0"/>
          <w:divBdr>
            <w:top w:val="none" w:sz="0" w:space="0" w:color="auto"/>
            <w:left w:val="none" w:sz="0" w:space="0" w:color="auto"/>
            <w:bottom w:val="none" w:sz="0" w:space="0" w:color="auto"/>
            <w:right w:val="none" w:sz="0" w:space="0" w:color="auto"/>
          </w:divBdr>
        </w:div>
        <w:div w:id="1665744835">
          <w:marLeft w:val="0"/>
          <w:marRight w:val="0"/>
          <w:marTop w:val="0"/>
          <w:marBottom w:val="0"/>
          <w:divBdr>
            <w:top w:val="none" w:sz="0" w:space="0" w:color="auto"/>
            <w:left w:val="none" w:sz="0" w:space="0" w:color="auto"/>
            <w:bottom w:val="none" w:sz="0" w:space="0" w:color="auto"/>
            <w:right w:val="none" w:sz="0" w:space="0" w:color="auto"/>
          </w:divBdr>
        </w:div>
        <w:div w:id="1675835991">
          <w:marLeft w:val="0"/>
          <w:marRight w:val="0"/>
          <w:marTop w:val="0"/>
          <w:marBottom w:val="0"/>
          <w:divBdr>
            <w:top w:val="none" w:sz="0" w:space="0" w:color="auto"/>
            <w:left w:val="none" w:sz="0" w:space="0" w:color="auto"/>
            <w:bottom w:val="none" w:sz="0" w:space="0" w:color="auto"/>
            <w:right w:val="none" w:sz="0" w:space="0" w:color="auto"/>
          </w:divBdr>
        </w:div>
        <w:div w:id="1740325260">
          <w:marLeft w:val="0"/>
          <w:marRight w:val="0"/>
          <w:marTop w:val="0"/>
          <w:marBottom w:val="0"/>
          <w:divBdr>
            <w:top w:val="none" w:sz="0" w:space="0" w:color="auto"/>
            <w:left w:val="none" w:sz="0" w:space="0" w:color="auto"/>
            <w:bottom w:val="none" w:sz="0" w:space="0" w:color="auto"/>
            <w:right w:val="none" w:sz="0" w:space="0" w:color="auto"/>
          </w:divBdr>
        </w:div>
        <w:div w:id="1811289447">
          <w:marLeft w:val="0"/>
          <w:marRight w:val="0"/>
          <w:marTop w:val="0"/>
          <w:marBottom w:val="0"/>
          <w:divBdr>
            <w:top w:val="none" w:sz="0" w:space="0" w:color="auto"/>
            <w:left w:val="none" w:sz="0" w:space="0" w:color="auto"/>
            <w:bottom w:val="none" w:sz="0" w:space="0" w:color="auto"/>
            <w:right w:val="none" w:sz="0" w:space="0" w:color="auto"/>
          </w:divBdr>
        </w:div>
        <w:div w:id="1832260087">
          <w:marLeft w:val="0"/>
          <w:marRight w:val="0"/>
          <w:marTop w:val="0"/>
          <w:marBottom w:val="0"/>
          <w:divBdr>
            <w:top w:val="none" w:sz="0" w:space="0" w:color="auto"/>
            <w:left w:val="none" w:sz="0" w:space="0" w:color="auto"/>
            <w:bottom w:val="none" w:sz="0" w:space="0" w:color="auto"/>
            <w:right w:val="none" w:sz="0" w:space="0" w:color="auto"/>
          </w:divBdr>
        </w:div>
        <w:div w:id="1938365972">
          <w:marLeft w:val="0"/>
          <w:marRight w:val="0"/>
          <w:marTop w:val="0"/>
          <w:marBottom w:val="0"/>
          <w:divBdr>
            <w:top w:val="none" w:sz="0" w:space="0" w:color="auto"/>
            <w:left w:val="none" w:sz="0" w:space="0" w:color="auto"/>
            <w:bottom w:val="none" w:sz="0" w:space="0" w:color="auto"/>
            <w:right w:val="none" w:sz="0" w:space="0" w:color="auto"/>
          </w:divBdr>
        </w:div>
        <w:div w:id="1947422354">
          <w:marLeft w:val="0"/>
          <w:marRight w:val="0"/>
          <w:marTop w:val="0"/>
          <w:marBottom w:val="0"/>
          <w:divBdr>
            <w:top w:val="none" w:sz="0" w:space="0" w:color="auto"/>
            <w:left w:val="none" w:sz="0" w:space="0" w:color="auto"/>
            <w:bottom w:val="none" w:sz="0" w:space="0" w:color="auto"/>
            <w:right w:val="none" w:sz="0" w:space="0" w:color="auto"/>
          </w:divBdr>
        </w:div>
        <w:div w:id="1989552023">
          <w:marLeft w:val="0"/>
          <w:marRight w:val="0"/>
          <w:marTop w:val="0"/>
          <w:marBottom w:val="0"/>
          <w:divBdr>
            <w:top w:val="none" w:sz="0" w:space="0" w:color="auto"/>
            <w:left w:val="none" w:sz="0" w:space="0" w:color="auto"/>
            <w:bottom w:val="none" w:sz="0" w:space="0" w:color="auto"/>
            <w:right w:val="none" w:sz="0" w:space="0" w:color="auto"/>
          </w:divBdr>
        </w:div>
        <w:div w:id="2003391888">
          <w:marLeft w:val="0"/>
          <w:marRight w:val="0"/>
          <w:marTop w:val="0"/>
          <w:marBottom w:val="0"/>
          <w:divBdr>
            <w:top w:val="none" w:sz="0" w:space="0" w:color="auto"/>
            <w:left w:val="none" w:sz="0" w:space="0" w:color="auto"/>
            <w:bottom w:val="none" w:sz="0" w:space="0" w:color="auto"/>
            <w:right w:val="none" w:sz="0" w:space="0" w:color="auto"/>
          </w:divBdr>
        </w:div>
        <w:div w:id="2097172081">
          <w:marLeft w:val="0"/>
          <w:marRight w:val="0"/>
          <w:marTop w:val="0"/>
          <w:marBottom w:val="0"/>
          <w:divBdr>
            <w:top w:val="none" w:sz="0" w:space="0" w:color="auto"/>
            <w:left w:val="none" w:sz="0" w:space="0" w:color="auto"/>
            <w:bottom w:val="none" w:sz="0" w:space="0" w:color="auto"/>
            <w:right w:val="none" w:sz="0" w:space="0" w:color="auto"/>
          </w:divBdr>
        </w:div>
      </w:divsChild>
    </w:div>
    <w:div w:id="1684547871">
      <w:bodyDiv w:val="1"/>
      <w:marLeft w:val="0"/>
      <w:marRight w:val="0"/>
      <w:marTop w:val="0"/>
      <w:marBottom w:val="0"/>
      <w:divBdr>
        <w:top w:val="none" w:sz="0" w:space="0" w:color="auto"/>
        <w:left w:val="none" w:sz="0" w:space="0" w:color="auto"/>
        <w:bottom w:val="none" w:sz="0" w:space="0" w:color="auto"/>
        <w:right w:val="none" w:sz="0" w:space="0" w:color="auto"/>
      </w:divBdr>
      <w:divsChild>
        <w:div w:id="12926898">
          <w:marLeft w:val="0"/>
          <w:marRight w:val="0"/>
          <w:marTop w:val="0"/>
          <w:marBottom w:val="0"/>
          <w:divBdr>
            <w:top w:val="none" w:sz="0" w:space="0" w:color="auto"/>
            <w:left w:val="none" w:sz="0" w:space="0" w:color="auto"/>
            <w:bottom w:val="none" w:sz="0" w:space="0" w:color="auto"/>
            <w:right w:val="none" w:sz="0" w:space="0" w:color="auto"/>
          </w:divBdr>
        </w:div>
        <w:div w:id="339895823">
          <w:marLeft w:val="0"/>
          <w:marRight w:val="0"/>
          <w:marTop w:val="0"/>
          <w:marBottom w:val="0"/>
          <w:divBdr>
            <w:top w:val="none" w:sz="0" w:space="0" w:color="auto"/>
            <w:left w:val="none" w:sz="0" w:space="0" w:color="auto"/>
            <w:bottom w:val="none" w:sz="0" w:space="0" w:color="auto"/>
            <w:right w:val="none" w:sz="0" w:space="0" w:color="auto"/>
          </w:divBdr>
        </w:div>
        <w:div w:id="541328887">
          <w:marLeft w:val="0"/>
          <w:marRight w:val="0"/>
          <w:marTop w:val="0"/>
          <w:marBottom w:val="0"/>
          <w:divBdr>
            <w:top w:val="none" w:sz="0" w:space="0" w:color="auto"/>
            <w:left w:val="none" w:sz="0" w:space="0" w:color="auto"/>
            <w:bottom w:val="none" w:sz="0" w:space="0" w:color="auto"/>
            <w:right w:val="none" w:sz="0" w:space="0" w:color="auto"/>
          </w:divBdr>
        </w:div>
        <w:div w:id="693775633">
          <w:marLeft w:val="0"/>
          <w:marRight w:val="0"/>
          <w:marTop w:val="0"/>
          <w:marBottom w:val="0"/>
          <w:divBdr>
            <w:top w:val="none" w:sz="0" w:space="0" w:color="auto"/>
            <w:left w:val="none" w:sz="0" w:space="0" w:color="auto"/>
            <w:bottom w:val="none" w:sz="0" w:space="0" w:color="auto"/>
            <w:right w:val="none" w:sz="0" w:space="0" w:color="auto"/>
          </w:divBdr>
        </w:div>
        <w:div w:id="701904186">
          <w:marLeft w:val="0"/>
          <w:marRight w:val="0"/>
          <w:marTop w:val="0"/>
          <w:marBottom w:val="0"/>
          <w:divBdr>
            <w:top w:val="none" w:sz="0" w:space="0" w:color="auto"/>
            <w:left w:val="none" w:sz="0" w:space="0" w:color="auto"/>
            <w:bottom w:val="none" w:sz="0" w:space="0" w:color="auto"/>
            <w:right w:val="none" w:sz="0" w:space="0" w:color="auto"/>
          </w:divBdr>
        </w:div>
        <w:div w:id="806895529">
          <w:marLeft w:val="0"/>
          <w:marRight w:val="0"/>
          <w:marTop w:val="0"/>
          <w:marBottom w:val="0"/>
          <w:divBdr>
            <w:top w:val="none" w:sz="0" w:space="0" w:color="auto"/>
            <w:left w:val="none" w:sz="0" w:space="0" w:color="auto"/>
            <w:bottom w:val="none" w:sz="0" w:space="0" w:color="auto"/>
            <w:right w:val="none" w:sz="0" w:space="0" w:color="auto"/>
          </w:divBdr>
        </w:div>
        <w:div w:id="863593480">
          <w:marLeft w:val="0"/>
          <w:marRight w:val="0"/>
          <w:marTop w:val="0"/>
          <w:marBottom w:val="0"/>
          <w:divBdr>
            <w:top w:val="none" w:sz="0" w:space="0" w:color="auto"/>
            <w:left w:val="none" w:sz="0" w:space="0" w:color="auto"/>
            <w:bottom w:val="none" w:sz="0" w:space="0" w:color="auto"/>
            <w:right w:val="none" w:sz="0" w:space="0" w:color="auto"/>
          </w:divBdr>
        </w:div>
        <w:div w:id="1030299347">
          <w:marLeft w:val="0"/>
          <w:marRight w:val="0"/>
          <w:marTop w:val="0"/>
          <w:marBottom w:val="0"/>
          <w:divBdr>
            <w:top w:val="none" w:sz="0" w:space="0" w:color="auto"/>
            <w:left w:val="none" w:sz="0" w:space="0" w:color="auto"/>
            <w:bottom w:val="none" w:sz="0" w:space="0" w:color="auto"/>
            <w:right w:val="none" w:sz="0" w:space="0" w:color="auto"/>
          </w:divBdr>
        </w:div>
        <w:div w:id="1251353491">
          <w:marLeft w:val="0"/>
          <w:marRight w:val="0"/>
          <w:marTop w:val="0"/>
          <w:marBottom w:val="0"/>
          <w:divBdr>
            <w:top w:val="none" w:sz="0" w:space="0" w:color="auto"/>
            <w:left w:val="none" w:sz="0" w:space="0" w:color="auto"/>
            <w:bottom w:val="none" w:sz="0" w:space="0" w:color="auto"/>
            <w:right w:val="none" w:sz="0" w:space="0" w:color="auto"/>
          </w:divBdr>
        </w:div>
        <w:div w:id="1499736992">
          <w:marLeft w:val="0"/>
          <w:marRight w:val="0"/>
          <w:marTop w:val="0"/>
          <w:marBottom w:val="0"/>
          <w:divBdr>
            <w:top w:val="none" w:sz="0" w:space="0" w:color="auto"/>
            <w:left w:val="none" w:sz="0" w:space="0" w:color="auto"/>
            <w:bottom w:val="none" w:sz="0" w:space="0" w:color="auto"/>
            <w:right w:val="none" w:sz="0" w:space="0" w:color="auto"/>
          </w:divBdr>
        </w:div>
        <w:div w:id="1507594308">
          <w:marLeft w:val="0"/>
          <w:marRight w:val="0"/>
          <w:marTop w:val="0"/>
          <w:marBottom w:val="0"/>
          <w:divBdr>
            <w:top w:val="none" w:sz="0" w:space="0" w:color="auto"/>
            <w:left w:val="none" w:sz="0" w:space="0" w:color="auto"/>
            <w:bottom w:val="none" w:sz="0" w:space="0" w:color="auto"/>
            <w:right w:val="none" w:sz="0" w:space="0" w:color="auto"/>
          </w:divBdr>
        </w:div>
        <w:div w:id="1643848321">
          <w:marLeft w:val="0"/>
          <w:marRight w:val="0"/>
          <w:marTop w:val="0"/>
          <w:marBottom w:val="0"/>
          <w:divBdr>
            <w:top w:val="none" w:sz="0" w:space="0" w:color="auto"/>
            <w:left w:val="none" w:sz="0" w:space="0" w:color="auto"/>
            <w:bottom w:val="none" w:sz="0" w:space="0" w:color="auto"/>
            <w:right w:val="none" w:sz="0" w:space="0" w:color="auto"/>
          </w:divBdr>
        </w:div>
        <w:div w:id="1807894870">
          <w:marLeft w:val="0"/>
          <w:marRight w:val="0"/>
          <w:marTop w:val="0"/>
          <w:marBottom w:val="0"/>
          <w:divBdr>
            <w:top w:val="none" w:sz="0" w:space="0" w:color="auto"/>
            <w:left w:val="none" w:sz="0" w:space="0" w:color="auto"/>
            <w:bottom w:val="none" w:sz="0" w:space="0" w:color="auto"/>
            <w:right w:val="none" w:sz="0" w:space="0" w:color="auto"/>
          </w:divBdr>
        </w:div>
        <w:div w:id="1859658405">
          <w:marLeft w:val="0"/>
          <w:marRight w:val="0"/>
          <w:marTop w:val="0"/>
          <w:marBottom w:val="0"/>
          <w:divBdr>
            <w:top w:val="none" w:sz="0" w:space="0" w:color="auto"/>
            <w:left w:val="none" w:sz="0" w:space="0" w:color="auto"/>
            <w:bottom w:val="none" w:sz="0" w:space="0" w:color="auto"/>
            <w:right w:val="none" w:sz="0" w:space="0" w:color="auto"/>
          </w:divBdr>
        </w:div>
        <w:div w:id="2094351777">
          <w:marLeft w:val="0"/>
          <w:marRight w:val="0"/>
          <w:marTop w:val="0"/>
          <w:marBottom w:val="0"/>
          <w:divBdr>
            <w:top w:val="none" w:sz="0" w:space="0" w:color="auto"/>
            <w:left w:val="none" w:sz="0" w:space="0" w:color="auto"/>
            <w:bottom w:val="none" w:sz="0" w:space="0" w:color="auto"/>
            <w:right w:val="none" w:sz="0" w:space="0" w:color="auto"/>
          </w:divBdr>
        </w:div>
      </w:divsChild>
    </w:div>
    <w:div w:id="1735856876">
      <w:bodyDiv w:val="1"/>
      <w:marLeft w:val="0"/>
      <w:marRight w:val="0"/>
      <w:marTop w:val="0"/>
      <w:marBottom w:val="0"/>
      <w:divBdr>
        <w:top w:val="none" w:sz="0" w:space="0" w:color="auto"/>
        <w:left w:val="none" w:sz="0" w:space="0" w:color="auto"/>
        <w:bottom w:val="none" w:sz="0" w:space="0" w:color="auto"/>
        <w:right w:val="none" w:sz="0" w:space="0" w:color="auto"/>
      </w:divBdr>
    </w:div>
    <w:div w:id="1768579362">
      <w:bodyDiv w:val="1"/>
      <w:marLeft w:val="0"/>
      <w:marRight w:val="0"/>
      <w:marTop w:val="0"/>
      <w:marBottom w:val="0"/>
      <w:divBdr>
        <w:top w:val="none" w:sz="0" w:space="0" w:color="auto"/>
        <w:left w:val="none" w:sz="0" w:space="0" w:color="auto"/>
        <w:bottom w:val="none" w:sz="0" w:space="0" w:color="auto"/>
        <w:right w:val="none" w:sz="0" w:space="0" w:color="auto"/>
      </w:divBdr>
    </w:div>
    <w:div w:id="1775705267">
      <w:bodyDiv w:val="1"/>
      <w:marLeft w:val="0"/>
      <w:marRight w:val="0"/>
      <w:marTop w:val="0"/>
      <w:marBottom w:val="0"/>
      <w:divBdr>
        <w:top w:val="none" w:sz="0" w:space="0" w:color="auto"/>
        <w:left w:val="none" w:sz="0" w:space="0" w:color="auto"/>
        <w:bottom w:val="none" w:sz="0" w:space="0" w:color="auto"/>
        <w:right w:val="none" w:sz="0" w:space="0" w:color="auto"/>
      </w:divBdr>
    </w:div>
    <w:div w:id="1806510031">
      <w:bodyDiv w:val="1"/>
      <w:marLeft w:val="0"/>
      <w:marRight w:val="0"/>
      <w:marTop w:val="0"/>
      <w:marBottom w:val="0"/>
      <w:divBdr>
        <w:top w:val="none" w:sz="0" w:space="0" w:color="auto"/>
        <w:left w:val="none" w:sz="0" w:space="0" w:color="auto"/>
        <w:bottom w:val="none" w:sz="0" w:space="0" w:color="auto"/>
        <w:right w:val="none" w:sz="0" w:space="0" w:color="auto"/>
      </w:divBdr>
    </w:div>
    <w:div w:id="1905339137">
      <w:bodyDiv w:val="1"/>
      <w:marLeft w:val="0"/>
      <w:marRight w:val="0"/>
      <w:marTop w:val="0"/>
      <w:marBottom w:val="0"/>
      <w:divBdr>
        <w:top w:val="none" w:sz="0" w:space="0" w:color="auto"/>
        <w:left w:val="none" w:sz="0" w:space="0" w:color="auto"/>
        <w:bottom w:val="none" w:sz="0" w:space="0" w:color="auto"/>
        <w:right w:val="none" w:sz="0" w:space="0" w:color="auto"/>
      </w:divBdr>
    </w:div>
    <w:div w:id="1955942923">
      <w:bodyDiv w:val="1"/>
      <w:marLeft w:val="0"/>
      <w:marRight w:val="0"/>
      <w:marTop w:val="0"/>
      <w:marBottom w:val="0"/>
      <w:divBdr>
        <w:top w:val="none" w:sz="0" w:space="0" w:color="auto"/>
        <w:left w:val="none" w:sz="0" w:space="0" w:color="auto"/>
        <w:bottom w:val="none" w:sz="0" w:space="0" w:color="auto"/>
        <w:right w:val="none" w:sz="0" w:space="0" w:color="auto"/>
      </w:divBdr>
      <w:divsChild>
        <w:div w:id="58141735">
          <w:marLeft w:val="0"/>
          <w:marRight w:val="0"/>
          <w:marTop w:val="0"/>
          <w:marBottom w:val="0"/>
          <w:divBdr>
            <w:top w:val="none" w:sz="0" w:space="0" w:color="auto"/>
            <w:left w:val="none" w:sz="0" w:space="0" w:color="auto"/>
            <w:bottom w:val="none" w:sz="0" w:space="0" w:color="auto"/>
            <w:right w:val="none" w:sz="0" w:space="0" w:color="auto"/>
          </w:divBdr>
        </w:div>
        <w:div w:id="285546678">
          <w:marLeft w:val="0"/>
          <w:marRight w:val="0"/>
          <w:marTop w:val="0"/>
          <w:marBottom w:val="0"/>
          <w:divBdr>
            <w:top w:val="none" w:sz="0" w:space="0" w:color="auto"/>
            <w:left w:val="none" w:sz="0" w:space="0" w:color="auto"/>
            <w:bottom w:val="none" w:sz="0" w:space="0" w:color="auto"/>
            <w:right w:val="none" w:sz="0" w:space="0" w:color="auto"/>
          </w:divBdr>
        </w:div>
        <w:div w:id="388581301">
          <w:marLeft w:val="0"/>
          <w:marRight w:val="0"/>
          <w:marTop w:val="0"/>
          <w:marBottom w:val="0"/>
          <w:divBdr>
            <w:top w:val="none" w:sz="0" w:space="0" w:color="auto"/>
            <w:left w:val="none" w:sz="0" w:space="0" w:color="auto"/>
            <w:bottom w:val="none" w:sz="0" w:space="0" w:color="auto"/>
            <w:right w:val="none" w:sz="0" w:space="0" w:color="auto"/>
          </w:divBdr>
        </w:div>
        <w:div w:id="442647889">
          <w:marLeft w:val="0"/>
          <w:marRight w:val="0"/>
          <w:marTop w:val="0"/>
          <w:marBottom w:val="0"/>
          <w:divBdr>
            <w:top w:val="none" w:sz="0" w:space="0" w:color="auto"/>
            <w:left w:val="none" w:sz="0" w:space="0" w:color="auto"/>
            <w:bottom w:val="none" w:sz="0" w:space="0" w:color="auto"/>
            <w:right w:val="none" w:sz="0" w:space="0" w:color="auto"/>
          </w:divBdr>
        </w:div>
        <w:div w:id="447162514">
          <w:marLeft w:val="0"/>
          <w:marRight w:val="0"/>
          <w:marTop w:val="0"/>
          <w:marBottom w:val="0"/>
          <w:divBdr>
            <w:top w:val="none" w:sz="0" w:space="0" w:color="auto"/>
            <w:left w:val="none" w:sz="0" w:space="0" w:color="auto"/>
            <w:bottom w:val="none" w:sz="0" w:space="0" w:color="auto"/>
            <w:right w:val="none" w:sz="0" w:space="0" w:color="auto"/>
          </w:divBdr>
        </w:div>
        <w:div w:id="569661262">
          <w:marLeft w:val="0"/>
          <w:marRight w:val="0"/>
          <w:marTop w:val="0"/>
          <w:marBottom w:val="0"/>
          <w:divBdr>
            <w:top w:val="none" w:sz="0" w:space="0" w:color="auto"/>
            <w:left w:val="none" w:sz="0" w:space="0" w:color="auto"/>
            <w:bottom w:val="none" w:sz="0" w:space="0" w:color="auto"/>
            <w:right w:val="none" w:sz="0" w:space="0" w:color="auto"/>
          </w:divBdr>
        </w:div>
        <w:div w:id="673997582">
          <w:marLeft w:val="0"/>
          <w:marRight w:val="0"/>
          <w:marTop w:val="0"/>
          <w:marBottom w:val="0"/>
          <w:divBdr>
            <w:top w:val="none" w:sz="0" w:space="0" w:color="auto"/>
            <w:left w:val="none" w:sz="0" w:space="0" w:color="auto"/>
            <w:bottom w:val="none" w:sz="0" w:space="0" w:color="auto"/>
            <w:right w:val="none" w:sz="0" w:space="0" w:color="auto"/>
          </w:divBdr>
        </w:div>
        <w:div w:id="712584206">
          <w:marLeft w:val="0"/>
          <w:marRight w:val="0"/>
          <w:marTop w:val="0"/>
          <w:marBottom w:val="0"/>
          <w:divBdr>
            <w:top w:val="none" w:sz="0" w:space="0" w:color="auto"/>
            <w:left w:val="none" w:sz="0" w:space="0" w:color="auto"/>
            <w:bottom w:val="none" w:sz="0" w:space="0" w:color="auto"/>
            <w:right w:val="none" w:sz="0" w:space="0" w:color="auto"/>
          </w:divBdr>
        </w:div>
        <w:div w:id="1082720557">
          <w:marLeft w:val="0"/>
          <w:marRight w:val="0"/>
          <w:marTop w:val="0"/>
          <w:marBottom w:val="0"/>
          <w:divBdr>
            <w:top w:val="none" w:sz="0" w:space="0" w:color="auto"/>
            <w:left w:val="none" w:sz="0" w:space="0" w:color="auto"/>
            <w:bottom w:val="none" w:sz="0" w:space="0" w:color="auto"/>
            <w:right w:val="none" w:sz="0" w:space="0" w:color="auto"/>
          </w:divBdr>
        </w:div>
        <w:div w:id="1092508970">
          <w:marLeft w:val="0"/>
          <w:marRight w:val="0"/>
          <w:marTop w:val="0"/>
          <w:marBottom w:val="0"/>
          <w:divBdr>
            <w:top w:val="none" w:sz="0" w:space="0" w:color="auto"/>
            <w:left w:val="none" w:sz="0" w:space="0" w:color="auto"/>
            <w:bottom w:val="none" w:sz="0" w:space="0" w:color="auto"/>
            <w:right w:val="none" w:sz="0" w:space="0" w:color="auto"/>
          </w:divBdr>
        </w:div>
        <w:div w:id="1157259818">
          <w:marLeft w:val="0"/>
          <w:marRight w:val="0"/>
          <w:marTop w:val="0"/>
          <w:marBottom w:val="0"/>
          <w:divBdr>
            <w:top w:val="none" w:sz="0" w:space="0" w:color="auto"/>
            <w:left w:val="none" w:sz="0" w:space="0" w:color="auto"/>
            <w:bottom w:val="none" w:sz="0" w:space="0" w:color="auto"/>
            <w:right w:val="none" w:sz="0" w:space="0" w:color="auto"/>
          </w:divBdr>
        </w:div>
        <w:div w:id="1226140958">
          <w:marLeft w:val="0"/>
          <w:marRight w:val="0"/>
          <w:marTop w:val="0"/>
          <w:marBottom w:val="0"/>
          <w:divBdr>
            <w:top w:val="none" w:sz="0" w:space="0" w:color="auto"/>
            <w:left w:val="none" w:sz="0" w:space="0" w:color="auto"/>
            <w:bottom w:val="none" w:sz="0" w:space="0" w:color="auto"/>
            <w:right w:val="none" w:sz="0" w:space="0" w:color="auto"/>
          </w:divBdr>
        </w:div>
        <w:div w:id="1244215954">
          <w:marLeft w:val="0"/>
          <w:marRight w:val="0"/>
          <w:marTop w:val="0"/>
          <w:marBottom w:val="0"/>
          <w:divBdr>
            <w:top w:val="none" w:sz="0" w:space="0" w:color="auto"/>
            <w:left w:val="none" w:sz="0" w:space="0" w:color="auto"/>
            <w:bottom w:val="none" w:sz="0" w:space="0" w:color="auto"/>
            <w:right w:val="none" w:sz="0" w:space="0" w:color="auto"/>
          </w:divBdr>
        </w:div>
        <w:div w:id="1276256878">
          <w:marLeft w:val="0"/>
          <w:marRight w:val="0"/>
          <w:marTop w:val="0"/>
          <w:marBottom w:val="0"/>
          <w:divBdr>
            <w:top w:val="none" w:sz="0" w:space="0" w:color="auto"/>
            <w:left w:val="none" w:sz="0" w:space="0" w:color="auto"/>
            <w:bottom w:val="none" w:sz="0" w:space="0" w:color="auto"/>
            <w:right w:val="none" w:sz="0" w:space="0" w:color="auto"/>
          </w:divBdr>
        </w:div>
        <w:div w:id="1342899955">
          <w:marLeft w:val="0"/>
          <w:marRight w:val="0"/>
          <w:marTop w:val="0"/>
          <w:marBottom w:val="0"/>
          <w:divBdr>
            <w:top w:val="none" w:sz="0" w:space="0" w:color="auto"/>
            <w:left w:val="none" w:sz="0" w:space="0" w:color="auto"/>
            <w:bottom w:val="none" w:sz="0" w:space="0" w:color="auto"/>
            <w:right w:val="none" w:sz="0" w:space="0" w:color="auto"/>
          </w:divBdr>
        </w:div>
        <w:div w:id="1571882748">
          <w:marLeft w:val="0"/>
          <w:marRight w:val="0"/>
          <w:marTop w:val="0"/>
          <w:marBottom w:val="0"/>
          <w:divBdr>
            <w:top w:val="none" w:sz="0" w:space="0" w:color="auto"/>
            <w:left w:val="none" w:sz="0" w:space="0" w:color="auto"/>
            <w:bottom w:val="none" w:sz="0" w:space="0" w:color="auto"/>
            <w:right w:val="none" w:sz="0" w:space="0" w:color="auto"/>
          </w:divBdr>
        </w:div>
        <w:div w:id="1588927768">
          <w:marLeft w:val="0"/>
          <w:marRight w:val="0"/>
          <w:marTop w:val="0"/>
          <w:marBottom w:val="0"/>
          <w:divBdr>
            <w:top w:val="none" w:sz="0" w:space="0" w:color="auto"/>
            <w:left w:val="none" w:sz="0" w:space="0" w:color="auto"/>
            <w:bottom w:val="none" w:sz="0" w:space="0" w:color="auto"/>
            <w:right w:val="none" w:sz="0" w:space="0" w:color="auto"/>
          </w:divBdr>
        </w:div>
        <w:div w:id="1624000277">
          <w:marLeft w:val="0"/>
          <w:marRight w:val="0"/>
          <w:marTop w:val="0"/>
          <w:marBottom w:val="0"/>
          <w:divBdr>
            <w:top w:val="none" w:sz="0" w:space="0" w:color="auto"/>
            <w:left w:val="none" w:sz="0" w:space="0" w:color="auto"/>
            <w:bottom w:val="none" w:sz="0" w:space="0" w:color="auto"/>
            <w:right w:val="none" w:sz="0" w:space="0" w:color="auto"/>
          </w:divBdr>
        </w:div>
        <w:div w:id="1649672817">
          <w:marLeft w:val="0"/>
          <w:marRight w:val="0"/>
          <w:marTop w:val="0"/>
          <w:marBottom w:val="0"/>
          <w:divBdr>
            <w:top w:val="none" w:sz="0" w:space="0" w:color="auto"/>
            <w:left w:val="none" w:sz="0" w:space="0" w:color="auto"/>
            <w:bottom w:val="none" w:sz="0" w:space="0" w:color="auto"/>
            <w:right w:val="none" w:sz="0" w:space="0" w:color="auto"/>
          </w:divBdr>
        </w:div>
        <w:div w:id="1764835215">
          <w:marLeft w:val="0"/>
          <w:marRight w:val="0"/>
          <w:marTop w:val="0"/>
          <w:marBottom w:val="0"/>
          <w:divBdr>
            <w:top w:val="none" w:sz="0" w:space="0" w:color="auto"/>
            <w:left w:val="none" w:sz="0" w:space="0" w:color="auto"/>
            <w:bottom w:val="none" w:sz="0" w:space="0" w:color="auto"/>
            <w:right w:val="none" w:sz="0" w:space="0" w:color="auto"/>
          </w:divBdr>
        </w:div>
        <w:div w:id="1853950222">
          <w:marLeft w:val="0"/>
          <w:marRight w:val="0"/>
          <w:marTop w:val="0"/>
          <w:marBottom w:val="0"/>
          <w:divBdr>
            <w:top w:val="none" w:sz="0" w:space="0" w:color="auto"/>
            <w:left w:val="none" w:sz="0" w:space="0" w:color="auto"/>
            <w:bottom w:val="none" w:sz="0" w:space="0" w:color="auto"/>
            <w:right w:val="none" w:sz="0" w:space="0" w:color="auto"/>
          </w:divBdr>
        </w:div>
        <w:div w:id="1896046477">
          <w:marLeft w:val="0"/>
          <w:marRight w:val="0"/>
          <w:marTop w:val="0"/>
          <w:marBottom w:val="0"/>
          <w:divBdr>
            <w:top w:val="none" w:sz="0" w:space="0" w:color="auto"/>
            <w:left w:val="none" w:sz="0" w:space="0" w:color="auto"/>
            <w:bottom w:val="none" w:sz="0" w:space="0" w:color="auto"/>
            <w:right w:val="none" w:sz="0" w:space="0" w:color="auto"/>
          </w:divBdr>
        </w:div>
        <w:div w:id="1941596769">
          <w:marLeft w:val="0"/>
          <w:marRight w:val="0"/>
          <w:marTop w:val="0"/>
          <w:marBottom w:val="0"/>
          <w:divBdr>
            <w:top w:val="none" w:sz="0" w:space="0" w:color="auto"/>
            <w:left w:val="none" w:sz="0" w:space="0" w:color="auto"/>
            <w:bottom w:val="none" w:sz="0" w:space="0" w:color="auto"/>
            <w:right w:val="none" w:sz="0" w:space="0" w:color="auto"/>
          </w:divBdr>
        </w:div>
        <w:div w:id="2067096152">
          <w:marLeft w:val="0"/>
          <w:marRight w:val="0"/>
          <w:marTop w:val="0"/>
          <w:marBottom w:val="0"/>
          <w:divBdr>
            <w:top w:val="none" w:sz="0" w:space="0" w:color="auto"/>
            <w:left w:val="none" w:sz="0" w:space="0" w:color="auto"/>
            <w:bottom w:val="none" w:sz="0" w:space="0" w:color="auto"/>
            <w:right w:val="none" w:sz="0" w:space="0" w:color="auto"/>
          </w:divBdr>
        </w:div>
        <w:div w:id="2074615045">
          <w:marLeft w:val="0"/>
          <w:marRight w:val="0"/>
          <w:marTop w:val="0"/>
          <w:marBottom w:val="0"/>
          <w:divBdr>
            <w:top w:val="none" w:sz="0" w:space="0" w:color="auto"/>
            <w:left w:val="none" w:sz="0" w:space="0" w:color="auto"/>
            <w:bottom w:val="none" w:sz="0" w:space="0" w:color="auto"/>
            <w:right w:val="none" w:sz="0" w:space="0" w:color="auto"/>
          </w:divBdr>
        </w:div>
        <w:div w:id="2138135348">
          <w:marLeft w:val="0"/>
          <w:marRight w:val="0"/>
          <w:marTop w:val="0"/>
          <w:marBottom w:val="0"/>
          <w:divBdr>
            <w:top w:val="none" w:sz="0" w:space="0" w:color="auto"/>
            <w:left w:val="none" w:sz="0" w:space="0" w:color="auto"/>
            <w:bottom w:val="none" w:sz="0" w:space="0" w:color="auto"/>
            <w:right w:val="none" w:sz="0" w:space="0" w:color="auto"/>
          </w:divBdr>
        </w:div>
        <w:div w:id="2145535158">
          <w:marLeft w:val="0"/>
          <w:marRight w:val="0"/>
          <w:marTop w:val="0"/>
          <w:marBottom w:val="0"/>
          <w:divBdr>
            <w:top w:val="none" w:sz="0" w:space="0" w:color="auto"/>
            <w:left w:val="none" w:sz="0" w:space="0" w:color="auto"/>
            <w:bottom w:val="none" w:sz="0" w:space="0" w:color="auto"/>
            <w:right w:val="none" w:sz="0" w:space="0" w:color="auto"/>
          </w:divBdr>
        </w:div>
      </w:divsChild>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sChild>
        <w:div w:id="984313240">
          <w:marLeft w:val="0"/>
          <w:marRight w:val="0"/>
          <w:marTop w:val="0"/>
          <w:marBottom w:val="0"/>
          <w:divBdr>
            <w:top w:val="none" w:sz="0" w:space="0" w:color="auto"/>
            <w:left w:val="none" w:sz="0" w:space="0" w:color="auto"/>
            <w:bottom w:val="none" w:sz="0" w:space="0" w:color="auto"/>
            <w:right w:val="none" w:sz="0" w:space="0" w:color="auto"/>
          </w:divBdr>
        </w:div>
        <w:div w:id="1301114649">
          <w:marLeft w:val="0"/>
          <w:marRight w:val="0"/>
          <w:marTop w:val="0"/>
          <w:marBottom w:val="0"/>
          <w:divBdr>
            <w:top w:val="none" w:sz="0" w:space="0" w:color="auto"/>
            <w:left w:val="none" w:sz="0" w:space="0" w:color="auto"/>
            <w:bottom w:val="none" w:sz="0" w:space="0" w:color="auto"/>
            <w:right w:val="none" w:sz="0" w:space="0" w:color="auto"/>
          </w:divBdr>
        </w:div>
      </w:divsChild>
    </w:div>
    <w:div w:id="214319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62CDD345973248BF780505DED81650" ma:contentTypeVersion="8" ma:contentTypeDescription="Create a new document." ma:contentTypeScope="" ma:versionID="a38885218b645f8e47d59544dc8a3e64">
  <xsd:schema xmlns:xsd="http://www.w3.org/2001/XMLSchema" xmlns:xs="http://www.w3.org/2001/XMLSchema" xmlns:p="http://schemas.microsoft.com/office/2006/metadata/properties" xmlns:ns2="9da4be5e-0dff-4e95-bf0f-e26583099260" xmlns:ns3="2b3213b6-232d-431d-a463-9aeee46a4a8d" targetNamespace="http://schemas.microsoft.com/office/2006/metadata/properties" ma:root="true" ma:fieldsID="59dff7a03f8094fe4fc8d9d3482d7973" ns2:_="" ns3:_="">
    <xsd:import namespace="9da4be5e-0dff-4e95-bf0f-e26583099260"/>
    <xsd:import namespace="2b3213b6-232d-431d-a463-9aeee46a4a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4be5e-0dff-4e95-bf0f-e26583099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3213b6-232d-431d-a463-9aeee46a4a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91AFF-B9BB-4D61-97B8-21CC54F9FD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449EDA-9515-4A7D-A5FA-1467AF6B0E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4be5e-0dff-4e95-bf0f-e26583099260"/>
    <ds:schemaRef ds:uri="2b3213b6-232d-431d-a463-9aeee46a4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91051-B9F6-4865-81ED-04CBB42A739D}">
  <ds:schemaRefs>
    <ds:schemaRef ds:uri="http://schemas.microsoft.com/sharepoint/v3/contenttype/forms"/>
  </ds:schemaRefs>
</ds:datastoreItem>
</file>

<file path=customXml/itemProps4.xml><?xml version="1.0" encoding="utf-8"?>
<ds:datastoreItem xmlns:ds="http://schemas.openxmlformats.org/officeDocument/2006/customXml" ds:itemID="{E8ED5C75-0C4D-4039-82C8-DD827E73F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32374</Words>
  <Characters>184537</Characters>
  <Application>Microsoft Office Word</Application>
  <DocSecurity>0</DocSecurity>
  <Lines>1537</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WBG</Company>
  <LinksUpToDate>false</LinksUpToDate>
  <CharactersWithSpaces>216479</CharactersWithSpaces>
  <SharedDoc>false</SharedDoc>
  <HLinks>
    <vt:vector size="528" baseType="variant">
      <vt:variant>
        <vt:i4>393317</vt:i4>
      </vt:variant>
      <vt:variant>
        <vt:i4>237</vt:i4>
      </vt:variant>
      <vt:variant>
        <vt:i4>0</vt:i4>
      </vt:variant>
      <vt:variant>
        <vt:i4>5</vt:i4>
      </vt:variant>
      <vt:variant>
        <vt:lpwstr>mailto:mon@mon.gov.ua</vt:lpwstr>
      </vt:variant>
      <vt:variant>
        <vt:lpwstr/>
      </vt:variant>
      <vt:variant>
        <vt:i4>393229</vt:i4>
      </vt:variant>
      <vt:variant>
        <vt:i4>234</vt:i4>
      </vt:variant>
      <vt:variant>
        <vt:i4>0</vt:i4>
      </vt:variant>
      <vt:variant>
        <vt:i4>5</vt:i4>
      </vt:variant>
      <vt:variant>
        <vt:lpwstr>https://zakon.rada.gov.ua/laws/show/417-2024-%D0%BF</vt:lpwstr>
      </vt:variant>
      <vt:variant>
        <vt:lpwstr>n2</vt:lpwstr>
      </vt:variant>
      <vt:variant>
        <vt:i4>7798816</vt:i4>
      </vt:variant>
      <vt:variant>
        <vt:i4>231</vt:i4>
      </vt:variant>
      <vt:variant>
        <vt:i4>0</vt:i4>
      </vt:variant>
      <vt:variant>
        <vt:i4>5</vt:i4>
      </vt:variant>
      <vt:variant>
        <vt:lpwstr>https://nus.org.ua/</vt:lpwstr>
      </vt:variant>
      <vt:variant>
        <vt:lpwstr/>
      </vt:variant>
      <vt:variant>
        <vt:i4>4456465</vt:i4>
      </vt:variant>
      <vt:variant>
        <vt:i4>228</vt:i4>
      </vt:variant>
      <vt:variant>
        <vt:i4>0</vt:i4>
      </vt:variant>
      <vt:variant>
        <vt:i4>5</vt:i4>
      </vt:variant>
      <vt:variant>
        <vt:lpwstr>https://www.ilo.org/uk/media/105911/download</vt:lpwstr>
      </vt:variant>
      <vt:variant>
        <vt:lpwstr/>
      </vt:variant>
      <vt:variant>
        <vt:i4>1900560</vt:i4>
      </vt:variant>
      <vt:variant>
        <vt:i4>225</vt:i4>
      </vt:variant>
      <vt:variant>
        <vt:i4>0</vt:i4>
      </vt:variant>
      <vt:variant>
        <vt:i4>5</vt:i4>
      </vt:variant>
      <vt:variant>
        <vt:lpwstr>https://www.ilo.org/projects-and-partnerships/projects/towards-safe-healthy-and-declared-work-ukraine</vt:lpwstr>
      </vt:variant>
      <vt:variant>
        <vt:lpwstr/>
      </vt:variant>
      <vt:variant>
        <vt:i4>2293851</vt:i4>
      </vt:variant>
      <vt:variant>
        <vt:i4>222</vt:i4>
      </vt:variant>
      <vt:variant>
        <vt:i4>0</vt:i4>
      </vt:variant>
      <vt:variant>
        <vt:i4>5</vt:i4>
      </vt:variant>
      <vt:variant>
        <vt:lpwstr>https://pratsia.in.ua/safe_work.php</vt:lpwstr>
      </vt:variant>
      <vt:variant>
        <vt:lpwstr/>
      </vt:variant>
      <vt:variant>
        <vt:i4>1900560</vt:i4>
      </vt:variant>
      <vt:variant>
        <vt:i4>219</vt:i4>
      </vt:variant>
      <vt:variant>
        <vt:i4>0</vt:i4>
      </vt:variant>
      <vt:variant>
        <vt:i4>5</vt:i4>
      </vt:variant>
      <vt:variant>
        <vt:lpwstr>https://www.ilo.org/projects-and-partnerships/projects/towards-safe-healthy-and-declared-work-ukraine</vt:lpwstr>
      </vt:variant>
      <vt:variant>
        <vt:lpwstr/>
      </vt:variant>
      <vt:variant>
        <vt:i4>1376312</vt:i4>
      </vt:variant>
      <vt:variant>
        <vt:i4>212</vt:i4>
      </vt:variant>
      <vt:variant>
        <vt:i4>0</vt:i4>
      </vt:variant>
      <vt:variant>
        <vt:i4>5</vt:i4>
      </vt:variant>
      <vt:variant>
        <vt:lpwstr/>
      </vt:variant>
      <vt:variant>
        <vt:lpwstr>_Toc169773708</vt:lpwstr>
      </vt:variant>
      <vt:variant>
        <vt:i4>1376312</vt:i4>
      </vt:variant>
      <vt:variant>
        <vt:i4>206</vt:i4>
      </vt:variant>
      <vt:variant>
        <vt:i4>0</vt:i4>
      </vt:variant>
      <vt:variant>
        <vt:i4>5</vt:i4>
      </vt:variant>
      <vt:variant>
        <vt:lpwstr/>
      </vt:variant>
      <vt:variant>
        <vt:lpwstr>_Toc169773707</vt:lpwstr>
      </vt:variant>
      <vt:variant>
        <vt:i4>1376312</vt:i4>
      </vt:variant>
      <vt:variant>
        <vt:i4>200</vt:i4>
      </vt:variant>
      <vt:variant>
        <vt:i4>0</vt:i4>
      </vt:variant>
      <vt:variant>
        <vt:i4>5</vt:i4>
      </vt:variant>
      <vt:variant>
        <vt:lpwstr/>
      </vt:variant>
      <vt:variant>
        <vt:lpwstr>_Toc169773706</vt:lpwstr>
      </vt:variant>
      <vt:variant>
        <vt:i4>1376312</vt:i4>
      </vt:variant>
      <vt:variant>
        <vt:i4>194</vt:i4>
      </vt:variant>
      <vt:variant>
        <vt:i4>0</vt:i4>
      </vt:variant>
      <vt:variant>
        <vt:i4>5</vt:i4>
      </vt:variant>
      <vt:variant>
        <vt:lpwstr/>
      </vt:variant>
      <vt:variant>
        <vt:lpwstr>_Toc169773705</vt:lpwstr>
      </vt:variant>
      <vt:variant>
        <vt:i4>1376312</vt:i4>
      </vt:variant>
      <vt:variant>
        <vt:i4>188</vt:i4>
      </vt:variant>
      <vt:variant>
        <vt:i4>0</vt:i4>
      </vt:variant>
      <vt:variant>
        <vt:i4>5</vt:i4>
      </vt:variant>
      <vt:variant>
        <vt:lpwstr/>
      </vt:variant>
      <vt:variant>
        <vt:lpwstr>_Toc169773704</vt:lpwstr>
      </vt:variant>
      <vt:variant>
        <vt:i4>1376312</vt:i4>
      </vt:variant>
      <vt:variant>
        <vt:i4>182</vt:i4>
      </vt:variant>
      <vt:variant>
        <vt:i4>0</vt:i4>
      </vt:variant>
      <vt:variant>
        <vt:i4>5</vt:i4>
      </vt:variant>
      <vt:variant>
        <vt:lpwstr/>
      </vt:variant>
      <vt:variant>
        <vt:lpwstr>_Toc169773703</vt:lpwstr>
      </vt:variant>
      <vt:variant>
        <vt:i4>1376312</vt:i4>
      </vt:variant>
      <vt:variant>
        <vt:i4>176</vt:i4>
      </vt:variant>
      <vt:variant>
        <vt:i4>0</vt:i4>
      </vt:variant>
      <vt:variant>
        <vt:i4>5</vt:i4>
      </vt:variant>
      <vt:variant>
        <vt:lpwstr/>
      </vt:variant>
      <vt:variant>
        <vt:lpwstr>_Toc169773702</vt:lpwstr>
      </vt:variant>
      <vt:variant>
        <vt:i4>1376312</vt:i4>
      </vt:variant>
      <vt:variant>
        <vt:i4>170</vt:i4>
      </vt:variant>
      <vt:variant>
        <vt:i4>0</vt:i4>
      </vt:variant>
      <vt:variant>
        <vt:i4>5</vt:i4>
      </vt:variant>
      <vt:variant>
        <vt:lpwstr/>
      </vt:variant>
      <vt:variant>
        <vt:lpwstr>_Toc169773701</vt:lpwstr>
      </vt:variant>
      <vt:variant>
        <vt:i4>1376312</vt:i4>
      </vt:variant>
      <vt:variant>
        <vt:i4>164</vt:i4>
      </vt:variant>
      <vt:variant>
        <vt:i4>0</vt:i4>
      </vt:variant>
      <vt:variant>
        <vt:i4>5</vt:i4>
      </vt:variant>
      <vt:variant>
        <vt:lpwstr/>
      </vt:variant>
      <vt:variant>
        <vt:lpwstr>_Toc169773700</vt:lpwstr>
      </vt:variant>
      <vt:variant>
        <vt:i4>1835065</vt:i4>
      </vt:variant>
      <vt:variant>
        <vt:i4>158</vt:i4>
      </vt:variant>
      <vt:variant>
        <vt:i4>0</vt:i4>
      </vt:variant>
      <vt:variant>
        <vt:i4>5</vt:i4>
      </vt:variant>
      <vt:variant>
        <vt:lpwstr/>
      </vt:variant>
      <vt:variant>
        <vt:lpwstr>_Toc169773699</vt:lpwstr>
      </vt:variant>
      <vt:variant>
        <vt:i4>1835065</vt:i4>
      </vt:variant>
      <vt:variant>
        <vt:i4>152</vt:i4>
      </vt:variant>
      <vt:variant>
        <vt:i4>0</vt:i4>
      </vt:variant>
      <vt:variant>
        <vt:i4>5</vt:i4>
      </vt:variant>
      <vt:variant>
        <vt:lpwstr/>
      </vt:variant>
      <vt:variant>
        <vt:lpwstr>_Toc169773698</vt:lpwstr>
      </vt:variant>
      <vt:variant>
        <vt:i4>1835065</vt:i4>
      </vt:variant>
      <vt:variant>
        <vt:i4>146</vt:i4>
      </vt:variant>
      <vt:variant>
        <vt:i4>0</vt:i4>
      </vt:variant>
      <vt:variant>
        <vt:i4>5</vt:i4>
      </vt:variant>
      <vt:variant>
        <vt:lpwstr/>
      </vt:variant>
      <vt:variant>
        <vt:lpwstr>_Toc169773697</vt:lpwstr>
      </vt:variant>
      <vt:variant>
        <vt:i4>1835065</vt:i4>
      </vt:variant>
      <vt:variant>
        <vt:i4>140</vt:i4>
      </vt:variant>
      <vt:variant>
        <vt:i4>0</vt:i4>
      </vt:variant>
      <vt:variant>
        <vt:i4>5</vt:i4>
      </vt:variant>
      <vt:variant>
        <vt:lpwstr/>
      </vt:variant>
      <vt:variant>
        <vt:lpwstr>_Toc169773696</vt:lpwstr>
      </vt:variant>
      <vt:variant>
        <vt:i4>1835065</vt:i4>
      </vt:variant>
      <vt:variant>
        <vt:i4>134</vt:i4>
      </vt:variant>
      <vt:variant>
        <vt:i4>0</vt:i4>
      </vt:variant>
      <vt:variant>
        <vt:i4>5</vt:i4>
      </vt:variant>
      <vt:variant>
        <vt:lpwstr/>
      </vt:variant>
      <vt:variant>
        <vt:lpwstr>_Toc169773695</vt:lpwstr>
      </vt:variant>
      <vt:variant>
        <vt:i4>1835065</vt:i4>
      </vt:variant>
      <vt:variant>
        <vt:i4>128</vt:i4>
      </vt:variant>
      <vt:variant>
        <vt:i4>0</vt:i4>
      </vt:variant>
      <vt:variant>
        <vt:i4>5</vt:i4>
      </vt:variant>
      <vt:variant>
        <vt:lpwstr/>
      </vt:variant>
      <vt:variant>
        <vt:lpwstr>_Toc169773694</vt:lpwstr>
      </vt:variant>
      <vt:variant>
        <vt:i4>1835065</vt:i4>
      </vt:variant>
      <vt:variant>
        <vt:i4>122</vt:i4>
      </vt:variant>
      <vt:variant>
        <vt:i4>0</vt:i4>
      </vt:variant>
      <vt:variant>
        <vt:i4>5</vt:i4>
      </vt:variant>
      <vt:variant>
        <vt:lpwstr/>
      </vt:variant>
      <vt:variant>
        <vt:lpwstr>_Toc169773693</vt:lpwstr>
      </vt:variant>
      <vt:variant>
        <vt:i4>1835065</vt:i4>
      </vt:variant>
      <vt:variant>
        <vt:i4>116</vt:i4>
      </vt:variant>
      <vt:variant>
        <vt:i4>0</vt:i4>
      </vt:variant>
      <vt:variant>
        <vt:i4>5</vt:i4>
      </vt:variant>
      <vt:variant>
        <vt:lpwstr/>
      </vt:variant>
      <vt:variant>
        <vt:lpwstr>_Toc169773692</vt:lpwstr>
      </vt:variant>
      <vt:variant>
        <vt:i4>1835065</vt:i4>
      </vt:variant>
      <vt:variant>
        <vt:i4>110</vt:i4>
      </vt:variant>
      <vt:variant>
        <vt:i4>0</vt:i4>
      </vt:variant>
      <vt:variant>
        <vt:i4>5</vt:i4>
      </vt:variant>
      <vt:variant>
        <vt:lpwstr/>
      </vt:variant>
      <vt:variant>
        <vt:lpwstr>_Toc169773691</vt:lpwstr>
      </vt:variant>
      <vt:variant>
        <vt:i4>1835065</vt:i4>
      </vt:variant>
      <vt:variant>
        <vt:i4>104</vt:i4>
      </vt:variant>
      <vt:variant>
        <vt:i4>0</vt:i4>
      </vt:variant>
      <vt:variant>
        <vt:i4>5</vt:i4>
      </vt:variant>
      <vt:variant>
        <vt:lpwstr/>
      </vt:variant>
      <vt:variant>
        <vt:lpwstr>_Toc169773690</vt:lpwstr>
      </vt:variant>
      <vt:variant>
        <vt:i4>1900601</vt:i4>
      </vt:variant>
      <vt:variant>
        <vt:i4>98</vt:i4>
      </vt:variant>
      <vt:variant>
        <vt:i4>0</vt:i4>
      </vt:variant>
      <vt:variant>
        <vt:i4>5</vt:i4>
      </vt:variant>
      <vt:variant>
        <vt:lpwstr/>
      </vt:variant>
      <vt:variant>
        <vt:lpwstr>_Toc169773689</vt:lpwstr>
      </vt:variant>
      <vt:variant>
        <vt:i4>1900601</vt:i4>
      </vt:variant>
      <vt:variant>
        <vt:i4>92</vt:i4>
      </vt:variant>
      <vt:variant>
        <vt:i4>0</vt:i4>
      </vt:variant>
      <vt:variant>
        <vt:i4>5</vt:i4>
      </vt:variant>
      <vt:variant>
        <vt:lpwstr/>
      </vt:variant>
      <vt:variant>
        <vt:lpwstr>_Toc169773688</vt:lpwstr>
      </vt:variant>
      <vt:variant>
        <vt:i4>1900601</vt:i4>
      </vt:variant>
      <vt:variant>
        <vt:i4>86</vt:i4>
      </vt:variant>
      <vt:variant>
        <vt:i4>0</vt:i4>
      </vt:variant>
      <vt:variant>
        <vt:i4>5</vt:i4>
      </vt:variant>
      <vt:variant>
        <vt:lpwstr/>
      </vt:variant>
      <vt:variant>
        <vt:lpwstr>_Toc169773687</vt:lpwstr>
      </vt:variant>
      <vt:variant>
        <vt:i4>1900601</vt:i4>
      </vt:variant>
      <vt:variant>
        <vt:i4>80</vt:i4>
      </vt:variant>
      <vt:variant>
        <vt:i4>0</vt:i4>
      </vt:variant>
      <vt:variant>
        <vt:i4>5</vt:i4>
      </vt:variant>
      <vt:variant>
        <vt:lpwstr/>
      </vt:variant>
      <vt:variant>
        <vt:lpwstr>_Toc169773686</vt:lpwstr>
      </vt:variant>
      <vt:variant>
        <vt:i4>1900601</vt:i4>
      </vt:variant>
      <vt:variant>
        <vt:i4>74</vt:i4>
      </vt:variant>
      <vt:variant>
        <vt:i4>0</vt:i4>
      </vt:variant>
      <vt:variant>
        <vt:i4>5</vt:i4>
      </vt:variant>
      <vt:variant>
        <vt:lpwstr/>
      </vt:variant>
      <vt:variant>
        <vt:lpwstr>_Toc169773685</vt:lpwstr>
      </vt:variant>
      <vt:variant>
        <vt:i4>1900601</vt:i4>
      </vt:variant>
      <vt:variant>
        <vt:i4>68</vt:i4>
      </vt:variant>
      <vt:variant>
        <vt:i4>0</vt:i4>
      </vt:variant>
      <vt:variant>
        <vt:i4>5</vt:i4>
      </vt:variant>
      <vt:variant>
        <vt:lpwstr/>
      </vt:variant>
      <vt:variant>
        <vt:lpwstr>_Toc169773684</vt:lpwstr>
      </vt:variant>
      <vt:variant>
        <vt:i4>1900601</vt:i4>
      </vt:variant>
      <vt:variant>
        <vt:i4>62</vt:i4>
      </vt:variant>
      <vt:variant>
        <vt:i4>0</vt:i4>
      </vt:variant>
      <vt:variant>
        <vt:i4>5</vt:i4>
      </vt:variant>
      <vt:variant>
        <vt:lpwstr/>
      </vt:variant>
      <vt:variant>
        <vt:lpwstr>_Toc169773683</vt:lpwstr>
      </vt:variant>
      <vt:variant>
        <vt:i4>1900601</vt:i4>
      </vt:variant>
      <vt:variant>
        <vt:i4>56</vt:i4>
      </vt:variant>
      <vt:variant>
        <vt:i4>0</vt:i4>
      </vt:variant>
      <vt:variant>
        <vt:i4>5</vt:i4>
      </vt:variant>
      <vt:variant>
        <vt:lpwstr/>
      </vt:variant>
      <vt:variant>
        <vt:lpwstr>_Toc169773682</vt:lpwstr>
      </vt:variant>
      <vt:variant>
        <vt:i4>1900601</vt:i4>
      </vt:variant>
      <vt:variant>
        <vt:i4>50</vt:i4>
      </vt:variant>
      <vt:variant>
        <vt:i4>0</vt:i4>
      </vt:variant>
      <vt:variant>
        <vt:i4>5</vt:i4>
      </vt:variant>
      <vt:variant>
        <vt:lpwstr/>
      </vt:variant>
      <vt:variant>
        <vt:lpwstr>_Toc169773681</vt:lpwstr>
      </vt:variant>
      <vt:variant>
        <vt:i4>1900601</vt:i4>
      </vt:variant>
      <vt:variant>
        <vt:i4>44</vt:i4>
      </vt:variant>
      <vt:variant>
        <vt:i4>0</vt:i4>
      </vt:variant>
      <vt:variant>
        <vt:i4>5</vt:i4>
      </vt:variant>
      <vt:variant>
        <vt:lpwstr/>
      </vt:variant>
      <vt:variant>
        <vt:lpwstr>_Toc169773680</vt:lpwstr>
      </vt:variant>
      <vt:variant>
        <vt:i4>1179705</vt:i4>
      </vt:variant>
      <vt:variant>
        <vt:i4>38</vt:i4>
      </vt:variant>
      <vt:variant>
        <vt:i4>0</vt:i4>
      </vt:variant>
      <vt:variant>
        <vt:i4>5</vt:i4>
      </vt:variant>
      <vt:variant>
        <vt:lpwstr/>
      </vt:variant>
      <vt:variant>
        <vt:lpwstr>_Toc169773679</vt:lpwstr>
      </vt:variant>
      <vt:variant>
        <vt:i4>1179705</vt:i4>
      </vt:variant>
      <vt:variant>
        <vt:i4>32</vt:i4>
      </vt:variant>
      <vt:variant>
        <vt:i4>0</vt:i4>
      </vt:variant>
      <vt:variant>
        <vt:i4>5</vt:i4>
      </vt:variant>
      <vt:variant>
        <vt:lpwstr/>
      </vt:variant>
      <vt:variant>
        <vt:lpwstr>_Toc169773678</vt:lpwstr>
      </vt:variant>
      <vt:variant>
        <vt:i4>1179705</vt:i4>
      </vt:variant>
      <vt:variant>
        <vt:i4>26</vt:i4>
      </vt:variant>
      <vt:variant>
        <vt:i4>0</vt:i4>
      </vt:variant>
      <vt:variant>
        <vt:i4>5</vt:i4>
      </vt:variant>
      <vt:variant>
        <vt:lpwstr/>
      </vt:variant>
      <vt:variant>
        <vt:lpwstr>_Toc169773677</vt:lpwstr>
      </vt:variant>
      <vt:variant>
        <vt:i4>1179705</vt:i4>
      </vt:variant>
      <vt:variant>
        <vt:i4>20</vt:i4>
      </vt:variant>
      <vt:variant>
        <vt:i4>0</vt:i4>
      </vt:variant>
      <vt:variant>
        <vt:i4>5</vt:i4>
      </vt:variant>
      <vt:variant>
        <vt:lpwstr/>
      </vt:variant>
      <vt:variant>
        <vt:lpwstr>_Toc169773676</vt:lpwstr>
      </vt:variant>
      <vt:variant>
        <vt:i4>1179705</vt:i4>
      </vt:variant>
      <vt:variant>
        <vt:i4>14</vt:i4>
      </vt:variant>
      <vt:variant>
        <vt:i4>0</vt:i4>
      </vt:variant>
      <vt:variant>
        <vt:i4>5</vt:i4>
      </vt:variant>
      <vt:variant>
        <vt:lpwstr/>
      </vt:variant>
      <vt:variant>
        <vt:lpwstr>_Toc169773675</vt:lpwstr>
      </vt:variant>
      <vt:variant>
        <vt:i4>1179705</vt:i4>
      </vt:variant>
      <vt:variant>
        <vt:i4>8</vt:i4>
      </vt:variant>
      <vt:variant>
        <vt:i4>0</vt:i4>
      </vt:variant>
      <vt:variant>
        <vt:i4>5</vt:i4>
      </vt:variant>
      <vt:variant>
        <vt:lpwstr/>
      </vt:variant>
      <vt:variant>
        <vt:lpwstr>_Toc169773674</vt:lpwstr>
      </vt:variant>
      <vt:variant>
        <vt:i4>1179705</vt:i4>
      </vt:variant>
      <vt:variant>
        <vt:i4>2</vt:i4>
      </vt:variant>
      <vt:variant>
        <vt:i4>0</vt:i4>
      </vt:variant>
      <vt:variant>
        <vt:i4>5</vt:i4>
      </vt:variant>
      <vt:variant>
        <vt:lpwstr/>
      </vt:variant>
      <vt:variant>
        <vt:lpwstr>_Toc169773673</vt:lpwstr>
      </vt:variant>
      <vt:variant>
        <vt:i4>4063337</vt:i4>
      </vt:variant>
      <vt:variant>
        <vt:i4>129</vt:i4>
      </vt:variant>
      <vt:variant>
        <vt:i4>0</vt:i4>
      </vt:variant>
      <vt:variant>
        <vt:i4>5</vt:i4>
      </vt:variant>
      <vt:variant>
        <vt:lpwstr>https://mon.gov.ua/ua/news/mon-proponuye-dlya-gromadskogo-obgovorennya-proyekt-poryadku-utvorennya-ta-umov-funkcionuvannya-specialnih-klasiv-u-zakladah-zagalnoyi-serednoyi-osviti</vt:lpwstr>
      </vt:variant>
      <vt:variant>
        <vt:lpwstr/>
      </vt:variant>
      <vt:variant>
        <vt:i4>5177379</vt:i4>
      </vt:variant>
      <vt:variant>
        <vt:i4>126</vt:i4>
      </vt:variant>
      <vt:variant>
        <vt:i4>0</vt:i4>
      </vt:variant>
      <vt:variant>
        <vt:i4>5</vt:i4>
      </vt:variant>
      <vt:variant>
        <vt:lpwstr>https://online.budstandart.com/ua/catalog/doc-page?id_doc=97742</vt:lpwstr>
      </vt:variant>
      <vt:variant>
        <vt:lpwstr/>
      </vt:variant>
      <vt:variant>
        <vt:i4>3932282</vt:i4>
      </vt:variant>
      <vt:variant>
        <vt:i4>123</vt:i4>
      </vt:variant>
      <vt:variant>
        <vt:i4>0</vt:i4>
      </vt:variant>
      <vt:variant>
        <vt:i4>5</vt:i4>
      </vt:variant>
      <vt:variant>
        <vt:lpwstr>https://zakon.rada.gov.ua/laws/show/en/2657-12</vt:lpwstr>
      </vt:variant>
      <vt:variant>
        <vt:lpwstr>Text</vt:lpwstr>
      </vt:variant>
      <vt:variant>
        <vt:i4>7602210</vt:i4>
      </vt:variant>
      <vt:variant>
        <vt:i4>120</vt:i4>
      </vt:variant>
      <vt:variant>
        <vt:i4>0</vt:i4>
      </vt:variant>
      <vt:variant>
        <vt:i4>5</vt:i4>
      </vt:variant>
      <vt:variant>
        <vt:lpwstr>https://dtm.iom.int/reports/ukraina-bazova-teritorialna-ocinka-zareestrovanikh-vpo-raund-33-lyutiy-2024</vt:lpwstr>
      </vt:variant>
      <vt:variant>
        <vt:lpwstr/>
      </vt:variant>
      <vt:variant>
        <vt:i4>7995436</vt:i4>
      </vt:variant>
      <vt:variant>
        <vt:i4>117</vt:i4>
      </vt:variant>
      <vt:variant>
        <vt:i4>0</vt:i4>
      </vt:variant>
      <vt:variant>
        <vt:i4>5</vt:i4>
      </vt:variant>
      <vt:variant>
        <vt:lpwstr>https://zakon.rada.gov.ua/laws/show/1706-18</vt:lpwstr>
      </vt:variant>
      <vt:variant>
        <vt:lpwstr>Text</vt:lpwstr>
      </vt:variant>
      <vt:variant>
        <vt:i4>720926</vt:i4>
      </vt:variant>
      <vt:variant>
        <vt:i4>114</vt:i4>
      </vt:variant>
      <vt:variant>
        <vt:i4>0</vt:i4>
      </vt:variant>
      <vt:variant>
        <vt:i4>5</vt:i4>
      </vt:variant>
      <vt:variant>
        <vt:lpwstr>https://saved.foundation/reports/en/yearofwar_report_en.pdf</vt:lpwstr>
      </vt:variant>
      <vt:variant>
        <vt:lpwstr/>
      </vt:variant>
      <vt:variant>
        <vt:i4>720926</vt:i4>
      </vt:variant>
      <vt:variant>
        <vt:i4>111</vt:i4>
      </vt:variant>
      <vt:variant>
        <vt:i4>0</vt:i4>
      </vt:variant>
      <vt:variant>
        <vt:i4>5</vt:i4>
      </vt:variant>
      <vt:variant>
        <vt:lpwstr>https://saved.foundation/reports/en/yearofwar_report_en.pdf</vt:lpwstr>
      </vt:variant>
      <vt:variant>
        <vt:lpwstr/>
      </vt:variant>
      <vt:variant>
        <vt:i4>720926</vt:i4>
      </vt:variant>
      <vt:variant>
        <vt:i4>108</vt:i4>
      </vt:variant>
      <vt:variant>
        <vt:i4>0</vt:i4>
      </vt:variant>
      <vt:variant>
        <vt:i4>5</vt:i4>
      </vt:variant>
      <vt:variant>
        <vt:lpwstr>https://saved.foundation/reports/en/yearofwar_report_en.pdf</vt:lpwstr>
      </vt:variant>
      <vt:variant>
        <vt:lpwstr/>
      </vt:variant>
      <vt:variant>
        <vt:i4>1704020</vt:i4>
      </vt:variant>
      <vt:variant>
        <vt:i4>105</vt:i4>
      </vt:variant>
      <vt:variant>
        <vt:i4>0</vt:i4>
      </vt:variant>
      <vt:variant>
        <vt:i4>5</vt:i4>
      </vt:variant>
      <vt:variant>
        <vt:lpwstr>https://mon.gov.ua/ua/osvita/inklyuzivne-navchannya/statistichni-dani</vt:lpwstr>
      </vt:variant>
      <vt:variant>
        <vt:lpwstr/>
      </vt:variant>
      <vt:variant>
        <vt:i4>3276898</vt:i4>
      </vt:variant>
      <vt:variant>
        <vt:i4>102</vt:i4>
      </vt:variant>
      <vt:variant>
        <vt:i4>0</vt:i4>
      </vt:variant>
      <vt:variant>
        <vt:i4>5</vt:i4>
      </vt:variant>
      <vt:variant>
        <vt:lpwstr>https://mon.gov.ua/ua/npa/pro-zatverdzhennya-kontseptsii-rozvitku-inklyuzivnogo-navchannya</vt:lpwstr>
      </vt:variant>
      <vt:variant>
        <vt:lpwstr/>
      </vt:variant>
      <vt:variant>
        <vt:i4>2359394</vt:i4>
      </vt:variant>
      <vt:variant>
        <vt:i4>99</vt:i4>
      </vt:variant>
      <vt:variant>
        <vt:i4>0</vt:i4>
      </vt:variant>
      <vt:variant>
        <vt:i4>5</vt:i4>
      </vt:variant>
      <vt:variant>
        <vt:lpwstr>https://zakon.rada.gov.ua/laws/show/957-2021-%D0%BF</vt:lpwstr>
      </vt:variant>
      <vt:variant>
        <vt:lpwstr>Text</vt:lpwstr>
      </vt:variant>
      <vt:variant>
        <vt:i4>1704020</vt:i4>
      </vt:variant>
      <vt:variant>
        <vt:i4>96</vt:i4>
      </vt:variant>
      <vt:variant>
        <vt:i4>0</vt:i4>
      </vt:variant>
      <vt:variant>
        <vt:i4>5</vt:i4>
      </vt:variant>
      <vt:variant>
        <vt:lpwstr>https://mon.gov.ua/ua/osvita/inklyuzivne-navchannya/statistichni-dani</vt:lpwstr>
      </vt:variant>
      <vt:variant>
        <vt:lpwstr/>
      </vt:variant>
      <vt:variant>
        <vt:i4>6815756</vt:i4>
      </vt:variant>
      <vt:variant>
        <vt:i4>93</vt:i4>
      </vt:variant>
      <vt:variant>
        <vt:i4>0</vt:i4>
      </vt:variant>
      <vt:variant>
        <vt:i4>5</vt:i4>
      </vt:variant>
      <vt:variant>
        <vt:lpwstr>https://www.ukrstat.gov.ua/operativ/operativ2020/m_w/zspto.htm</vt:lpwstr>
      </vt:variant>
      <vt:variant>
        <vt:lpwstr/>
      </vt:variant>
      <vt:variant>
        <vt:i4>3276898</vt:i4>
      </vt:variant>
      <vt:variant>
        <vt:i4>90</vt:i4>
      </vt:variant>
      <vt:variant>
        <vt:i4>0</vt:i4>
      </vt:variant>
      <vt:variant>
        <vt:i4>5</vt:i4>
      </vt:variant>
      <vt:variant>
        <vt:lpwstr>https://mon.gov.ua/ua/npa/pro-zatverdzhennya-kontseptsii-rozvitku-inklyuzivnogo-navchannya</vt:lpwstr>
      </vt:variant>
      <vt:variant>
        <vt:lpwstr/>
      </vt:variant>
      <vt:variant>
        <vt:i4>68157480</vt:i4>
      </vt:variant>
      <vt:variant>
        <vt:i4>87</vt:i4>
      </vt:variant>
      <vt:variant>
        <vt:i4>0</vt:i4>
      </vt:variant>
      <vt:variant>
        <vt:i4>5</vt:i4>
      </vt:variant>
      <vt:variant>
        <vt:lpwstr>https://zakon.rada.gov.ua/laws/show/366-2021-р</vt:lpwstr>
      </vt:variant>
      <vt:variant>
        <vt:lpwstr>Text</vt:lpwstr>
      </vt:variant>
      <vt:variant>
        <vt:i4>2293870</vt:i4>
      </vt:variant>
      <vt:variant>
        <vt:i4>84</vt:i4>
      </vt:variant>
      <vt:variant>
        <vt:i4>0</vt:i4>
      </vt:variant>
      <vt:variant>
        <vt:i4>5</vt:i4>
      </vt:variant>
      <vt:variant>
        <vt:lpwstr>https://www.ohchr.org/en/instruments-mechanisms/instruments/convention-rights-persons-disabilities</vt:lpwstr>
      </vt:variant>
      <vt:variant>
        <vt:lpwstr/>
      </vt:variant>
      <vt:variant>
        <vt:i4>1245206</vt:i4>
      </vt:variant>
      <vt:variant>
        <vt:i4>81</vt:i4>
      </vt:variant>
      <vt:variant>
        <vt:i4>0</vt:i4>
      </vt:variant>
      <vt:variant>
        <vt:i4>5</vt:i4>
      </vt:variant>
      <vt:variant>
        <vt:lpwstr>https://www.kmu.gov.ua/npas/pro-zatverdzhennya-poryadku-vzayemodiyi-subyektiv-shcho-zdijsnyuyut-zahodi-u-sferi-zapobigannya-ta-protidiyi-domashnomu-nasilstvu-i-nasilstvu-za-oznakoyu-stati</vt:lpwstr>
      </vt:variant>
      <vt:variant>
        <vt:lpwstr>:~:text=%D0%9A%D0%B0%D0%B1%D1%96%D0%BD%D0%B5%D1%82%20%D0%9C%D1%96%D0%BD%D1%96%D1%81%D1%82%D1%80%D1%96%D0%B2%20%D0%A3%D0%BA%D1%80%D0%B0%D1%97%D0%BD%D0%B8%20%D0%9F%D0%BE%D1%81%D1%82%D0%B0%D0%BD%D0%BE%D0%B2%D0%B0%20%D0%B2%D1%96%D0%B4%2022%20%D1%81%D0%B5%D1%80%D0%BF%D0%BD%D1%8F%202018,%D0%BF%D1%80%D0%BE%D1%82%D0%B8%D0%B4%D1%96%D1%97%20%D0%B4%D0%BE%D0%BC%D0%B0%D1%88%D0%BD%D1%8C%D0%BE%D0%BC%D1%83%20%D0%BD%D0%B0%D1%81%D0%B8%D0%BB%D1%8C%D1%81%D1%82%D0%B2%D1%83%20%D1%96%20%D0%BD%D0%B0%D1%81%D0%B8%D0%BB%D1%8C%D1%81%D1%82%D0%B2%D1%83%20%D0%B7%D0%B0%20%D0%BE%D0%B7%D0%BD%D0%B0%D0%BA%D0%BE%D1%8E%20%D1%81%D1%82%D0%B0%D1%82%D1%96</vt:lpwstr>
      </vt:variant>
      <vt:variant>
        <vt:i4>720985</vt:i4>
      </vt:variant>
      <vt:variant>
        <vt:i4>78</vt:i4>
      </vt:variant>
      <vt:variant>
        <vt:i4>0</vt:i4>
      </vt:variant>
      <vt:variant>
        <vt:i4>5</vt:i4>
      </vt:variant>
      <vt:variant>
        <vt:lpwstr>https://mon.gov.ua/ua/npa/pro-zatverdzhennya-metodichnih-rekomendacij-shodo-viyavlennya-reaguvannya-na-vipadki-domashnogo-nasilstva-i-vzayemodiyi-pedagogichnih-pracivnikiv-iz-inshimi-organami-ta-sluzhbami</vt:lpwstr>
      </vt:variant>
      <vt:variant>
        <vt:lpwstr/>
      </vt:variant>
      <vt:variant>
        <vt:i4>720985</vt:i4>
      </vt:variant>
      <vt:variant>
        <vt:i4>75</vt:i4>
      </vt:variant>
      <vt:variant>
        <vt:i4>0</vt:i4>
      </vt:variant>
      <vt:variant>
        <vt:i4>5</vt:i4>
      </vt:variant>
      <vt:variant>
        <vt:lpwstr>https://mon.gov.ua/ua/npa/pro-zatverdzhennya-metodichnih-rekomendacij-shodo-viyavlennya-reaguvannya-na-vipadki-domashnogo-nasilstva-i-vzayemodiyi-pedagogichnih-pracivnikiv-iz-inshimi-organami-ta-sluzhbami</vt:lpwstr>
      </vt:variant>
      <vt:variant>
        <vt:lpwstr/>
      </vt:variant>
      <vt:variant>
        <vt:i4>7733290</vt:i4>
      </vt:variant>
      <vt:variant>
        <vt:i4>72</vt:i4>
      </vt:variant>
      <vt:variant>
        <vt:i4>0</vt:i4>
      </vt:variant>
      <vt:variant>
        <vt:i4>5</vt:i4>
      </vt:variant>
      <vt:variant>
        <vt:lpwstr>https://zakon.rada.gov.ua/laws/show/z0111-20</vt:lpwstr>
      </vt:variant>
      <vt:variant>
        <vt:lpwstr>n16</vt:lpwstr>
      </vt:variant>
      <vt:variant>
        <vt:i4>5505039</vt:i4>
      </vt:variant>
      <vt:variant>
        <vt:i4>69</vt:i4>
      </vt:variant>
      <vt:variant>
        <vt:i4>0</vt:i4>
      </vt:variant>
      <vt:variant>
        <vt:i4>5</vt:i4>
      </vt:variant>
      <vt:variant>
        <vt:lpwstr>https://zakon.rada.gov.ua/laws/show/80731-10</vt:lpwstr>
      </vt:variant>
      <vt:variant>
        <vt:lpwstr>Text</vt:lpwstr>
      </vt:variant>
      <vt:variant>
        <vt:i4>5832771</vt:i4>
      </vt:variant>
      <vt:variant>
        <vt:i4>66</vt:i4>
      </vt:variant>
      <vt:variant>
        <vt:i4>0</vt:i4>
      </vt:variant>
      <vt:variant>
        <vt:i4>5</vt:i4>
      </vt:variant>
      <vt:variant>
        <vt:lpwstr>https://zakon.rada.gov.ua/laws/show/4988-17</vt:lpwstr>
      </vt:variant>
      <vt:variant>
        <vt:lpwstr>n2</vt:lpwstr>
      </vt:variant>
      <vt:variant>
        <vt:i4>5308435</vt:i4>
      </vt:variant>
      <vt:variant>
        <vt:i4>63</vt:i4>
      </vt:variant>
      <vt:variant>
        <vt:i4>0</vt:i4>
      </vt:variant>
      <vt:variant>
        <vt:i4>5</vt:i4>
      </vt:variant>
      <vt:variant>
        <vt:lpwstr>https://mon.gov.ua/ua/npa/pro-zatverdzhennya-metodologiyi-ta-kriteriyiv-provedennya-gendernogo-auditu-zakladiv-osviti</vt:lpwstr>
      </vt:variant>
      <vt:variant>
        <vt:lpwstr/>
      </vt:variant>
      <vt:variant>
        <vt:i4>1310724</vt:i4>
      </vt:variant>
      <vt:variant>
        <vt:i4>60</vt:i4>
      </vt:variant>
      <vt:variant>
        <vt:i4>0</vt:i4>
      </vt:variant>
      <vt:variant>
        <vt:i4>5</vt:i4>
      </vt:variant>
      <vt:variant>
        <vt:lpwstr>https://zakon.rada.gov.ua/laws/show/1163-2022-%D1%80</vt:lpwstr>
      </vt:variant>
      <vt:variant>
        <vt:lpwstr>Text</vt:lpwstr>
      </vt:variant>
      <vt:variant>
        <vt:i4>1376258</vt:i4>
      </vt:variant>
      <vt:variant>
        <vt:i4>57</vt:i4>
      </vt:variant>
      <vt:variant>
        <vt:i4>0</vt:i4>
      </vt:variant>
      <vt:variant>
        <vt:i4>5</vt:i4>
      </vt:variant>
      <vt:variant>
        <vt:lpwstr>https://www.unwomen.org/en/digital-library/publications/2022/05/rapid-gender-analysis-of-ukraine</vt:lpwstr>
      </vt:variant>
      <vt:variant>
        <vt:lpwstr/>
      </vt:variant>
      <vt:variant>
        <vt:i4>2556019</vt:i4>
      </vt:variant>
      <vt:variant>
        <vt:i4>54</vt:i4>
      </vt:variant>
      <vt:variant>
        <vt:i4>0</vt:i4>
      </vt:variant>
      <vt:variant>
        <vt:i4>5</vt:i4>
      </vt:variant>
      <vt:variant>
        <vt:lpwstr>https://zakon.rada.gov.ua/laws/show/en/2145-19</vt:lpwstr>
      </vt:variant>
      <vt:variant>
        <vt:lpwstr/>
      </vt:variant>
      <vt:variant>
        <vt:i4>6094857</vt:i4>
      </vt:variant>
      <vt:variant>
        <vt:i4>51</vt:i4>
      </vt:variant>
      <vt:variant>
        <vt:i4>0</vt:i4>
      </vt:variant>
      <vt:variant>
        <vt:i4>5</vt:i4>
      </vt:variant>
      <vt:variant>
        <vt:lpwstr>https://education-profiles.org/europe-and-northern-america/ukraine/~inclusion</vt:lpwstr>
      </vt:variant>
      <vt:variant>
        <vt:lpwstr/>
      </vt:variant>
      <vt:variant>
        <vt:i4>1376258</vt:i4>
      </vt:variant>
      <vt:variant>
        <vt:i4>48</vt:i4>
      </vt:variant>
      <vt:variant>
        <vt:i4>0</vt:i4>
      </vt:variant>
      <vt:variant>
        <vt:i4>5</vt:i4>
      </vt:variant>
      <vt:variant>
        <vt:lpwstr>https://www.unwomen.org/en/digital-library/publications/2022/05/rapid-gender-analysis-of-ukraine</vt:lpwstr>
      </vt:variant>
      <vt:variant>
        <vt:lpwstr/>
      </vt:variant>
      <vt:variant>
        <vt:i4>4456465</vt:i4>
      </vt:variant>
      <vt:variant>
        <vt:i4>45</vt:i4>
      </vt:variant>
      <vt:variant>
        <vt:i4>0</vt:i4>
      </vt:variant>
      <vt:variant>
        <vt:i4>5</vt:i4>
      </vt:variant>
      <vt:variant>
        <vt:lpwstr>https://www.ilo.org/uk/media/105911/download</vt:lpwstr>
      </vt:variant>
      <vt:variant>
        <vt:lpwstr/>
      </vt:variant>
      <vt:variant>
        <vt:i4>6225935</vt:i4>
      </vt:variant>
      <vt:variant>
        <vt:i4>42</vt:i4>
      </vt:variant>
      <vt:variant>
        <vt:i4>0</vt:i4>
      </vt:variant>
      <vt:variant>
        <vt:i4>5</vt:i4>
      </vt:variant>
      <vt:variant>
        <vt:lpwstr>https://dsp.gov.ua/main-news/ukraina-vidznachaie-vsesvitnii-den-okhorony-pratsi-v-umovakh-viiny/</vt:lpwstr>
      </vt:variant>
      <vt:variant>
        <vt:lpwstr/>
      </vt:variant>
      <vt:variant>
        <vt:i4>5505035</vt:i4>
      </vt:variant>
      <vt:variant>
        <vt:i4>39</vt:i4>
      </vt:variant>
      <vt:variant>
        <vt:i4>0</vt:i4>
      </vt:variant>
      <vt:variant>
        <vt:i4>5</vt:i4>
      </vt:variant>
      <vt:variant>
        <vt:lpwstr>https://www.ilo.org/media/77226/download</vt:lpwstr>
      </vt:variant>
      <vt:variant>
        <vt:lpwstr/>
      </vt:variant>
      <vt:variant>
        <vt:i4>2949233</vt:i4>
      </vt:variant>
      <vt:variant>
        <vt:i4>36</vt:i4>
      </vt:variant>
      <vt:variant>
        <vt:i4>0</vt:i4>
      </vt:variant>
      <vt:variant>
        <vt:i4>5</vt:i4>
      </vt:variant>
      <vt:variant>
        <vt:lpwstr>https://nus.org.ua/articles/shkilni-avtobusy-skilky-potribno-zakupyty-yaki-ye-problemy-z-pidvezennyam-ditej-ta-yak-yih-vyrishuvaty/</vt:lpwstr>
      </vt:variant>
      <vt:variant>
        <vt:lpwstr/>
      </vt:variant>
      <vt:variant>
        <vt:i4>4784151</vt:i4>
      </vt:variant>
      <vt:variant>
        <vt:i4>33</vt:i4>
      </vt:variant>
      <vt:variant>
        <vt:i4>0</vt:i4>
      </vt:variant>
      <vt:variant>
        <vt:i4>5</vt:i4>
      </vt:variant>
      <vt:variant>
        <vt:lpwstr>https://decentralization.ua/uploads/library/file/328/law.pdf</vt:lpwstr>
      </vt:variant>
      <vt:variant>
        <vt:lpwstr/>
      </vt:variant>
      <vt:variant>
        <vt:i4>1310808</vt:i4>
      </vt:variant>
      <vt:variant>
        <vt:i4>30</vt:i4>
      </vt:variant>
      <vt:variant>
        <vt:i4>0</vt:i4>
      </vt:variant>
      <vt:variant>
        <vt:i4>5</vt:i4>
      </vt:variant>
      <vt:variant>
        <vt:lpwstr>https://spilnoteka.org/broshura-mentalne-zdorovya-ditej-pid-chas-vijny-porady-batkam-ta-opikunam/</vt:lpwstr>
      </vt:variant>
      <vt:variant>
        <vt:lpwstr/>
      </vt:variant>
      <vt:variant>
        <vt:i4>7405669</vt:i4>
      </vt:variant>
      <vt:variant>
        <vt:i4>27</vt:i4>
      </vt:variant>
      <vt:variant>
        <vt:i4>0</vt:i4>
      </vt:variant>
      <vt:variant>
        <vt:i4>5</vt:i4>
      </vt:variant>
      <vt:variant>
        <vt:lpwstr>https://courses.zrozumilo.in.ua/courses/course-v1:eef+EEF-024+May2022/about</vt:lpwstr>
      </vt:variant>
      <vt:variant>
        <vt:lpwstr/>
      </vt:variant>
      <vt:variant>
        <vt:i4>4259915</vt:i4>
      </vt:variant>
      <vt:variant>
        <vt:i4>24</vt:i4>
      </vt:variant>
      <vt:variant>
        <vt:i4>0</vt:i4>
      </vt:variant>
      <vt:variant>
        <vt:i4>5</vt:i4>
      </vt:variant>
      <vt:variant>
        <vt:lpwstr>https://courses.zrozumilo.in.ua/courses/course-v1:EEF+EEF-029+sept2022/about</vt:lpwstr>
      </vt:variant>
      <vt:variant>
        <vt:lpwstr/>
      </vt:variant>
      <vt:variant>
        <vt:i4>6029316</vt:i4>
      </vt:variant>
      <vt:variant>
        <vt:i4>21</vt:i4>
      </vt:variant>
      <vt:variant>
        <vt:i4>0</vt:i4>
      </vt:variant>
      <vt:variant>
        <vt:i4>5</vt:i4>
      </vt:variant>
      <vt:variant>
        <vt:lpwstr>https://nus.org.ua/news/kurs-iz-minnoyi-bezpeky-uvijde-do-shkilnoyi-navchalnoyi-programy/</vt:lpwstr>
      </vt:variant>
      <vt:variant>
        <vt:lpwstr/>
      </vt:variant>
      <vt:variant>
        <vt:i4>4194387</vt:i4>
      </vt:variant>
      <vt:variant>
        <vt:i4>18</vt:i4>
      </vt:variant>
      <vt:variant>
        <vt:i4>0</vt:i4>
      </vt:variant>
      <vt:variant>
        <vt:i4>5</vt:i4>
      </vt:variant>
      <vt:variant>
        <vt:lpwstr>https://bezpeka.info/</vt:lpwstr>
      </vt:variant>
      <vt:variant>
        <vt:lpwstr/>
      </vt:variant>
      <vt:variant>
        <vt:i4>2490430</vt:i4>
      </vt:variant>
      <vt:variant>
        <vt:i4>15</vt:i4>
      </vt:variant>
      <vt:variant>
        <vt:i4>0</vt:i4>
      </vt:variant>
      <vt:variant>
        <vt:i4>5</vt:i4>
      </vt:variant>
      <vt:variant>
        <vt:lpwstr>https://nus.org.ua/news/minna-bezpeka-aktyvnist-v-ukrytti-pravyla-evakuatsiyi-shkoly-mozhut-otrymaty-bezplatni-plakaty/</vt:lpwstr>
      </vt:variant>
      <vt:variant>
        <vt:lpwstr/>
      </vt:variant>
      <vt:variant>
        <vt:i4>6488120</vt:i4>
      </vt:variant>
      <vt:variant>
        <vt:i4>12</vt:i4>
      </vt:variant>
      <vt:variant>
        <vt:i4>0</vt:i4>
      </vt:variant>
      <vt:variant>
        <vt:i4>5</vt:i4>
      </vt:variant>
      <vt:variant>
        <vt:lpwstr>https://nus.org.ua/news/bezpeka-pid-chas-vijny-dlya-uchniv-stvoryly-uroky/</vt:lpwstr>
      </vt:variant>
      <vt:variant>
        <vt:lpwstr/>
      </vt:variant>
      <vt:variant>
        <vt:i4>7077937</vt:i4>
      </vt:variant>
      <vt:variant>
        <vt:i4>9</vt:i4>
      </vt:variant>
      <vt:variant>
        <vt:i4>0</vt:i4>
      </vt:variant>
      <vt:variant>
        <vt:i4>5</vt:i4>
      </vt:variant>
      <vt:variant>
        <vt:lpwstr>https://nus.org.ua/news/rannye-poperedzhennya-ta-evakuatsiya-iz-zakladu-osvity-v-razi-napadu-abo-ryzyku-napadu-nabuv-chynnosti-nakaz-mvs-i-mon/</vt:lpwstr>
      </vt:variant>
      <vt:variant>
        <vt:lpwstr/>
      </vt:variant>
      <vt:variant>
        <vt:i4>6029339</vt:i4>
      </vt:variant>
      <vt:variant>
        <vt:i4>6</vt:i4>
      </vt:variant>
      <vt:variant>
        <vt:i4>0</vt:i4>
      </vt:variant>
      <vt:variant>
        <vt:i4>5</vt:i4>
      </vt:variant>
      <vt:variant>
        <vt:lpwstr>https://finance.ua/ua/goodtoknow/ukryttia-dlia-szkil</vt:lpwstr>
      </vt:variant>
      <vt:variant>
        <vt:lpwstr/>
      </vt:variant>
      <vt:variant>
        <vt:i4>4587545</vt:i4>
      </vt:variant>
      <vt:variant>
        <vt:i4>3</vt:i4>
      </vt:variant>
      <vt:variant>
        <vt:i4>0</vt:i4>
      </vt:variant>
      <vt:variant>
        <vt:i4>5</vt:i4>
      </vt:variant>
      <vt:variant>
        <vt:lpwstr>https://decentralization.ua/uploads/library/file/891/pdf.pdf</vt:lpwstr>
      </vt:variant>
      <vt:variant>
        <vt:lpwstr/>
      </vt:variant>
      <vt:variant>
        <vt:i4>6488111</vt:i4>
      </vt:variant>
      <vt:variant>
        <vt:i4>0</vt:i4>
      </vt:variant>
      <vt:variant>
        <vt:i4>0</vt:i4>
      </vt:variant>
      <vt:variant>
        <vt:i4>5</vt:i4>
      </vt:variant>
      <vt:variant>
        <vt:lpwstr>https://eo.gov.ua/obov-iazky-y-vidpovidalnist-zasnovnykiv-zakladiv-osvity-ta-upovnovazhenykh-nymy-orhaniv/2023/07/14/?fbclid=IwAR0TC7_hDTFAIBavoPG4t0_gdsqTBGhId6MayhNNtKXCEYTC8JSf3jc77EY</vt:lpwstr>
      </vt:variant>
      <vt:variant>
        <vt:lpwstr/>
      </vt:variant>
      <vt:variant>
        <vt:i4>7405653</vt:i4>
      </vt:variant>
      <vt:variant>
        <vt:i4>0</vt:i4>
      </vt:variant>
      <vt:variant>
        <vt:i4>0</vt:i4>
      </vt:variant>
      <vt:variant>
        <vt:i4>5</vt:i4>
      </vt:variant>
      <vt:variant>
        <vt:lpwstr>mailto:orakovych@worldbank.org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Rakovych</dc:creator>
  <cp:keywords/>
  <dc:description/>
  <cp:lastModifiedBy>mykola horbovtsov</cp:lastModifiedBy>
  <cp:revision>2</cp:revision>
  <dcterms:created xsi:type="dcterms:W3CDTF">2024-08-20T15:42:00Z</dcterms:created>
  <dcterms:modified xsi:type="dcterms:W3CDTF">2024-08-20T15:42:00Z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0x0101006062CDD345973248BF780505DED81650</vt:lpwstr>
  </property>
</Properties>
</file>