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D0CD6" w14:textId="77777777" w:rsidR="00BC04B9" w:rsidRPr="00A3022C" w:rsidRDefault="00550E69" w:rsidP="00F24C01">
      <w:pPr>
        <w:pStyle w:val="a3"/>
        <w:spacing w:after="0" w:line="240" w:lineRule="auto"/>
        <w:ind w:left="6521"/>
        <w:jc w:val="both"/>
        <w:rPr>
          <w:rFonts w:ascii="Times New Roman" w:eastAsia="Times New Roman" w:hAnsi="Times New Roman" w:cs="Times New Roman"/>
          <w:b/>
          <w:sz w:val="28"/>
          <w:szCs w:val="28"/>
        </w:rPr>
      </w:pPr>
      <w:r w:rsidRPr="00A3022C">
        <w:rPr>
          <w:rFonts w:ascii="Times New Roman" w:eastAsia="Times New Roman" w:hAnsi="Times New Roman" w:cs="Times New Roman"/>
          <w:b/>
          <w:sz w:val="28"/>
          <w:szCs w:val="28"/>
        </w:rPr>
        <w:t>ЗАТВЕРДЖЕНО</w:t>
      </w:r>
    </w:p>
    <w:p w14:paraId="27D23BD2" w14:textId="77777777" w:rsidR="00BC04B9" w:rsidRPr="00A3022C" w:rsidRDefault="00550E69" w:rsidP="00F24C01">
      <w:pPr>
        <w:pStyle w:val="a3"/>
        <w:spacing w:after="0" w:line="240" w:lineRule="auto"/>
        <w:ind w:left="6521"/>
        <w:jc w:val="both"/>
        <w:rPr>
          <w:rFonts w:ascii="Times New Roman" w:eastAsia="Times New Roman" w:hAnsi="Times New Roman" w:cs="Times New Roman"/>
          <w:b/>
          <w:sz w:val="28"/>
          <w:szCs w:val="28"/>
        </w:rPr>
      </w:pPr>
      <w:r w:rsidRPr="00A3022C">
        <w:rPr>
          <w:rFonts w:ascii="Times New Roman" w:eastAsia="Times New Roman" w:hAnsi="Times New Roman" w:cs="Times New Roman"/>
          <w:b/>
          <w:sz w:val="28"/>
          <w:szCs w:val="28"/>
        </w:rPr>
        <w:t>Наказ Міністерства освіти і науки України</w:t>
      </w:r>
    </w:p>
    <w:p w14:paraId="474DA51B" w14:textId="41CF57E5" w:rsidR="00BC04B9" w:rsidRPr="00A3022C" w:rsidRDefault="00550E69" w:rsidP="00F24C01">
      <w:pPr>
        <w:pStyle w:val="a3"/>
        <w:spacing w:after="0" w:line="240" w:lineRule="auto"/>
        <w:ind w:left="6521"/>
        <w:jc w:val="both"/>
        <w:rPr>
          <w:rFonts w:ascii="Times New Roman" w:eastAsia="Times New Roman" w:hAnsi="Times New Roman" w:cs="Times New Roman"/>
          <w:b/>
          <w:sz w:val="28"/>
          <w:szCs w:val="28"/>
        </w:rPr>
      </w:pPr>
      <w:bookmarkStart w:id="0" w:name="_heading=h.gjdgxs" w:colFirst="0" w:colLast="0"/>
      <w:bookmarkEnd w:id="0"/>
      <w:r w:rsidRPr="00A3022C">
        <w:rPr>
          <w:rFonts w:ascii="Times New Roman" w:eastAsia="Times New Roman" w:hAnsi="Times New Roman" w:cs="Times New Roman"/>
          <w:b/>
          <w:sz w:val="28"/>
          <w:szCs w:val="28"/>
        </w:rPr>
        <w:t>__________</w:t>
      </w:r>
      <w:proofErr w:type="gramStart"/>
      <w:r w:rsidR="00A3022C" w:rsidRPr="00A3022C">
        <w:rPr>
          <w:rFonts w:ascii="Times New Roman" w:eastAsia="Times New Roman" w:hAnsi="Times New Roman" w:cs="Times New Roman"/>
          <w:b/>
          <w:sz w:val="28"/>
          <w:szCs w:val="28"/>
          <w:lang w:val="uk-UA"/>
        </w:rPr>
        <w:t>2024</w:t>
      </w:r>
      <w:r w:rsidRPr="00A3022C">
        <w:rPr>
          <w:rFonts w:ascii="Times New Roman" w:eastAsia="Times New Roman" w:hAnsi="Times New Roman" w:cs="Times New Roman"/>
          <w:b/>
          <w:sz w:val="28"/>
          <w:szCs w:val="28"/>
        </w:rPr>
        <w:t xml:space="preserve">  №</w:t>
      </w:r>
      <w:proofErr w:type="gramEnd"/>
      <w:r w:rsidRPr="00A3022C">
        <w:rPr>
          <w:rFonts w:ascii="Times New Roman" w:eastAsia="Times New Roman" w:hAnsi="Times New Roman" w:cs="Times New Roman"/>
          <w:b/>
          <w:sz w:val="28"/>
          <w:szCs w:val="28"/>
        </w:rPr>
        <w:t xml:space="preserve"> ____</w:t>
      </w:r>
    </w:p>
    <w:p w14:paraId="08C3D108" w14:textId="77777777" w:rsidR="00BC04B9" w:rsidRPr="00A3022C" w:rsidRDefault="00BC04B9" w:rsidP="00F24C01">
      <w:pPr>
        <w:pStyle w:val="a3"/>
        <w:spacing w:after="0" w:line="240" w:lineRule="auto"/>
        <w:jc w:val="both"/>
        <w:rPr>
          <w:rFonts w:ascii="Times New Roman" w:hAnsi="Times New Roman" w:cs="Times New Roman"/>
          <w:sz w:val="28"/>
          <w:szCs w:val="28"/>
        </w:rPr>
      </w:pPr>
      <w:bookmarkStart w:id="1" w:name="_heading=h.igunazn3c5qv" w:colFirst="0" w:colLast="0"/>
      <w:bookmarkEnd w:id="1"/>
    </w:p>
    <w:p w14:paraId="5B36D9AD" w14:textId="77777777" w:rsidR="00BC04B9" w:rsidRPr="00A3022C" w:rsidRDefault="00BC04B9" w:rsidP="00F24C01">
      <w:pPr>
        <w:pStyle w:val="a3"/>
        <w:spacing w:after="0" w:line="240" w:lineRule="auto"/>
        <w:jc w:val="both"/>
        <w:rPr>
          <w:rFonts w:ascii="Times New Roman" w:hAnsi="Times New Roman" w:cs="Times New Roman"/>
          <w:sz w:val="28"/>
          <w:szCs w:val="28"/>
        </w:rPr>
      </w:pPr>
      <w:bookmarkStart w:id="2" w:name="_heading=h.dfqpx1aamhnk" w:colFirst="0" w:colLast="0"/>
      <w:bookmarkEnd w:id="2"/>
    </w:p>
    <w:p w14:paraId="62499D69" w14:textId="4A6BCF2C" w:rsidR="00BC04B9" w:rsidRDefault="00BC04B9" w:rsidP="00F24C01">
      <w:pPr>
        <w:spacing w:line="240" w:lineRule="auto"/>
        <w:jc w:val="both"/>
        <w:rPr>
          <w:rFonts w:ascii="Times New Roman" w:hAnsi="Times New Roman" w:cs="Times New Roman"/>
        </w:rPr>
      </w:pPr>
    </w:p>
    <w:p w14:paraId="24F7A2CD" w14:textId="4B2D67D1" w:rsidR="00A3022C" w:rsidRDefault="00A3022C" w:rsidP="00F24C01">
      <w:pPr>
        <w:spacing w:line="240" w:lineRule="auto"/>
        <w:jc w:val="both"/>
        <w:rPr>
          <w:rFonts w:ascii="Times New Roman" w:hAnsi="Times New Roman" w:cs="Times New Roman"/>
        </w:rPr>
      </w:pPr>
    </w:p>
    <w:p w14:paraId="27F4927F" w14:textId="6CA4D63E" w:rsidR="00A3022C" w:rsidRDefault="00A3022C" w:rsidP="00F24C01">
      <w:pPr>
        <w:spacing w:line="240" w:lineRule="auto"/>
        <w:jc w:val="both"/>
        <w:rPr>
          <w:rFonts w:ascii="Times New Roman" w:hAnsi="Times New Roman" w:cs="Times New Roman"/>
        </w:rPr>
      </w:pPr>
    </w:p>
    <w:p w14:paraId="0ABC0D00" w14:textId="77777777" w:rsidR="00A3022C" w:rsidRPr="00A3022C" w:rsidRDefault="00A3022C" w:rsidP="00F24C01">
      <w:pPr>
        <w:spacing w:line="240" w:lineRule="auto"/>
        <w:jc w:val="both"/>
        <w:rPr>
          <w:rFonts w:ascii="Times New Roman" w:hAnsi="Times New Roman" w:cs="Times New Roman"/>
        </w:rPr>
      </w:pPr>
    </w:p>
    <w:p w14:paraId="3D289DA3" w14:textId="2D39D11A" w:rsidR="00BC04B9" w:rsidRPr="00A3022C" w:rsidRDefault="00550E69" w:rsidP="00F24C01">
      <w:pPr>
        <w:spacing w:line="240" w:lineRule="auto"/>
        <w:jc w:val="center"/>
        <w:rPr>
          <w:rFonts w:ascii="Times New Roman" w:eastAsia="Times New Roman" w:hAnsi="Times New Roman" w:cs="Times New Roman"/>
          <w:b/>
          <w:sz w:val="28"/>
          <w:szCs w:val="28"/>
        </w:rPr>
      </w:pPr>
      <w:r w:rsidRPr="00A3022C">
        <w:rPr>
          <w:rFonts w:ascii="Times New Roman" w:eastAsia="Times New Roman" w:hAnsi="Times New Roman" w:cs="Times New Roman"/>
          <w:b/>
          <w:sz w:val="28"/>
          <w:szCs w:val="28"/>
        </w:rPr>
        <w:t>СТАНДАРТ ВИЩОЇ ОСВІТИ</w:t>
      </w:r>
    </w:p>
    <w:p w14:paraId="5A343D8C" w14:textId="77777777" w:rsidR="00BC04B9" w:rsidRPr="00A3022C" w:rsidRDefault="00BC04B9" w:rsidP="00F24C01">
      <w:pPr>
        <w:spacing w:line="240" w:lineRule="auto"/>
        <w:jc w:val="both"/>
        <w:rPr>
          <w:rFonts w:ascii="Times New Roman" w:hAnsi="Times New Roman" w:cs="Times New Roman"/>
        </w:rPr>
      </w:pPr>
    </w:p>
    <w:p w14:paraId="2129FAB4" w14:textId="77777777" w:rsidR="00BC04B9" w:rsidRPr="00A3022C" w:rsidRDefault="00BC04B9" w:rsidP="00F24C01">
      <w:pPr>
        <w:spacing w:line="240" w:lineRule="auto"/>
        <w:jc w:val="both"/>
        <w:rPr>
          <w:rFonts w:ascii="Times New Roman" w:hAnsi="Times New Roman" w:cs="Times New Roman"/>
        </w:rPr>
      </w:pPr>
    </w:p>
    <w:p w14:paraId="628392DF" w14:textId="4FF2ACFE" w:rsidR="00BC04B9" w:rsidRPr="00A3022C" w:rsidRDefault="00550E69" w:rsidP="00F24C01">
      <w:pPr>
        <w:spacing w:line="240" w:lineRule="auto"/>
        <w:jc w:val="both"/>
        <w:rPr>
          <w:rFonts w:ascii="Times New Roman" w:eastAsia="Times New Roman" w:hAnsi="Times New Roman" w:cs="Times New Roman"/>
          <w:sz w:val="28"/>
          <w:szCs w:val="28"/>
          <w:u w:val="single"/>
        </w:rPr>
      </w:pPr>
      <w:r w:rsidRPr="00A3022C">
        <w:rPr>
          <w:rFonts w:ascii="Times New Roman" w:eastAsia="Times New Roman" w:hAnsi="Times New Roman" w:cs="Times New Roman"/>
          <w:b/>
          <w:sz w:val="28"/>
          <w:szCs w:val="28"/>
        </w:rPr>
        <w:t>РІВЕНЬ ВИЩОЇ ОСВІТИ</w:t>
      </w:r>
      <w:r w:rsidRPr="00A3022C">
        <w:rPr>
          <w:rFonts w:ascii="Times New Roman" w:eastAsia="Times New Roman" w:hAnsi="Times New Roman" w:cs="Times New Roman"/>
          <w:sz w:val="28"/>
          <w:szCs w:val="28"/>
        </w:rPr>
        <w:t xml:space="preserve"> </w:t>
      </w:r>
      <w:r w:rsidRP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Pr="00A3022C">
        <w:rPr>
          <w:rFonts w:ascii="Times New Roman" w:eastAsia="Times New Roman" w:hAnsi="Times New Roman" w:cs="Times New Roman"/>
          <w:sz w:val="28"/>
          <w:szCs w:val="28"/>
          <w:u w:val="single"/>
        </w:rPr>
        <w:t xml:space="preserve"> </w:t>
      </w:r>
      <w:r w:rsidR="00A3022C">
        <w:rPr>
          <w:rFonts w:ascii="Times New Roman" w:eastAsia="Times New Roman" w:hAnsi="Times New Roman" w:cs="Times New Roman"/>
          <w:sz w:val="28"/>
          <w:szCs w:val="28"/>
          <w:u w:val="single"/>
          <w:lang w:val="uk-UA"/>
        </w:rPr>
        <w:t>д</w:t>
      </w:r>
      <w:r w:rsidRPr="00A3022C">
        <w:rPr>
          <w:rFonts w:ascii="Times New Roman" w:eastAsia="Times New Roman" w:hAnsi="Times New Roman" w:cs="Times New Roman"/>
          <w:sz w:val="28"/>
          <w:szCs w:val="28"/>
          <w:u w:val="single"/>
        </w:rPr>
        <w:t xml:space="preserve">ругий (магістерський) </w:t>
      </w:r>
    </w:p>
    <w:p w14:paraId="6CA659CA" w14:textId="0C822CBC" w:rsidR="00BC04B9" w:rsidRPr="00A3022C" w:rsidRDefault="00A3022C" w:rsidP="00F24C0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uk-UA"/>
        </w:rPr>
        <w:t xml:space="preserve">                                                                          </w:t>
      </w:r>
      <w:r w:rsidR="00550E69" w:rsidRPr="00A3022C">
        <w:rPr>
          <w:rFonts w:ascii="Times New Roman" w:eastAsia="Times New Roman" w:hAnsi="Times New Roman" w:cs="Times New Roman"/>
          <w:sz w:val="24"/>
          <w:szCs w:val="24"/>
        </w:rPr>
        <w:t>(назва рівня вищої освіти)</w:t>
      </w:r>
    </w:p>
    <w:p w14:paraId="44CF7FFC" w14:textId="77777777" w:rsidR="00BC04B9" w:rsidRPr="00A3022C" w:rsidRDefault="00BC04B9" w:rsidP="00F24C01">
      <w:pPr>
        <w:spacing w:line="240" w:lineRule="auto"/>
        <w:jc w:val="both"/>
        <w:rPr>
          <w:rFonts w:ascii="Times New Roman" w:eastAsia="Times New Roman" w:hAnsi="Times New Roman" w:cs="Times New Roman"/>
          <w:sz w:val="28"/>
          <w:szCs w:val="28"/>
        </w:rPr>
      </w:pPr>
    </w:p>
    <w:p w14:paraId="676DCC13" w14:textId="26EF948D" w:rsidR="00BC04B9" w:rsidRPr="00A3022C" w:rsidRDefault="00550E69" w:rsidP="00F24C01">
      <w:pPr>
        <w:spacing w:line="240" w:lineRule="auto"/>
        <w:jc w:val="both"/>
        <w:rPr>
          <w:rFonts w:ascii="Times New Roman" w:eastAsia="Times New Roman" w:hAnsi="Times New Roman" w:cs="Times New Roman"/>
          <w:sz w:val="28"/>
          <w:szCs w:val="28"/>
        </w:rPr>
      </w:pPr>
      <w:r w:rsidRPr="00A3022C">
        <w:rPr>
          <w:rFonts w:ascii="Times New Roman" w:eastAsia="Times New Roman" w:hAnsi="Times New Roman" w:cs="Times New Roman"/>
          <w:b/>
          <w:sz w:val="28"/>
          <w:szCs w:val="28"/>
        </w:rPr>
        <w:t>СТУПІНЬ ВИЩОЇ ОСВІТИ</w:t>
      </w:r>
      <w:r w:rsidR="00A3022C">
        <w:rPr>
          <w:rFonts w:ascii="Times New Roman" w:eastAsia="Times New Roman" w:hAnsi="Times New Roman" w:cs="Times New Roman"/>
          <w:b/>
          <w:sz w:val="28"/>
          <w:szCs w:val="28"/>
        </w:rPr>
        <w:tab/>
      </w:r>
      <w:r w:rsidR="00A3022C">
        <w:rPr>
          <w:rFonts w:ascii="Times New Roman" w:eastAsia="Times New Roman" w:hAnsi="Times New Roman" w:cs="Times New Roman"/>
          <w:b/>
          <w:sz w:val="28"/>
          <w:szCs w:val="28"/>
        </w:rPr>
        <w:tab/>
      </w:r>
      <w:r w:rsidR="00A3022C">
        <w:rPr>
          <w:rFonts w:ascii="Times New Roman" w:eastAsia="Times New Roman" w:hAnsi="Times New Roman" w:cs="Times New Roman"/>
          <w:b/>
          <w:sz w:val="28"/>
          <w:szCs w:val="28"/>
        </w:rPr>
        <w:tab/>
      </w:r>
      <w:r w:rsidRPr="00A3022C">
        <w:rPr>
          <w:rFonts w:ascii="Times New Roman" w:eastAsia="Times New Roman" w:hAnsi="Times New Roman" w:cs="Times New Roman"/>
          <w:sz w:val="28"/>
          <w:szCs w:val="28"/>
          <w:u w:val="single"/>
        </w:rPr>
        <w:t xml:space="preserve"> Магістр </w:t>
      </w:r>
      <w:r w:rsidRPr="00A3022C">
        <w:rPr>
          <w:rFonts w:ascii="Times New Roman" w:eastAsia="Times New Roman" w:hAnsi="Times New Roman" w:cs="Times New Roman"/>
          <w:sz w:val="28"/>
          <w:szCs w:val="28"/>
        </w:rPr>
        <w:t xml:space="preserve">              </w:t>
      </w:r>
    </w:p>
    <w:p w14:paraId="7A3AD375" w14:textId="35D6BF14" w:rsidR="00BC04B9" w:rsidRPr="00A3022C" w:rsidRDefault="00550E69" w:rsidP="00F24C01">
      <w:pP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 </w:t>
      </w:r>
      <w:r w:rsidR="00A3022C">
        <w:rPr>
          <w:rFonts w:ascii="Times New Roman" w:eastAsia="Times New Roman" w:hAnsi="Times New Roman" w:cs="Times New Roman"/>
          <w:sz w:val="24"/>
          <w:szCs w:val="24"/>
        </w:rPr>
        <w:tab/>
      </w:r>
      <w:r w:rsidR="00A3022C">
        <w:rPr>
          <w:rFonts w:ascii="Times New Roman" w:eastAsia="Times New Roman" w:hAnsi="Times New Roman" w:cs="Times New Roman"/>
          <w:sz w:val="24"/>
          <w:szCs w:val="24"/>
        </w:rPr>
        <w:tab/>
      </w:r>
      <w:r w:rsidR="00A3022C">
        <w:rPr>
          <w:rFonts w:ascii="Times New Roman" w:eastAsia="Times New Roman" w:hAnsi="Times New Roman" w:cs="Times New Roman"/>
          <w:sz w:val="24"/>
          <w:szCs w:val="24"/>
        </w:rPr>
        <w:tab/>
      </w:r>
      <w:r w:rsidR="00A3022C">
        <w:rPr>
          <w:rFonts w:ascii="Times New Roman" w:eastAsia="Times New Roman" w:hAnsi="Times New Roman" w:cs="Times New Roman"/>
          <w:sz w:val="24"/>
          <w:szCs w:val="24"/>
        </w:rPr>
        <w:tab/>
      </w:r>
      <w:r w:rsidR="00A3022C">
        <w:rPr>
          <w:rFonts w:ascii="Times New Roman" w:eastAsia="Times New Roman" w:hAnsi="Times New Roman" w:cs="Times New Roman"/>
          <w:sz w:val="24"/>
          <w:szCs w:val="24"/>
        </w:rPr>
        <w:tab/>
      </w:r>
      <w:r w:rsidR="00A3022C">
        <w:rPr>
          <w:rFonts w:ascii="Times New Roman" w:eastAsia="Times New Roman" w:hAnsi="Times New Roman" w:cs="Times New Roman"/>
          <w:sz w:val="24"/>
          <w:szCs w:val="24"/>
        </w:rPr>
        <w:tab/>
      </w:r>
      <w:r w:rsidR="00A3022C">
        <w:rPr>
          <w:rFonts w:ascii="Times New Roman" w:eastAsia="Times New Roman" w:hAnsi="Times New Roman" w:cs="Times New Roman"/>
          <w:sz w:val="24"/>
          <w:szCs w:val="24"/>
        </w:rPr>
        <w:tab/>
      </w:r>
      <w:r w:rsidRPr="00A3022C">
        <w:rPr>
          <w:rFonts w:ascii="Times New Roman" w:eastAsia="Times New Roman" w:hAnsi="Times New Roman" w:cs="Times New Roman"/>
          <w:sz w:val="24"/>
          <w:szCs w:val="24"/>
        </w:rPr>
        <w:t>(назва ступеня вищої освіти)</w:t>
      </w:r>
    </w:p>
    <w:p w14:paraId="3DCF388C" w14:textId="77777777" w:rsidR="00BC04B9" w:rsidRPr="00A3022C" w:rsidRDefault="00BC04B9" w:rsidP="00F24C01">
      <w:pPr>
        <w:spacing w:line="240" w:lineRule="auto"/>
        <w:jc w:val="both"/>
        <w:rPr>
          <w:rFonts w:ascii="Times New Roman" w:eastAsia="Times New Roman" w:hAnsi="Times New Roman" w:cs="Times New Roman"/>
          <w:sz w:val="28"/>
          <w:szCs w:val="28"/>
        </w:rPr>
      </w:pPr>
    </w:p>
    <w:p w14:paraId="51B9353D" w14:textId="7C29C659" w:rsidR="00BC04B9" w:rsidRPr="00A3022C" w:rsidRDefault="00550E69" w:rsidP="00F24C01">
      <w:pPr>
        <w:spacing w:line="240" w:lineRule="auto"/>
        <w:jc w:val="both"/>
        <w:rPr>
          <w:rFonts w:ascii="Times New Roman" w:eastAsia="Times New Roman" w:hAnsi="Times New Roman" w:cs="Times New Roman"/>
          <w:sz w:val="28"/>
          <w:szCs w:val="28"/>
          <w:u w:val="single"/>
        </w:rPr>
      </w:pPr>
      <w:r w:rsidRPr="00A3022C">
        <w:rPr>
          <w:rFonts w:ascii="Times New Roman" w:eastAsia="Times New Roman" w:hAnsi="Times New Roman" w:cs="Times New Roman"/>
          <w:b/>
          <w:sz w:val="28"/>
          <w:szCs w:val="28"/>
        </w:rPr>
        <w:t>ГАЛУЗЬ ЗНАНЬ</w:t>
      </w:r>
      <w:r w:rsidR="00A3022C">
        <w:rPr>
          <w:rFonts w:ascii="Times New Roman" w:eastAsia="Times New Roman" w:hAnsi="Times New Roman" w:cs="Times New Roman"/>
          <w:sz w:val="28"/>
          <w:szCs w:val="28"/>
        </w:rPr>
        <w:t xml:space="preserve"> </w:t>
      </w:r>
      <w:r w:rsid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00A3022C">
        <w:rPr>
          <w:rFonts w:ascii="Times New Roman" w:eastAsia="Times New Roman" w:hAnsi="Times New Roman" w:cs="Times New Roman"/>
          <w:sz w:val="28"/>
          <w:szCs w:val="28"/>
        </w:rPr>
        <w:tab/>
      </w:r>
      <w:r w:rsidRPr="00A3022C">
        <w:rPr>
          <w:rFonts w:ascii="Times New Roman" w:eastAsia="Times New Roman" w:hAnsi="Times New Roman" w:cs="Times New Roman"/>
          <w:sz w:val="28"/>
          <w:szCs w:val="28"/>
          <w:u w:val="single"/>
        </w:rPr>
        <w:t xml:space="preserve">22 </w:t>
      </w:r>
      <w:r w:rsidRPr="00A3022C">
        <w:rPr>
          <w:rFonts w:ascii="Times New Roman" w:eastAsia="Times New Roman" w:hAnsi="Times New Roman" w:cs="Times New Roman"/>
          <w:color w:val="434343"/>
          <w:sz w:val="28"/>
          <w:szCs w:val="28"/>
          <w:u w:val="single"/>
        </w:rPr>
        <w:t>Охорона здоров’я</w:t>
      </w:r>
    </w:p>
    <w:p w14:paraId="493C51F5" w14:textId="77777777" w:rsidR="00BC04B9" w:rsidRPr="00A3022C" w:rsidRDefault="00550E69" w:rsidP="00F24C01">
      <w:pPr>
        <w:spacing w:line="240" w:lineRule="auto"/>
        <w:ind w:firstLine="720"/>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(шифр та назва галузі знань)</w:t>
      </w:r>
    </w:p>
    <w:p w14:paraId="2A20F3F4" w14:textId="77777777" w:rsidR="00BC04B9" w:rsidRPr="00A3022C" w:rsidRDefault="00BC04B9" w:rsidP="00F24C01">
      <w:pPr>
        <w:spacing w:line="240" w:lineRule="auto"/>
        <w:jc w:val="both"/>
        <w:rPr>
          <w:rFonts w:ascii="Times New Roman" w:eastAsia="Times New Roman" w:hAnsi="Times New Roman" w:cs="Times New Roman"/>
          <w:sz w:val="28"/>
          <w:szCs w:val="28"/>
        </w:rPr>
      </w:pPr>
    </w:p>
    <w:p w14:paraId="4D3BAA36" w14:textId="7512C343" w:rsidR="00BC04B9" w:rsidRPr="00A3022C" w:rsidRDefault="00550E69" w:rsidP="00F24C01">
      <w:pPr>
        <w:spacing w:line="240" w:lineRule="auto"/>
        <w:jc w:val="both"/>
        <w:rPr>
          <w:rFonts w:ascii="Times New Roman" w:eastAsia="Times New Roman" w:hAnsi="Times New Roman" w:cs="Times New Roman"/>
          <w:sz w:val="28"/>
          <w:szCs w:val="28"/>
        </w:rPr>
      </w:pPr>
      <w:r w:rsidRPr="00A3022C">
        <w:rPr>
          <w:rFonts w:ascii="Times New Roman" w:eastAsia="Times New Roman" w:hAnsi="Times New Roman" w:cs="Times New Roman"/>
          <w:sz w:val="28"/>
          <w:szCs w:val="28"/>
        </w:rPr>
        <w:t xml:space="preserve">     </w:t>
      </w:r>
      <w:r w:rsidRPr="00A3022C">
        <w:rPr>
          <w:rFonts w:ascii="Times New Roman" w:eastAsia="Times New Roman" w:hAnsi="Times New Roman" w:cs="Times New Roman"/>
          <w:b/>
          <w:sz w:val="28"/>
          <w:szCs w:val="28"/>
        </w:rPr>
        <w:t xml:space="preserve">СПЕЦІАЛЬНІСТЬ </w:t>
      </w:r>
      <w:r w:rsidR="00A3022C">
        <w:rPr>
          <w:rFonts w:ascii="Times New Roman" w:eastAsia="Times New Roman" w:hAnsi="Times New Roman" w:cs="Times New Roman"/>
          <w:b/>
          <w:sz w:val="28"/>
          <w:szCs w:val="28"/>
        </w:rPr>
        <w:tab/>
      </w:r>
      <w:r w:rsidRPr="00A3022C">
        <w:rPr>
          <w:rFonts w:ascii="Times New Roman" w:eastAsia="Times New Roman" w:hAnsi="Times New Roman" w:cs="Times New Roman"/>
          <w:b/>
          <w:sz w:val="28"/>
          <w:szCs w:val="28"/>
        </w:rPr>
        <w:tab/>
      </w:r>
      <w:r w:rsidRPr="00800807">
        <w:rPr>
          <w:rFonts w:ascii="Times New Roman" w:eastAsia="Times New Roman" w:hAnsi="Times New Roman" w:cs="Times New Roman"/>
          <w:sz w:val="28"/>
          <w:szCs w:val="28"/>
          <w:u w:val="single"/>
        </w:rPr>
        <w:t xml:space="preserve">224 </w:t>
      </w:r>
      <w:r w:rsidRPr="00800807">
        <w:rPr>
          <w:rFonts w:ascii="Times New Roman" w:eastAsia="Times New Roman" w:hAnsi="Times New Roman" w:cs="Times New Roman"/>
          <w:color w:val="434343"/>
          <w:sz w:val="28"/>
          <w:szCs w:val="28"/>
          <w:u w:val="single"/>
        </w:rPr>
        <w:t>Т</w:t>
      </w:r>
      <w:r w:rsidRPr="00A3022C">
        <w:rPr>
          <w:rFonts w:ascii="Times New Roman" w:eastAsia="Times New Roman" w:hAnsi="Times New Roman" w:cs="Times New Roman"/>
          <w:color w:val="434343"/>
          <w:sz w:val="28"/>
          <w:szCs w:val="28"/>
          <w:u w:val="single"/>
        </w:rPr>
        <w:t>ехнології медичної діагностики та лікування</w:t>
      </w:r>
    </w:p>
    <w:p w14:paraId="04FDB9E7" w14:textId="77777777" w:rsidR="00BC04B9" w:rsidRPr="00A3022C" w:rsidRDefault="00550E69" w:rsidP="00F24C01">
      <w:pPr>
        <w:spacing w:line="240" w:lineRule="auto"/>
        <w:ind w:firstLine="720"/>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(код та найменування спеціальності)</w:t>
      </w:r>
    </w:p>
    <w:p w14:paraId="14D1960F"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47766756" w14:textId="2F40952B" w:rsidR="00BC04B9" w:rsidRPr="00A3022C" w:rsidRDefault="00550E69" w:rsidP="00F24C01">
      <w:pPr>
        <w:spacing w:line="240" w:lineRule="auto"/>
        <w:jc w:val="both"/>
        <w:rPr>
          <w:rFonts w:ascii="Times New Roman" w:eastAsia="Times New Roman" w:hAnsi="Times New Roman" w:cs="Times New Roman"/>
          <w:sz w:val="28"/>
          <w:szCs w:val="28"/>
        </w:rPr>
      </w:pPr>
      <w:r w:rsidRPr="00A3022C">
        <w:rPr>
          <w:rFonts w:ascii="Times New Roman" w:eastAsia="Times New Roman" w:hAnsi="Times New Roman" w:cs="Times New Roman"/>
          <w:b/>
          <w:sz w:val="28"/>
          <w:szCs w:val="28"/>
        </w:rPr>
        <w:t xml:space="preserve">СПЕЦІАЛІЗАЦІЯ </w:t>
      </w:r>
      <w:r w:rsidRPr="00A3022C">
        <w:rPr>
          <w:rFonts w:ascii="Times New Roman" w:eastAsia="Times New Roman" w:hAnsi="Times New Roman" w:cs="Times New Roman"/>
          <w:b/>
          <w:sz w:val="28"/>
          <w:szCs w:val="28"/>
        </w:rPr>
        <w:tab/>
      </w:r>
      <w:r w:rsidR="00A3022C">
        <w:rPr>
          <w:rFonts w:ascii="Times New Roman" w:eastAsia="Times New Roman" w:hAnsi="Times New Roman" w:cs="Times New Roman"/>
          <w:b/>
          <w:sz w:val="28"/>
          <w:szCs w:val="28"/>
        </w:rPr>
        <w:tab/>
      </w:r>
      <w:r w:rsidR="00A3022C">
        <w:rPr>
          <w:rFonts w:ascii="Times New Roman" w:eastAsia="Times New Roman" w:hAnsi="Times New Roman" w:cs="Times New Roman"/>
          <w:b/>
          <w:sz w:val="28"/>
          <w:szCs w:val="28"/>
        </w:rPr>
        <w:tab/>
      </w:r>
      <w:r w:rsidR="00A3022C">
        <w:rPr>
          <w:rFonts w:ascii="Times New Roman" w:eastAsia="Times New Roman" w:hAnsi="Times New Roman" w:cs="Times New Roman"/>
          <w:b/>
          <w:sz w:val="28"/>
          <w:szCs w:val="28"/>
        </w:rPr>
        <w:tab/>
      </w:r>
      <w:bookmarkStart w:id="3" w:name="_GoBack"/>
      <w:r w:rsidRPr="00800807">
        <w:rPr>
          <w:rFonts w:ascii="Times New Roman" w:eastAsia="Times New Roman" w:hAnsi="Times New Roman" w:cs="Times New Roman"/>
          <w:sz w:val="28"/>
          <w:szCs w:val="28"/>
          <w:u w:val="single"/>
        </w:rPr>
        <w:t>224.</w:t>
      </w:r>
      <w:r w:rsidR="00E729F5" w:rsidRPr="00800807">
        <w:rPr>
          <w:rFonts w:ascii="Times New Roman" w:eastAsia="Times New Roman" w:hAnsi="Times New Roman" w:cs="Times New Roman"/>
          <w:sz w:val="28"/>
          <w:szCs w:val="28"/>
          <w:u w:val="single"/>
        </w:rPr>
        <w:t>0</w:t>
      </w:r>
      <w:r w:rsidRPr="00800807">
        <w:rPr>
          <w:rFonts w:ascii="Times New Roman" w:eastAsia="Times New Roman" w:hAnsi="Times New Roman" w:cs="Times New Roman"/>
          <w:sz w:val="28"/>
          <w:szCs w:val="28"/>
          <w:u w:val="single"/>
        </w:rPr>
        <w:t xml:space="preserve">2 </w:t>
      </w:r>
      <w:r w:rsidRPr="00800807">
        <w:rPr>
          <w:rFonts w:ascii="Times New Roman" w:eastAsia="Times New Roman" w:hAnsi="Times New Roman" w:cs="Times New Roman"/>
          <w:color w:val="434343"/>
          <w:sz w:val="28"/>
          <w:szCs w:val="28"/>
          <w:u w:val="single"/>
        </w:rPr>
        <w:t>Протезування</w:t>
      </w:r>
      <w:r w:rsidRPr="00A3022C">
        <w:rPr>
          <w:rFonts w:ascii="Times New Roman" w:eastAsia="Times New Roman" w:hAnsi="Times New Roman" w:cs="Times New Roman"/>
          <w:color w:val="434343"/>
          <w:sz w:val="28"/>
          <w:szCs w:val="28"/>
          <w:u w:val="single"/>
        </w:rPr>
        <w:t>-ортезування</w:t>
      </w:r>
      <w:bookmarkEnd w:id="3"/>
    </w:p>
    <w:p w14:paraId="24671653" w14:textId="77777777" w:rsidR="00BC04B9" w:rsidRPr="00A3022C" w:rsidRDefault="00550E69" w:rsidP="00F24C01">
      <w:pPr>
        <w:spacing w:line="240" w:lineRule="auto"/>
        <w:ind w:firstLine="720"/>
        <w:jc w:val="both"/>
        <w:rPr>
          <w:rFonts w:ascii="Times New Roman" w:hAnsi="Times New Roman" w:cs="Times New Roman"/>
        </w:rPr>
      </w:pPr>
      <w:r w:rsidRPr="00A3022C">
        <w:rPr>
          <w:rFonts w:ascii="Times New Roman" w:eastAsia="Times New Roman" w:hAnsi="Times New Roman" w:cs="Times New Roman"/>
          <w:sz w:val="24"/>
          <w:szCs w:val="24"/>
        </w:rPr>
        <w:t>(код та найменування спеціальності)</w:t>
      </w:r>
    </w:p>
    <w:p w14:paraId="21D03DF4" w14:textId="77777777" w:rsidR="00BC04B9" w:rsidRPr="00A3022C" w:rsidRDefault="00BC04B9" w:rsidP="00F24C01">
      <w:pPr>
        <w:spacing w:line="240" w:lineRule="auto"/>
        <w:jc w:val="both"/>
        <w:rPr>
          <w:rFonts w:ascii="Times New Roman" w:hAnsi="Times New Roman" w:cs="Times New Roman"/>
        </w:rPr>
      </w:pPr>
    </w:p>
    <w:p w14:paraId="4CE57E46" w14:textId="77777777" w:rsidR="00BC04B9" w:rsidRPr="00A3022C" w:rsidRDefault="00BC04B9" w:rsidP="00F24C01">
      <w:pPr>
        <w:spacing w:line="240" w:lineRule="auto"/>
        <w:jc w:val="both"/>
        <w:rPr>
          <w:rFonts w:ascii="Times New Roman" w:hAnsi="Times New Roman" w:cs="Times New Roman"/>
        </w:rPr>
      </w:pPr>
    </w:p>
    <w:p w14:paraId="1B2A2BF5" w14:textId="77777777" w:rsidR="00BC04B9" w:rsidRPr="00A3022C" w:rsidRDefault="00BC04B9" w:rsidP="00F24C01">
      <w:pPr>
        <w:spacing w:line="240" w:lineRule="auto"/>
        <w:jc w:val="both"/>
        <w:rPr>
          <w:rFonts w:ascii="Times New Roman" w:hAnsi="Times New Roman" w:cs="Times New Roman"/>
        </w:rPr>
      </w:pPr>
    </w:p>
    <w:p w14:paraId="3BE51864" w14:textId="77777777" w:rsidR="00BC04B9" w:rsidRPr="00A3022C" w:rsidRDefault="00BC04B9" w:rsidP="00F24C01">
      <w:pPr>
        <w:spacing w:line="240" w:lineRule="auto"/>
        <w:jc w:val="both"/>
        <w:rPr>
          <w:rFonts w:ascii="Times New Roman" w:hAnsi="Times New Roman" w:cs="Times New Roman"/>
        </w:rPr>
      </w:pPr>
    </w:p>
    <w:p w14:paraId="5EE58B9E" w14:textId="77777777" w:rsidR="00BC04B9" w:rsidRPr="00A3022C" w:rsidRDefault="00BC04B9" w:rsidP="00F24C01">
      <w:pPr>
        <w:spacing w:line="240" w:lineRule="auto"/>
        <w:jc w:val="both"/>
        <w:rPr>
          <w:rFonts w:ascii="Times New Roman" w:hAnsi="Times New Roman" w:cs="Times New Roman"/>
        </w:rPr>
      </w:pPr>
    </w:p>
    <w:p w14:paraId="272A1DB1" w14:textId="77777777" w:rsidR="00BC04B9" w:rsidRPr="00A3022C" w:rsidRDefault="00BC04B9" w:rsidP="00F24C01">
      <w:pPr>
        <w:spacing w:line="240" w:lineRule="auto"/>
        <w:jc w:val="both"/>
        <w:rPr>
          <w:rFonts w:ascii="Times New Roman" w:hAnsi="Times New Roman" w:cs="Times New Roman"/>
        </w:rPr>
      </w:pPr>
    </w:p>
    <w:p w14:paraId="15C1DB5B" w14:textId="5BA761F8" w:rsidR="00BC04B9" w:rsidRPr="00A3022C" w:rsidRDefault="00550E69" w:rsidP="00F24C01">
      <w:pPr>
        <w:spacing w:line="240" w:lineRule="auto"/>
        <w:jc w:val="center"/>
        <w:rPr>
          <w:rFonts w:ascii="Times New Roman" w:eastAsia="Times New Roman" w:hAnsi="Times New Roman" w:cs="Times New Roman"/>
          <w:b/>
          <w:sz w:val="24"/>
          <w:szCs w:val="24"/>
        </w:rPr>
      </w:pPr>
      <w:r w:rsidRPr="00A3022C">
        <w:rPr>
          <w:rFonts w:ascii="Times New Roman" w:eastAsia="Times New Roman" w:hAnsi="Times New Roman" w:cs="Times New Roman"/>
          <w:b/>
          <w:i/>
          <w:sz w:val="24"/>
          <w:szCs w:val="24"/>
        </w:rPr>
        <w:t xml:space="preserve">В и </w:t>
      </w:r>
      <w:proofErr w:type="gramStart"/>
      <w:r w:rsidRPr="00A3022C">
        <w:rPr>
          <w:rFonts w:ascii="Times New Roman" w:eastAsia="Times New Roman" w:hAnsi="Times New Roman" w:cs="Times New Roman"/>
          <w:b/>
          <w:i/>
          <w:sz w:val="24"/>
          <w:szCs w:val="24"/>
        </w:rPr>
        <w:t>д</w:t>
      </w:r>
      <w:proofErr w:type="gramEnd"/>
      <w:r w:rsidRPr="00A3022C">
        <w:rPr>
          <w:rFonts w:ascii="Times New Roman" w:eastAsia="Times New Roman" w:hAnsi="Times New Roman" w:cs="Times New Roman"/>
          <w:b/>
          <w:i/>
          <w:sz w:val="24"/>
          <w:szCs w:val="24"/>
        </w:rPr>
        <w:t xml:space="preserve"> а н н я      о ф і ц і й н е</w:t>
      </w:r>
    </w:p>
    <w:p w14:paraId="4908F38C" w14:textId="77777777" w:rsidR="00BC04B9" w:rsidRPr="00A3022C" w:rsidRDefault="00550E69" w:rsidP="00F24C01">
      <w:pPr>
        <w:spacing w:line="240" w:lineRule="auto"/>
        <w:jc w:val="center"/>
        <w:rPr>
          <w:rFonts w:ascii="Times New Roman" w:eastAsia="Times New Roman" w:hAnsi="Times New Roman" w:cs="Times New Roman"/>
          <w:b/>
          <w:sz w:val="28"/>
          <w:szCs w:val="28"/>
        </w:rPr>
      </w:pPr>
      <w:r w:rsidRPr="00A3022C">
        <w:rPr>
          <w:rFonts w:ascii="Times New Roman" w:eastAsia="Times New Roman" w:hAnsi="Times New Roman" w:cs="Times New Roman"/>
          <w:b/>
          <w:sz w:val="28"/>
          <w:szCs w:val="28"/>
        </w:rPr>
        <w:t>МІНІСТЕРСТВО ОСВІТИ І НАУКИ УКРАЇНИ</w:t>
      </w:r>
    </w:p>
    <w:p w14:paraId="77741241" w14:textId="77777777" w:rsidR="00BC04B9" w:rsidRPr="00A3022C" w:rsidRDefault="00BC04B9" w:rsidP="00F24C01">
      <w:pPr>
        <w:spacing w:line="240" w:lineRule="auto"/>
        <w:jc w:val="center"/>
        <w:rPr>
          <w:rFonts w:ascii="Times New Roman" w:eastAsia="Times New Roman" w:hAnsi="Times New Roman" w:cs="Times New Roman"/>
          <w:b/>
          <w:sz w:val="36"/>
          <w:szCs w:val="36"/>
        </w:rPr>
      </w:pPr>
    </w:p>
    <w:p w14:paraId="3AED43FF" w14:textId="77777777" w:rsidR="00BC04B9" w:rsidRPr="00A3022C" w:rsidRDefault="00550E69" w:rsidP="00F24C01">
      <w:pPr>
        <w:spacing w:line="240" w:lineRule="auto"/>
        <w:jc w:val="center"/>
        <w:rPr>
          <w:rFonts w:ascii="Times New Roman" w:eastAsia="Times New Roman" w:hAnsi="Times New Roman" w:cs="Times New Roman"/>
          <w:b/>
          <w:sz w:val="24"/>
          <w:szCs w:val="24"/>
        </w:rPr>
      </w:pPr>
      <w:r w:rsidRPr="00A3022C">
        <w:rPr>
          <w:rFonts w:ascii="Times New Roman" w:eastAsia="Times New Roman" w:hAnsi="Times New Roman" w:cs="Times New Roman"/>
          <w:b/>
          <w:sz w:val="24"/>
          <w:szCs w:val="24"/>
        </w:rPr>
        <w:t xml:space="preserve">К и ї </w:t>
      </w:r>
      <w:proofErr w:type="gramStart"/>
      <w:r w:rsidRPr="00A3022C">
        <w:rPr>
          <w:rFonts w:ascii="Times New Roman" w:eastAsia="Times New Roman" w:hAnsi="Times New Roman" w:cs="Times New Roman"/>
          <w:b/>
          <w:sz w:val="24"/>
          <w:szCs w:val="24"/>
        </w:rPr>
        <w:t>в  2024</w:t>
      </w:r>
      <w:proofErr w:type="gramEnd"/>
    </w:p>
    <w:p w14:paraId="3B565532" w14:textId="3F664EA5" w:rsidR="00BC04B9" w:rsidRDefault="00BC04B9" w:rsidP="00F24C01">
      <w:pPr>
        <w:spacing w:line="240" w:lineRule="auto"/>
        <w:jc w:val="both"/>
        <w:rPr>
          <w:rFonts w:ascii="Times New Roman" w:eastAsia="Times New Roman" w:hAnsi="Times New Roman" w:cs="Times New Roman"/>
          <w:b/>
          <w:sz w:val="24"/>
          <w:szCs w:val="24"/>
        </w:rPr>
      </w:pPr>
    </w:p>
    <w:p w14:paraId="52E3EAD4" w14:textId="0CB4AD85" w:rsidR="00A3022C" w:rsidRDefault="00A3022C" w:rsidP="00F24C01">
      <w:pPr>
        <w:spacing w:line="240" w:lineRule="auto"/>
        <w:jc w:val="both"/>
        <w:rPr>
          <w:rFonts w:ascii="Times New Roman" w:eastAsia="Times New Roman" w:hAnsi="Times New Roman" w:cs="Times New Roman"/>
          <w:b/>
          <w:sz w:val="24"/>
          <w:szCs w:val="24"/>
        </w:rPr>
      </w:pPr>
    </w:p>
    <w:p w14:paraId="0A718D61" w14:textId="41496F58" w:rsidR="00A3022C" w:rsidRDefault="00A3022C" w:rsidP="00F24C01">
      <w:pPr>
        <w:spacing w:line="240" w:lineRule="auto"/>
        <w:jc w:val="both"/>
        <w:rPr>
          <w:rFonts w:ascii="Times New Roman" w:eastAsia="Times New Roman" w:hAnsi="Times New Roman" w:cs="Times New Roman"/>
          <w:b/>
          <w:sz w:val="24"/>
          <w:szCs w:val="24"/>
        </w:rPr>
      </w:pPr>
    </w:p>
    <w:p w14:paraId="39416A25" w14:textId="1D91EBDA" w:rsidR="00A3022C" w:rsidRDefault="00A3022C" w:rsidP="00F24C01">
      <w:pPr>
        <w:spacing w:line="240" w:lineRule="auto"/>
        <w:jc w:val="both"/>
        <w:rPr>
          <w:rFonts w:ascii="Times New Roman" w:eastAsia="Times New Roman" w:hAnsi="Times New Roman" w:cs="Times New Roman"/>
          <w:b/>
          <w:sz w:val="24"/>
          <w:szCs w:val="24"/>
        </w:rPr>
      </w:pPr>
    </w:p>
    <w:p w14:paraId="0211DEF1" w14:textId="02A287BD" w:rsidR="00A3022C" w:rsidRDefault="00A3022C" w:rsidP="00F24C01">
      <w:pPr>
        <w:spacing w:line="240" w:lineRule="auto"/>
        <w:jc w:val="both"/>
        <w:rPr>
          <w:rFonts w:ascii="Times New Roman" w:eastAsia="Times New Roman" w:hAnsi="Times New Roman" w:cs="Times New Roman"/>
          <w:b/>
          <w:sz w:val="24"/>
          <w:szCs w:val="24"/>
        </w:rPr>
      </w:pPr>
    </w:p>
    <w:p w14:paraId="303E1C61" w14:textId="33AF31B5" w:rsidR="00F24C01" w:rsidRDefault="00F24C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A0F248B" w14:textId="77777777" w:rsidR="00BC04B9" w:rsidRPr="00F24C01" w:rsidRDefault="00550E69" w:rsidP="00F24C01">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lastRenderedPageBreak/>
        <w:t xml:space="preserve">І Преамбула </w:t>
      </w:r>
    </w:p>
    <w:p w14:paraId="31F9F058" w14:textId="77777777" w:rsidR="00BC04B9" w:rsidRPr="00F24C01" w:rsidRDefault="00BC04B9" w:rsidP="00F24C01">
      <w:pPr>
        <w:spacing w:line="240" w:lineRule="auto"/>
        <w:ind w:firstLine="567"/>
        <w:jc w:val="both"/>
        <w:rPr>
          <w:rFonts w:ascii="Times New Roman" w:eastAsia="Times New Roman" w:hAnsi="Times New Roman" w:cs="Times New Roman"/>
          <w:b/>
          <w:sz w:val="28"/>
          <w:szCs w:val="28"/>
        </w:rPr>
      </w:pPr>
    </w:p>
    <w:p w14:paraId="5C861F95" w14:textId="766C476F" w:rsidR="00BC04B9" w:rsidRPr="00F24C01" w:rsidRDefault="00550E69" w:rsidP="00F24C01">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Стандарт вищої освіти </w:t>
      </w:r>
      <w:r w:rsidR="00F24C01">
        <w:rPr>
          <w:rFonts w:ascii="Times New Roman" w:eastAsia="Times New Roman" w:hAnsi="Times New Roman" w:cs="Times New Roman"/>
          <w:sz w:val="28"/>
          <w:szCs w:val="28"/>
          <w:lang w:val="uk-UA"/>
        </w:rPr>
        <w:t>(далі – Стандарт)</w:t>
      </w:r>
      <w:r w:rsidRPr="00F24C01">
        <w:rPr>
          <w:rFonts w:ascii="Times New Roman" w:eastAsia="Times New Roman" w:hAnsi="Times New Roman" w:cs="Times New Roman"/>
          <w:sz w:val="28"/>
          <w:szCs w:val="28"/>
        </w:rPr>
        <w:t xml:space="preserve"> другий (магістерський) рівень, галузь знань 22 Охорона здоров’я, спеціальність 224 Технології медичної діагностики та лікування, спеціалізація </w:t>
      </w:r>
      <w:r w:rsidR="00E729F5" w:rsidRPr="00F24C01">
        <w:rPr>
          <w:rFonts w:ascii="Times New Roman" w:eastAsia="Times New Roman" w:hAnsi="Times New Roman" w:cs="Times New Roman"/>
          <w:sz w:val="28"/>
          <w:szCs w:val="28"/>
        </w:rPr>
        <w:t xml:space="preserve">224.02 </w:t>
      </w:r>
      <w:r w:rsidRPr="00F24C01">
        <w:rPr>
          <w:rFonts w:ascii="Times New Roman" w:eastAsia="Times New Roman" w:hAnsi="Times New Roman" w:cs="Times New Roman"/>
          <w:sz w:val="28"/>
          <w:szCs w:val="28"/>
        </w:rPr>
        <w:t>Протезування-ортезування.</w:t>
      </w:r>
    </w:p>
    <w:p w14:paraId="20767923" w14:textId="77777777" w:rsidR="00BC04B9" w:rsidRPr="00F24C01" w:rsidRDefault="00BC04B9" w:rsidP="00F24C01">
      <w:pPr>
        <w:spacing w:line="240" w:lineRule="auto"/>
        <w:ind w:firstLine="567"/>
        <w:jc w:val="both"/>
        <w:rPr>
          <w:rFonts w:ascii="Times New Roman" w:eastAsia="Times New Roman" w:hAnsi="Times New Roman" w:cs="Times New Roman"/>
          <w:sz w:val="28"/>
          <w:szCs w:val="28"/>
        </w:rPr>
      </w:pPr>
    </w:p>
    <w:p w14:paraId="7C11FDAA" w14:textId="3F87E3FB" w:rsidR="00BC04B9" w:rsidRPr="00F24C01" w:rsidRDefault="00550E69" w:rsidP="00F24C01">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Стандарт розроблено членами підкомісії зі спеціальності 224 Технології медичної діагностики та лікування Науково-методичної комісії № 12 з охорони здоров’я та соціального забезпечення сектору вищої освіти Науково-методичної ради Міністерства освіти і науки України:</w:t>
      </w:r>
    </w:p>
    <w:p w14:paraId="593D6DAC" w14:textId="77777777" w:rsidR="00BC04B9" w:rsidRPr="00F24C01" w:rsidRDefault="00BC04B9" w:rsidP="00F24C01">
      <w:pPr>
        <w:spacing w:line="240" w:lineRule="auto"/>
        <w:jc w:val="both"/>
        <w:rPr>
          <w:rFonts w:ascii="Times New Roman" w:eastAsia="Times New Roman" w:hAnsi="Times New Roman" w:cs="Times New Roman"/>
          <w:sz w:val="28"/>
          <w:szCs w:val="28"/>
        </w:rPr>
      </w:pPr>
    </w:p>
    <w:tbl>
      <w:tblPr>
        <w:tblStyle w:val="af8"/>
        <w:tblW w:w="-1" w:type="dxa"/>
        <w:tblInd w:w="0" w:type="dxa"/>
        <w:tblLayout w:type="fixed"/>
        <w:tblLook w:val="0600" w:firstRow="0" w:lastRow="0" w:firstColumn="0" w:lastColumn="0" w:noHBand="1" w:noVBand="1"/>
      </w:tblPr>
      <w:tblGrid>
        <w:gridCol w:w="3109"/>
        <w:gridCol w:w="7229"/>
      </w:tblGrid>
      <w:tr w:rsidR="00BC04B9" w:rsidRPr="00F24C01" w14:paraId="569FFB2E" w14:textId="77777777" w:rsidTr="00F24C01">
        <w:trPr>
          <w:trHeight w:val="736"/>
        </w:trPr>
        <w:tc>
          <w:tcPr>
            <w:tcW w:w="3109" w:type="dxa"/>
            <w:tcMar>
              <w:top w:w="100" w:type="dxa"/>
              <w:left w:w="100" w:type="dxa"/>
              <w:bottom w:w="100" w:type="dxa"/>
              <w:right w:w="100" w:type="dxa"/>
            </w:tcMar>
          </w:tcPr>
          <w:p w14:paraId="24A556B3"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1. Залюбовська Ольга Іллівна </w:t>
            </w:r>
          </w:p>
        </w:tc>
        <w:tc>
          <w:tcPr>
            <w:tcW w:w="7229" w:type="dxa"/>
            <w:tcMar>
              <w:top w:w="100" w:type="dxa"/>
              <w:left w:w="100" w:type="dxa"/>
              <w:bottom w:w="100" w:type="dxa"/>
              <w:right w:w="100" w:type="dxa"/>
            </w:tcMar>
          </w:tcPr>
          <w:p w14:paraId="75FBC420"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завідувачка кафедри клінічної лабораторної діагностики Харківського національного медичного університету (голова підкомісії).</w:t>
            </w:r>
          </w:p>
        </w:tc>
      </w:tr>
      <w:tr w:rsidR="00BC04B9" w:rsidRPr="00F24C01" w14:paraId="74B1D80F" w14:textId="77777777" w:rsidTr="00F24C01">
        <w:tc>
          <w:tcPr>
            <w:tcW w:w="3109" w:type="dxa"/>
            <w:tcMar>
              <w:top w:w="100" w:type="dxa"/>
              <w:left w:w="100" w:type="dxa"/>
              <w:bottom w:w="100" w:type="dxa"/>
              <w:right w:w="100" w:type="dxa"/>
            </w:tcMar>
          </w:tcPr>
          <w:p w14:paraId="527401C8"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2. Дейнека Святослав Євгенович </w:t>
            </w:r>
          </w:p>
        </w:tc>
        <w:tc>
          <w:tcPr>
            <w:tcW w:w="7229" w:type="dxa"/>
            <w:tcMar>
              <w:top w:w="100" w:type="dxa"/>
              <w:left w:w="100" w:type="dxa"/>
              <w:bottom w:w="100" w:type="dxa"/>
              <w:right w:w="100" w:type="dxa"/>
            </w:tcMar>
          </w:tcPr>
          <w:p w14:paraId="477528FA"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завідувач кафедри мікробіології та вірусології Вищого державного навчального закладу України «Буковинський державний медичний університет».</w:t>
            </w:r>
          </w:p>
        </w:tc>
      </w:tr>
      <w:tr w:rsidR="00BC04B9" w:rsidRPr="00F24C01" w14:paraId="73D8BD04" w14:textId="77777777" w:rsidTr="00F24C01">
        <w:tc>
          <w:tcPr>
            <w:tcW w:w="3109" w:type="dxa"/>
            <w:tcMar>
              <w:top w:w="100" w:type="dxa"/>
              <w:left w:w="100" w:type="dxa"/>
              <w:bottom w:w="100" w:type="dxa"/>
              <w:right w:w="100" w:type="dxa"/>
            </w:tcMar>
          </w:tcPr>
          <w:p w14:paraId="65BA9E19"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3. Демчишина Ірина Вікторівна </w:t>
            </w:r>
          </w:p>
        </w:tc>
        <w:tc>
          <w:tcPr>
            <w:tcW w:w="7229" w:type="dxa"/>
            <w:tcMar>
              <w:top w:w="100" w:type="dxa"/>
              <w:left w:w="100" w:type="dxa"/>
              <w:bottom w:w="100" w:type="dxa"/>
              <w:right w:w="100" w:type="dxa"/>
            </w:tcMar>
          </w:tcPr>
          <w:p w14:paraId="43501F97"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завідувачка вірусологічної референт-лабораторної Державної установи «Центр громадського здоров’я Міністерства охорони здоров’я України»</w:t>
            </w:r>
            <w:r w:rsidRPr="00F24C01">
              <w:rPr>
                <w:rFonts w:ascii="Times New Roman" w:hAnsi="Times New Roman" w:cs="Times New Roman"/>
                <w:sz w:val="28"/>
                <w:szCs w:val="28"/>
              </w:rPr>
              <w:t xml:space="preserve"> </w:t>
            </w:r>
            <w:r w:rsidRPr="00F24C01">
              <w:rPr>
                <w:rFonts w:ascii="Times New Roman" w:eastAsia="Times New Roman" w:hAnsi="Times New Roman" w:cs="Times New Roman"/>
                <w:sz w:val="28"/>
                <w:szCs w:val="28"/>
              </w:rPr>
              <w:t>(секретар підкомісії).</w:t>
            </w:r>
          </w:p>
        </w:tc>
      </w:tr>
      <w:tr w:rsidR="00BC04B9" w:rsidRPr="00F24C01" w14:paraId="01A60E20" w14:textId="77777777" w:rsidTr="00F24C01">
        <w:trPr>
          <w:trHeight w:val="564"/>
        </w:trPr>
        <w:tc>
          <w:tcPr>
            <w:tcW w:w="3109" w:type="dxa"/>
            <w:tcMar>
              <w:top w:w="100" w:type="dxa"/>
              <w:left w:w="100" w:type="dxa"/>
              <w:bottom w:w="100" w:type="dxa"/>
              <w:right w:w="100" w:type="dxa"/>
            </w:tcMar>
          </w:tcPr>
          <w:p w14:paraId="5CD84880"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4. Заблоцька Ольга Сергіївна </w:t>
            </w:r>
          </w:p>
        </w:tc>
        <w:tc>
          <w:tcPr>
            <w:tcW w:w="7229" w:type="dxa"/>
            <w:tcMar>
              <w:top w:w="100" w:type="dxa"/>
              <w:left w:w="100" w:type="dxa"/>
              <w:bottom w:w="100" w:type="dxa"/>
              <w:right w:w="100" w:type="dxa"/>
            </w:tcMar>
          </w:tcPr>
          <w:p w14:paraId="70622EB0"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завідувачка кафедри технологій медичної діагностики, реабілітації та здоров'я людини Житомирського медичного інституту Житомирської обласної ради.</w:t>
            </w:r>
          </w:p>
        </w:tc>
      </w:tr>
      <w:tr w:rsidR="00BC04B9" w:rsidRPr="00F24C01" w14:paraId="2E7E5013" w14:textId="77777777" w:rsidTr="00F24C01">
        <w:trPr>
          <w:trHeight w:val="680"/>
        </w:trPr>
        <w:tc>
          <w:tcPr>
            <w:tcW w:w="3109" w:type="dxa"/>
            <w:tcMar>
              <w:top w:w="100" w:type="dxa"/>
              <w:left w:w="100" w:type="dxa"/>
              <w:bottom w:w="100" w:type="dxa"/>
              <w:right w:w="100" w:type="dxa"/>
            </w:tcMar>
          </w:tcPr>
          <w:p w14:paraId="5A78A296"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5. Маєвський Олександр Євгенійович </w:t>
            </w:r>
          </w:p>
        </w:tc>
        <w:tc>
          <w:tcPr>
            <w:tcW w:w="7229" w:type="dxa"/>
            <w:tcMar>
              <w:top w:w="100" w:type="dxa"/>
              <w:left w:w="100" w:type="dxa"/>
              <w:bottom w:w="100" w:type="dxa"/>
              <w:right w:w="100" w:type="dxa"/>
            </w:tcMar>
          </w:tcPr>
          <w:p w14:paraId="610240D7"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завідувач кафедри клінічної лабораторної діагностики Київського національного університету ім. Тараса Шевченко</w:t>
            </w:r>
          </w:p>
        </w:tc>
      </w:tr>
      <w:tr w:rsidR="00BC04B9" w:rsidRPr="00F24C01" w14:paraId="7EAC1041" w14:textId="77777777" w:rsidTr="00F24C01">
        <w:trPr>
          <w:trHeight w:val="782"/>
        </w:trPr>
        <w:tc>
          <w:tcPr>
            <w:tcW w:w="3109" w:type="dxa"/>
            <w:tcMar>
              <w:top w:w="100" w:type="dxa"/>
              <w:left w:w="100" w:type="dxa"/>
              <w:bottom w:w="100" w:type="dxa"/>
              <w:right w:w="100" w:type="dxa"/>
            </w:tcMar>
          </w:tcPr>
          <w:p w14:paraId="3ED2A5D2"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6. Павлов Сергій Васильович </w:t>
            </w:r>
          </w:p>
        </w:tc>
        <w:tc>
          <w:tcPr>
            <w:tcW w:w="7229" w:type="dxa"/>
            <w:tcMar>
              <w:top w:w="100" w:type="dxa"/>
              <w:left w:w="100" w:type="dxa"/>
              <w:bottom w:w="100" w:type="dxa"/>
              <w:right w:w="100" w:type="dxa"/>
            </w:tcMar>
          </w:tcPr>
          <w:p w14:paraId="3230369E"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завідувач кафедри клінічної лабораторної діагностики Запорізького державного медичного університету (заступник голови).</w:t>
            </w:r>
          </w:p>
        </w:tc>
      </w:tr>
      <w:tr w:rsidR="00BC04B9" w:rsidRPr="00F24C01" w14:paraId="3E76A4C2" w14:textId="77777777" w:rsidTr="00F24C01">
        <w:trPr>
          <w:trHeight w:val="728"/>
        </w:trPr>
        <w:tc>
          <w:tcPr>
            <w:tcW w:w="3109" w:type="dxa"/>
            <w:tcMar>
              <w:top w:w="100" w:type="dxa"/>
              <w:left w:w="100" w:type="dxa"/>
              <w:bottom w:w="100" w:type="dxa"/>
              <w:right w:w="100" w:type="dxa"/>
            </w:tcMar>
          </w:tcPr>
          <w:p w14:paraId="29F88B0C" w14:textId="77777777" w:rsidR="00BC04B9" w:rsidRPr="00F24C01" w:rsidRDefault="00550E69" w:rsidP="00F24C01">
            <w:pPr>
              <w:spacing w:line="240" w:lineRule="auto"/>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7. Сойка Лариса Дмитрівна </w:t>
            </w:r>
          </w:p>
        </w:tc>
        <w:tc>
          <w:tcPr>
            <w:tcW w:w="7229" w:type="dxa"/>
            <w:tcMar>
              <w:top w:w="100" w:type="dxa"/>
              <w:left w:w="100" w:type="dxa"/>
              <w:bottom w:w="100" w:type="dxa"/>
              <w:right w:w="100" w:type="dxa"/>
            </w:tcMar>
          </w:tcPr>
          <w:p w14:paraId="3EFB0188"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Проректор Вищого навчального комунального закладу Львівської обласної ради «Львівської медичної академії ім. Андрія Крупинського»</w:t>
            </w:r>
            <w:r w:rsidRPr="00F24C01">
              <w:rPr>
                <w:rFonts w:ascii="Times New Roman" w:eastAsia="Times New Roman" w:hAnsi="Times New Roman" w:cs="Times New Roman"/>
                <w:color w:val="FF0000"/>
                <w:sz w:val="28"/>
                <w:szCs w:val="28"/>
              </w:rPr>
              <w:t>.</w:t>
            </w:r>
          </w:p>
        </w:tc>
      </w:tr>
    </w:tbl>
    <w:p w14:paraId="689B84F6"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4C24BEB1" w14:textId="6C02B0F3" w:rsidR="00BC04B9" w:rsidRPr="00F24C01" w:rsidRDefault="00550E69" w:rsidP="00F24C01">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Члени робочої групи з розробки пропозицій </w:t>
      </w:r>
      <w:proofErr w:type="gramStart"/>
      <w:r w:rsidRPr="00F24C01">
        <w:rPr>
          <w:rFonts w:ascii="Times New Roman" w:eastAsia="Times New Roman" w:hAnsi="Times New Roman" w:cs="Times New Roman"/>
          <w:sz w:val="28"/>
          <w:szCs w:val="28"/>
        </w:rPr>
        <w:t>до стандарту</w:t>
      </w:r>
      <w:proofErr w:type="gramEnd"/>
      <w:r w:rsidRPr="00F24C01">
        <w:rPr>
          <w:rFonts w:ascii="Times New Roman" w:eastAsia="Times New Roman" w:hAnsi="Times New Roman" w:cs="Times New Roman"/>
          <w:sz w:val="28"/>
          <w:szCs w:val="28"/>
        </w:rPr>
        <w:t xml:space="preserve"> вищої освіти для спеціальності 224 Технології медичної діагностики та лікування, спеціалізація </w:t>
      </w:r>
      <w:r w:rsidR="00E729F5" w:rsidRPr="00F24C01">
        <w:rPr>
          <w:rFonts w:ascii="Times New Roman" w:eastAsia="Times New Roman" w:hAnsi="Times New Roman" w:cs="Times New Roman"/>
          <w:sz w:val="28"/>
          <w:szCs w:val="28"/>
        </w:rPr>
        <w:t>224.02</w:t>
      </w:r>
      <w:r w:rsidR="00F24C01">
        <w:rPr>
          <w:rFonts w:ascii="Times New Roman" w:eastAsia="Times New Roman" w:hAnsi="Times New Roman" w:cs="Times New Roman"/>
          <w:sz w:val="28"/>
          <w:szCs w:val="28"/>
          <w:lang w:val="uk-UA"/>
        </w:rPr>
        <w:t> </w:t>
      </w:r>
      <w:r w:rsidRPr="00F24C01">
        <w:rPr>
          <w:rFonts w:ascii="Times New Roman" w:eastAsia="Times New Roman" w:hAnsi="Times New Roman" w:cs="Times New Roman"/>
          <w:sz w:val="28"/>
          <w:szCs w:val="28"/>
        </w:rPr>
        <w:t>Протезування-ортезування та додатково залучені фахівці:</w:t>
      </w:r>
    </w:p>
    <w:p w14:paraId="7D7CD0B3" w14:textId="77777777" w:rsidR="00BC04B9" w:rsidRPr="00F24C01" w:rsidRDefault="00BC04B9" w:rsidP="00F24C01">
      <w:pPr>
        <w:spacing w:line="240" w:lineRule="auto"/>
        <w:jc w:val="both"/>
        <w:rPr>
          <w:rFonts w:ascii="Times New Roman" w:eastAsia="Times New Roman" w:hAnsi="Times New Roman" w:cs="Times New Roman"/>
          <w:sz w:val="28"/>
          <w:szCs w:val="28"/>
        </w:rPr>
      </w:pPr>
    </w:p>
    <w:tbl>
      <w:tblPr>
        <w:tblStyle w:val="af9"/>
        <w:tblW w:w="1033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67"/>
        <w:gridCol w:w="7371"/>
      </w:tblGrid>
      <w:tr w:rsidR="00BC04B9" w:rsidRPr="00F24C01" w14:paraId="3A969449" w14:textId="77777777" w:rsidTr="00F24C01">
        <w:tc>
          <w:tcPr>
            <w:tcW w:w="2967" w:type="dxa"/>
            <w:shd w:val="clear" w:color="auto" w:fill="auto"/>
            <w:tcMar>
              <w:top w:w="100" w:type="dxa"/>
              <w:left w:w="100" w:type="dxa"/>
              <w:bottom w:w="100" w:type="dxa"/>
              <w:right w:w="100" w:type="dxa"/>
            </w:tcMar>
          </w:tcPr>
          <w:p w14:paraId="385F7031"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lastRenderedPageBreak/>
              <w:t>Антоніна Кумка</w:t>
            </w:r>
          </w:p>
        </w:tc>
        <w:tc>
          <w:tcPr>
            <w:tcW w:w="7371" w:type="dxa"/>
            <w:shd w:val="clear" w:color="auto" w:fill="auto"/>
            <w:tcMar>
              <w:top w:w="100" w:type="dxa"/>
              <w:left w:w="100" w:type="dxa"/>
              <w:bottom w:w="100" w:type="dxa"/>
              <w:right w:w="100" w:type="dxa"/>
            </w:tcMar>
          </w:tcPr>
          <w:p w14:paraId="405FE9BB"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магістерка освіти, Генеральний директор БО БФ «Протез Хаб»</w:t>
            </w:r>
          </w:p>
        </w:tc>
      </w:tr>
      <w:tr w:rsidR="00BC04B9" w:rsidRPr="00F24C01" w14:paraId="6C7083BA" w14:textId="77777777" w:rsidTr="00F24C01">
        <w:tc>
          <w:tcPr>
            <w:tcW w:w="2967" w:type="dxa"/>
            <w:shd w:val="clear" w:color="auto" w:fill="auto"/>
            <w:tcMar>
              <w:top w:w="100" w:type="dxa"/>
              <w:left w:w="100" w:type="dxa"/>
              <w:bottom w:w="100" w:type="dxa"/>
              <w:right w:w="100" w:type="dxa"/>
            </w:tcMar>
          </w:tcPr>
          <w:p w14:paraId="3DC376D5"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Нерролін Рамстранд</w:t>
            </w:r>
          </w:p>
        </w:tc>
        <w:tc>
          <w:tcPr>
            <w:tcW w:w="7371" w:type="dxa"/>
            <w:shd w:val="clear" w:color="auto" w:fill="auto"/>
            <w:tcMar>
              <w:top w:w="100" w:type="dxa"/>
              <w:left w:w="100" w:type="dxa"/>
              <w:bottom w:w="100" w:type="dxa"/>
              <w:right w:w="100" w:type="dxa"/>
            </w:tcMar>
          </w:tcPr>
          <w:p w14:paraId="74BF5D70" w14:textId="68545B09"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професорка протезування-ортезування,</w:t>
            </w:r>
            <w:r w:rsidR="00F24C01">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університет Йончепінга, Швеція</w:t>
            </w:r>
          </w:p>
        </w:tc>
      </w:tr>
      <w:tr w:rsidR="00BC04B9" w:rsidRPr="00F24C01" w14:paraId="427EB262" w14:textId="77777777" w:rsidTr="00F24C01">
        <w:tc>
          <w:tcPr>
            <w:tcW w:w="2967" w:type="dxa"/>
            <w:shd w:val="clear" w:color="auto" w:fill="auto"/>
            <w:tcMar>
              <w:top w:w="100" w:type="dxa"/>
              <w:left w:w="100" w:type="dxa"/>
              <w:bottom w:w="100" w:type="dxa"/>
              <w:right w:w="100" w:type="dxa"/>
            </w:tcMar>
          </w:tcPr>
          <w:p w14:paraId="337A6218"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Енн Ямані</w:t>
            </w:r>
          </w:p>
        </w:tc>
        <w:tc>
          <w:tcPr>
            <w:tcW w:w="7371" w:type="dxa"/>
            <w:shd w:val="clear" w:color="auto" w:fill="auto"/>
            <w:tcMar>
              <w:top w:w="100" w:type="dxa"/>
              <w:left w:w="100" w:type="dxa"/>
              <w:bottom w:w="100" w:type="dxa"/>
              <w:right w:w="100" w:type="dxa"/>
            </w:tcMar>
          </w:tcPr>
          <w:p w14:paraId="7911FF5E"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магістерка освіти, сертифікований протезист-ортезист, асоційований професор емерітус кафедри реабілітаційної медицини, Вашингтонський університет (США), з 2005 по 2021 - директор магістерської програми протезування-ортезування кафедри реабілітаційної медицини, Вашингтонський університет (США)</w:t>
            </w:r>
          </w:p>
        </w:tc>
      </w:tr>
      <w:tr w:rsidR="00BC04B9" w:rsidRPr="00F24C01" w14:paraId="4A76DB48" w14:textId="77777777" w:rsidTr="00F24C01">
        <w:tc>
          <w:tcPr>
            <w:tcW w:w="2967" w:type="dxa"/>
            <w:shd w:val="clear" w:color="auto" w:fill="auto"/>
            <w:tcMar>
              <w:top w:w="100" w:type="dxa"/>
              <w:left w:w="100" w:type="dxa"/>
              <w:bottom w:w="100" w:type="dxa"/>
              <w:right w:w="100" w:type="dxa"/>
            </w:tcMar>
          </w:tcPr>
          <w:p w14:paraId="118E2F8C"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Олександр Герасименко</w:t>
            </w:r>
          </w:p>
        </w:tc>
        <w:tc>
          <w:tcPr>
            <w:tcW w:w="7371" w:type="dxa"/>
            <w:shd w:val="clear" w:color="auto" w:fill="auto"/>
            <w:tcMar>
              <w:top w:w="100" w:type="dxa"/>
              <w:left w:w="100" w:type="dxa"/>
              <w:bottom w:w="100" w:type="dxa"/>
              <w:right w:w="100" w:type="dxa"/>
            </w:tcMar>
          </w:tcPr>
          <w:p w14:paraId="16C2CE73"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bookmarkStart w:id="4" w:name="_heading=h.30j0zll" w:colFirst="0" w:colLast="0"/>
            <w:bookmarkEnd w:id="4"/>
            <w:r w:rsidRPr="00F24C01">
              <w:rPr>
                <w:rFonts w:ascii="Times New Roman" w:eastAsia="Times New Roman" w:hAnsi="Times New Roman" w:cs="Times New Roman"/>
                <w:sz w:val="28"/>
                <w:szCs w:val="28"/>
              </w:rPr>
              <w:t>доктор філософії (Фізична реабілітація), інженер-протезист-ортезист, директор ПП «АРОЛ ПЛЮС», доцент кафедри фізичної терапії, ерготерапії та здоров’я Дрогобицького державного педагогічного університету імені Івана Франка, магістр -біохімічна інженерія</w:t>
            </w:r>
          </w:p>
        </w:tc>
      </w:tr>
      <w:tr w:rsidR="00BC04B9" w:rsidRPr="00F24C01" w14:paraId="3ECB24C0" w14:textId="77777777" w:rsidTr="00F24C01">
        <w:tc>
          <w:tcPr>
            <w:tcW w:w="2967" w:type="dxa"/>
            <w:shd w:val="clear" w:color="auto" w:fill="auto"/>
            <w:tcMar>
              <w:top w:w="100" w:type="dxa"/>
              <w:left w:w="100" w:type="dxa"/>
              <w:bottom w:w="100" w:type="dxa"/>
              <w:right w:w="100" w:type="dxa"/>
            </w:tcMar>
          </w:tcPr>
          <w:p w14:paraId="4CC73A43"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Ірина Ткач</w:t>
            </w:r>
          </w:p>
        </w:tc>
        <w:tc>
          <w:tcPr>
            <w:tcW w:w="7371" w:type="dxa"/>
            <w:shd w:val="clear" w:color="auto" w:fill="auto"/>
            <w:tcMar>
              <w:top w:w="100" w:type="dxa"/>
              <w:left w:w="100" w:type="dxa"/>
              <w:bottom w:w="100" w:type="dxa"/>
              <w:right w:w="100" w:type="dxa"/>
            </w:tcMar>
          </w:tcPr>
          <w:p w14:paraId="31FFD640" w14:textId="7A075342" w:rsidR="00BC04B9" w:rsidRPr="00F24C01" w:rsidRDefault="00550E69" w:rsidP="00044A5A">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інженер-протезист-ортезист 1 категорії</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Дніпровського державного протезно-ортопедичного підприємства</w:t>
            </w:r>
          </w:p>
        </w:tc>
      </w:tr>
    </w:tbl>
    <w:p w14:paraId="48546C05"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078D6036" w14:textId="2B2754E8" w:rsidR="00BC04B9" w:rsidRPr="00F24C01" w:rsidRDefault="00550E69" w:rsidP="00F24C01">
      <w:pPr>
        <w:spacing w:line="240" w:lineRule="auto"/>
        <w:ind w:firstLine="567"/>
        <w:jc w:val="both"/>
        <w:rPr>
          <w:rFonts w:ascii="Times New Roman" w:eastAsia="Times New Roman" w:hAnsi="Times New Roman" w:cs="Times New Roman"/>
          <w:sz w:val="28"/>
          <w:szCs w:val="28"/>
          <w:lang w:val="uk-UA"/>
        </w:rPr>
      </w:pPr>
      <w:r w:rsidRPr="00F24C01">
        <w:rPr>
          <w:rFonts w:ascii="Times New Roman" w:eastAsia="Times New Roman" w:hAnsi="Times New Roman" w:cs="Times New Roman"/>
          <w:sz w:val="28"/>
          <w:szCs w:val="28"/>
        </w:rPr>
        <w:t xml:space="preserve">Стандарт розглянуто та схвалено на засіданні підкомісії 224 Технології медичної діагностики та лікування науково-методичної комісії № 12 з охорони здоров’я та соціального забезпечення Науково-методичної ради Міністерства освіти і науки України (протокол </w:t>
      </w:r>
      <w:r w:rsidR="00F24C01">
        <w:rPr>
          <w:rFonts w:ascii="Times New Roman" w:eastAsia="Times New Roman" w:hAnsi="Times New Roman" w:cs="Times New Roman"/>
          <w:sz w:val="28"/>
          <w:szCs w:val="28"/>
          <w:lang w:val="uk-UA"/>
        </w:rPr>
        <w:t>від___________</w:t>
      </w:r>
      <w:r w:rsidRPr="00F24C01">
        <w:rPr>
          <w:rFonts w:ascii="Times New Roman" w:eastAsia="Times New Roman" w:hAnsi="Times New Roman" w:cs="Times New Roman"/>
          <w:sz w:val="28"/>
          <w:szCs w:val="28"/>
        </w:rPr>
        <w:t>№ ____</w:t>
      </w:r>
      <w:r w:rsidR="00F24C01">
        <w:rPr>
          <w:rFonts w:ascii="Times New Roman" w:eastAsia="Times New Roman" w:hAnsi="Times New Roman" w:cs="Times New Roman"/>
          <w:sz w:val="28"/>
          <w:szCs w:val="28"/>
          <w:lang w:val="uk-UA"/>
        </w:rPr>
        <w:t>)</w:t>
      </w:r>
    </w:p>
    <w:p w14:paraId="55B0BC2D" w14:textId="77777777" w:rsidR="00BC04B9" w:rsidRPr="00F24C01" w:rsidRDefault="00BC04B9" w:rsidP="00F24C01">
      <w:pPr>
        <w:spacing w:line="240" w:lineRule="auto"/>
        <w:ind w:firstLine="567"/>
        <w:jc w:val="both"/>
        <w:rPr>
          <w:rFonts w:ascii="Times New Roman" w:eastAsia="Times New Roman" w:hAnsi="Times New Roman" w:cs="Times New Roman"/>
          <w:sz w:val="28"/>
          <w:szCs w:val="28"/>
        </w:rPr>
      </w:pPr>
    </w:p>
    <w:p w14:paraId="782FEBE7" w14:textId="05DEA8FB" w:rsidR="00BC04B9" w:rsidRPr="00F24C01" w:rsidRDefault="00550E69" w:rsidP="00F24C01">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Стандарт розглянуто та схвалено на засіданні сектору вищої освіти науково методичної ради Міністерства освіти і науки України (протокол </w:t>
      </w:r>
      <w:r w:rsidR="00F24C01">
        <w:rPr>
          <w:rFonts w:ascii="Times New Roman" w:eastAsia="Times New Roman" w:hAnsi="Times New Roman" w:cs="Times New Roman"/>
          <w:sz w:val="28"/>
          <w:szCs w:val="28"/>
          <w:lang w:val="uk-UA"/>
        </w:rPr>
        <w:t xml:space="preserve">від ____________ </w:t>
      </w:r>
      <w:r w:rsidRPr="00F24C01">
        <w:rPr>
          <w:rFonts w:ascii="Times New Roman" w:eastAsia="Times New Roman" w:hAnsi="Times New Roman" w:cs="Times New Roman"/>
          <w:sz w:val="28"/>
          <w:szCs w:val="28"/>
        </w:rPr>
        <w:t>№</w:t>
      </w:r>
      <w:r w:rsidR="00F24C01">
        <w:rPr>
          <w:rFonts w:ascii="Times New Roman" w:eastAsia="Times New Roman" w:hAnsi="Times New Roman" w:cs="Times New Roman"/>
          <w:sz w:val="28"/>
          <w:szCs w:val="28"/>
          <w:lang w:val="uk-UA"/>
        </w:rPr>
        <w:t> __________</w:t>
      </w:r>
      <w:r w:rsidRPr="00F24C01">
        <w:rPr>
          <w:rFonts w:ascii="Times New Roman" w:eastAsia="Times New Roman" w:hAnsi="Times New Roman" w:cs="Times New Roman"/>
          <w:sz w:val="28"/>
          <w:szCs w:val="28"/>
        </w:rPr>
        <w:t>).</w:t>
      </w:r>
    </w:p>
    <w:p w14:paraId="6179E9C9" w14:textId="77777777" w:rsidR="00BC04B9" w:rsidRPr="00F24C01" w:rsidRDefault="00BC04B9" w:rsidP="00F24C01">
      <w:pPr>
        <w:spacing w:line="240" w:lineRule="auto"/>
        <w:ind w:firstLine="567"/>
        <w:jc w:val="both"/>
        <w:rPr>
          <w:rFonts w:ascii="Times New Roman" w:eastAsia="Times New Roman" w:hAnsi="Times New Roman" w:cs="Times New Roman"/>
          <w:sz w:val="28"/>
          <w:szCs w:val="28"/>
        </w:rPr>
      </w:pPr>
    </w:p>
    <w:p w14:paraId="3B39FAC8" w14:textId="77777777" w:rsidR="00BC04B9" w:rsidRPr="00F24C01" w:rsidRDefault="00550E69" w:rsidP="00F24C01">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Фахову експертизу здійснювали:</w:t>
      </w:r>
    </w:p>
    <w:p w14:paraId="3A56B102" w14:textId="77777777" w:rsidR="00BC04B9" w:rsidRPr="00F24C01" w:rsidRDefault="00BC04B9" w:rsidP="00F24C01">
      <w:pPr>
        <w:spacing w:line="240" w:lineRule="auto"/>
        <w:jc w:val="both"/>
        <w:rPr>
          <w:rFonts w:ascii="Times New Roman" w:eastAsia="Times New Roman" w:hAnsi="Times New Roman" w:cs="Times New Roman"/>
          <w:sz w:val="28"/>
          <w:szCs w:val="28"/>
        </w:rPr>
      </w:pPr>
    </w:p>
    <w:tbl>
      <w:tblPr>
        <w:tblStyle w:val="afa"/>
        <w:tblW w:w="1033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67"/>
        <w:gridCol w:w="7371"/>
      </w:tblGrid>
      <w:tr w:rsidR="00BC04B9" w:rsidRPr="00F24C01" w14:paraId="59D6FBF1" w14:textId="77777777" w:rsidTr="00044A5A">
        <w:tc>
          <w:tcPr>
            <w:tcW w:w="2967" w:type="dxa"/>
            <w:shd w:val="clear" w:color="auto" w:fill="auto"/>
            <w:tcMar>
              <w:top w:w="100" w:type="dxa"/>
              <w:left w:w="100" w:type="dxa"/>
              <w:bottom w:w="100" w:type="dxa"/>
              <w:right w:w="100" w:type="dxa"/>
            </w:tcMar>
          </w:tcPr>
          <w:p w14:paraId="2AD17836"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Оксана Литвиненко</w:t>
            </w:r>
          </w:p>
        </w:tc>
        <w:tc>
          <w:tcPr>
            <w:tcW w:w="7371" w:type="dxa"/>
            <w:shd w:val="clear" w:color="auto" w:fill="auto"/>
            <w:tcMar>
              <w:top w:w="100" w:type="dxa"/>
              <w:left w:w="100" w:type="dxa"/>
              <w:bottom w:w="100" w:type="dxa"/>
              <w:right w:w="100" w:type="dxa"/>
            </w:tcMar>
          </w:tcPr>
          <w:p w14:paraId="40FD8B5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магістр - біохімічна інженерія, інженер-протезист, директор ЦПО «Вільні»</w:t>
            </w:r>
          </w:p>
        </w:tc>
      </w:tr>
      <w:tr w:rsidR="00BC04B9" w:rsidRPr="00F24C01" w14:paraId="0F3E1FB2" w14:textId="77777777" w:rsidTr="00044A5A">
        <w:tc>
          <w:tcPr>
            <w:tcW w:w="2967" w:type="dxa"/>
            <w:shd w:val="clear" w:color="auto" w:fill="auto"/>
            <w:tcMar>
              <w:top w:w="100" w:type="dxa"/>
              <w:left w:w="100" w:type="dxa"/>
              <w:bottom w:w="100" w:type="dxa"/>
              <w:right w:w="100" w:type="dxa"/>
            </w:tcMar>
          </w:tcPr>
          <w:p w14:paraId="278C3201"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Джонатан Батздорф</w:t>
            </w:r>
          </w:p>
        </w:tc>
        <w:tc>
          <w:tcPr>
            <w:tcW w:w="7371" w:type="dxa"/>
            <w:shd w:val="clear" w:color="auto" w:fill="auto"/>
            <w:tcMar>
              <w:top w:w="100" w:type="dxa"/>
              <w:left w:w="100" w:type="dxa"/>
              <w:bottom w:w="100" w:type="dxa"/>
              <w:right w:w="100" w:type="dxa"/>
            </w:tcMar>
          </w:tcPr>
          <w:p w14:paraId="382F723B" w14:textId="6ED4F9D0" w:rsidR="00BC04B9" w:rsidRPr="00F24C01" w:rsidRDefault="00550E69" w:rsidP="00044A5A">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сертифікований протезист-ортезист,</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член ради директорів Міжнародної спілки протезування та ортезування,</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1976-1979 старший викладач програми</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протезування-ортезування, Лос Анджелеський Університет Каліфорнії</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(США), екзаменатор Американської сертифікаційної ради протезистів та ортезистів.</w:t>
            </w:r>
          </w:p>
        </w:tc>
      </w:tr>
    </w:tbl>
    <w:p w14:paraId="5D52B678"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2CFAEFEF"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lastRenderedPageBreak/>
        <w:t>Методичну експертизу здійснювали:</w:t>
      </w:r>
    </w:p>
    <w:p w14:paraId="31D35F9E"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7032DB31"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6ED950EA" w14:textId="77777777" w:rsidR="00044A5A"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Стандарт розглянуто Міністерством охорони здоров’я України та Федерацією роботодавців України. </w:t>
      </w:r>
    </w:p>
    <w:p w14:paraId="10E6A3EF" w14:textId="3B233495" w:rsidR="00044A5A"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Стандарт розглянуто після надходження всіх зауважень та пропозицій та схвалено на засіданні п</w:t>
      </w:r>
      <w:r w:rsidR="00044A5A">
        <w:rPr>
          <w:rFonts w:ascii="Times New Roman" w:eastAsia="Times New Roman" w:hAnsi="Times New Roman" w:cs="Times New Roman"/>
          <w:sz w:val="28"/>
          <w:szCs w:val="28"/>
        </w:rPr>
        <w:t xml:space="preserve">ідкомісії зі спеціальності 224 </w:t>
      </w:r>
      <w:r w:rsidRPr="00F24C01">
        <w:rPr>
          <w:rFonts w:ascii="Times New Roman" w:eastAsia="Times New Roman" w:hAnsi="Times New Roman" w:cs="Times New Roman"/>
          <w:sz w:val="28"/>
          <w:szCs w:val="28"/>
        </w:rPr>
        <w:t xml:space="preserve">Технології медичної діагностики та лікування </w:t>
      </w:r>
      <w:r w:rsidR="00044A5A">
        <w:rPr>
          <w:rFonts w:ascii="Times New Roman" w:eastAsia="Times New Roman" w:hAnsi="Times New Roman" w:cs="Times New Roman"/>
          <w:sz w:val="28"/>
          <w:szCs w:val="28"/>
          <w:lang w:val="uk-UA"/>
        </w:rPr>
        <w:t>н</w:t>
      </w:r>
      <w:r w:rsidRPr="00F24C01">
        <w:rPr>
          <w:rFonts w:ascii="Times New Roman" w:eastAsia="Times New Roman" w:hAnsi="Times New Roman" w:cs="Times New Roman"/>
          <w:sz w:val="28"/>
          <w:szCs w:val="28"/>
        </w:rPr>
        <w:t xml:space="preserve">ауково-методичної комісії № </w:t>
      </w:r>
      <w:r w:rsidR="00044A5A">
        <w:rPr>
          <w:rFonts w:ascii="Times New Roman" w:eastAsia="Times New Roman" w:hAnsi="Times New Roman" w:cs="Times New Roman"/>
          <w:sz w:val="28"/>
          <w:szCs w:val="28"/>
          <w:lang w:val="uk-UA"/>
        </w:rPr>
        <w:t>11</w:t>
      </w:r>
      <w:r w:rsidRPr="00F24C01">
        <w:rPr>
          <w:rFonts w:ascii="Times New Roman" w:eastAsia="Times New Roman" w:hAnsi="Times New Roman" w:cs="Times New Roman"/>
          <w:sz w:val="28"/>
          <w:szCs w:val="28"/>
        </w:rPr>
        <w:t xml:space="preserve"> з охорони здоров’я та соціального забезпечення Науково-методичної ради Міністерства освіти і науки України (протокол </w:t>
      </w:r>
      <w:r w:rsidR="00044A5A">
        <w:rPr>
          <w:rFonts w:ascii="Times New Roman" w:eastAsia="Times New Roman" w:hAnsi="Times New Roman" w:cs="Times New Roman"/>
          <w:sz w:val="28"/>
          <w:szCs w:val="28"/>
          <w:lang w:val="uk-UA"/>
        </w:rPr>
        <w:t xml:space="preserve">від _________ </w:t>
      </w:r>
      <w:r w:rsidRPr="00F24C01">
        <w:rPr>
          <w:rFonts w:ascii="Times New Roman" w:eastAsia="Times New Roman" w:hAnsi="Times New Roman" w:cs="Times New Roman"/>
          <w:sz w:val="28"/>
          <w:szCs w:val="28"/>
        </w:rPr>
        <w:t>№</w:t>
      </w:r>
      <w:r w:rsidR="00044A5A">
        <w:rPr>
          <w:rFonts w:ascii="Times New Roman" w:eastAsia="Times New Roman" w:hAnsi="Times New Roman" w:cs="Times New Roman"/>
          <w:sz w:val="28"/>
          <w:szCs w:val="28"/>
          <w:lang w:val="uk-UA"/>
        </w:rPr>
        <w:t xml:space="preserve"> _____</w:t>
      </w:r>
      <w:r w:rsidRPr="00F24C01">
        <w:rPr>
          <w:rFonts w:ascii="Times New Roman" w:eastAsia="Times New Roman" w:hAnsi="Times New Roman" w:cs="Times New Roman"/>
          <w:sz w:val="28"/>
          <w:szCs w:val="28"/>
        </w:rPr>
        <w:t xml:space="preserve">). </w:t>
      </w:r>
    </w:p>
    <w:p w14:paraId="50A510FE" w14:textId="77777777" w:rsidR="00044A5A" w:rsidRDefault="00044A5A" w:rsidP="00044A5A">
      <w:pPr>
        <w:spacing w:line="240" w:lineRule="auto"/>
        <w:ind w:firstLine="567"/>
        <w:jc w:val="both"/>
        <w:rPr>
          <w:rFonts w:ascii="Times New Roman" w:eastAsia="Times New Roman" w:hAnsi="Times New Roman" w:cs="Times New Roman"/>
          <w:sz w:val="28"/>
          <w:szCs w:val="28"/>
        </w:rPr>
      </w:pPr>
    </w:p>
    <w:p w14:paraId="6A0FDE9C" w14:textId="074EBF25" w:rsidR="00BC04B9" w:rsidRPr="00F24C01"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Стандарт погоджено рішенням Національного агентства із забезпечення якості вищої освіти </w:t>
      </w:r>
      <w:r w:rsidR="00044A5A">
        <w:rPr>
          <w:rFonts w:ascii="Times New Roman" w:eastAsia="Times New Roman" w:hAnsi="Times New Roman" w:cs="Times New Roman"/>
          <w:sz w:val="28"/>
          <w:szCs w:val="28"/>
          <w:lang w:val="uk-UA"/>
        </w:rPr>
        <w:t xml:space="preserve">(протокол </w:t>
      </w:r>
      <w:r w:rsidRPr="00F24C01">
        <w:rPr>
          <w:rFonts w:ascii="Times New Roman" w:eastAsia="Times New Roman" w:hAnsi="Times New Roman" w:cs="Times New Roman"/>
          <w:sz w:val="28"/>
          <w:szCs w:val="28"/>
        </w:rPr>
        <w:t xml:space="preserve">від </w:t>
      </w:r>
      <w:r w:rsidR="00044A5A">
        <w:rPr>
          <w:rFonts w:ascii="Times New Roman" w:eastAsia="Times New Roman" w:hAnsi="Times New Roman" w:cs="Times New Roman"/>
          <w:sz w:val="28"/>
          <w:szCs w:val="28"/>
          <w:lang w:val="uk-UA"/>
        </w:rPr>
        <w:t>________№___)</w:t>
      </w:r>
      <w:r w:rsidRPr="00F24C01">
        <w:rPr>
          <w:rFonts w:ascii="Times New Roman" w:eastAsia="Times New Roman" w:hAnsi="Times New Roman" w:cs="Times New Roman"/>
          <w:sz w:val="28"/>
          <w:szCs w:val="28"/>
        </w:rPr>
        <w:t>.</w:t>
      </w:r>
    </w:p>
    <w:p w14:paraId="7DDBF197" w14:textId="4CD0BDA2" w:rsidR="00BC04B9" w:rsidRDefault="00BC04B9" w:rsidP="00044A5A">
      <w:pPr>
        <w:spacing w:line="240" w:lineRule="auto"/>
        <w:ind w:firstLine="567"/>
        <w:jc w:val="both"/>
        <w:rPr>
          <w:rFonts w:ascii="Times New Roman" w:eastAsia="Times New Roman" w:hAnsi="Times New Roman" w:cs="Times New Roman"/>
          <w:sz w:val="28"/>
          <w:szCs w:val="28"/>
        </w:rPr>
      </w:pPr>
    </w:p>
    <w:p w14:paraId="7F07BEAC" w14:textId="518518E5" w:rsidR="00044A5A" w:rsidRDefault="00044A5A" w:rsidP="00044A5A">
      <w:pPr>
        <w:spacing w:line="240" w:lineRule="auto"/>
        <w:ind w:firstLine="567"/>
        <w:jc w:val="both"/>
        <w:rPr>
          <w:rFonts w:ascii="Times New Roman" w:eastAsia="Times New Roman" w:hAnsi="Times New Roman" w:cs="Times New Roman"/>
          <w:sz w:val="28"/>
          <w:szCs w:val="28"/>
        </w:rPr>
      </w:pPr>
    </w:p>
    <w:p w14:paraId="7A18EBD5" w14:textId="3A70858E" w:rsidR="00044A5A" w:rsidRDefault="00044A5A" w:rsidP="00044A5A">
      <w:pPr>
        <w:spacing w:line="240" w:lineRule="auto"/>
        <w:ind w:firstLine="567"/>
        <w:jc w:val="both"/>
        <w:rPr>
          <w:rFonts w:ascii="Times New Roman" w:eastAsia="Times New Roman" w:hAnsi="Times New Roman" w:cs="Times New Roman"/>
          <w:sz w:val="28"/>
          <w:szCs w:val="28"/>
        </w:rPr>
      </w:pPr>
    </w:p>
    <w:p w14:paraId="09C07DF3" w14:textId="7A7908AB" w:rsidR="00044A5A" w:rsidRDefault="00044A5A" w:rsidP="00044A5A">
      <w:pPr>
        <w:spacing w:line="240" w:lineRule="auto"/>
        <w:ind w:firstLine="567"/>
        <w:jc w:val="both"/>
        <w:rPr>
          <w:rFonts w:ascii="Times New Roman" w:eastAsia="Times New Roman" w:hAnsi="Times New Roman" w:cs="Times New Roman"/>
          <w:sz w:val="28"/>
          <w:szCs w:val="28"/>
        </w:rPr>
      </w:pPr>
    </w:p>
    <w:p w14:paraId="104E7033" w14:textId="19BF6902" w:rsidR="00044A5A" w:rsidRDefault="00044A5A" w:rsidP="00044A5A">
      <w:pPr>
        <w:spacing w:line="240" w:lineRule="auto"/>
        <w:ind w:firstLine="567"/>
        <w:jc w:val="both"/>
        <w:rPr>
          <w:rFonts w:ascii="Times New Roman" w:eastAsia="Times New Roman" w:hAnsi="Times New Roman" w:cs="Times New Roman"/>
          <w:sz w:val="28"/>
          <w:szCs w:val="28"/>
        </w:rPr>
      </w:pPr>
    </w:p>
    <w:p w14:paraId="5F2C22A7" w14:textId="20CFEC16" w:rsidR="00044A5A" w:rsidRDefault="00044A5A" w:rsidP="00044A5A">
      <w:pPr>
        <w:spacing w:line="240" w:lineRule="auto"/>
        <w:ind w:firstLine="567"/>
        <w:jc w:val="both"/>
        <w:rPr>
          <w:rFonts w:ascii="Times New Roman" w:eastAsia="Times New Roman" w:hAnsi="Times New Roman" w:cs="Times New Roman"/>
          <w:sz w:val="28"/>
          <w:szCs w:val="28"/>
        </w:rPr>
      </w:pPr>
    </w:p>
    <w:p w14:paraId="63A0CD60" w14:textId="6C035A36" w:rsidR="00044A5A" w:rsidRDefault="00044A5A" w:rsidP="00044A5A">
      <w:pPr>
        <w:spacing w:line="240" w:lineRule="auto"/>
        <w:ind w:firstLine="567"/>
        <w:jc w:val="both"/>
        <w:rPr>
          <w:rFonts w:ascii="Times New Roman" w:eastAsia="Times New Roman" w:hAnsi="Times New Roman" w:cs="Times New Roman"/>
          <w:sz w:val="28"/>
          <w:szCs w:val="28"/>
        </w:rPr>
      </w:pPr>
    </w:p>
    <w:p w14:paraId="57A8C446" w14:textId="0520B125" w:rsidR="00044A5A" w:rsidRDefault="00044A5A" w:rsidP="00044A5A">
      <w:pPr>
        <w:spacing w:line="240" w:lineRule="auto"/>
        <w:ind w:firstLine="567"/>
        <w:jc w:val="both"/>
        <w:rPr>
          <w:rFonts w:ascii="Times New Roman" w:eastAsia="Times New Roman" w:hAnsi="Times New Roman" w:cs="Times New Roman"/>
          <w:sz w:val="28"/>
          <w:szCs w:val="28"/>
        </w:rPr>
      </w:pPr>
    </w:p>
    <w:p w14:paraId="52388998" w14:textId="557C27AC" w:rsidR="00044A5A" w:rsidRDefault="00044A5A" w:rsidP="00044A5A">
      <w:pPr>
        <w:spacing w:line="240" w:lineRule="auto"/>
        <w:ind w:firstLine="567"/>
        <w:jc w:val="both"/>
        <w:rPr>
          <w:rFonts w:ascii="Times New Roman" w:eastAsia="Times New Roman" w:hAnsi="Times New Roman" w:cs="Times New Roman"/>
          <w:sz w:val="28"/>
          <w:szCs w:val="28"/>
        </w:rPr>
      </w:pPr>
    </w:p>
    <w:p w14:paraId="170ADF1B" w14:textId="6408349A" w:rsidR="00044A5A" w:rsidRDefault="00044A5A" w:rsidP="00044A5A">
      <w:pPr>
        <w:spacing w:line="240" w:lineRule="auto"/>
        <w:ind w:firstLine="567"/>
        <w:jc w:val="both"/>
        <w:rPr>
          <w:rFonts w:ascii="Times New Roman" w:eastAsia="Times New Roman" w:hAnsi="Times New Roman" w:cs="Times New Roman"/>
          <w:sz w:val="28"/>
          <w:szCs w:val="28"/>
        </w:rPr>
      </w:pPr>
    </w:p>
    <w:p w14:paraId="29D6F587" w14:textId="7DDB3DE3" w:rsidR="00044A5A" w:rsidRDefault="00044A5A" w:rsidP="00044A5A">
      <w:pPr>
        <w:spacing w:line="240" w:lineRule="auto"/>
        <w:ind w:firstLine="567"/>
        <w:jc w:val="both"/>
        <w:rPr>
          <w:rFonts w:ascii="Times New Roman" w:eastAsia="Times New Roman" w:hAnsi="Times New Roman" w:cs="Times New Roman"/>
          <w:sz w:val="28"/>
          <w:szCs w:val="28"/>
        </w:rPr>
      </w:pPr>
    </w:p>
    <w:p w14:paraId="5EE22606" w14:textId="6D726E5B" w:rsidR="00044A5A" w:rsidRDefault="00044A5A" w:rsidP="00044A5A">
      <w:pPr>
        <w:spacing w:line="240" w:lineRule="auto"/>
        <w:ind w:firstLine="567"/>
        <w:jc w:val="both"/>
        <w:rPr>
          <w:rFonts w:ascii="Times New Roman" w:eastAsia="Times New Roman" w:hAnsi="Times New Roman" w:cs="Times New Roman"/>
          <w:sz w:val="28"/>
          <w:szCs w:val="28"/>
        </w:rPr>
      </w:pPr>
    </w:p>
    <w:p w14:paraId="5A008195" w14:textId="7A3D9B58" w:rsidR="00044A5A" w:rsidRDefault="00044A5A" w:rsidP="00044A5A">
      <w:pPr>
        <w:spacing w:line="240" w:lineRule="auto"/>
        <w:ind w:firstLine="567"/>
        <w:jc w:val="both"/>
        <w:rPr>
          <w:rFonts w:ascii="Times New Roman" w:eastAsia="Times New Roman" w:hAnsi="Times New Roman" w:cs="Times New Roman"/>
          <w:sz w:val="28"/>
          <w:szCs w:val="28"/>
        </w:rPr>
      </w:pPr>
    </w:p>
    <w:p w14:paraId="287D7CA0" w14:textId="5A52C49D" w:rsidR="00044A5A" w:rsidRDefault="00044A5A" w:rsidP="00044A5A">
      <w:pPr>
        <w:spacing w:line="240" w:lineRule="auto"/>
        <w:ind w:firstLine="567"/>
        <w:jc w:val="both"/>
        <w:rPr>
          <w:rFonts w:ascii="Times New Roman" w:eastAsia="Times New Roman" w:hAnsi="Times New Roman" w:cs="Times New Roman"/>
          <w:sz w:val="28"/>
          <w:szCs w:val="28"/>
        </w:rPr>
      </w:pPr>
    </w:p>
    <w:p w14:paraId="344DA8F5" w14:textId="04878663" w:rsidR="00044A5A" w:rsidRDefault="00044A5A" w:rsidP="00044A5A">
      <w:pPr>
        <w:spacing w:line="240" w:lineRule="auto"/>
        <w:ind w:firstLine="567"/>
        <w:jc w:val="both"/>
        <w:rPr>
          <w:rFonts w:ascii="Times New Roman" w:eastAsia="Times New Roman" w:hAnsi="Times New Roman" w:cs="Times New Roman"/>
          <w:sz w:val="28"/>
          <w:szCs w:val="28"/>
        </w:rPr>
      </w:pPr>
    </w:p>
    <w:p w14:paraId="5E3B375D" w14:textId="4B1EECA1" w:rsidR="00044A5A" w:rsidRDefault="00044A5A" w:rsidP="00044A5A">
      <w:pPr>
        <w:spacing w:line="240" w:lineRule="auto"/>
        <w:ind w:firstLine="567"/>
        <w:jc w:val="both"/>
        <w:rPr>
          <w:rFonts w:ascii="Times New Roman" w:eastAsia="Times New Roman" w:hAnsi="Times New Roman" w:cs="Times New Roman"/>
          <w:sz w:val="28"/>
          <w:szCs w:val="28"/>
        </w:rPr>
      </w:pPr>
    </w:p>
    <w:p w14:paraId="7C68ACE2" w14:textId="62BA14EF" w:rsidR="00044A5A" w:rsidRDefault="00044A5A" w:rsidP="00044A5A">
      <w:pPr>
        <w:spacing w:line="240" w:lineRule="auto"/>
        <w:ind w:firstLine="567"/>
        <w:jc w:val="both"/>
        <w:rPr>
          <w:rFonts w:ascii="Times New Roman" w:eastAsia="Times New Roman" w:hAnsi="Times New Roman" w:cs="Times New Roman"/>
          <w:sz w:val="28"/>
          <w:szCs w:val="28"/>
        </w:rPr>
      </w:pPr>
    </w:p>
    <w:p w14:paraId="17C1FE7A" w14:textId="15B70E55" w:rsidR="00044A5A" w:rsidRDefault="00044A5A" w:rsidP="00044A5A">
      <w:pPr>
        <w:spacing w:line="240" w:lineRule="auto"/>
        <w:ind w:firstLine="567"/>
        <w:jc w:val="both"/>
        <w:rPr>
          <w:rFonts w:ascii="Times New Roman" w:eastAsia="Times New Roman" w:hAnsi="Times New Roman" w:cs="Times New Roman"/>
          <w:sz w:val="28"/>
          <w:szCs w:val="28"/>
        </w:rPr>
      </w:pPr>
    </w:p>
    <w:p w14:paraId="2AAD8C0D" w14:textId="6FC99E06" w:rsidR="00044A5A" w:rsidRDefault="00044A5A" w:rsidP="00044A5A">
      <w:pPr>
        <w:spacing w:line="240" w:lineRule="auto"/>
        <w:ind w:firstLine="567"/>
        <w:jc w:val="both"/>
        <w:rPr>
          <w:rFonts w:ascii="Times New Roman" w:eastAsia="Times New Roman" w:hAnsi="Times New Roman" w:cs="Times New Roman"/>
          <w:sz w:val="28"/>
          <w:szCs w:val="28"/>
        </w:rPr>
      </w:pPr>
    </w:p>
    <w:p w14:paraId="24C0444B" w14:textId="4747C43B" w:rsidR="00044A5A" w:rsidRDefault="00044A5A" w:rsidP="00044A5A">
      <w:pPr>
        <w:spacing w:line="240" w:lineRule="auto"/>
        <w:ind w:firstLine="567"/>
        <w:jc w:val="both"/>
        <w:rPr>
          <w:rFonts w:ascii="Times New Roman" w:eastAsia="Times New Roman" w:hAnsi="Times New Roman" w:cs="Times New Roman"/>
          <w:sz w:val="28"/>
          <w:szCs w:val="28"/>
        </w:rPr>
      </w:pPr>
    </w:p>
    <w:p w14:paraId="273FD34B" w14:textId="443C789A" w:rsidR="00044A5A" w:rsidRDefault="00044A5A" w:rsidP="00044A5A">
      <w:pPr>
        <w:spacing w:line="240" w:lineRule="auto"/>
        <w:ind w:firstLine="567"/>
        <w:jc w:val="both"/>
        <w:rPr>
          <w:rFonts w:ascii="Times New Roman" w:eastAsia="Times New Roman" w:hAnsi="Times New Roman" w:cs="Times New Roman"/>
          <w:sz w:val="28"/>
          <w:szCs w:val="28"/>
        </w:rPr>
      </w:pPr>
    </w:p>
    <w:p w14:paraId="5EEB95F8" w14:textId="3BC21CCF" w:rsidR="00044A5A" w:rsidRDefault="00044A5A" w:rsidP="00044A5A">
      <w:pPr>
        <w:spacing w:line="240" w:lineRule="auto"/>
        <w:ind w:firstLine="567"/>
        <w:jc w:val="both"/>
        <w:rPr>
          <w:rFonts w:ascii="Times New Roman" w:eastAsia="Times New Roman" w:hAnsi="Times New Roman" w:cs="Times New Roman"/>
          <w:sz w:val="28"/>
          <w:szCs w:val="28"/>
        </w:rPr>
      </w:pPr>
    </w:p>
    <w:p w14:paraId="20D7FDC7" w14:textId="11BBB4DD" w:rsidR="00044A5A" w:rsidRDefault="00044A5A" w:rsidP="00044A5A">
      <w:pPr>
        <w:spacing w:line="240" w:lineRule="auto"/>
        <w:ind w:firstLine="567"/>
        <w:jc w:val="both"/>
        <w:rPr>
          <w:rFonts w:ascii="Times New Roman" w:eastAsia="Times New Roman" w:hAnsi="Times New Roman" w:cs="Times New Roman"/>
          <w:sz w:val="28"/>
          <w:szCs w:val="28"/>
        </w:rPr>
      </w:pPr>
    </w:p>
    <w:p w14:paraId="691647D1" w14:textId="1FA7E80A" w:rsidR="00044A5A" w:rsidRDefault="00044A5A" w:rsidP="00044A5A">
      <w:pPr>
        <w:spacing w:line="240" w:lineRule="auto"/>
        <w:ind w:firstLine="567"/>
        <w:jc w:val="both"/>
        <w:rPr>
          <w:rFonts w:ascii="Times New Roman" w:eastAsia="Times New Roman" w:hAnsi="Times New Roman" w:cs="Times New Roman"/>
          <w:sz w:val="28"/>
          <w:szCs w:val="28"/>
        </w:rPr>
      </w:pPr>
    </w:p>
    <w:p w14:paraId="077D8C59" w14:textId="579BF643" w:rsidR="00044A5A" w:rsidRDefault="00044A5A" w:rsidP="00044A5A">
      <w:pPr>
        <w:spacing w:line="240" w:lineRule="auto"/>
        <w:ind w:firstLine="567"/>
        <w:jc w:val="both"/>
        <w:rPr>
          <w:rFonts w:ascii="Times New Roman" w:eastAsia="Times New Roman" w:hAnsi="Times New Roman" w:cs="Times New Roman"/>
          <w:sz w:val="28"/>
          <w:szCs w:val="28"/>
        </w:rPr>
      </w:pPr>
    </w:p>
    <w:p w14:paraId="154346C1" w14:textId="319D017D" w:rsidR="00044A5A" w:rsidRDefault="00044A5A" w:rsidP="00044A5A">
      <w:pPr>
        <w:spacing w:line="240" w:lineRule="auto"/>
        <w:ind w:firstLine="567"/>
        <w:jc w:val="both"/>
        <w:rPr>
          <w:rFonts w:ascii="Times New Roman" w:eastAsia="Times New Roman" w:hAnsi="Times New Roman" w:cs="Times New Roman"/>
          <w:sz w:val="28"/>
          <w:szCs w:val="28"/>
        </w:rPr>
      </w:pPr>
    </w:p>
    <w:p w14:paraId="6F4EF505" w14:textId="5A6995E6" w:rsidR="00044A5A" w:rsidRDefault="00044A5A" w:rsidP="00044A5A">
      <w:pPr>
        <w:spacing w:line="240" w:lineRule="auto"/>
        <w:ind w:firstLine="567"/>
        <w:jc w:val="both"/>
        <w:rPr>
          <w:rFonts w:ascii="Times New Roman" w:eastAsia="Times New Roman" w:hAnsi="Times New Roman" w:cs="Times New Roman"/>
          <w:sz w:val="28"/>
          <w:szCs w:val="28"/>
        </w:rPr>
      </w:pPr>
    </w:p>
    <w:p w14:paraId="1FA88F05" w14:textId="65B102D4" w:rsidR="00044A5A" w:rsidRDefault="00044A5A" w:rsidP="00044A5A">
      <w:pPr>
        <w:spacing w:line="240" w:lineRule="auto"/>
        <w:ind w:firstLine="567"/>
        <w:jc w:val="both"/>
        <w:rPr>
          <w:rFonts w:ascii="Times New Roman" w:eastAsia="Times New Roman" w:hAnsi="Times New Roman" w:cs="Times New Roman"/>
          <w:sz w:val="28"/>
          <w:szCs w:val="28"/>
        </w:rPr>
      </w:pPr>
    </w:p>
    <w:p w14:paraId="52C6740E" w14:textId="5739293E" w:rsidR="00044A5A" w:rsidRDefault="00044A5A" w:rsidP="00044A5A">
      <w:pPr>
        <w:spacing w:line="240" w:lineRule="auto"/>
        <w:ind w:firstLine="567"/>
        <w:jc w:val="both"/>
        <w:rPr>
          <w:rFonts w:ascii="Times New Roman" w:eastAsia="Times New Roman" w:hAnsi="Times New Roman" w:cs="Times New Roman"/>
          <w:sz w:val="28"/>
          <w:szCs w:val="28"/>
        </w:rPr>
      </w:pPr>
    </w:p>
    <w:p w14:paraId="46F0253C" w14:textId="77777777" w:rsidR="00044A5A" w:rsidRPr="00F24C01" w:rsidRDefault="00044A5A" w:rsidP="00044A5A">
      <w:pPr>
        <w:spacing w:line="240" w:lineRule="auto"/>
        <w:ind w:firstLine="567"/>
        <w:jc w:val="both"/>
        <w:rPr>
          <w:rFonts w:ascii="Times New Roman" w:eastAsia="Times New Roman" w:hAnsi="Times New Roman" w:cs="Times New Roman"/>
          <w:sz w:val="28"/>
          <w:szCs w:val="28"/>
        </w:rPr>
      </w:pPr>
    </w:p>
    <w:p w14:paraId="79D035C6" w14:textId="77777777" w:rsidR="00BC04B9" w:rsidRPr="00F24C01" w:rsidRDefault="00550E69" w:rsidP="00044A5A">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lastRenderedPageBreak/>
        <w:t xml:space="preserve">ІІ Загальна характеристика </w:t>
      </w:r>
    </w:p>
    <w:p w14:paraId="43ABD9F3" w14:textId="77777777" w:rsidR="00BC04B9" w:rsidRPr="00F24C01" w:rsidRDefault="00BC04B9" w:rsidP="00F24C01">
      <w:pPr>
        <w:spacing w:line="240" w:lineRule="auto"/>
        <w:jc w:val="both"/>
        <w:rPr>
          <w:rFonts w:ascii="Times New Roman" w:eastAsia="Times New Roman" w:hAnsi="Times New Roman" w:cs="Times New Roman"/>
          <w:sz w:val="28"/>
          <w:szCs w:val="28"/>
        </w:rPr>
      </w:pPr>
    </w:p>
    <w:tbl>
      <w:tblPr>
        <w:tblStyle w:val="afb"/>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61"/>
        <w:gridCol w:w="6945"/>
      </w:tblGrid>
      <w:tr w:rsidR="00BC04B9" w:rsidRPr="00F24C01" w14:paraId="26C7A340" w14:textId="77777777" w:rsidTr="00044A5A">
        <w:tc>
          <w:tcPr>
            <w:tcW w:w="3261" w:type="dxa"/>
            <w:shd w:val="clear" w:color="auto" w:fill="auto"/>
            <w:tcMar>
              <w:top w:w="100" w:type="dxa"/>
              <w:left w:w="100" w:type="dxa"/>
              <w:bottom w:w="100" w:type="dxa"/>
              <w:right w:w="100" w:type="dxa"/>
            </w:tcMar>
          </w:tcPr>
          <w:p w14:paraId="32D52435"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Рівень вищої освіти</w:t>
            </w:r>
          </w:p>
        </w:tc>
        <w:tc>
          <w:tcPr>
            <w:tcW w:w="6945" w:type="dxa"/>
            <w:shd w:val="clear" w:color="auto" w:fill="auto"/>
            <w:tcMar>
              <w:top w:w="100" w:type="dxa"/>
              <w:left w:w="100" w:type="dxa"/>
              <w:bottom w:w="100" w:type="dxa"/>
              <w:right w:w="100" w:type="dxa"/>
            </w:tcMar>
          </w:tcPr>
          <w:p w14:paraId="35DAD26E"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Другий (магістерський) рівень </w:t>
            </w:r>
          </w:p>
        </w:tc>
      </w:tr>
      <w:tr w:rsidR="00BC04B9" w:rsidRPr="00F24C01" w14:paraId="7698EBEE" w14:textId="77777777" w:rsidTr="00044A5A">
        <w:tc>
          <w:tcPr>
            <w:tcW w:w="3261" w:type="dxa"/>
            <w:shd w:val="clear" w:color="auto" w:fill="auto"/>
            <w:tcMar>
              <w:top w:w="100" w:type="dxa"/>
              <w:left w:w="100" w:type="dxa"/>
              <w:bottom w:w="100" w:type="dxa"/>
              <w:right w:w="100" w:type="dxa"/>
            </w:tcMar>
          </w:tcPr>
          <w:p w14:paraId="53CE8732"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Ступінь вищої освіти</w:t>
            </w:r>
          </w:p>
        </w:tc>
        <w:tc>
          <w:tcPr>
            <w:tcW w:w="6945" w:type="dxa"/>
            <w:shd w:val="clear" w:color="auto" w:fill="auto"/>
            <w:tcMar>
              <w:top w:w="100" w:type="dxa"/>
              <w:left w:w="100" w:type="dxa"/>
              <w:bottom w:w="100" w:type="dxa"/>
              <w:right w:w="100" w:type="dxa"/>
            </w:tcMar>
          </w:tcPr>
          <w:p w14:paraId="352564CD"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Магістр </w:t>
            </w:r>
          </w:p>
        </w:tc>
      </w:tr>
      <w:tr w:rsidR="00BC04B9" w:rsidRPr="00F24C01" w14:paraId="26669A3E" w14:textId="77777777" w:rsidTr="00044A5A">
        <w:tc>
          <w:tcPr>
            <w:tcW w:w="3261" w:type="dxa"/>
            <w:shd w:val="clear" w:color="auto" w:fill="auto"/>
            <w:tcMar>
              <w:top w:w="100" w:type="dxa"/>
              <w:left w:w="100" w:type="dxa"/>
              <w:bottom w:w="100" w:type="dxa"/>
              <w:right w:w="100" w:type="dxa"/>
            </w:tcMar>
          </w:tcPr>
          <w:p w14:paraId="639FF308"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Галузь знань</w:t>
            </w:r>
          </w:p>
        </w:tc>
        <w:tc>
          <w:tcPr>
            <w:tcW w:w="6945" w:type="dxa"/>
            <w:shd w:val="clear" w:color="auto" w:fill="auto"/>
            <w:tcMar>
              <w:top w:w="100" w:type="dxa"/>
              <w:left w:w="100" w:type="dxa"/>
              <w:bottom w:w="100" w:type="dxa"/>
              <w:right w:w="100" w:type="dxa"/>
            </w:tcMar>
          </w:tcPr>
          <w:p w14:paraId="0A3B7791"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22 Охорона здоров’я</w:t>
            </w:r>
          </w:p>
        </w:tc>
      </w:tr>
      <w:tr w:rsidR="00BC04B9" w:rsidRPr="00F24C01" w14:paraId="7927A902" w14:textId="77777777" w:rsidTr="00044A5A">
        <w:tc>
          <w:tcPr>
            <w:tcW w:w="3261" w:type="dxa"/>
            <w:shd w:val="clear" w:color="auto" w:fill="auto"/>
            <w:tcMar>
              <w:top w:w="100" w:type="dxa"/>
              <w:left w:w="100" w:type="dxa"/>
              <w:bottom w:w="100" w:type="dxa"/>
              <w:right w:w="100" w:type="dxa"/>
            </w:tcMar>
          </w:tcPr>
          <w:p w14:paraId="49380893"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Спеціальність</w:t>
            </w:r>
          </w:p>
        </w:tc>
        <w:tc>
          <w:tcPr>
            <w:tcW w:w="6945" w:type="dxa"/>
            <w:shd w:val="clear" w:color="auto" w:fill="auto"/>
            <w:tcMar>
              <w:top w:w="100" w:type="dxa"/>
              <w:left w:w="100" w:type="dxa"/>
              <w:bottom w:w="100" w:type="dxa"/>
              <w:right w:w="100" w:type="dxa"/>
            </w:tcMar>
          </w:tcPr>
          <w:p w14:paraId="05ADD742"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224 Технології медичної діагностики та лікування</w:t>
            </w:r>
          </w:p>
        </w:tc>
      </w:tr>
      <w:tr w:rsidR="00BC04B9" w:rsidRPr="00F24C01" w14:paraId="1D6ADE52" w14:textId="77777777" w:rsidTr="00044A5A">
        <w:tc>
          <w:tcPr>
            <w:tcW w:w="3261" w:type="dxa"/>
            <w:shd w:val="clear" w:color="auto" w:fill="auto"/>
            <w:tcMar>
              <w:top w:w="100" w:type="dxa"/>
              <w:left w:w="100" w:type="dxa"/>
              <w:bottom w:w="100" w:type="dxa"/>
              <w:right w:w="100" w:type="dxa"/>
            </w:tcMar>
          </w:tcPr>
          <w:p w14:paraId="018BAE1D"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Спеціалізації</w:t>
            </w:r>
          </w:p>
        </w:tc>
        <w:tc>
          <w:tcPr>
            <w:tcW w:w="6945" w:type="dxa"/>
            <w:shd w:val="clear" w:color="auto" w:fill="auto"/>
            <w:tcMar>
              <w:top w:w="100" w:type="dxa"/>
              <w:left w:w="100" w:type="dxa"/>
              <w:bottom w:w="100" w:type="dxa"/>
              <w:right w:w="100" w:type="dxa"/>
            </w:tcMar>
          </w:tcPr>
          <w:p w14:paraId="66A32FBA" w14:textId="7C1C6188" w:rsidR="00BC04B9" w:rsidRPr="00F24C01" w:rsidRDefault="00E729F5"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224.02 </w:t>
            </w:r>
            <w:r w:rsidR="00550E69" w:rsidRPr="00F24C01">
              <w:rPr>
                <w:rFonts w:ascii="Times New Roman" w:eastAsia="Times New Roman" w:hAnsi="Times New Roman" w:cs="Times New Roman"/>
                <w:sz w:val="28"/>
                <w:szCs w:val="28"/>
              </w:rPr>
              <w:t>Протезування-ортезування</w:t>
            </w:r>
          </w:p>
        </w:tc>
      </w:tr>
      <w:tr w:rsidR="00BC04B9" w:rsidRPr="00F24C01" w14:paraId="3BD46B62" w14:textId="77777777" w:rsidTr="00044A5A">
        <w:trPr>
          <w:trHeight w:val="977"/>
        </w:trPr>
        <w:tc>
          <w:tcPr>
            <w:tcW w:w="3261" w:type="dxa"/>
            <w:shd w:val="clear" w:color="auto" w:fill="auto"/>
            <w:tcMar>
              <w:top w:w="100" w:type="dxa"/>
              <w:left w:w="100" w:type="dxa"/>
              <w:bottom w:w="100" w:type="dxa"/>
              <w:right w:w="100" w:type="dxa"/>
            </w:tcMar>
          </w:tcPr>
          <w:p w14:paraId="27DFB660"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 xml:space="preserve">Форми здобуття освіти </w:t>
            </w:r>
          </w:p>
        </w:tc>
        <w:tc>
          <w:tcPr>
            <w:tcW w:w="6945" w:type="dxa"/>
            <w:shd w:val="clear" w:color="auto" w:fill="auto"/>
            <w:tcMar>
              <w:top w:w="100" w:type="dxa"/>
              <w:left w:w="100" w:type="dxa"/>
              <w:bottom w:w="100" w:type="dxa"/>
              <w:right w:w="100" w:type="dxa"/>
            </w:tcMar>
          </w:tcPr>
          <w:p w14:paraId="4C643865"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Денна</w:t>
            </w:r>
          </w:p>
        </w:tc>
      </w:tr>
      <w:tr w:rsidR="00BC04B9" w:rsidRPr="00F24C01" w14:paraId="5D60B019" w14:textId="77777777" w:rsidTr="00044A5A">
        <w:tc>
          <w:tcPr>
            <w:tcW w:w="3261" w:type="dxa"/>
            <w:shd w:val="clear" w:color="auto" w:fill="auto"/>
            <w:tcMar>
              <w:top w:w="100" w:type="dxa"/>
              <w:left w:w="100" w:type="dxa"/>
              <w:bottom w:w="100" w:type="dxa"/>
              <w:right w:w="100" w:type="dxa"/>
            </w:tcMar>
          </w:tcPr>
          <w:p w14:paraId="5F286FA2"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 xml:space="preserve">Освітня кваліфікація </w:t>
            </w:r>
          </w:p>
        </w:tc>
        <w:tc>
          <w:tcPr>
            <w:tcW w:w="6945" w:type="dxa"/>
            <w:shd w:val="clear" w:color="auto" w:fill="auto"/>
            <w:tcMar>
              <w:top w:w="100" w:type="dxa"/>
              <w:left w:w="100" w:type="dxa"/>
              <w:bottom w:w="100" w:type="dxa"/>
              <w:right w:w="100" w:type="dxa"/>
            </w:tcMar>
          </w:tcPr>
          <w:p w14:paraId="2D4F7C4F"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Магістр з протезування-ортезування за спеціалізацією «Протезування-ортезування»</w:t>
            </w:r>
          </w:p>
        </w:tc>
      </w:tr>
      <w:tr w:rsidR="00BC04B9" w:rsidRPr="00F24C01" w14:paraId="769EB8A2" w14:textId="77777777" w:rsidTr="00044A5A">
        <w:tc>
          <w:tcPr>
            <w:tcW w:w="3261" w:type="dxa"/>
            <w:shd w:val="clear" w:color="auto" w:fill="auto"/>
            <w:tcMar>
              <w:top w:w="100" w:type="dxa"/>
              <w:left w:w="100" w:type="dxa"/>
              <w:bottom w:w="100" w:type="dxa"/>
              <w:right w:w="100" w:type="dxa"/>
            </w:tcMar>
          </w:tcPr>
          <w:p w14:paraId="6150A145"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Професійна кваліфікація</w:t>
            </w:r>
          </w:p>
        </w:tc>
        <w:tc>
          <w:tcPr>
            <w:tcW w:w="6945" w:type="dxa"/>
            <w:shd w:val="clear" w:color="auto" w:fill="auto"/>
            <w:tcMar>
              <w:top w:w="100" w:type="dxa"/>
              <w:left w:w="100" w:type="dxa"/>
              <w:bottom w:w="100" w:type="dxa"/>
              <w:right w:w="100" w:type="dxa"/>
            </w:tcMar>
          </w:tcPr>
          <w:p w14:paraId="6D47CD5F" w14:textId="77777777"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Протезист-ортезист</w:t>
            </w:r>
          </w:p>
        </w:tc>
      </w:tr>
      <w:tr w:rsidR="00BC04B9" w:rsidRPr="00F24C01" w14:paraId="677BA9A2" w14:textId="77777777" w:rsidTr="00044A5A">
        <w:tc>
          <w:tcPr>
            <w:tcW w:w="3261" w:type="dxa"/>
            <w:shd w:val="clear" w:color="auto" w:fill="auto"/>
            <w:tcMar>
              <w:top w:w="100" w:type="dxa"/>
              <w:left w:w="100" w:type="dxa"/>
              <w:bottom w:w="100" w:type="dxa"/>
              <w:right w:w="100" w:type="dxa"/>
            </w:tcMar>
          </w:tcPr>
          <w:p w14:paraId="421E1A42"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 xml:space="preserve">Кваліфікація в дипломі </w:t>
            </w:r>
          </w:p>
        </w:tc>
        <w:tc>
          <w:tcPr>
            <w:tcW w:w="6945" w:type="dxa"/>
            <w:shd w:val="clear" w:color="auto" w:fill="auto"/>
            <w:tcMar>
              <w:top w:w="100" w:type="dxa"/>
              <w:left w:w="100" w:type="dxa"/>
              <w:bottom w:w="100" w:type="dxa"/>
              <w:right w:w="100" w:type="dxa"/>
            </w:tcMar>
          </w:tcPr>
          <w:p w14:paraId="17E2361D"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Ступінь вищої освіти – Магістр</w:t>
            </w:r>
          </w:p>
          <w:p w14:paraId="5C42ABBC"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Спеціальність – 224 Технології медичної діагностики та лікування</w:t>
            </w:r>
          </w:p>
          <w:p w14:paraId="04C323CB" w14:textId="0DF4412E"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Спеціалізація – </w:t>
            </w:r>
            <w:r w:rsidR="00E729F5" w:rsidRPr="00F24C01">
              <w:rPr>
                <w:rFonts w:ascii="Times New Roman" w:eastAsia="Times New Roman" w:hAnsi="Times New Roman" w:cs="Times New Roman"/>
                <w:sz w:val="28"/>
                <w:szCs w:val="28"/>
              </w:rPr>
              <w:t xml:space="preserve">224.02 </w:t>
            </w:r>
            <w:r w:rsidRPr="00F24C01">
              <w:rPr>
                <w:rFonts w:ascii="Times New Roman" w:eastAsia="Times New Roman" w:hAnsi="Times New Roman" w:cs="Times New Roman"/>
                <w:sz w:val="28"/>
                <w:szCs w:val="28"/>
              </w:rPr>
              <w:t>Протезування-ортезування</w:t>
            </w:r>
          </w:p>
          <w:p w14:paraId="4D40C3B7"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Освітня програма – (зазначити назву)</w:t>
            </w:r>
          </w:p>
          <w:p w14:paraId="48A11A5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Професійна кваліфікація – Протезист-ортезист</w:t>
            </w:r>
          </w:p>
        </w:tc>
      </w:tr>
      <w:tr w:rsidR="00BC04B9" w:rsidRPr="00F24C01" w14:paraId="38C795E2" w14:textId="77777777" w:rsidTr="00044A5A">
        <w:tc>
          <w:tcPr>
            <w:tcW w:w="3261" w:type="dxa"/>
            <w:shd w:val="clear" w:color="auto" w:fill="auto"/>
            <w:tcMar>
              <w:top w:w="100" w:type="dxa"/>
              <w:left w:w="100" w:type="dxa"/>
              <w:bottom w:w="100" w:type="dxa"/>
              <w:right w:w="100" w:type="dxa"/>
            </w:tcMar>
          </w:tcPr>
          <w:p w14:paraId="0E2790A2"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 xml:space="preserve">Додаткові вимоги до правил прийому (за необхідності) </w:t>
            </w:r>
          </w:p>
        </w:tc>
        <w:tc>
          <w:tcPr>
            <w:tcW w:w="6945" w:type="dxa"/>
            <w:shd w:val="clear" w:color="auto" w:fill="auto"/>
            <w:tcMar>
              <w:top w:w="100" w:type="dxa"/>
              <w:left w:w="100" w:type="dxa"/>
              <w:bottom w:w="100" w:type="dxa"/>
              <w:right w:w="100" w:type="dxa"/>
            </w:tcMar>
          </w:tcPr>
          <w:p w14:paraId="1EE45618" w14:textId="3DF40AC6" w:rsidR="00BC04B9" w:rsidRPr="00F24C01" w:rsidRDefault="00550E69" w:rsidP="00044A5A">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На навчання для здобуття освітнього ступеня магістра зі спеціальності 224 Технології медичної діагностики та лікування, спеціалізація </w:t>
            </w:r>
            <w:r w:rsidR="00E729F5" w:rsidRPr="00F24C01">
              <w:rPr>
                <w:rFonts w:ascii="Times New Roman" w:eastAsia="Times New Roman" w:hAnsi="Times New Roman" w:cs="Times New Roman"/>
                <w:sz w:val="28"/>
                <w:szCs w:val="28"/>
              </w:rPr>
              <w:t xml:space="preserve">224.02 </w:t>
            </w:r>
            <w:r w:rsidRPr="00F24C01">
              <w:rPr>
                <w:rFonts w:ascii="Times New Roman" w:eastAsia="Times New Roman" w:hAnsi="Times New Roman" w:cs="Times New Roman"/>
                <w:sz w:val="28"/>
                <w:szCs w:val="28"/>
              </w:rPr>
              <w:t xml:space="preserve">Протезування-ортезування можуть вступати лише особи, які здобули освітній ступінь бакалавра за спеціальностями галузей знань «Охорона здоров’я», «Здоров’я людини» (професійне спрямування фізична реабілітація) або «Біологія», </w:t>
            </w:r>
            <w:r w:rsidR="00044A5A">
              <w:rPr>
                <w:rFonts w:ascii="Times New Roman" w:eastAsia="Times New Roman" w:hAnsi="Times New Roman" w:cs="Times New Roman"/>
                <w:sz w:val="28"/>
                <w:szCs w:val="28"/>
                <w:lang w:val="uk-UA"/>
              </w:rPr>
              <w:t>«</w:t>
            </w:r>
            <w:r w:rsidRPr="00F24C01">
              <w:rPr>
                <w:rFonts w:ascii="Times New Roman" w:eastAsia="Times New Roman" w:hAnsi="Times New Roman" w:cs="Times New Roman"/>
                <w:sz w:val="28"/>
                <w:szCs w:val="28"/>
              </w:rPr>
              <w:t>Механічна інженерія</w:t>
            </w:r>
            <w:r w:rsidR="00044A5A">
              <w:rPr>
                <w:rFonts w:ascii="Times New Roman" w:eastAsia="Times New Roman" w:hAnsi="Times New Roman" w:cs="Times New Roman"/>
                <w:sz w:val="28"/>
                <w:szCs w:val="28"/>
                <w:lang w:val="uk-UA"/>
              </w:rPr>
              <w:t>»</w:t>
            </w:r>
            <w:r w:rsidRPr="00F24C01">
              <w:rPr>
                <w:rFonts w:ascii="Times New Roman" w:eastAsia="Times New Roman" w:hAnsi="Times New Roman" w:cs="Times New Roman"/>
                <w:sz w:val="28"/>
                <w:szCs w:val="28"/>
              </w:rPr>
              <w:t>, «Хімічна інженерія та біоінженерія» або за спеціальністю «Фізична культура і спорт».</w:t>
            </w:r>
          </w:p>
        </w:tc>
      </w:tr>
      <w:tr w:rsidR="00BC04B9" w:rsidRPr="00F24C01" w14:paraId="32C4C2D3" w14:textId="77777777" w:rsidTr="00044A5A">
        <w:tc>
          <w:tcPr>
            <w:tcW w:w="3261" w:type="dxa"/>
            <w:shd w:val="clear" w:color="auto" w:fill="auto"/>
            <w:tcMar>
              <w:top w:w="100" w:type="dxa"/>
              <w:left w:w="100" w:type="dxa"/>
              <w:bottom w:w="100" w:type="dxa"/>
              <w:right w:w="100" w:type="dxa"/>
            </w:tcMar>
          </w:tcPr>
          <w:p w14:paraId="5BCDDDA9"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Опис предметної області</w:t>
            </w:r>
          </w:p>
        </w:tc>
        <w:tc>
          <w:tcPr>
            <w:tcW w:w="6945" w:type="dxa"/>
            <w:shd w:val="clear" w:color="auto" w:fill="auto"/>
            <w:tcMar>
              <w:top w:w="100" w:type="dxa"/>
              <w:left w:w="100" w:type="dxa"/>
              <w:bottom w:w="100" w:type="dxa"/>
              <w:right w:w="100" w:type="dxa"/>
            </w:tcMar>
          </w:tcPr>
          <w:p w14:paraId="03BD7F14" w14:textId="77777777" w:rsidR="00BC04B9" w:rsidRPr="00F24C01" w:rsidRDefault="00550E69" w:rsidP="00F24C01">
            <w:pPr>
              <w:widowControl w:val="0"/>
              <w:spacing w:line="240" w:lineRule="auto"/>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Об’єкт діяльності:</w:t>
            </w:r>
          </w:p>
          <w:p w14:paraId="17C0DE36"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здоров’я населення, протезування, ортезування, реабілітація, яка включає протезування та ортезування</w:t>
            </w:r>
          </w:p>
          <w:p w14:paraId="5D197D1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b/>
                <w:sz w:val="28"/>
                <w:szCs w:val="28"/>
              </w:rPr>
              <w:t>Цілі навчання:</w:t>
            </w:r>
            <w:r w:rsidRPr="00F24C01">
              <w:rPr>
                <w:rFonts w:ascii="Times New Roman" w:eastAsia="Times New Roman" w:hAnsi="Times New Roman" w:cs="Times New Roman"/>
                <w:sz w:val="28"/>
                <w:szCs w:val="28"/>
              </w:rPr>
              <w:t xml:space="preserve"> Професія протезиста-ортезиста є спеціалізованою ланкою у сфері охорони здоров'я, яка </w:t>
            </w:r>
            <w:r w:rsidRPr="00F24C01">
              <w:rPr>
                <w:rFonts w:ascii="Times New Roman" w:eastAsia="Times New Roman" w:hAnsi="Times New Roman" w:cs="Times New Roman"/>
                <w:sz w:val="28"/>
                <w:szCs w:val="28"/>
              </w:rPr>
              <w:lastRenderedPageBreak/>
              <w:t>поєднує в собі унікальну комбінацію клінічних і технічних навичок з метою реабілітації пацієнтів з нервово-м'язовими та опорно-руховими захворюваннями або пацієнтів з частковою або повною відсутністю кінцівок. Взаємодіючи з іншими медичними працівниками, протезисти-ортезисти забезпечують втручання, яке дозволяє таким пацієнтам вести більш активний та незалежний спосіб життя. Ця діяльність потребує значної клінічної та технічної практики.</w:t>
            </w:r>
          </w:p>
          <w:p w14:paraId="35E062B3"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b/>
                <w:sz w:val="28"/>
                <w:szCs w:val="28"/>
              </w:rPr>
              <w:t>Теоретичний зміст предметної області:</w:t>
            </w:r>
            <w:r w:rsidRPr="00F24C01">
              <w:rPr>
                <w:rFonts w:ascii="Times New Roman" w:eastAsia="Times New Roman" w:hAnsi="Times New Roman" w:cs="Times New Roman"/>
                <w:sz w:val="28"/>
                <w:szCs w:val="28"/>
              </w:rPr>
              <w:t xml:space="preserve"> </w:t>
            </w:r>
          </w:p>
          <w:p w14:paraId="7C373F38"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принципи психології, клінічної фармакології, клінічних навичок, клінічних технологій, навичок спілкування, діагностичних досліджень, етики, доказової практики, економіки охорони здоров'я, анатомії та фізіології людини, кінезіології та аналізу ходи, матеріалознавства та механічних принципів, моделей непрацездатності, неврології, управління практикою, професійних обов'язків, технічних навичок, статистики, патології;</w:t>
            </w:r>
          </w:p>
          <w:p w14:paraId="6E81518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принципи та підходи до реабілітації, яка включає протезування-ортезування, при ампутації чи при порушенні функцій осіб різних нозологічних та вікових груп;</w:t>
            </w:r>
          </w:p>
          <w:p w14:paraId="7220E654"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принципи, концепції, теорії та методи протезування-ортезування;</w:t>
            </w:r>
          </w:p>
          <w:p w14:paraId="73311953" w14:textId="77777777" w:rsidR="00BC04B9" w:rsidRPr="00F24C01" w:rsidRDefault="00550E69" w:rsidP="00F24C01">
            <w:pPr>
              <w:spacing w:line="240" w:lineRule="auto"/>
              <w:jc w:val="both"/>
              <w:rPr>
                <w:rFonts w:ascii="Times New Roman" w:eastAsia="Times New Roman" w:hAnsi="Times New Roman" w:cs="Times New Roman"/>
                <w:strike/>
                <w:sz w:val="28"/>
                <w:szCs w:val="28"/>
                <w:highlight w:val="yellow"/>
              </w:rPr>
            </w:pPr>
            <w:r w:rsidRPr="00F24C01">
              <w:rPr>
                <w:rFonts w:ascii="Times New Roman" w:eastAsia="Times New Roman" w:hAnsi="Times New Roman" w:cs="Times New Roman"/>
                <w:sz w:val="28"/>
                <w:szCs w:val="28"/>
              </w:rPr>
              <w:t>менеджмент, викладання та наукові дослідження у протезуванні-ортезуванні.</w:t>
            </w:r>
          </w:p>
          <w:p w14:paraId="3DA58C40"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highlight w:val="yellow"/>
              </w:rPr>
            </w:pPr>
            <w:r w:rsidRPr="00F24C01">
              <w:rPr>
                <w:rFonts w:ascii="Times New Roman" w:eastAsia="Times New Roman" w:hAnsi="Times New Roman" w:cs="Times New Roman"/>
                <w:b/>
                <w:sz w:val="28"/>
                <w:szCs w:val="28"/>
              </w:rPr>
              <w:t>Методи, методики та технології:</w:t>
            </w:r>
            <w:r w:rsidRPr="00F24C01">
              <w:rPr>
                <w:rFonts w:ascii="Times New Roman" w:eastAsia="Times New Roman" w:hAnsi="Times New Roman" w:cs="Times New Roman"/>
                <w:sz w:val="28"/>
                <w:szCs w:val="28"/>
              </w:rPr>
              <w:t xml:space="preserve"> </w:t>
            </w:r>
          </w:p>
          <w:p w14:paraId="130239E9"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методи клінічного обстеження пацієнта; </w:t>
            </w:r>
          </w:p>
          <w:p w14:paraId="57745E2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методи формування реабілітаційного плану; методи аналізу, дослідження доказових джерел; методи втручання/протезування/ортезування;</w:t>
            </w:r>
          </w:p>
          <w:p w14:paraId="264C2AED"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технології виготовлення протезів та ортезів; методи психологічної підтримки; </w:t>
            </w:r>
          </w:p>
          <w:p w14:paraId="5317812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методи довгострокового спостереження пацієнта; </w:t>
            </w:r>
          </w:p>
          <w:p w14:paraId="47C22103"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методи розробок нових конструкцій протезів та ортезів;</w:t>
            </w:r>
          </w:p>
          <w:p w14:paraId="7D794F3F"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методи управління практикою та ведення бізнесу; </w:t>
            </w:r>
          </w:p>
          <w:p w14:paraId="31E217F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методи викладання.</w:t>
            </w:r>
          </w:p>
          <w:p w14:paraId="49BDAD0E"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b/>
                <w:sz w:val="28"/>
                <w:szCs w:val="28"/>
              </w:rPr>
              <w:t>Інструменти та обладнання</w:t>
            </w:r>
            <w:r w:rsidRPr="00F24C01">
              <w:rPr>
                <w:rFonts w:ascii="Times New Roman" w:eastAsia="Times New Roman" w:hAnsi="Times New Roman" w:cs="Times New Roman"/>
                <w:sz w:val="28"/>
                <w:szCs w:val="28"/>
              </w:rPr>
              <w:t xml:space="preserve"> (об’єкти/предмети,</w:t>
            </w:r>
          </w:p>
          <w:p w14:paraId="0CA4BB85"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пристрої та прилади, які здобувач вищої освіти</w:t>
            </w:r>
          </w:p>
          <w:p w14:paraId="26BA9118"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вчиться застосовувати і використовувати):</w:t>
            </w:r>
          </w:p>
          <w:p w14:paraId="5E5D0CE6"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обладнання клінічних, біохімічних технічних та виробничих лабораторій (для виробництва протезів-</w:t>
            </w:r>
            <w:r w:rsidRPr="00F24C01">
              <w:rPr>
                <w:rFonts w:ascii="Times New Roman" w:eastAsia="Times New Roman" w:hAnsi="Times New Roman" w:cs="Times New Roman"/>
                <w:sz w:val="28"/>
                <w:szCs w:val="28"/>
              </w:rPr>
              <w:lastRenderedPageBreak/>
              <w:t>ортезів) відповідно до державних стандартів і стандарту ISO/IES.</w:t>
            </w:r>
          </w:p>
        </w:tc>
      </w:tr>
      <w:tr w:rsidR="00BC04B9" w:rsidRPr="00F24C01" w14:paraId="50FC2090" w14:textId="77777777" w:rsidTr="00044A5A">
        <w:tc>
          <w:tcPr>
            <w:tcW w:w="3261" w:type="dxa"/>
            <w:shd w:val="clear" w:color="auto" w:fill="auto"/>
            <w:tcMar>
              <w:top w:w="100" w:type="dxa"/>
              <w:left w:w="100" w:type="dxa"/>
              <w:bottom w:w="100" w:type="dxa"/>
              <w:right w:w="100" w:type="dxa"/>
            </w:tcMar>
          </w:tcPr>
          <w:p w14:paraId="4172E860"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lastRenderedPageBreak/>
              <w:t>Академічні права випускників</w:t>
            </w:r>
          </w:p>
        </w:tc>
        <w:tc>
          <w:tcPr>
            <w:tcW w:w="6945" w:type="dxa"/>
            <w:shd w:val="clear" w:color="auto" w:fill="auto"/>
            <w:tcMar>
              <w:top w:w="100" w:type="dxa"/>
              <w:left w:w="100" w:type="dxa"/>
              <w:bottom w:w="100" w:type="dxa"/>
              <w:right w:w="100" w:type="dxa"/>
            </w:tcMar>
          </w:tcPr>
          <w:p w14:paraId="70498EE7"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Право продовжити навчання на третьому (освітньо науковому) рівні вищої освіти. Право набувати додаткові кваліфікації в системі післядипломної освіти відповідно до чинних вимог.</w:t>
            </w:r>
          </w:p>
        </w:tc>
      </w:tr>
      <w:tr w:rsidR="00BC04B9" w:rsidRPr="00F24C01" w14:paraId="62258D40" w14:textId="77777777" w:rsidTr="00044A5A">
        <w:tc>
          <w:tcPr>
            <w:tcW w:w="3261" w:type="dxa"/>
            <w:shd w:val="clear" w:color="auto" w:fill="auto"/>
            <w:tcMar>
              <w:top w:w="100" w:type="dxa"/>
              <w:left w:w="100" w:type="dxa"/>
              <w:bottom w:w="100" w:type="dxa"/>
              <w:right w:w="100" w:type="dxa"/>
            </w:tcMar>
          </w:tcPr>
          <w:p w14:paraId="737A1CD6" w14:textId="77777777" w:rsidR="00BC04B9" w:rsidRPr="00044A5A" w:rsidRDefault="00550E69" w:rsidP="00044A5A">
            <w:pPr>
              <w:widowControl w:val="0"/>
              <w:pBdr>
                <w:top w:val="nil"/>
                <w:left w:val="nil"/>
                <w:bottom w:val="nil"/>
                <w:right w:val="nil"/>
                <w:between w:val="nil"/>
              </w:pBdr>
              <w:spacing w:line="240" w:lineRule="auto"/>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Працевлаштування випускників (для спеціальностей, в межах яких передбачено створення освітніх програм з підготовки фахівців для професій, для яких запроваджене додаткове регулювання)</w:t>
            </w:r>
          </w:p>
        </w:tc>
        <w:tc>
          <w:tcPr>
            <w:tcW w:w="6945" w:type="dxa"/>
            <w:shd w:val="clear" w:color="auto" w:fill="auto"/>
            <w:tcMar>
              <w:top w:w="100" w:type="dxa"/>
              <w:left w:w="100" w:type="dxa"/>
              <w:bottom w:w="100" w:type="dxa"/>
              <w:right w:w="100" w:type="dxa"/>
            </w:tcMar>
          </w:tcPr>
          <w:p w14:paraId="2EB1267E" w14:textId="1C55869A" w:rsidR="00BC04B9" w:rsidRPr="00F24C01" w:rsidRDefault="00044A5A" w:rsidP="00F24C01">
            <w:pPr>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На посади в</w:t>
            </w:r>
            <w:r w:rsidR="00550E69" w:rsidRPr="00F24C01">
              <w:rPr>
                <w:rFonts w:ascii="Times New Roman" w:eastAsia="Times New Roman" w:hAnsi="Times New Roman" w:cs="Times New Roman"/>
                <w:sz w:val="28"/>
                <w:szCs w:val="28"/>
              </w:rPr>
              <w:t>ідповідно до професійного стандарту «Протезист-ортезист»</w:t>
            </w:r>
          </w:p>
          <w:p w14:paraId="5D1E8737" w14:textId="77777777" w:rsidR="00BC04B9" w:rsidRPr="00F24C01" w:rsidRDefault="00BC04B9" w:rsidP="00F24C01">
            <w:pPr>
              <w:widowControl w:val="0"/>
              <w:spacing w:line="240" w:lineRule="auto"/>
              <w:jc w:val="both"/>
              <w:rPr>
                <w:rFonts w:ascii="Times New Roman" w:eastAsia="Times New Roman" w:hAnsi="Times New Roman" w:cs="Times New Roman"/>
                <w:sz w:val="28"/>
                <w:szCs w:val="28"/>
              </w:rPr>
            </w:pPr>
          </w:p>
          <w:p w14:paraId="773621D8" w14:textId="77777777" w:rsidR="00BC04B9" w:rsidRPr="00F24C01" w:rsidRDefault="00BC04B9" w:rsidP="00F24C01">
            <w:pPr>
              <w:widowControl w:val="0"/>
              <w:spacing w:line="240" w:lineRule="auto"/>
              <w:jc w:val="both"/>
              <w:rPr>
                <w:rFonts w:ascii="Times New Roman" w:eastAsia="Times New Roman" w:hAnsi="Times New Roman" w:cs="Times New Roman"/>
                <w:sz w:val="28"/>
                <w:szCs w:val="28"/>
              </w:rPr>
            </w:pPr>
          </w:p>
          <w:p w14:paraId="72BD45A4" w14:textId="77777777" w:rsidR="00BC04B9" w:rsidRPr="00F24C01" w:rsidRDefault="00BC04B9" w:rsidP="00F24C01">
            <w:pPr>
              <w:widowControl w:val="0"/>
              <w:spacing w:line="240" w:lineRule="auto"/>
              <w:jc w:val="both"/>
              <w:rPr>
                <w:rFonts w:ascii="Times New Roman" w:eastAsia="Times New Roman" w:hAnsi="Times New Roman" w:cs="Times New Roman"/>
                <w:sz w:val="28"/>
                <w:szCs w:val="28"/>
              </w:rPr>
            </w:pPr>
          </w:p>
        </w:tc>
      </w:tr>
    </w:tbl>
    <w:p w14:paraId="55A8C703"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46E7941C" w14:textId="495395C3" w:rsidR="00BC04B9" w:rsidRDefault="00550E69" w:rsidP="00044A5A">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 xml:space="preserve">ІІІ Вимоги до рівня освіти осіб, які можуть розпочати навчання за освітніми програмами відповідної спеціальності, та їх результатів навчання </w:t>
      </w:r>
    </w:p>
    <w:p w14:paraId="26A536D4" w14:textId="77777777" w:rsidR="00044A5A" w:rsidRPr="00F24C01" w:rsidRDefault="00044A5A" w:rsidP="00044A5A">
      <w:pPr>
        <w:spacing w:line="240" w:lineRule="auto"/>
        <w:ind w:firstLine="567"/>
        <w:jc w:val="both"/>
        <w:rPr>
          <w:rFonts w:ascii="Times New Roman" w:eastAsia="Times New Roman" w:hAnsi="Times New Roman" w:cs="Times New Roman"/>
          <w:b/>
          <w:sz w:val="28"/>
          <w:szCs w:val="28"/>
        </w:rPr>
      </w:pPr>
    </w:p>
    <w:p w14:paraId="3D29BDBB" w14:textId="41273A01" w:rsidR="00BC04B9" w:rsidRPr="00F24C01"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На навчання для здобуття освітнього ступеня магістра зі спеціальності 224</w:t>
      </w:r>
      <w:r w:rsidR="00044A5A">
        <w:rPr>
          <w:rFonts w:ascii="Times New Roman" w:eastAsia="Times New Roman" w:hAnsi="Times New Roman" w:cs="Times New Roman"/>
          <w:sz w:val="28"/>
          <w:szCs w:val="28"/>
          <w:lang w:val="uk-UA"/>
        </w:rPr>
        <w:t> </w:t>
      </w:r>
      <w:r w:rsidRPr="00F24C01">
        <w:rPr>
          <w:rFonts w:ascii="Times New Roman" w:eastAsia="Times New Roman" w:hAnsi="Times New Roman" w:cs="Times New Roman"/>
          <w:sz w:val="28"/>
          <w:szCs w:val="28"/>
        </w:rPr>
        <w:t>Технології медичної діаг</w:t>
      </w:r>
      <w:r w:rsidR="00044A5A">
        <w:rPr>
          <w:rFonts w:ascii="Times New Roman" w:eastAsia="Times New Roman" w:hAnsi="Times New Roman" w:cs="Times New Roman"/>
          <w:sz w:val="28"/>
          <w:szCs w:val="28"/>
        </w:rPr>
        <w:t>ностики та лікування</w:t>
      </w:r>
      <w:r w:rsidRPr="00F24C01">
        <w:rPr>
          <w:rFonts w:ascii="Times New Roman" w:eastAsia="Times New Roman" w:hAnsi="Times New Roman" w:cs="Times New Roman"/>
          <w:sz w:val="28"/>
          <w:szCs w:val="28"/>
        </w:rPr>
        <w:t xml:space="preserve">, спеціалізація </w:t>
      </w:r>
      <w:r w:rsidR="00E729F5" w:rsidRPr="00F24C01">
        <w:rPr>
          <w:rFonts w:ascii="Times New Roman" w:eastAsia="Times New Roman" w:hAnsi="Times New Roman" w:cs="Times New Roman"/>
          <w:sz w:val="28"/>
          <w:szCs w:val="28"/>
        </w:rPr>
        <w:t>224.02</w:t>
      </w:r>
      <w:r w:rsidR="00044A5A">
        <w:rPr>
          <w:rFonts w:ascii="Times New Roman" w:eastAsia="Times New Roman" w:hAnsi="Times New Roman" w:cs="Times New Roman"/>
          <w:sz w:val="28"/>
          <w:szCs w:val="28"/>
          <w:lang w:val="uk-UA"/>
        </w:rPr>
        <w:t> </w:t>
      </w:r>
      <w:r w:rsidRPr="00F24C01">
        <w:rPr>
          <w:rFonts w:ascii="Times New Roman" w:eastAsia="Times New Roman" w:hAnsi="Times New Roman" w:cs="Times New Roman"/>
          <w:sz w:val="28"/>
          <w:szCs w:val="28"/>
        </w:rPr>
        <w:t xml:space="preserve">Протезування-ортезування можуть вступати лише особи, які здобули освітній ступінь бакалавра за спеціальностями галузей знань «Охорона здоров’я», «Здоров’я людини» (професійне спрямування фізична реабілітація) або «Біологія», </w:t>
      </w:r>
      <w:r w:rsidR="00044A5A">
        <w:rPr>
          <w:rFonts w:ascii="Times New Roman" w:eastAsia="Times New Roman" w:hAnsi="Times New Roman" w:cs="Times New Roman"/>
          <w:sz w:val="28"/>
          <w:szCs w:val="28"/>
          <w:lang w:val="uk-UA"/>
        </w:rPr>
        <w:t>«</w:t>
      </w:r>
      <w:r w:rsidRPr="00F24C01">
        <w:rPr>
          <w:rFonts w:ascii="Times New Roman" w:eastAsia="Times New Roman" w:hAnsi="Times New Roman" w:cs="Times New Roman"/>
          <w:sz w:val="28"/>
          <w:szCs w:val="28"/>
        </w:rPr>
        <w:t>Механічна інженерія</w:t>
      </w:r>
      <w:r w:rsidR="00044A5A">
        <w:rPr>
          <w:rFonts w:ascii="Times New Roman" w:eastAsia="Times New Roman" w:hAnsi="Times New Roman" w:cs="Times New Roman"/>
          <w:sz w:val="28"/>
          <w:szCs w:val="28"/>
          <w:lang w:val="uk-UA"/>
        </w:rPr>
        <w:t>»</w:t>
      </w:r>
      <w:r w:rsidRPr="00F24C01">
        <w:rPr>
          <w:rFonts w:ascii="Times New Roman" w:eastAsia="Times New Roman" w:hAnsi="Times New Roman" w:cs="Times New Roman"/>
          <w:sz w:val="28"/>
          <w:szCs w:val="28"/>
        </w:rPr>
        <w:t>, «Хімічна інженерія та біоінженерія» або за спеціальністю «Фізична культура і спорт».</w:t>
      </w:r>
    </w:p>
    <w:p w14:paraId="05607452" w14:textId="77777777" w:rsidR="00BC04B9" w:rsidRPr="00F24C01" w:rsidRDefault="00BC04B9" w:rsidP="00044A5A">
      <w:pPr>
        <w:spacing w:line="240" w:lineRule="auto"/>
        <w:ind w:firstLine="567"/>
        <w:jc w:val="both"/>
        <w:rPr>
          <w:rFonts w:ascii="Times New Roman" w:eastAsia="Times New Roman" w:hAnsi="Times New Roman" w:cs="Times New Roman"/>
          <w:sz w:val="28"/>
          <w:szCs w:val="28"/>
        </w:rPr>
      </w:pPr>
    </w:p>
    <w:p w14:paraId="243D3230" w14:textId="745FADDC" w:rsidR="00BC04B9" w:rsidRDefault="00550E69" w:rsidP="00044A5A">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IV Обсяг кредитів ЄКТС, необхідний для здобуття відповідного ступеня вищої</w:t>
      </w:r>
      <w:r w:rsidR="00044A5A">
        <w:rPr>
          <w:rFonts w:ascii="Times New Roman" w:eastAsia="Times New Roman" w:hAnsi="Times New Roman" w:cs="Times New Roman"/>
          <w:b/>
          <w:sz w:val="28"/>
          <w:szCs w:val="28"/>
          <w:lang w:val="uk-UA"/>
        </w:rPr>
        <w:t xml:space="preserve"> </w:t>
      </w:r>
      <w:r w:rsidRPr="00F24C01">
        <w:rPr>
          <w:rFonts w:ascii="Times New Roman" w:eastAsia="Times New Roman" w:hAnsi="Times New Roman" w:cs="Times New Roman"/>
          <w:b/>
          <w:sz w:val="28"/>
          <w:szCs w:val="28"/>
        </w:rPr>
        <w:t>освіти</w:t>
      </w:r>
    </w:p>
    <w:p w14:paraId="159DB94D" w14:textId="77777777" w:rsidR="00044A5A" w:rsidRPr="00F24C01" w:rsidRDefault="00044A5A" w:rsidP="00044A5A">
      <w:pPr>
        <w:spacing w:line="240" w:lineRule="auto"/>
        <w:ind w:firstLine="567"/>
        <w:jc w:val="both"/>
        <w:rPr>
          <w:rFonts w:ascii="Times New Roman" w:eastAsia="Times New Roman" w:hAnsi="Times New Roman" w:cs="Times New Roman"/>
          <w:b/>
          <w:sz w:val="28"/>
          <w:szCs w:val="28"/>
        </w:rPr>
      </w:pPr>
    </w:p>
    <w:p w14:paraId="7EE836B2" w14:textId="0579D2EC" w:rsidR="00044A5A"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Обсяг освітньої програми магістра спеціальності 224 Технології медичної діагностики та лікування, спеціалізація </w:t>
      </w:r>
      <w:r w:rsidR="00E729F5" w:rsidRPr="00F24C01">
        <w:rPr>
          <w:rFonts w:ascii="Times New Roman" w:eastAsia="Times New Roman" w:hAnsi="Times New Roman" w:cs="Times New Roman"/>
          <w:sz w:val="28"/>
          <w:szCs w:val="28"/>
        </w:rPr>
        <w:t xml:space="preserve">224.02 </w:t>
      </w:r>
      <w:r w:rsidRPr="00F24C01">
        <w:rPr>
          <w:rFonts w:ascii="Times New Roman" w:eastAsia="Times New Roman" w:hAnsi="Times New Roman" w:cs="Times New Roman"/>
          <w:sz w:val="28"/>
          <w:szCs w:val="28"/>
        </w:rPr>
        <w:t>Протезування-ортезування складає 120</w:t>
      </w:r>
      <w:r w:rsidR="00044A5A">
        <w:rPr>
          <w:rFonts w:ascii="Times New Roman" w:eastAsia="Times New Roman" w:hAnsi="Times New Roman" w:cs="Times New Roman"/>
          <w:sz w:val="28"/>
          <w:szCs w:val="28"/>
          <w:lang w:val="uk-UA"/>
        </w:rPr>
        <w:t> </w:t>
      </w:r>
      <w:r w:rsidRPr="00F24C01">
        <w:rPr>
          <w:rFonts w:ascii="Times New Roman" w:eastAsia="Times New Roman" w:hAnsi="Times New Roman" w:cs="Times New Roman"/>
          <w:sz w:val="28"/>
          <w:szCs w:val="28"/>
        </w:rPr>
        <w:t xml:space="preserve">кредитів ЄКТС. </w:t>
      </w:r>
    </w:p>
    <w:p w14:paraId="41C4B585" w14:textId="77777777" w:rsidR="00044A5A"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Мінімум 65% обсягу освітньої програми має бути спрямовано на забезпечення спеціальних (фахових) компетентностей за спеціальністю, визначених стандартом вищої освіти. </w:t>
      </w:r>
    </w:p>
    <w:p w14:paraId="7CB50F2E" w14:textId="77777777" w:rsidR="00044A5A"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Загальна кількість годин клінічних практик повинна бути не менше 600 годин, розділених порівну між протезуванням та ортезуванням (не менше 20 кредитів ЄКТС клінічних практик). </w:t>
      </w:r>
    </w:p>
    <w:p w14:paraId="5ABB101C" w14:textId="7E54224E" w:rsidR="00BC04B9" w:rsidRPr="00F24C01"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lastRenderedPageBreak/>
        <w:t xml:space="preserve">Дипломна робота буде оцінена в 30 кредитів ЄКТС, а необхідне дослідницьке навантаження оцінюється щонайменше в 20 тижнів (750 - 900 годин). </w:t>
      </w:r>
    </w:p>
    <w:p w14:paraId="43B2A2DA" w14:textId="77777777" w:rsidR="00BC04B9" w:rsidRPr="00F24C01" w:rsidRDefault="00BC04B9" w:rsidP="00044A5A">
      <w:pPr>
        <w:spacing w:line="240" w:lineRule="auto"/>
        <w:ind w:firstLine="567"/>
        <w:jc w:val="both"/>
        <w:rPr>
          <w:rFonts w:ascii="Times New Roman" w:eastAsia="Times New Roman" w:hAnsi="Times New Roman" w:cs="Times New Roman"/>
          <w:sz w:val="28"/>
          <w:szCs w:val="28"/>
        </w:rPr>
      </w:pPr>
    </w:p>
    <w:p w14:paraId="371E596A" w14:textId="77777777" w:rsidR="00BC04B9" w:rsidRPr="00F24C01" w:rsidRDefault="00550E69" w:rsidP="00044A5A">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 xml:space="preserve">V Перелік компетентностей випускника </w:t>
      </w:r>
    </w:p>
    <w:p w14:paraId="225917A5" w14:textId="77777777" w:rsidR="00BC04B9" w:rsidRPr="00F24C01" w:rsidRDefault="00BC04B9" w:rsidP="00F24C01">
      <w:pPr>
        <w:spacing w:line="240" w:lineRule="auto"/>
        <w:jc w:val="both"/>
        <w:rPr>
          <w:rFonts w:ascii="Times New Roman" w:eastAsia="Times New Roman" w:hAnsi="Times New Roman" w:cs="Times New Roman"/>
          <w:b/>
          <w:sz w:val="28"/>
          <w:szCs w:val="28"/>
        </w:rPr>
      </w:pPr>
    </w:p>
    <w:tbl>
      <w:tblPr>
        <w:tblStyle w:val="afc"/>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84"/>
        <w:gridCol w:w="7512"/>
      </w:tblGrid>
      <w:tr w:rsidR="00BC04B9" w:rsidRPr="00F24C01" w14:paraId="24DD6B5F" w14:textId="77777777" w:rsidTr="00044A5A">
        <w:tc>
          <w:tcPr>
            <w:tcW w:w="2684" w:type="dxa"/>
            <w:shd w:val="clear" w:color="auto" w:fill="auto"/>
            <w:tcMar>
              <w:top w:w="100" w:type="dxa"/>
              <w:left w:w="100" w:type="dxa"/>
              <w:bottom w:w="100" w:type="dxa"/>
              <w:right w:w="100" w:type="dxa"/>
            </w:tcMar>
          </w:tcPr>
          <w:p w14:paraId="4EECCA24" w14:textId="77777777" w:rsidR="00BC04B9" w:rsidRPr="00044A5A"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 xml:space="preserve">Інтегральна компетентність </w:t>
            </w:r>
          </w:p>
        </w:tc>
        <w:tc>
          <w:tcPr>
            <w:tcW w:w="7512" w:type="dxa"/>
            <w:shd w:val="clear" w:color="auto" w:fill="auto"/>
            <w:tcMar>
              <w:top w:w="100" w:type="dxa"/>
              <w:left w:w="100" w:type="dxa"/>
              <w:bottom w:w="100" w:type="dxa"/>
              <w:right w:w="100" w:type="dxa"/>
            </w:tcMar>
          </w:tcPr>
          <w:p w14:paraId="6D139F91" w14:textId="77777777" w:rsidR="00BC04B9" w:rsidRPr="00F24C01" w:rsidRDefault="00550E69" w:rsidP="00F24C01">
            <w:pP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Здатність розв’язувати складні спеціалізовані задачі та задачі дослідницького та/або інноваційного характеру під час професійної діяльності у сфері протезування-ортезування</w:t>
            </w:r>
          </w:p>
        </w:tc>
      </w:tr>
      <w:tr w:rsidR="00BC04B9" w:rsidRPr="00F24C01" w14:paraId="767EF6B8" w14:textId="77777777" w:rsidTr="00044A5A">
        <w:tc>
          <w:tcPr>
            <w:tcW w:w="2684" w:type="dxa"/>
            <w:shd w:val="clear" w:color="auto" w:fill="auto"/>
            <w:tcMar>
              <w:top w:w="100" w:type="dxa"/>
              <w:left w:w="100" w:type="dxa"/>
              <w:bottom w:w="100" w:type="dxa"/>
              <w:right w:w="100" w:type="dxa"/>
            </w:tcMar>
          </w:tcPr>
          <w:p w14:paraId="5D6CF25A" w14:textId="77777777" w:rsidR="00BC04B9" w:rsidRPr="00044A5A"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 xml:space="preserve">Загальні компетентності </w:t>
            </w:r>
          </w:p>
        </w:tc>
        <w:tc>
          <w:tcPr>
            <w:tcW w:w="7512" w:type="dxa"/>
            <w:shd w:val="clear" w:color="auto" w:fill="auto"/>
            <w:tcMar>
              <w:top w:w="100" w:type="dxa"/>
              <w:left w:w="100" w:type="dxa"/>
              <w:bottom w:w="100" w:type="dxa"/>
              <w:right w:w="100" w:type="dxa"/>
            </w:tcMar>
          </w:tcPr>
          <w:p w14:paraId="379A548B"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ЗК01. Здатність застосовувати знання у практичних ситуаціях.</w:t>
            </w:r>
          </w:p>
          <w:p w14:paraId="36AA16EA"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ЗК02. Знання та розуміння предметної області та розуміння професійної діяльності.</w:t>
            </w:r>
          </w:p>
          <w:p w14:paraId="363DCE40"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ЗК03. Здатність спілкуватися іноземною мовою. </w:t>
            </w:r>
          </w:p>
          <w:p w14:paraId="7C1E2C69"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ЗК04. Здатність до пошуку, оброблення та аналізу інформації з різних джерел.</w:t>
            </w:r>
          </w:p>
          <w:p w14:paraId="2C9ABD1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ЗК05. Здатність працювати в команді.</w:t>
            </w:r>
          </w:p>
          <w:p w14:paraId="4754180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ЗК06. Здатність спілкуватися з представниками інших професійних груп різного рівня (з експертами з інших галузей знань/видів економічної діяльності).</w:t>
            </w:r>
          </w:p>
          <w:p w14:paraId="0029CE9C"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ЗК07. Здатність працювати в міжнародному контексті.</w:t>
            </w:r>
          </w:p>
          <w:p w14:paraId="5EE7EDE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ЗК08. Здатність працювати автономно.</w:t>
            </w:r>
          </w:p>
          <w:p w14:paraId="029E3F0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ЗК09. Здатність розробляти проекти та управляти ними. </w:t>
            </w:r>
          </w:p>
          <w:p w14:paraId="0BE42FA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ЗК10. Здатність здійснювати безпечну діяльність.</w:t>
            </w:r>
          </w:p>
          <w:p w14:paraId="4C040FA7"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ЗК11. Здатність діяти на основі етичних міркувань (мотивів). </w:t>
            </w:r>
          </w:p>
          <w:p w14:paraId="52D9542C"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ЗК12. Здатність оцінювати та забезпечувати якість виконуваних робіт.</w:t>
            </w:r>
          </w:p>
        </w:tc>
      </w:tr>
      <w:tr w:rsidR="00BC04B9" w:rsidRPr="00F24C01" w14:paraId="125245A5" w14:textId="77777777" w:rsidTr="00044A5A">
        <w:tc>
          <w:tcPr>
            <w:tcW w:w="2684" w:type="dxa"/>
            <w:shd w:val="clear" w:color="auto" w:fill="auto"/>
            <w:tcMar>
              <w:top w:w="100" w:type="dxa"/>
              <w:left w:w="100" w:type="dxa"/>
              <w:bottom w:w="100" w:type="dxa"/>
              <w:right w:w="100" w:type="dxa"/>
            </w:tcMar>
          </w:tcPr>
          <w:p w14:paraId="7FCBEFC5" w14:textId="77777777" w:rsidR="00BC04B9" w:rsidRPr="00044A5A"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sidRPr="00044A5A">
              <w:rPr>
                <w:rFonts w:ascii="Times New Roman" w:eastAsia="Times New Roman" w:hAnsi="Times New Roman" w:cs="Times New Roman"/>
                <w:b/>
                <w:sz w:val="28"/>
                <w:szCs w:val="28"/>
              </w:rPr>
              <w:t>Спеціальні (фахові, предметні) компетентності</w:t>
            </w:r>
          </w:p>
        </w:tc>
        <w:tc>
          <w:tcPr>
            <w:tcW w:w="7512" w:type="dxa"/>
            <w:shd w:val="clear" w:color="auto" w:fill="auto"/>
            <w:tcMar>
              <w:top w:w="100" w:type="dxa"/>
              <w:left w:w="100" w:type="dxa"/>
              <w:bottom w:w="100" w:type="dxa"/>
              <w:right w:w="100" w:type="dxa"/>
            </w:tcMar>
          </w:tcPr>
          <w:p w14:paraId="4DBA4D61"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СК01. Знання наукової основи предмета, обізнаність у поточних дослідженнях і розробках, а також розуміння зв'язку між наукою та перевіреним досвідом і практичного значення цього.</w:t>
            </w:r>
          </w:p>
          <w:p w14:paraId="7F3762F8"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СК02. Здатність проводити огляд пацієнта/клієнта та визначати його фізичні, функціональні можливості та антропометричні дані, в тому числі у співпраці з іншими учасниками мультидисциплінарної команди</w:t>
            </w:r>
          </w:p>
          <w:p w14:paraId="0ADCB10B"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СК03. Здатність обирати та застосовувати відповідні методи протезування-ортезування, які базуються на фундаментальних та доказових технічних процедурах.</w:t>
            </w:r>
          </w:p>
          <w:p w14:paraId="4F80AAAB"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СК04. Здатність знаходити та аналізувати відповідні нормативні документи.</w:t>
            </w:r>
          </w:p>
          <w:p w14:paraId="16203A64"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СК05. Здатність самостійно та у співпраці з пацієнтом здійснювати заходи, які включають протезування-</w:t>
            </w:r>
            <w:r w:rsidRPr="00F24C01">
              <w:rPr>
                <w:rFonts w:ascii="Times New Roman" w:eastAsia="Times New Roman" w:hAnsi="Times New Roman" w:cs="Times New Roman"/>
                <w:sz w:val="28"/>
                <w:szCs w:val="28"/>
              </w:rPr>
              <w:lastRenderedPageBreak/>
              <w:t>ортезування, та виступати в ролі технічного спеціаліста в межах усієї реабілітаційної програми.</w:t>
            </w:r>
          </w:p>
          <w:p w14:paraId="6D6CC0C1"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СК06. Здатність ініціювати методологічні технічні вдосконалення процесів роботи ортопедичної майстерні, підвищення ефективності роботи обладнання та застосування специфічних інструментів та засобів.</w:t>
            </w:r>
          </w:p>
          <w:p w14:paraId="002B8F53"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СК07. Здатність керувати практикою та контролювати безпеку фахівців ортопедичної майстерні під час роботи.</w:t>
            </w:r>
          </w:p>
          <w:p w14:paraId="22260326"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СК08. Здатність презентувати та обговорювати (усно та письмово) заходи та результати реабілітації, яка включає протезування-ортезування, із зацікавленими сторонами, а також документувати їх відповідно до вимог.</w:t>
            </w:r>
          </w:p>
          <w:p w14:paraId="275391CA"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СК09. Здатність критично аналізувати, оцінювати та використовувати відповідну інформацію, а також обговорювати нові факти, явища та проблеми з різними цільовими групами, роблячи таким чином внесок у розвиток професії та бізнесу.</w:t>
            </w:r>
          </w:p>
          <w:p w14:paraId="4C0CB119"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СК10. Здатність демонструвати самокритику і здатність до емпатії.</w:t>
            </w:r>
          </w:p>
          <w:p w14:paraId="1DF2E732"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СК11. Здатність визначати власну потребу в додаткових знаннях та безперервно розвивати власні навички.</w:t>
            </w:r>
          </w:p>
          <w:p w14:paraId="0A9C3E36"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СК12. Здатність до самостійного прийняття клінічних рішень та використання підходу, орієнтованого на пацієнта, до протезно-ортезних втручань, що охоплюють всі вікові категорії.</w:t>
            </w:r>
          </w:p>
          <w:p w14:paraId="270B5750"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СК13.  Здатність застосовувати фізичні та математичні методи в аналізі, моделюванні функціонування живих організмів.</w:t>
            </w:r>
          </w:p>
          <w:p w14:paraId="79216CA7"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СК14. Здатність розробляти плани і проекти для забезпечення досягнення поставленої певної мети з урахуванням всіх аспектів вирішуваної проблеми, включно із виробництвом, експлуатацією, технічним обслуговуванням та утилізацією.</w:t>
            </w:r>
          </w:p>
        </w:tc>
      </w:tr>
    </w:tbl>
    <w:p w14:paraId="2357FEEC" w14:textId="77777777" w:rsidR="00BC04B9" w:rsidRPr="00F24C01" w:rsidRDefault="00BC04B9" w:rsidP="00F24C01">
      <w:pPr>
        <w:spacing w:line="240" w:lineRule="auto"/>
        <w:jc w:val="both"/>
        <w:rPr>
          <w:rFonts w:ascii="Times New Roman" w:eastAsia="Times New Roman" w:hAnsi="Times New Roman" w:cs="Times New Roman"/>
          <w:b/>
          <w:sz w:val="28"/>
          <w:szCs w:val="28"/>
        </w:rPr>
      </w:pPr>
    </w:p>
    <w:p w14:paraId="01DB599D" w14:textId="77777777" w:rsidR="00BC04B9" w:rsidRPr="00F24C01" w:rsidRDefault="00550E69" w:rsidP="00044A5A">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b/>
          <w:sz w:val="28"/>
          <w:szCs w:val="28"/>
        </w:rPr>
        <w:t>VI Нормативний зміст підготовки здобувачів вищої освіти, сформульований у термінах результатів навчання</w:t>
      </w:r>
      <w:r w:rsidRPr="00F24C01">
        <w:rPr>
          <w:rFonts w:ascii="Times New Roman" w:eastAsia="Times New Roman" w:hAnsi="Times New Roman" w:cs="Times New Roman"/>
          <w:sz w:val="28"/>
          <w:szCs w:val="28"/>
        </w:rPr>
        <w:t xml:space="preserve"> </w:t>
      </w:r>
    </w:p>
    <w:p w14:paraId="57098026" w14:textId="77777777" w:rsidR="00BC04B9" w:rsidRPr="00F24C01" w:rsidRDefault="00BC04B9" w:rsidP="00F24C01">
      <w:pPr>
        <w:spacing w:line="240" w:lineRule="auto"/>
        <w:jc w:val="both"/>
        <w:rPr>
          <w:rFonts w:ascii="Times New Roman" w:eastAsia="Times New Roman" w:hAnsi="Times New Roman" w:cs="Times New Roman"/>
          <w:sz w:val="28"/>
          <w:szCs w:val="28"/>
        </w:rPr>
      </w:pPr>
    </w:p>
    <w:tbl>
      <w:tblPr>
        <w:tblStyle w:val="afd"/>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96"/>
      </w:tblGrid>
      <w:tr w:rsidR="00BC04B9" w:rsidRPr="00F24C01" w14:paraId="7BF8D012" w14:textId="77777777" w:rsidTr="00044A5A">
        <w:tc>
          <w:tcPr>
            <w:tcW w:w="10196" w:type="dxa"/>
            <w:shd w:val="clear" w:color="auto" w:fill="auto"/>
            <w:tcMar>
              <w:top w:w="100" w:type="dxa"/>
              <w:left w:w="100" w:type="dxa"/>
              <w:bottom w:w="100" w:type="dxa"/>
              <w:right w:w="100" w:type="dxa"/>
            </w:tcMar>
          </w:tcPr>
          <w:p w14:paraId="228620C7"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1. Розуміти науково-дослідні процеси та вміти виконувати роль протезиста-ортезиста у клінічних умовах (протезно-ортопедичні підприємства, реабілітаційні центри та заклади охорони здоров‘я) та на рівні досліджень.</w:t>
            </w:r>
          </w:p>
          <w:p w14:paraId="0EA43D26"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ПРН 2. Знаходити ефективні доказові рішення у професійній діяльності, </w:t>
            </w:r>
            <w:r w:rsidRPr="00F24C01">
              <w:rPr>
                <w:rFonts w:ascii="Times New Roman" w:eastAsia="Times New Roman" w:hAnsi="Times New Roman" w:cs="Times New Roman"/>
                <w:sz w:val="28"/>
                <w:szCs w:val="28"/>
              </w:rPr>
              <w:lastRenderedPageBreak/>
              <w:t xml:space="preserve">реалізовуючи їх з метою визначення та забезпечення потреб пацієнта у протезуванні або ортезуванні. </w:t>
            </w:r>
          </w:p>
          <w:p w14:paraId="7164B36F" w14:textId="2763A295"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3. Володіти та застосовувати знання та уміння із загальної та професійної</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підготовки при вирішенні спеціалізованих завдань, таких як: обстеження пацієнта, розуміння діагностичної документації, розробка плану реабілітації пацієнта, що включає протезування/ортезування, зняття замірів та план виготовлення протезного чи ортезного виробу, виготовлення та корекція протезного або ортезного виробу, взаємодія з пацієнтом та іншими фахівцями для оцінки результатів втручання.</w:t>
            </w:r>
          </w:p>
          <w:p w14:paraId="3F449FB6"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4. Вміти ефективно працювати у складі мультидисциплінарної команди, орієнтуючись на пацієнта та керуючись принципами професійної та етичної практики.</w:t>
            </w:r>
          </w:p>
          <w:p w14:paraId="64972331" w14:textId="6DAED749"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5. Аргументувати висновки та виявляти зв’язки між сучасними концепціями</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в організації процесу управління практикою, яка включає протезування-</w:t>
            </w:r>
            <w:proofErr w:type="gramStart"/>
            <w:r w:rsidRPr="00F24C01">
              <w:rPr>
                <w:rFonts w:ascii="Times New Roman" w:eastAsia="Times New Roman" w:hAnsi="Times New Roman" w:cs="Times New Roman"/>
                <w:sz w:val="28"/>
                <w:szCs w:val="28"/>
              </w:rPr>
              <w:t>ортезування,  на</w:t>
            </w:r>
            <w:proofErr w:type="gramEnd"/>
            <w:r w:rsidRPr="00F24C01">
              <w:rPr>
                <w:rFonts w:ascii="Times New Roman" w:eastAsia="Times New Roman" w:hAnsi="Times New Roman" w:cs="Times New Roman"/>
                <w:sz w:val="28"/>
                <w:szCs w:val="28"/>
              </w:rPr>
              <w:t xml:space="preserve"> кожному етапі професійної діяльності.</w:t>
            </w:r>
          </w:p>
          <w:p w14:paraId="152DF8AD"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6. Вміти управляти даними та перевіряти гіпотези (включаючи тести між двома або більше групами), визначати похибку вимірювання, надійність та валідність, статистичне значення під час планування, виготовлення та аналізу якості протезного або ортезного виробу.</w:t>
            </w:r>
          </w:p>
          <w:p w14:paraId="345D418E" w14:textId="170A6102"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7. Демонструвати поглиблення базових знань за допомогою самоосвіти,</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демонструвати уміння представити і оцінити власний досвід та аналізувати й</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застосовувати досвід колег, демонструвати здатність обміну досвідом з іншими</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 xml:space="preserve">спеціалістами у сфері реабілітації, яка включає протезування-ортезування. </w:t>
            </w:r>
          </w:p>
          <w:p w14:paraId="78A8B2CF"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8. Демонструвати здатність самостійно аналізувати наукову літературу та застосовувати найкращі наявні докази для вирішення важливих проблем або питань у сфері протезування та ортезування.</w:t>
            </w:r>
          </w:p>
          <w:p w14:paraId="7AE0A150"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9. Вірно та якісно виконувати усі важливі елементи процесу протезування або ортезування (від оцінки стану пацієнта до інструктажу щодо користування протезним або ортезним виробом</w:t>
            </w:r>
            <w:proofErr w:type="gramStart"/>
            <w:r w:rsidRPr="00F24C01">
              <w:rPr>
                <w:rFonts w:ascii="Times New Roman" w:eastAsia="Times New Roman" w:hAnsi="Times New Roman" w:cs="Times New Roman"/>
                <w:sz w:val="28"/>
                <w:szCs w:val="28"/>
              </w:rPr>
              <w:t>) ,</w:t>
            </w:r>
            <w:proofErr w:type="gramEnd"/>
            <w:r w:rsidRPr="00F24C01">
              <w:rPr>
                <w:rFonts w:ascii="Times New Roman" w:eastAsia="Times New Roman" w:hAnsi="Times New Roman" w:cs="Times New Roman"/>
                <w:sz w:val="28"/>
                <w:szCs w:val="28"/>
              </w:rPr>
              <w:t xml:space="preserve"> застосовуючи принципи професійної комунікації, толерантності, етики та  конфіденційності.</w:t>
            </w:r>
          </w:p>
          <w:p w14:paraId="2DBC8441" w14:textId="0590CFE2"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10. Виявляти, узагальнювати та вирішувати проблеми, що виникають в</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процесі професійної діяльності та формувати почуття відповідальності за</w:t>
            </w:r>
            <w:r w:rsidR="00044A5A">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виконувану роботу.</w:t>
            </w:r>
          </w:p>
          <w:p w14:paraId="342A8383"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11. Мати та вміти застосовувати фундаментальні знання щодо рекомендацій з призначення, дизайну протезів чи ортезів на основі анатомії людини, вибору матеріалів, біомеханічних принципів, підгонки, оцінки, налаштування та досягнення конкретних результатів для пацієнта.</w:t>
            </w:r>
          </w:p>
          <w:p w14:paraId="5E040085" w14:textId="225D670B"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ПРН 12. </w:t>
            </w:r>
            <w:r w:rsidR="00E651DD">
              <w:rPr>
                <w:rFonts w:ascii="Times New Roman" w:eastAsia="Times New Roman" w:hAnsi="Times New Roman" w:cs="Times New Roman"/>
                <w:sz w:val="28"/>
                <w:szCs w:val="28"/>
                <w:lang w:val="uk-UA"/>
              </w:rPr>
              <w:t>Р</w:t>
            </w:r>
            <w:r w:rsidRPr="00F24C01">
              <w:rPr>
                <w:rFonts w:ascii="Times New Roman" w:eastAsia="Times New Roman" w:hAnsi="Times New Roman" w:cs="Times New Roman"/>
                <w:sz w:val="28"/>
                <w:szCs w:val="28"/>
              </w:rPr>
              <w:t xml:space="preserve">озробляти та впроваджувати ефективний план подальшого обслуговування для забезпечення оптимального носіння та функціонування ортеза чи протеза. </w:t>
            </w:r>
            <w:r w:rsidR="00E651DD">
              <w:rPr>
                <w:rFonts w:ascii="Times New Roman" w:eastAsia="Times New Roman" w:hAnsi="Times New Roman" w:cs="Times New Roman"/>
                <w:sz w:val="28"/>
                <w:szCs w:val="28"/>
                <w:lang w:val="uk-UA"/>
              </w:rPr>
              <w:t>П</w:t>
            </w:r>
            <w:r w:rsidRPr="00F24C01">
              <w:rPr>
                <w:rFonts w:ascii="Times New Roman" w:eastAsia="Times New Roman" w:hAnsi="Times New Roman" w:cs="Times New Roman"/>
                <w:sz w:val="28"/>
                <w:szCs w:val="28"/>
              </w:rPr>
              <w:t xml:space="preserve">лан також має </w:t>
            </w:r>
            <w:r w:rsidR="00E651DD">
              <w:rPr>
                <w:rFonts w:ascii="Times New Roman" w:eastAsia="Times New Roman" w:hAnsi="Times New Roman" w:cs="Times New Roman"/>
                <w:sz w:val="28"/>
                <w:szCs w:val="28"/>
                <w:lang w:val="uk-UA"/>
              </w:rPr>
              <w:t>передбачати</w:t>
            </w:r>
            <w:r w:rsidRPr="00F24C01">
              <w:rPr>
                <w:rFonts w:ascii="Times New Roman" w:eastAsia="Times New Roman" w:hAnsi="Times New Roman" w:cs="Times New Roman"/>
                <w:sz w:val="28"/>
                <w:szCs w:val="28"/>
              </w:rPr>
              <w:t xml:space="preserve"> контроль результатів плану реабілітації.</w:t>
            </w:r>
          </w:p>
          <w:p w14:paraId="5A94D68A"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13. Мати необхідні клінічні навички для надання комплексних послуг з протезування-ортезування, які сприяють покращенню якості життя пацієнта.</w:t>
            </w:r>
          </w:p>
          <w:p w14:paraId="1AF75F60"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ПРН 14. Вміти дотримуватися правил безпеки, нормативних вимог та </w:t>
            </w:r>
            <w:r w:rsidRPr="00F24C01">
              <w:rPr>
                <w:rFonts w:ascii="Times New Roman" w:eastAsia="Times New Roman" w:hAnsi="Times New Roman" w:cs="Times New Roman"/>
                <w:sz w:val="28"/>
                <w:szCs w:val="28"/>
              </w:rPr>
              <w:lastRenderedPageBreak/>
              <w:t xml:space="preserve">процедур, при підборі та застосуванні необхідного обладнання і інструментів у процесі виготовлення протезів та ортезів. </w:t>
            </w:r>
          </w:p>
          <w:p w14:paraId="29A88B50" w14:textId="4BFB0DC4"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ПРН 15. Координувати, модифікувати і комбінувати різні методи дослідження з</w:t>
            </w:r>
            <w:r w:rsidR="00E651DD">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метою виконання типових і нетипових професійних завдань.</w:t>
            </w:r>
          </w:p>
          <w:p w14:paraId="41F55634" w14:textId="77777777" w:rsidR="00BC04B9" w:rsidRPr="00F24C01" w:rsidRDefault="00550E69" w:rsidP="00044A5A">
            <w:pPr>
              <w:widowControl w:val="0"/>
              <w:spacing w:line="240" w:lineRule="auto"/>
              <w:ind w:firstLine="604"/>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ПРН 16. Вміти якісно проектувати та виготовляти: ортез стопи AFO (пасивний та активний), стегново-колінний гомілково-стопний ортез KAFO, ортез грудо-попереково-крижового відділу TLSO, ортез зап‘ястя WO, трансрадіальний протез TR (з різними видами кріплень), трансгумеральний протез TH (з кріпленням у вигляді вісімки або дев'ятки), транстибіальний протез (PTB (Patellar tendon bearing), транстибіальний протез PTS (Patellar-tendon-supracondylar), трансфеморальний протез TF (з приймальною гільзою ІС та з використанням різних технологій); здійснювати модифікацію взуття – Rocker. </w:t>
            </w:r>
          </w:p>
        </w:tc>
      </w:tr>
    </w:tbl>
    <w:p w14:paraId="135331D0"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22159EA3" w14:textId="77777777" w:rsidR="00BC04B9" w:rsidRPr="00F24C01" w:rsidRDefault="00550E69" w:rsidP="00E651DD">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 xml:space="preserve">VIІ Форми атестації здобувачів вищої освіти </w:t>
      </w:r>
    </w:p>
    <w:p w14:paraId="32739561" w14:textId="77777777" w:rsidR="00BC04B9" w:rsidRPr="00F24C01" w:rsidRDefault="00BC04B9" w:rsidP="00F24C01">
      <w:pPr>
        <w:spacing w:line="240" w:lineRule="auto"/>
        <w:jc w:val="both"/>
        <w:rPr>
          <w:rFonts w:ascii="Times New Roman" w:eastAsia="Times New Roman" w:hAnsi="Times New Roman" w:cs="Times New Roman"/>
          <w:b/>
          <w:sz w:val="28"/>
          <w:szCs w:val="28"/>
        </w:rPr>
      </w:pPr>
    </w:p>
    <w:tbl>
      <w:tblPr>
        <w:tblStyle w:val="afe"/>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2"/>
        <w:gridCol w:w="7654"/>
      </w:tblGrid>
      <w:tr w:rsidR="00BC04B9" w:rsidRPr="00F24C01" w14:paraId="69F98CCC" w14:textId="77777777" w:rsidTr="00E651DD">
        <w:tc>
          <w:tcPr>
            <w:tcW w:w="2542" w:type="dxa"/>
            <w:shd w:val="clear" w:color="auto" w:fill="auto"/>
            <w:tcMar>
              <w:top w:w="100" w:type="dxa"/>
              <w:left w:w="100" w:type="dxa"/>
              <w:bottom w:w="100" w:type="dxa"/>
              <w:right w:w="100" w:type="dxa"/>
            </w:tcMar>
          </w:tcPr>
          <w:p w14:paraId="17366CA1"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sidRPr="00E651DD">
              <w:rPr>
                <w:rFonts w:ascii="Times New Roman" w:eastAsia="Times New Roman" w:hAnsi="Times New Roman" w:cs="Times New Roman"/>
                <w:b/>
                <w:sz w:val="28"/>
                <w:szCs w:val="28"/>
              </w:rPr>
              <w:t xml:space="preserve">Форми атестації здобувачів вищої освіти ступеня магістра </w:t>
            </w:r>
          </w:p>
        </w:tc>
        <w:tc>
          <w:tcPr>
            <w:tcW w:w="7654" w:type="dxa"/>
            <w:shd w:val="clear" w:color="auto" w:fill="auto"/>
            <w:tcMar>
              <w:top w:w="100" w:type="dxa"/>
              <w:left w:w="100" w:type="dxa"/>
              <w:bottom w:w="100" w:type="dxa"/>
              <w:right w:w="100" w:type="dxa"/>
            </w:tcMar>
          </w:tcPr>
          <w:p w14:paraId="1DF20D6B" w14:textId="6B89C20D" w:rsidR="00BC04B9" w:rsidRPr="00F24C01" w:rsidRDefault="00550E69" w:rsidP="00E651DD">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Атестація здійснюється у формі єдиного державного кваліфікаційного іспиту, клінічного іспиту та публічного захисту кваліфікаційної роботи.</w:t>
            </w:r>
          </w:p>
        </w:tc>
      </w:tr>
      <w:tr w:rsidR="00BC04B9" w:rsidRPr="00F24C01" w14:paraId="38631DCE" w14:textId="77777777" w:rsidTr="00E651DD">
        <w:tc>
          <w:tcPr>
            <w:tcW w:w="2542" w:type="dxa"/>
            <w:shd w:val="clear" w:color="auto" w:fill="auto"/>
            <w:tcMar>
              <w:top w:w="100" w:type="dxa"/>
              <w:left w:w="100" w:type="dxa"/>
              <w:bottom w:w="100" w:type="dxa"/>
              <w:right w:w="100" w:type="dxa"/>
            </w:tcMar>
          </w:tcPr>
          <w:p w14:paraId="259B6087"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sidRPr="00E651DD">
              <w:rPr>
                <w:rFonts w:ascii="Times New Roman" w:eastAsia="Times New Roman" w:hAnsi="Times New Roman" w:cs="Times New Roman"/>
                <w:b/>
                <w:sz w:val="28"/>
                <w:szCs w:val="28"/>
              </w:rPr>
              <w:t xml:space="preserve">Вимоги до кваліфікаційного іспиту </w:t>
            </w:r>
          </w:p>
        </w:tc>
        <w:tc>
          <w:tcPr>
            <w:tcW w:w="7654" w:type="dxa"/>
            <w:shd w:val="clear" w:color="auto" w:fill="auto"/>
            <w:tcMar>
              <w:top w:w="100" w:type="dxa"/>
              <w:left w:w="100" w:type="dxa"/>
              <w:bottom w:w="100" w:type="dxa"/>
              <w:right w:w="100" w:type="dxa"/>
            </w:tcMar>
          </w:tcPr>
          <w:p w14:paraId="54D2DC88" w14:textId="427037CF" w:rsidR="00BC04B9" w:rsidRPr="00F24C01" w:rsidRDefault="00550E69" w:rsidP="00E651D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Єдиний державний кваліфікаційний іспит здійснюється </w:t>
            </w:r>
            <w:r w:rsidR="00E651DD">
              <w:rPr>
                <w:rFonts w:ascii="Times New Roman" w:eastAsia="Times New Roman" w:hAnsi="Times New Roman" w:cs="Times New Roman"/>
                <w:sz w:val="28"/>
                <w:szCs w:val="28"/>
                <w:lang w:val="uk-UA"/>
              </w:rPr>
              <w:t>відповідно до</w:t>
            </w:r>
            <w:r w:rsidRPr="00F24C01">
              <w:rPr>
                <w:rFonts w:ascii="Times New Roman" w:eastAsia="Times New Roman" w:hAnsi="Times New Roman" w:cs="Times New Roman"/>
                <w:sz w:val="28"/>
                <w:szCs w:val="28"/>
              </w:rPr>
              <w:t xml:space="preserve"> Порядку проведення єдиного державного кваліфікаційного іспиту для здобувачів освітнього ступеня магістра за спеціальностями галузі знань «Охорона здоров’я» та складається з інтегрованого тестового іспиту «КРОК», який оцінює відповідність якості підготовки фахівців стандартам вищої освіти і проводиться Центром тестування при МОЗ України.</w:t>
            </w:r>
          </w:p>
        </w:tc>
      </w:tr>
      <w:tr w:rsidR="00BC04B9" w:rsidRPr="00F24C01" w14:paraId="40E979F0" w14:textId="77777777" w:rsidTr="00E651DD">
        <w:tc>
          <w:tcPr>
            <w:tcW w:w="2542" w:type="dxa"/>
            <w:shd w:val="clear" w:color="auto" w:fill="auto"/>
            <w:tcMar>
              <w:top w:w="100" w:type="dxa"/>
              <w:left w:w="100" w:type="dxa"/>
              <w:bottom w:w="100" w:type="dxa"/>
              <w:right w:w="100" w:type="dxa"/>
            </w:tcMar>
          </w:tcPr>
          <w:p w14:paraId="4D7B3DDA" w14:textId="77777777" w:rsidR="00BC04B9" w:rsidRPr="00E651DD" w:rsidRDefault="00550E69" w:rsidP="00E651DD">
            <w:pPr>
              <w:widowControl w:val="0"/>
              <w:spacing w:line="240" w:lineRule="auto"/>
              <w:rPr>
                <w:rFonts w:ascii="Times New Roman" w:eastAsia="Times New Roman" w:hAnsi="Times New Roman" w:cs="Times New Roman"/>
                <w:b/>
                <w:sz w:val="28"/>
                <w:szCs w:val="28"/>
              </w:rPr>
            </w:pPr>
            <w:r w:rsidRPr="00E651DD">
              <w:rPr>
                <w:rFonts w:ascii="Times New Roman" w:eastAsia="Times New Roman" w:hAnsi="Times New Roman" w:cs="Times New Roman"/>
                <w:b/>
                <w:sz w:val="28"/>
                <w:szCs w:val="28"/>
              </w:rPr>
              <w:t>Вимоги до клінічного іспиту</w:t>
            </w:r>
          </w:p>
        </w:tc>
        <w:tc>
          <w:tcPr>
            <w:tcW w:w="7654" w:type="dxa"/>
            <w:shd w:val="clear" w:color="auto" w:fill="auto"/>
            <w:tcMar>
              <w:top w:w="100" w:type="dxa"/>
              <w:left w:w="100" w:type="dxa"/>
              <w:bottom w:w="100" w:type="dxa"/>
              <w:right w:w="100" w:type="dxa"/>
            </w:tcMar>
          </w:tcPr>
          <w:p w14:paraId="0C00C21E" w14:textId="77777777" w:rsidR="00BC04B9" w:rsidRPr="00F24C01" w:rsidRDefault="00550E69" w:rsidP="00F24C01">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Об'єднаний структурований клінічний іспит (ОСКІ);</w:t>
            </w:r>
          </w:p>
          <w:p w14:paraId="6B76A01D" w14:textId="2149F3C2" w:rsidR="00BC04B9" w:rsidRPr="00F24C01" w:rsidRDefault="00550E69" w:rsidP="00E651DD">
            <w:pPr>
              <w:widowControl w:val="0"/>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ОСКІ, оцінює готовність випускника до провадження професійної діяльності відповідно до вимог Стандарту</w:t>
            </w:r>
            <w:r w:rsidR="00E651DD">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шляхом демонстрування практичних (клінічних) компонентів професійної компетентності за спеціалізацією «Протезування-ортезування»  на реальному об’єкті або на моделі, проводиться екзаменаційною</w:t>
            </w:r>
            <w:r w:rsidR="00E651DD">
              <w:rPr>
                <w:rFonts w:ascii="Times New Roman" w:eastAsia="Times New Roman" w:hAnsi="Times New Roman" w:cs="Times New Roman"/>
                <w:sz w:val="28"/>
                <w:szCs w:val="28"/>
                <w:lang w:val="uk-UA"/>
              </w:rPr>
              <w:t xml:space="preserve"> </w:t>
            </w:r>
            <w:r w:rsidRPr="00F24C01">
              <w:rPr>
                <w:rFonts w:ascii="Times New Roman" w:eastAsia="Times New Roman" w:hAnsi="Times New Roman" w:cs="Times New Roman"/>
                <w:sz w:val="28"/>
                <w:szCs w:val="28"/>
              </w:rPr>
              <w:t xml:space="preserve">комісією закладу вищої освіти та включає наступне: обстеження пацієнта, розробка реабілітаційного плану з протезування/ортезування, протезування верхньої та нижньої кінцівок, ортезування верхньої та нижньої кінцівок і ортезування тулуба. </w:t>
            </w:r>
          </w:p>
        </w:tc>
      </w:tr>
      <w:tr w:rsidR="00BC04B9" w:rsidRPr="00F24C01" w14:paraId="03E2AC6E" w14:textId="77777777" w:rsidTr="00E651DD">
        <w:tc>
          <w:tcPr>
            <w:tcW w:w="2542" w:type="dxa"/>
            <w:shd w:val="clear" w:color="auto" w:fill="auto"/>
            <w:tcMar>
              <w:top w:w="100" w:type="dxa"/>
              <w:left w:w="100" w:type="dxa"/>
              <w:bottom w:w="100" w:type="dxa"/>
              <w:right w:w="100" w:type="dxa"/>
            </w:tcMar>
          </w:tcPr>
          <w:p w14:paraId="57F7BA56"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rPr>
            </w:pPr>
            <w:r w:rsidRPr="00E651DD">
              <w:rPr>
                <w:rFonts w:ascii="Times New Roman" w:eastAsia="Times New Roman" w:hAnsi="Times New Roman" w:cs="Times New Roman"/>
                <w:b/>
                <w:sz w:val="28"/>
                <w:szCs w:val="28"/>
              </w:rPr>
              <w:t xml:space="preserve">Вимоги до </w:t>
            </w:r>
            <w:r w:rsidRPr="00E651DD">
              <w:rPr>
                <w:rFonts w:ascii="Times New Roman" w:eastAsia="Times New Roman" w:hAnsi="Times New Roman" w:cs="Times New Roman"/>
                <w:b/>
                <w:sz w:val="28"/>
                <w:szCs w:val="28"/>
              </w:rPr>
              <w:lastRenderedPageBreak/>
              <w:t>заключної кваліфікаційної роботи</w:t>
            </w:r>
          </w:p>
        </w:tc>
        <w:tc>
          <w:tcPr>
            <w:tcW w:w="7654" w:type="dxa"/>
            <w:shd w:val="clear" w:color="auto" w:fill="auto"/>
            <w:tcMar>
              <w:top w:w="100" w:type="dxa"/>
              <w:left w:w="100" w:type="dxa"/>
              <w:bottom w:w="100" w:type="dxa"/>
              <w:right w:w="100" w:type="dxa"/>
            </w:tcMar>
          </w:tcPr>
          <w:p w14:paraId="3B3B4D39" w14:textId="77777777" w:rsid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lastRenderedPageBreak/>
              <w:t xml:space="preserve">Кваліфікаційна робота має продемонструвати здатність </w:t>
            </w:r>
            <w:r w:rsidRPr="00F24C01">
              <w:rPr>
                <w:rFonts w:ascii="Times New Roman" w:eastAsia="Times New Roman" w:hAnsi="Times New Roman" w:cs="Times New Roman"/>
                <w:sz w:val="28"/>
                <w:szCs w:val="28"/>
              </w:rPr>
              <w:lastRenderedPageBreak/>
              <w:t xml:space="preserve">розв’язувати складні задачі і проблеми у сфері протезування-ортезування, що характеризуються невизначеністю умов і вимог та передбачають проведення досліджень або здійснення інновацій. </w:t>
            </w:r>
          </w:p>
          <w:p w14:paraId="55B46063" w14:textId="0C83E6D6" w:rsidR="00BC04B9" w:rsidRPr="00F24C01"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У кваліфікаційній роботі не повинно бути академічного плагіату, фальсифікації та фабрикації. Кваліфікаційні роботи мають бути оприлюднені на офіційному сайті закладу вищої освіти або його структурного підрозділу, або в репозитарії закладу вищої освіти.</w:t>
            </w:r>
          </w:p>
        </w:tc>
      </w:tr>
    </w:tbl>
    <w:p w14:paraId="29FDB21B" w14:textId="10732FC6" w:rsidR="00BC04B9" w:rsidRDefault="00BC04B9" w:rsidP="00F24C01">
      <w:pPr>
        <w:spacing w:line="240" w:lineRule="auto"/>
        <w:jc w:val="both"/>
        <w:rPr>
          <w:rFonts w:ascii="Times New Roman" w:eastAsia="Times New Roman" w:hAnsi="Times New Roman" w:cs="Times New Roman"/>
          <w:b/>
          <w:sz w:val="28"/>
          <w:szCs w:val="28"/>
        </w:rPr>
      </w:pPr>
    </w:p>
    <w:p w14:paraId="65E4C934" w14:textId="77777777" w:rsidR="00725F6C" w:rsidRPr="00725F6C" w:rsidRDefault="00725F6C" w:rsidP="00725F6C">
      <w:pPr>
        <w:spacing w:line="240" w:lineRule="auto"/>
        <w:ind w:firstLine="567"/>
        <w:jc w:val="both"/>
        <w:rPr>
          <w:rFonts w:ascii="Times New Roman" w:eastAsia="Times New Roman" w:hAnsi="Times New Roman" w:cs="Times New Roman"/>
          <w:b/>
          <w:bCs/>
          <w:sz w:val="28"/>
          <w:szCs w:val="28"/>
          <w:lang w:val="uk-UA" w:eastAsia="en-US"/>
        </w:rPr>
      </w:pPr>
      <w:r w:rsidRPr="00725F6C">
        <w:rPr>
          <w:rFonts w:ascii="Times New Roman" w:eastAsia="Times New Roman" w:hAnsi="Times New Roman" w:cs="Times New Roman"/>
          <w:b/>
          <w:bCs/>
          <w:sz w:val="28"/>
          <w:szCs w:val="28"/>
          <w:lang w:val="uk-UA"/>
        </w:rPr>
        <w:t xml:space="preserve">VIIІ Вимоги до створення освітніх програм підготовки за галуззю знань або групою спеціальностей міждисциплінарних освітньо-наукових програм </w:t>
      </w:r>
    </w:p>
    <w:p w14:paraId="1507B605" w14:textId="77777777" w:rsidR="00725F6C" w:rsidRPr="00725F6C" w:rsidRDefault="00725F6C" w:rsidP="00725F6C">
      <w:pPr>
        <w:spacing w:line="240" w:lineRule="auto"/>
        <w:ind w:firstLine="567"/>
        <w:jc w:val="both"/>
        <w:rPr>
          <w:rFonts w:ascii="Times New Roman" w:eastAsia="Times New Roman" w:hAnsi="Times New Roman" w:cs="Times New Roman"/>
          <w:sz w:val="28"/>
          <w:szCs w:val="28"/>
          <w:lang w:val="uk-UA"/>
        </w:rPr>
      </w:pPr>
    </w:p>
    <w:p w14:paraId="020588FA" w14:textId="47574E11" w:rsidR="00725F6C" w:rsidRPr="00725F6C" w:rsidRDefault="00725F6C" w:rsidP="00725F6C">
      <w:pPr>
        <w:spacing w:line="240" w:lineRule="auto"/>
        <w:ind w:firstLine="567"/>
        <w:jc w:val="both"/>
        <w:rPr>
          <w:rFonts w:ascii="Times New Roman" w:eastAsia="Times New Roman" w:hAnsi="Times New Roman" w:cs="Times New Roman"/>
          <w:sz w:val="28"/>
          <w:szCs w:val="28"/>
          <w:lang w:val="uk-UA"/>
        </w:rPr>
      </w:pPr>
      <w:r w:rsidRPr="00725F6C">
        <w:rPr>
          <w:rFonts w:ascii="Times New Roman" w:eastAsia="Times New Roman" w:hAnsi="Times New Roman" w:cs="Times New Roman"/>
          <w:sz w:val="28"/>
          <w:szCs w:val="28"/>
          <w:lang w:val="uk-UA"/>
        </w:rPr>
        <w:t>С</w:t>
      </w:r>
      <w:r w:rsidRPr="00725F6C">
        <w:rPr>
          <w:rFonts w:ascii="Times New Roman" w:eastAsia="Times New Roman" w:hAnsi="Times New Roman" w:cs="Times New Roman"/>
          <w:sz w:val="28"/>
          <w:szCs w:val="28"/>
        </w:rPr>
        <w:t>творення освітніх програм підготовки за галуззю знань або групою спеціальностей</w:t>
      </w:r>
      <w:r w:rsidRPr="00725F6C">
        <w:rPr>
          <w:rFonts w:ascii="Times New Roman" w:eastAsia="Times New Roman" w:hAnsi="Times New Roman" w:cs="Times New Roman"/>
          <w:sz w:val="28"/>
          <w:szCs w:val="28"/>
          <w:lang w:val="uk-UA"/>
        </w:rPr>
        <w:t xml:space="preserve"> не передбачено.</w:t>
      </w:r>
    </w:p>
    <w:p w14:paraId="5C512390" w14:textId="77777777" w:rsidR="00725F6C" w:rsidRPr="00725F6C" w:rsidRDefault="00725F6C" w:rsidP="00F24C01">
      <w:pPr>
        <w:spacing w:line="240" w:lineRule="auto"/>
        <w:jc w:val="both"/>
        <w:rPr>
          <w:rFonts w:ascii="Times New Roman" w:eastAsia="Times New Roman" w:hAnsi="Times New Roman" w:cs="Times New Roman"/>
          <w:b/>
          <w:sz w:val="28"/>
          <w:szCs w:val="28"/>
          <w:lang w:val="uk-UA"/>
        </w:rPr>
      </w:pPr>
    </w:p>
    <w:p w14:paraId="4D475CC2" w14:textId="77777777" w:rsidR="00725F6C" w:rsidRPr="00725F6C" w:rsidRDefault="00725F6C" w:rsidP="00725F6C">
      <w:pPr>
        <w:suppressAutoHyphens/>
        <w:spacing w:line="240" w:lineRule="auto"/>
        <w:ind w:firstLine="567"/>
        <w:jc w:val="both"/>
        <w:rPr>
          <w:rFonts w:ascii="Times New Roman" w:eastAsia="Calibri" w:hAnsi="Times New Roman" w:cs="Times New Roman"/>
          <w:b/>
          <w:sz w:val="28"/>
          <w:szCs w:val="28"/>
          <w:lang w:val="uk-UA" w:eastAsia="uk-UA" w:bidi="en-US"/>
        </w:rPr>
      </w:pPr>
      <w:r w:rsidRPr="00725F6C">
        <w:rPr>
          <w:rFonts w:ascii="Times New Roman" w:eastAsia="Calibri" w:hAnsi="Times New Roman" w:cs="Times New Roman"/>
          <w:b/>
          <w:sz w:val="28"/>
          <w:szCs w:val="28"/>
          <w:lang w:val="uk-UA" w:eastAsia="uk-UA" w:bidi="en-US"/>
        </w:rPr>
        <w:t xml:space="preserve">ІХ Вимоги професійних стандартів </w:t>
      </w:r>
    </w:p>
    <w:p w14:paraId="049CA816" w14:textId="77777777" w:rsidR="00BC04B9" w:rsidRPr="00F24C01" w:rsidRDefault="00BC04B9" w:rsidP="00F24C01">
      <w:pPr>
        <w:spacing w:line="240" w:lineRule="auto"/>
        <w:jc w:val="both"/>
        <w:rPr>
          <w:rFonts w:ascii="Times New Roman" w:eastAsia="Times New Roman" w:hAnsi="Times New Roman" w:cs="Times New Roman"/>
          <w:sz w:val="28"/>
          <w:szCs w:val="28"/>
        </w:rPr>
      </w:pPr>
    </w:p>
    <w:tbl>
      <w:tblPr>
        <w:tblStyle w:val="aff"/>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5516"/>
      </w:tblGrid>
      <w:tr w:rsidR="00E651DD" w:rsidRPr="00E651DD" w14:paraId="7C4A9400" w14:textId="77777777" w:rsidTr="00E651DD">
        <w:tc>
          <w:tcPr>
            <w:tcW w:w="4680" w:type="dxa"/>
            <w:shd w:val="clear" w:color="auto" w:fill="auto"/>
            <w:tcMar>
              <w:top w:w="100" w:type="dxa"/>
              <w:left w:w="100" w:type="dxa"/>
              <w:bottom w:w="100" w:type="dxa"/>
              <w:right w:w="100" w:type="dxa"/>
            </w:tcMar>
          </w:tcPr>
          <w:p w14:paraId="08E8F6D6" w14:textId="5B1CB64B" w:rsidR="00E651DD" w:rsidRPr="00E651DD" w:rsidRDefault="00E651DD" w:rsidP="00E651DD">
            <w:pPr>
              <w:widowControl w:val="0"/>
              <w:pBdr>
                <w:top w:val="nil"/>
                <w:left w:val="nil"/>
                <w:bottom w:val="nil"/>
                <w:right w:val="nil"/>
                <w:between w:val="nil"/>
              </w:pBdr>
              <w:spacing w:line="240" w:lineRule="auto"/>
              <w:jc w:val="both"/>
              <w:rPr>
                <w:rFonts w:ascii="Times New Roman" w:eastAsia="Times New Roman" w:hAnsi="Times New Roman" w:cs="Times New Roman"/>
                <w:b/>
                <w:sz w:val="28"/>
                <w:szCs w:val="28"/>
                <w:lang w:val="uk-UA"/>
              </w:rPr>
            </w:pPr>
            <w:r w:rsidRPr="00E651DD">
              <w:rPr>
                <w:rFonts w:ascii="Times New Roman" w:eastAsia="Calibri" w:hAnsi="Times New Roman" w:cs="Times New Roman"/>
                <w:b/>
                <w:sz w:val="28"/>
                <w:szCs w:val="28"/>
                <w:lang w:val="uk-UA" w:eastAsia="uk-UA" w:bidi="en-US"/>
              </w:rPr>
              <w:t xml:space="preserve">Повна назва та реквізити відповідного професійного стандарту </w:t>
            </w:r>
          </w:p>
        </w:tc>
        <w:tc>
          <w:tcPr>
            <w:tcW w:w="5516" w:type="dxa"/>
            <w:shd w:val="clear" w:color="auto" w:fill="auto"/>
            <w:tcMar>
              <w:top w:w="100" w:type="dxa"/>
              <w:left w:w="100" w:type="dxa"/>
              <w:bottom w:w="100" w:type="dxa"/>
              <w:right w:w="100" w:type="dxa"/>
            </w:tcMar>
          </w:tcPr>
          <w:p w14:paraId="439AF316" w14:textId="48E01D4C" w:rsidR="00E651DD" w:rsidRDefault="00E651DD" w:rsidP="00E651DD">
            <w:pPr>
              <w:widowControl w:val="0"/>
              <w:pBdr>
                <w:top w:val="nil"/>
                <w:left w:val="nil"/>
                <w:bottom w:val="nil"/>
                <w:right w:val="nil"/>
                <w:between w:val="nil"/>
              </w:pBdr>
              <w:spacing w:line="240" w:lineRule="auto"/>
              <w:jc w:val="both"/>
              <w:rPr>
                <w:rFonts w:ascii="Times New Roman" w:eastAsia="Times New Roman" w:hAnsi="Times New Roman" w:cs="Times New Roman"/>
                <w:color w:val="1155CC"/>
                <w:sz w:val="28"/>
                <w:szCs w:val="28"/>
                <w:u w:val="single"/>
              </w:rPr>
            </w:pPr>
            <w:r w:rsidRPr="00F24C01">
              <w:rPr>
                <w:rFonts w:ascii="Times New Roman" w:eastAsia="Times New Roman" w:hAnsi="Times New Roman" w:cs="Times New Roman"/>
                <w:sz w:val="28"/>
                <w:szCs w:val="28"/>
              </w:rPr>
              <w:t xml:space="preserve">224.2 </w:t>
            </w:r>
            <w:r>
              <w:rPr>
                <w:rFonts w:ascii="Times New Roman" w:eastAsia="Times New Roman" w:hAnsi="Times New Roman" w:cs="Times New Roman"/>
                <w:sz w:val="28"/>
                <w:szCs w:val="28"/>
                <w:lang w:val="uk-UA"/>
              </w:rPr>
              <w:t>«</w:t>
            </w:r>
            <w:r w:rsidRPr="00F24C01">
              <w:rPr>
                <w:rFonts w:ascii="Times New Roman" w:eastAsia="Times New Roman" w:hAnsi="Times New Roman" w:cs="Times New Roman"/>
                <w:sz w:val="28"/>
                <w:szCs w:val="28"/>
              </w:rPr>
              <w:t>Протезист-ортезист</w:t>
            </w:r>
            <w:r>
              <w:rPr>
                <w:rFonts w:ascii="Times New Roman" w:eastAsia="Times New Roman" w:hAnsi="Times New Roman" w:cs="Times New Roman"/>
                <w:sz w:val="28"/>
                <w:szCs w:val="28"/>
                <w:lang w:val="uk-UA"/>
              </w:rPr>
              <w:t>»</w:t>
            </w:r>
          </w:p>
          <w:p w14:paraId="28C72E5E" w14:textId="7E66AA29" w:rsidR="00E651DD" w:rsidRPr="00E651DD" w:rsidRDefault="00E651DD" w:rsidP="00E651D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hyperlink r:id="rId8" w:history="1">
              <w:r w:rsidRPr="00D5603F">
                <w:rPr>
                  <w:rStyle w:val="af7"/>
                  <w:rFonts w:ascii="Times New Roman" w:eastAsia="Times New Roman" w:hAnsi="Times New Roman" w:cs="Times New Roman"/>
                  <w:sz w:val="28"/>
                  <w:szCs w:val="28"/>
                </w:rPr>
                <w:t>https</w:t>
              </w:r>
              <w:r w:rsidRPr="00E651DD">
                <w:rPr>
                  <w:rStyle w:val="af7"/>
                  <w:rFonts w:ascii="Times New Roman" w:eastAsia="Times New Roman" w:hAnsi="Times New Roman" w:cs="Times New Roman"/>
                  <w:sz w:val="28"/>
                  <w:szCs w:val="28"/>
                  <w:lang w:val="uk-UA"/>
                </w:rPr>
                <w:t>://</w:t>
              </w:r>
              <w:r w:rsidRPr="00D5603F">
                <w:rPr>
                  <w:rStyle w:val="af7"/>
                  <w:rFonts w:ascii="Times New Roman" w:eastAsia="Times New Roman" w:hAnsi="Times New Roman" w:cs="Times New Roman"/>
                  <w:sz w:val="28"/>
                  <w:szCs w:val="28"/>
                </w:rPr>
                <w:t>reg</w:t>
              </w:r>
              <w:r w:rsidRPr="00D5603F">
                <w:rPr>
                  <w:rStyle w:val="af7"/>
                  <w:rFonts w:ascii="Times New Roman" w:eastAsia="Times New Roman" w:hAnsi="Times New Roman" w:cs="Times New Roman"/>
                  <w:sz w:val="28"/>
                  <w:szCs w:val="28"/>
                </w:rPr>
                <w:t>i</w:t>
              </w:r>
              <w:r w:rsidRPr="00D5603F">
                <w:rPr>
                  <w:rStyle w:val="af7"/>
                  <w:rFonts w:ascii="Times New Roman" w:eastAsia="Times New Roman" w:hAnsi="Times New Roman" w:cs="Times New Roman"/>
                  <w:sz w:val="28"/>
                  <w:szCs w:val="28"/>
                </w:rPr>
                <w:t>ster</w:t>
              </w:r>
              <w:r w:rsidRPr="00E651DD">
                <w:rPr>
                  <w:rStyle w:val="af7"/>
                  <w:rFonts w:ascii="Times New Roman" w:eastAsia="Times New Roman" w:hAnsi="Times New Roman" w:cs="Times New Roman"/>
                  <w:sz w:val="28"/>
                  <w:szCs w:val="28"/>
                  <w:lang w:val="uk-UA"/>
                </w:rPr>
                <w:t>.</w:t>
              </w:r>
              <w:r w:rsidRPr="00D5603F">
                <w:rPr>
                  <w:rStyle w:val="af7"/>
                  <w:rFonts w:ascii="Times New Roman" w:eastAsia="Times New Roman" w:hAnsi="Times New Roman" w:cs="Times New Roman"/>
                  <w:sz w:val="28"/>
                  <w:szCs w:val="28"/>
                </w:rPr>
                <w:t>nqa</w:t>
              </w:r>
              <w:r w:rsidRPr="00E651DD">
                <w:rPr>
                  <w:rStyle w:val="af7"/>
                  <w:rFonts w:ascii="Times New Roman" w:eastAsia="Times New Roman" w:hAnsi="Times New Roman" w:cs="Times New Roman"/>
                  <w:sz w:val="28"/>
                  <w:szCs w:val="28"/>
                  <w:lang w:val="uk-UA"/>
                </w:rPr>
                <w:t>.</w:t>
              </w:r>
              <w:r w:rsidRPr="00D5603F">
                <w:rPr>
                  <w:rStyle w:val="af7"/>
                  <w:rFonts w:ascii="Times New Roman" w:eastAsia="Times New Roman" w:hAnsi="Times New Roman" w:cs="Times New Roman"/>
                  <w:sz w:val="28"/>
                  <w:szCs w:val="28"/>
                </w:rPr>
                <w:t>gov</w:t>
              </w:r>
              <w:r w:rsidRPr="00E651DD">
                <w:rPr>
                  <w:rStyle w:val="af7"/>
                  <w:rFonts w:ascii="Times New Roman" w:eastAsia="Times New Roman" w:hAnsi="Times New Roman" w:cs="Times New Roman"/>
                  <w:sz w:val="28"/>
                  <w:szCs w:val="28"/>
                  <w:lang w:val="uk-UA"/>
                </w:rPr>
                <w:t>.</w:t>
              </w:r>
              <w:r w:rsidRPr="00D5603F">
                <w:rPr>
                  <w:rStyle w:val="af7"/>
                  <w:rFonts w:ascii="Times New Roman" w:eastAsia="Times New Roman" w:hAnsi="Times New Roman" w:cs="Times New Roman"/>
                  <w:sz w:val="28"/>
                  <w:szCs w:val="28"/>
                </w:rPr>
                <w:t>ua</w:t>
              </w:r>
              <w:r w:rsidRPr="00E651DD">
                <w:rPr>
                  <w:rStyle w:val="af7"/>
                  <w:rFonts w:ascii="Times New Roman" w:eastAsia="Times New Roman" w:hAnsi="Times New Roman" w:cs="Times New Roman"/>
                  <w:sz w:val="28"/>
                  <w:szCs w:val="28"/>
                  <w:lang w:val="uk-UA"/>
                </w:rPr>
                <w:t>/</w:t>
              </w:r>
              <w:r w:rsidRPr="00D5603F">
                <w:rPr>
                  <w:rStyle w:val="af7"/>
                  <w:rFonts w:ascii="Times New Roman" w:eastAsia="Times New Roman" w:hAnsi="Times New Roman" w:cs="Times New Roman"/>
                  <w:sz w:val="28"/>
                  <w:szCs w:val="28"/>
                </w:rPr>
                <w:t>uploads</w:t>
              </w:r>
              <w:r w:rsidRPr="00E651DD">
                <w:rPr>
                  <w:rStyle w:val="af7"/>
                  <w:rFonts w:ascii="Times New Roman" w:eastAsia="Times New Roman" w:hAnsi="Times New Roman" w:cs="Times New Roman"/>
                  <w:sz w:val="28"/>
                  <w:szCs w:val="28"/>
                  <w:lang w:val="uk-UA"/>
                </w:rPr>
                <w:t>/0/545-</w:t>
              </w:r>
              <w:r w:rsidRPr="00D5603F">
                <w:rPr>
                  <w:rStyle w:val="af7"/>
                  <w:rFonts w:ascii="Times New Roman" w:eastAsia="Times New Roman" w:hAnsi="Times New Roman" w:cs="Times New Roman"/>
                  <w:sz w:val="28"/>
                  <w:szCs w:val="28"/>
                </w:rPr>
                <w:t>proekt</w:t>
              </w:r>
              <w:r w:rsidRPr="00E651DD">
                <w:rPr>
                  <w:rStyle w:val="af7"/>
                  <w:rFonts w:ascii="Times New Roman" w:eastAsia="Times New Roman" w:hAnsi="Times New Roman" w:cs="Times New Roman"/>
                  <w:sz w:val="28"/>
                  <w:szCs w:val="28"/>
                  <w:lang w:val="uk-UA"/>
                </w:rPr>
                <w:t>_</w:t>
              </w:r>
              <w:r w:rsidRPr="00D5603F">
                <w:rPr>
                  <w:rStyle w:val="af7"/>
                  <w:rFonts w:ascii="Times New Roman" w:eastAsia="Times New Roman" w:hAnsi="Times New Roman" w:cs="Times New Roman"/>
                  <w:sz w:val="28"/>
                  <w:szCs w:val="28"/>
                </w:rPr>
                <w:t>ps</w:t>
              </w:r>
              <w:r w:rsidRPr="00E651DD">
                <w:rPr>
                  <w:rStyle w:val="af7"/>
                  <w:rFonts w:ascii="Times New Roman" w:eastAsia="Times New Roman" w:hAnsi="Times New Roman" w:cs="Times New Roman"/>
                  <w:sz w:val="28"/>
                  <w:szCs w:val="28"/>
                  <w:lang w:val="uk-UA"/>
                </w:rPr>
                <w:t>_</w:t>
              </w:r>
              <w:r w:rsidRPr="00D5603F">
                <w:rPr>
                  <w:rStyle w:val="af7"/>
                  <w:rFonts w:ascii="Times New Roman" w:eastAsia="Times New Roman" w:hAnsi="Times New Roman" w:cs="Times New Roman"/>
                  <w:sz w:val="28"/>
                  <w:szCs w:val="28"/>
                </w:rPr>
                <w:t>protezist</w:t>
              </w:r>
              <w:r w:rsidRPr="00E651DD">
                <w:rPr>
                  <w:rStyle w:val="af7"/>
                  <w:rFonts w:ascii="Times New Roman" w:eastAsia="Times New Roman" w:hAnsi="Times New Roman" w:cs="Times New Roman"/>
                  <w:sz w:val="28"/>
                  <w:szCs w:val="28"/>
                  <w:lang w:val="uk-UA"/>
                </w:rPr>
                <w:t>_</w:t>
              </w:r>
              <w:r w:rsidRPr="00D5603F">
                <w:rPr>
                  <w:rStyle w:val="af7"/>
                  <w:rFonts w:ascii="Times New Roman" w:eastAsia="Times New Roman" w:hAnsi="Times New Roman" w:cs="Times New Roman"/>
                  <w:sz w:val="28"/>
                  <w:szCs w:val="28"/>
                </w:rPr>
                <w:t>ortezist</w:t>
              </w:r>
              <w:r w:rsidRPr="00E651DD">
                <w:rPr>
                  <w:rStyle w:val="af7"/>
                  <w:rFonts w:ascii="Times New Roman" w:eastAsia="Times New Roman" w:hAnsi="Times New Roman" w:cs="Times New Roman"/>
                  <w:sz w:val="28"/>
                  <w:szCs w:val="28"/>
                  <w:lang w:val="uk-UA"/>
                </w:rPr>
                <w:t>.</w:t>
              </w:r>
              <w:r w:rsidRPr="00D5603F">
                <w:rPr>
                  <w:rStyle w:val="af7"/>
                  <w:rFonts w:ascii="Times New Roman" w:eastAsia="Times New Roman" w:hAnsi="Times New Roman" w:cs="Times New Roman"/>
                  <w:sz w:val="28"/>
                  <w:szCs w:val="28"/>
                </w:rPr>
                <w:t>pdf</w:t>
              </w:r>
            </w:hyperlink>
            <w:r w:rsidRPr="00E651DD">
              <w:rPr>
                <w:rFonts w:ascii="Times New Roman" w:eastAsia="Times New Roman" w:hAnsi="Times New Roman" w:cs="Times New Roman"/>
                <w:sz w:val="28"/>
                <w:szCs w:val="28"/>
                <w:lang w:val="uk-UA"/>
              </w:rPr>
              <w:t xml:space="preserve"> </w:t>
            </w:r>
          </w:p>
        </w:tc>
      </w:tr>
      <w:tr w:rsidR="00E651DD" w:rsidRPr="00E651DD" w14:paraId="0FFD4C8D" w14:textId="77777777" w:rsidTr="00E651DD">
        <w:tc>
          <w:tcPr>
            <w:tcW w:w="4680" w:type="dxa"/>
            <w:shd w:val="clear" w:color="auto" w:fill="auto"/>
            <w:tcMar>
              <w:top w:w="100" w:type="dxa"/>
              <w:left w:w="100" w:type="dxa"/>
              <w:bottom w:w="100" w:type="dxa"/>
              <w:right w:w="100" w:type="dxa"/>
            </w:tcMar>
          </w:tcPr>
          <w:p w14:paraId="52FAF0A7" w14:textId="6B179362" w:rsidR="00E651DD" w:rsidRPr="00E651DD" w:rsidRDefault="00E651DD" w:rsidP="00E651DD">
            <w:pPr>
              <w:widowControl w:val="0"/>
              <w:pBdr>
                <w:top w:val="nil"/>
                <w:left w:val="nil"/>
                <w:bottom w:val="nil"/>
                <w:right w:val="nil"/>
                <w:between w:val="nil"/>
              </w:pBdr>
              <w:spacing w:line="240" w:lineRule="auto"/>
              <w:jc w:val="both"/>
              <w:rPr>
                <w:rFonts w:ascii="Times New Roman" w:eastAsia="Calibri" w:hAnsi="Times New Roman" w:cs="Times New Roman"/>
                <w:b/>
                <w:sz w:val="28"/>
                <w:szCs w:val="28"/>
                <w:lang w:val="uk-UA" w:eastAsia="uk-UA" w:bidi="en-US"/>
              </w:rPr>
            </w:pPr>
            <w:r w:rsidRPr="00E651DD">
              <w:rPr>
                <w:rFonts w:ascii="Times New Roman" w:eastAsia="Calibri" w:hAnsi="Times New Roman" w:cs="Times New Roman"/>
                <w:b/>
                <w:sz w:val="28"/>
                <w:szCs w:val="28"/>
                <w:lang w:val="uk-UA" w:eastAsia="uk-UA" w:bidi="en-US"/>
              </w:rPr>
              <w:t>Особливості стандарту вищої освіти, пов’язані з наявністю професійного стандарту</w:t>
            </w:r>
          </w:p>
        </w:tc>
        <w:tc>
          <w:tcPr>
            <w:tcW w:w="5516" w:type="dxa"/>
            <w:shd w:val="clear" w:color="auto" w:fill="auto"/>
            <w:tcMar>
              <w:top w:w="100" w:type="dxa"/>
              <w:left w:w="100" w:type="dxa"/>
              <w:bottom w:w="100" w:type="dxa"/>
              <w:right w:w="100" w:type="dxa"/>
            </w:tcMar>
          </w:tcPr>
          <w:p w14:paraId="7FEF0770" w14:textId="77777777" w:rsidR="00E651DD" w:rsidRPr="00F24C01" w:rsidRDefault="00E651DD" w:rsidP="00E651DD">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rPr>
            </w:pPr>
          </w:p>
        </w:tc>
      </w:tr>
    </w:tbl>
    <w:p w14:paraId="541CCB9F" w14:textId="77777777" w:rsidR="00BC04B9" w:rsidRPr="00E651DD" w:rsidRDefault="00BC04B9" w:rsidP="00F24C01">
      <w:pPr>
        <w:spacing w:line="240" w:lineRule="auto"/>
        <w:jc w:val="both"/>
        <w:rPr>
          <w:rFonts w:ascii="Times New Roman" w:eastAsia="Times New Roman" w:hAnsi="Times New Roman" w:cs="Times New Roman"/>
          <w:b/>
          <w:sz w:val="28"/>
          <w:szCs w:val="28"/>
          <w:lang w:val="uk-UA"/>
        </w:rPr>
      </w:pPr>
    </w:p>
    <w:p w14:paraId="6FBC63E8" w14:textId="1433E6B3" w:rsidR="00BC04B9" w:rsidRPr="00F24C01" w:rsidRDefault="00550E69" w:rsidP="00E651DD">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X Додаткові вимоги до організації освітнього процесу для освітніх програм з підготовки фахівців для професій, для яких запроваджене додаткове регулювання</w:t>
      </w:r>
    </w:p>
    <w:p w14:paraId="2951B09F" w14:textId="77777777" w:rsidR="00BC04B9" w:rsidRPr="00F24C01" w:rsidRDefault="00BC04B9" w:rsidP="00E651DD">
      <w:pPr>
        <w:spacing w:line="240" w:lineRule="auto"/>
        <w:ind w:firstLine="567"/>
        <w:jc w:val="both"/>
        <w:rPr>
          <w:rFonts w:ascii="Times New Roman" w:eastAsia="Times New Roman" w:hAnsi="Times New Roman" w:cs="Times New Roman"/>
          <w:b/>
          <w:sz w:val="28"/>
          <w:szCs w:val="28"/>
        </w:rPr>
      </w:pPr>
    </w:p>
    <w:p w14:paraId="3DF1889F" w14:textId="4D803B8D"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Засвоєння здобувачами освітнього ступеня магістра за спеціалізацією 224.02 Протезування-ортезування спеціальних (фахових) компетентностей повинно відповідно до навчальних планів. У кожній аудиторії, лабораторії та будь-якому місці, де студенти отримують теоретичні знання має бути присутня кваліфікована особа (або особи), відповідальна за забезпечення процесу навчання, нагляду та своєчасної оцінки студентів у досягненні вимог програми.</w:t>
      </w:r>
    </w:p>
    <w:p w14:paraId="761312D3" w14:textId="77777777" w:rsidR="00BC04B9" w:rsidRPr="00F24C01" w:rsidRDefault="00550E69" w:rsidP="00E651DD">
      <w:pPr>
        <w:widowControl w:val="0"/>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Викладачі повинні відповідати наступним вимогам:</w:t>
      </w:r>
    </w:p>
    <w:p w14:paraId="54C62B67" w14:textId="77777777" w:rsidR="00BC04B9" w:rsidRPr="00F24C01" w:rsidRDefault="00550E69" w:rsidP="00E651DD">
      <w:pPr>
        <w:widowControl w:val="0"/>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1) мати як мінімум ступінь магістра;</w:t>
      </w:r>
    </w:p>
    <w:p w14:paraId="517BE6E8" w14:textId="77777777" w:rsidR="00BC04B9" w:rsidRPr="00F24C01" w:rsidRDefault="00550E69" w:rsidP="00E651DD">
      <w:pPr>
        <w:widowControl w:val="0"/>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2) мати належний диплом на предмет, що викладається, підтверджений професійною підготовкою та практичним досвідом у відповідній академічній дисципліні.</w:t>
      </w:r>
    </w:p>
    <w:p w14:paraId="19563FFB" w14:textId="77777777" w:rsidR="00BC04B9" w:rsidRPr="00F24C01" w:rsidRDefault="00550E69" w:rsidP="00E651DD">
      <w:pPr>
        <w:widowControl w:val="0"/>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3) викладач, який оцінює магістерську роботу з протезування-ортезування, </w:t>
      </w:r>
      <w:r w:rsidRPr="00F24C01">
        <w:rPr>
          <w:rFonts w:ascii="Times New Roman" w:eastAsia="Times New Roman" w:hAnsi="Times New Roman" w:cs="Times New Roman"/>
          <w:sz w:val="28"/>
          <w:szCs w:val="28"/>
        </w:rPr>
        <w:lastRenderedPageBreak/>
        <w:t>повинен мати науковий ступінь одним рівнем вище того, на який науковий ступінь претендує здобувач.</w:t>
      </w:r>
    </w:p>
    <w:p w14:paraId="1CE130AA"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Загальна кількість годин клінічних практик повинна бути не менше 600 годин, розділених порівну між протезуванням та ортезуванням. Клінічні практики проводяться із залученням протезистів-ортезистів, які відповідають вимогам професійного стандарту. Професійна підготовка на клінічних базах повинна мати на меті засвоєння фахових компетенцій, обов’язково передбачати роботу із застосуванням відповідного обладнання та безпосередню роботу з пацієнтом. Успішним проходженням клінічної практики для видачі диплома студентом вважається досягнення четвертого рівня результатів клінічного навчання (Додаток 4).</w:t>
      </w:r>
    </w:p>
    <w:p w14:paraId="0614B13E" w14:textId="77777777" w:rsidR="00BC04B9" w:rsidRPr="00F24C01" w:rsidRDefault="00550E69" w:rsidP="00E651DD">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Вимоги до клінічного компоненту освітньої програми базового рівня підготовки протезиста-ортезиста.</w:t>
      </w:r>
    </w:p>
    <w:p w14:paraId="62E055F0"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Основний рівень підготовки протезиста-ортезиста досягається успішним завершенням відповідної освітньої програми другого (магістерського) рівня, метою якої є формування протезиста-ортезиста як компетентного та самостійного</w:t>
      </w:r>
    </w:p>
    <w:p w14:paraId="534DBDCA"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практика.</w:t>
      </w:r>
    </w:p>
    <w:p w14:paraId="6876D3E9"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Клінічні практики є важливим компонентом освітньої програми підготовки протезистів-ортезистів базового рівня, який реалізується у середовищі, що сприяє професійному розвитку студента та стимулює формування самостійного та компетентного клініциста. У клінічних умовах студенти-протезисти-ортезисти мають змогу інтегрувати фахові знання, уміння та професійну поведінку, а також розвивати основні клінічні навички обстеження, планування, комунікації, втручання та контролю.</w:t>
      </w:r>
    </w:p>
    <w:p w14:paraId="31AC7035"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Кожен заклад вищої освіти (далі - ЗВО) повинен забезпечити кадрову одиницю – координатор клінічної практики. Ця особа має бути протезистом-ортезистом, штатним науково-педагогічним працівником відповідальним за компонент клінічної практики академічної програми. Роль координатора клінічної практики передбачає: </w:t>
      </w:r>
    </w:p>
    <w:p w14:paraId="3F595D92"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1. Організація та забезпечення клінічної практики згідно законодавчих, етичних та практичних професійних настанов; </w:t>
      </w:r>
    </w:p>
    <w:p w14:paraId="62678C58"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2. Налагодження та підтримка комунікації з уповноваженою особою від бази практики упродовж клінічної практики; </w:t>
      </w:r>
    </w:p>
    <w:p w14:paraId="397FF1CC"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3. Укладання договору про співпрацю між ЗВО та базами практики; </w:t>
      </w:r>
    </w:p>
    <w:p w14:paraId="7C6BF32D"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4. Встановлення цілей клінічної практики та прогнозованих результатів клінічного навчання на базі практики (Додаток 4 i 5); </w:t>
      </w:r>
    </w:p>
    <w:p w14:paraId="545CFDE8"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5. Надання настанов клінічним супервізорам щодо очікуваного рівня засвоєння результатів клінічної практики студентів (Додаток 4 i 5); </w:t>
      </w:r>
    </w:p>
    <w:p w14:paraId="0E85912A"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6. Комунікація зі студентами щодо встановлення та досягнення очікуваного рівня результатів клінічної практики; </w:t>
      </w:r>
    </w:p>
    <w:p w14:paraId="351EB09B"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7. Комунікація з клінічними супервізорами щодо виконання академічної програми та досягнення очікуваних результатів клінічної практики; </w:t>
      </w:r>
    </w:p>
    <w:p w14:paraId="7569F48F"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8. Підготовка документації та контроль за її веденням; </w:t>
      </w:r>
    </w:p>
    <w:p w14:paraId="7CD8125F"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9. Оцінювання загальних результатів клінічної практики; </w:t>
      </w:r>
    </w:p>
    <w:p w14:paraId="0845D39B"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10. Вирішення конфліктних ситуацій під час клінічної практики. </w:t>
      </w:r>
    </w:p>
    <w:p w14:paraId="79D395FB"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proofErr w:type="gramStart"/>
      <w:r w:rsidRPr="00F24C01">
        <w:rPr>
          <w:rFonts w:ascii="Times New Roman" w:eastAsia="Times New Roman" w:hAnsi="Times New Roman" w:cs="Times New Roman"/>
          <w:sz w:val="28"/>
          <w:szCs w:val="28"/>
        </w:rPr>
        <w:lastRenderedPageBreak/>
        <w:t>На початку</w:t>
      </w:r>
      <w:proofErr w:type="gramEnd"/>
      <w:r w:rsidRPr="00F24C01">
        <w:rPr>
          <w:rFonts w:ascii="Times New Roman" w:eastAsia="Times New Roman" w:hAnsi="Times New Roman" w:cs="Times New Roman"/>
          <w:sz w:val="28"/>
          <w:szCs w:val="28"/>
        </w:rPr>
        <w:t xml:space="preserve"> навчання для клінічної (ознайомчої) практики формують групи з розрахунку не більше 5 студентів на одного клінічного супервізора. Клінічний супервізор - практикуючий протезист-ортезист, під супервізією якого проходять клінічну практику студенти. Під час клінічної практики, яка передбачає безпосередню взаємодію студентів з пацієнтами, один клінічний супервізор керує роботою не більше п'яти студентів.</w:t>
      </w:r>
    </w:p>
    <w:p w14:paraId="452DB29F"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 xml:space="preserve">Метою виконання клінічного компоненту освітньої програми є досягнення студентом клінічної практичної компетентності (Додаток 4). Базами практик можуть бути протезно-ортезні центри та реабілітаційні відділення (з наявністю відповідно обладнаних приміщень для повного циклу виробництва протезно ортопедичних виробів), які забезпечують усі аспекти менеджменту пацієнта з порушеннями функцій та обмеженням життєдіяльності, що потребує протезування/ортезування: обстеження, планування, втручання, контроль та їхні складники. Причинами дисфункцій можуть бути неврологічні, кардіо-респіраторні, м’язово-скелетні та інші порушення або їх поєднання. Студентам слід надати можливість працювати з пацієнтами різного віку та у різних клінічних умовах, демонструвати професійні навички та поведінку, щоб досягти результатів клінічної практики (Додаток 4 i 5). </w:t>
      </w:r>
    </w:p>
    <w:p w14:paraId="052A6218" w14:textId="1D28C631" w:rsidR="00BC04B9" w:rsidRDefault="00BC04B9" w:rsidP="00E651DD">
      <w:pPr>
        <w:spacing w:line="240" w:lineRule="auto"/>
        <w:ind w:firstLine="567"/>
        <w:jc w:val="both"/>
        <w:rPr>
          <w:rFonts w:ascii="Times New Roman" w:eastAsia="Times New Roman" w:hAnsi="Times New Roman" w:cs="Times New Roman"/>
          <w:sz w:val="28"/>
          <w:szCs w:val="28"/>
        </w:rPr>
      </w:pPr>
    </w:p>
    <w:p w14:paraId="4601EE83" w14:textId="194C441D" w:rsidR="00BC04B9" w:rsidRPr="00F24C01" w:rsidRDefault="00725F6C" w:rsidP="00E651DD">
      <w:pPr>
        <w:spacing w:line="240" w:lineRule="auto"/>
        <w:ind w:firstLine="567"/>
        <w:jc w:val="both"/>
        <w:rPr>
          <w:rFonts w:ascii="Times New Roman" w:eastAsia="Times New Roman" w:hAnsi="Times New Roman" w:cs="Times New Roman"/>
          <w:b/>
          <w:sz w:val="28"/>
          <w:szCs w:val="28"/>
        </w:rPr>
      </w:pPr>
      <w:r w:rsidRPr="00725F6C">
        <w:rPr>
          <w:rFonts w:ascii="Times New Roman" w:eastAsia="Calibri" w:hAnsi="Times New Roman" w:cs="Times New Roman"/>
          <w:b/>
          <w:sz w:val="28"/>
          <w:szCs w:val="28"/>
          <w:lang w:val="uk-UA" w:eastAsia="uk-UA" w:bidi="en-US"/>
        </w:rPr>
        <w:t>XI</w:t>
      </w:r>
      <w:r w:rsidRPr="00F24C01">
        <w:rPr>
          <w:rFonts w:ascii="Times New Roman" w:eastAsia="Times New Roman" w:hAnsi="Times New Roman" w:cs="Times New Roman"/>
          <w:b/>
          <w:sz w:val="28"/>
          <w:szCs w:val="28"/>
        </w:rPr>
        <w:t xml:space="preserve"> </w:t>
      </w:r>
      <w:r w:rsidR="00550E69" w:rsidRPr="00F24C01">
        <w:rPr>
          <w:rFonts w:ascii="Times New Roman" w:eastAsia="Times New Roman" w:hAnsi="Times New Roman" w:cs="Times New Roman"/>
          <w:b/>
          <w:sz w:val="28"/>
          <w:szCs w:val="28"/>
        </w:rPr>
        <w:t xml:space="preserve">Додаткові вимоги до структури освітніх програм, що передбачають присвоєння професійних кваліфікацій з професій, для яких запроваджене додаткове регулювання </w:t>
      </w:r>
    </w:p>
    <w:p w14:paraId="5327EF7B" w14:textId="3A50CA3B"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Освітня програма на здобуття ступеня магістра протезування-ортезування 224.02, повинна містити не менше 20 кредитів клінічних практик (кожна клінічна практика не менше 4 кредитів).</w:t>
      </w:r>
    </w:p>
    <w:p w14:paraId="3E1B1DFF"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Обов’язковими є клінічні практики з протезування-ортезування осіб різного віку (від педіатрії до геріатрії) з порушеннями діяльності опорно-рухового апарату із важкими, комбінованими та тривалими порушеннями.</w:t>
      </w:r>
    </w:p>
    <w:p w14:paraId="315A9116" w14:textId="42E1B6B1" w:rsidR="00BC04B9" w:rsidRDefault="00BC04B9" w:rsidP="00E651DD">
      <w:pPr>
        <w:spacing w:line="240" w:lineRule="auto"/>
        <w:ind w:firstLine="567"/>
        <w:jc w:val="both"/>
        <w:rPr>
          <w:rFonts w:ascii="Times New Roman" w:eastAsia="Times New Roman" w:hAnsi="Times New Roman" w:cs="Times New Roman"/>
          <w:sz w:val="28"/>
          <w:szCs w:val="28"/>
        </w:rPr>
      </w:pPr>
    </w:p>
    <w:p w14:paraId="682A8E2C" w14:textId="57FE1E22" w:rsidR="00725F6C" w:rsidRDefault="00725F6C" w:rsidP="00E651DD">
      <w:pPr>
        <w:spacing w:line="240" w:lineRule="auto"/>
        <w:ind w:firstLine="567"/>
        <w:jc w:val="both"/>
        <w:rPr>
          <w:rFonts w:ascii="Times New Roman" w:eastAsia="Calibri" w:hAnsi="Times New Roman" w:cs="Times New Roman"/>
          <w:b/>
          <w:sz w:val="28"/>
          <w:szCs w:val="28"/>
          <w:lang w:val="uk-UA" w:eastAsia="uk-UA" w:bidi="en-US"/>
        </w:rPr>
      </w:pPr>
      <w:r w:rsidRPr="00725F6C">
        <w:rPr>
          <w:rFonts w:ascii="Times New Roman" w:eastAsia="Calibri" w:hAnsi="Times New Roman" w:cs="Times New Roman"/>
          <w:b/>
          <w:sz w:val="28"/>
          <w:szCs w:val="28"/>
          <w:lang w:val="uk-UA" w:eastAsia="uk-UA" w:bidi="en-US"/>
        </w:rPr>
        <w:t>ХII Перелік нормативних документів, на яких базується Стандарт вищої освіти</w:t>
      </w:r>
    </w:p>
    <w:p w14:paraId="2ECC4EE0" w14:textId="77777777" w:rsidR="00725F6C" w:rsidRDefault="00725F6C" w:rsidP="00725F6C">
      <w:pPr>
        <w:tabs>
          <w:tab w:val="left" w:pos="993"/>
        </w:tabs>
        <w:spacing w:line="240" w:lineRule="auto"/>
        <w:ind w:firstLine="567"/>
        <w:jc w:val="both"/>
        <w:rPr>
          <w:rFonts w:ascii="Times New Roman" w:eastAsia="Times New Roman" w:hAnsi="Times New Roman" w:cs="Times New Roman"/>
          <w:sz w:val="28"/>
          <w:szCs w:val="28"/>
        </w:rPr>
      </w:pPr>
      <w:r w:rsidRPr="00725F6C">
        <w:rPr>
          <w:rFonts w:ascii="Times New Roman" w:eastAsia="Times New Roman" w:hAnsi="Times New Roman" w:cs="Times New Roman"/>
          <w:sz w:val="28"/>
          <w:szCs w:val="28"/>
        </w:rPr>
        <w:t>1.</w:t>
      </w:r>
      <w:r w:rsidRPr="00725F6C">
        <w:rPr>
          <w:rFonts w:ascii="Times New Roman" w:eastAsia="Times New Roman" w:hAnsi="Times New Roman" w:cs="Times New Roman"/>
          <w:sz w:val="28"/>
          <w:szCs w:val="28"/>
        </w:rPr>
        <w:tab/>
        <w:t xml:space="preserve">Про вищу освіту: Закон України. </w:t>
      </w:r>
    </w:p>
    <w:p w14:paraId="75A31600" w14:textId="1C99EEBC" w:rsidR="00725F6C" w:rsidRP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en-US"/>
        </w:rPr>
      </w:pPr>
      <w:r w:rsidRPr="00725F6C">
        <w:rPr>
          <w:rFonts w:ascii="Times New Roman" w:eastAsia="Times New Roman" w:hAnsi="Times New Roman" w:cs="Times New Roman"/>
          <w:sz w:val="28"/>
          <w:szCs w:val="28"/>
          <w:lang w:val="en-US"/>
        </w:rPr>
        <w:t xml:space="preserve">URL: </w:t>
      </w:r>
      <w:hyperlink r:id="rId9" w:history="1">
        <w:r w:rsidRPr="00D5603F">
          <w:rPr>
            <w:rStyle w:val="af7"/>
            <w:rFonts w:ascii="Times New Roman" w:eastAsia="Times New Roman" w:hAnsi="Times New Roman" w:cs="Times New Roman"/>
            <w:sz w:val="28"/>
            <w:szCs w:val="28"/>
            <w:lang w:val="en-US"/>
          </w:rPr>
          <w:t>http://zakon4.rada.gov.ua/laws/show/1556-18</w:t>
        </w:r>
      </w:hyperlink>
      <w:r w:rsidRPr="00725F6C">
        <w:rPr>
          <w:rFonts w:ascii="Times New Roman" w:eastAsia="Times New Roman" w:hAnsi="Times New Roman" w:cs="Times New Roman"/>
          <w:sz w:val="28"/>
          <w:szCs w:val="28"/>
          <w:lang w:val="en-US"/>
        </w:rPr>
        <w:t>.</w:t>
      </w:r>
    </w:p>
    <w:p w14:paraId="4F4FF311" w14:textId="77777777" w:rsidR="00725F6C" w:rsidRDefault="00725F6C" w:rsidP="00725F6C">
      <w:pPr>
        <w:tabs>
          <w:tab w:val="left" w:pos="993"/>
        </w:tabs>
        <w:spacing w:line="240" w:lineRule="auto"/>
        <w:ind w:firstLine="567"/>
        <w:jc w:val="both"/>
        <w:rPr>
          <w:rFonts w:ascii="Times New Roman" w:eastAsia="Times New Roman" w:hAnsi="Times New Roman" w:cs="Times New Roman"/>
          <w:sz w:val="28"/>
          <w:szCs w:val="28"/>
        </w:rPr>
      </w:pPr>
      <w:r w:rsidRPr="00725F6C">
        <w:rPr>
          <w:rFonts w:ascii="Times New Roman" w:eastAsia="Times New Roman" w:hAnsi="Times New Roman" w:cs="Times New Roman"/>
          <w:sz w:val="28"/>
          <w:szCs w:val="28"/>
        </w:rPr>
        <w:t>2.</w:t>
      </w:r>
      <w:r w:rsidRPr="00725F6C">
        <w:rPr>
          <w:rFonts w:ascii="Times New Roman" w:eastAsia="Times New Roman" w:hAnsi="Times New Roman" w:cs="Times New Roman"/>
          <w:sz w:val="28"/>
          <w:szCs w:val="28"/>
        </w:rPr>
        <w:tab/>
        <w:t xml:space="preserve">Про освіту: Закон України. </w:t>
      </w:r>
    </w:p>
    <w:p w14:paraId="0C8FF9DC" w14:textId="3ECE037E" w:rsidR="00725F6C" w:rsidRP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en-US"/>
        </w:rPr>
      </w:pPr>
      <w:r w:rsidRPr="00725F6C">
        <w:rPr>
          <w:rFonts w:ascii="Times New Roman" w:eastAsia="Times New Roman" w:hAnsi="Times New Roman" w:cs="Times New Roman"/>
          <w:sz w:val="28"/>
          <w:szCs w:val="28"/>
          <w:lang w:val="en-US"/>
        </w:rPr>
        <w:t xml:space="preserve">URL: </w:t>
      </w:r>
      <w:hyperlink r:id="rId10" w:history="1">
        <w:r w:rsidRPr="00725F6C">
          <w:rPr>
            <w:rStyle w:val="af7"/>
            <w:rFonts w:ascii="Times New Roman" w:eastAsia="Times New Roman" w:hAnsi="Times New Roman" w:cs="Times New Roman"/>
            <w:sz w:val="28"/>
            <w:szCs w:val="28"/>
            <w:lang w:val="en-US"/>
          </w:rPr>
          <w:t>http://zakon5.rada.gov.ua/laws/show/2145-19</w:t>
        </w:r>
      </w:hyperlink>
      <w:r w:rsidRPr="00725F6C">
        <w:rPr>
          <w:rFonts w:ascii="Times New Roman" w:eastAsia="Times New Roman" w:hAnsi="Times New Roman" w:cs="Times New Roman"/>
          <w:sz w:val="28"/>
          <w:szCs w:val="28"/>
          <w:lang w:val="en-US"/>
        </w:rPr>
        <w:t>.</w:t>
      </w:r>
    </w:p>
    <w:p w14:paraId="72B45DF4" w14:textId="77777777" w:rsidR="00725F6C" w:rsidRDefault="00725F6C" w:rsidP="00725F6C">
      <w:pPr>
        <w:tabs>
          <w:tab w:val="left" w:pos="993"/>
        </w:tabs>
        <w:spacing w:line="240" w:lineRule="auto"/>
        <w:ind w:firstLine="567"/>
        <w:jc w:val="both"/>
        <w:rPr>
          <w:rFonts w:ascii="Times New Roman" w:eastAsia="Times New Roman" w:hAnsi="Times New Roman" w:cs="Times New Roman"/>
          <w:sz w:val="28"/>
          <w:szCs w:val="28"/>
        </w:rPr>
      </w:pPr>
      <w:r w:rsidRPr="00725F6C">
        <w:rPr>
          <w:rFonts w:ascii="Times New Roman" w:eastAsia="Times New Roman" w:hAnsi="Times New Roman" w:cs="Times New Roman"/>
          <w:sz w:val="28"/>
          <w:szCs w:val="28"/>
        </w:rPr>
        <w:t>3.</w:t>
      </w:r>
      <w:r w:rsidRPr="00725F6C">
        <w:rPr>
          <w:rFonts w:ascii="Times New Roman" w:eastAsia="Times New Roman" w:hAnsi="Times New Roman" w:cs="Times New Roman"/>
          <w:sz w:val="28"/>
          <w:szCs w:val="28"/>
        </w:rPr>
        <w:tab/>
        <w:t xml:space="preserve">Національний класифікатор України: Класифікатор професій ДК 003:2010 (із змінами). </w:t>
      </w:r>
    </w:p>
    <w:p w14:paraId="0A712A24" w14:textId="6877E23A" w:rsidR="00725F6C" w:rsidRP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uk-UA"/>
        </w:rPr>
      </w:pPr>
      <w:r w:rsidRPr="00725F6C">
        <w:rPr>
          <w:rFonts w:ascii="Times New Roman" w:eastAsia="Times New Roman" w:hAnsi="Times New Roman" w:cs="Times New Roman"/>
          <w:sz w:val="28"/>
          <w:szCs w:val="28"/>
          <w:lang w:val="en-US"/>
        </w:rPr>
        <w:t xml:space="preserve">URL: </w:t>
      </w:r>
      <w:hyperlink r:id="rId11" w:history="1">
        <w:r w:rsidRPr="00D5603F">
          <w:rPr>
            <w:rStyle w:val="af7"/>
            <w:rFonts w:ascii="Times New Roman" w:eastAsia="Times New Roman" w:hAnsi="Times New Roman" w:cs="Times New Roman"/>
            <w:sz w:val="28"/>
            <w:szCs w:val="28"/>
            <w:lang w:val="en-US"/>
          </w:rPr>
          <w:t>https://zakon.rada.gov.ua/rada/show/va327609-10</w:t>
        </w:r>
      </w:hyperlink>
      <w:r>
        <w:rPr>
          <w:rFonts w:ascii="Times New Roman" w:eastAsia="Times New Roman" w:hAnsi="Times New Roman" w:cs="Times New Roman"/>
          <w:sz w:val="28"/>
          <w:szCs w:val="28"/>
          <w:lang w:val="uk-UA"/>
        </w:rPr>
        <w:t xml:space="preserve">. </w:t>
      </w:r>
    </w:p>
    <w:p w14:paraId="616E89B8" w14:textId="77777777" w:rsidR="00725F6C" w:rsidRDefault="00725F6C" w:rsidP="00725F6C">
      <w:pPr>
        <w:tabs>
          <w:tab w:val="left" w:pos="993"/>
        </w:tabs>
        <w:spacing w:line="240" w:lineRule="auto"/>
        <w:ind w:firstLine="567"/>
        <w:jc w:val="both"/>
        <w:rPr>
          <w:rFonts w:ascii="Times New Roman" w:eastAsia="Times New Roman" w:hAnsi="Times New Roman" w:cs="Times New Roman"/>
          <w:sz w:val="28"/>
          <w:szCs w:val="28"/>
        </w:rPr>
      </w:pPr>
      <w:r w:rsidRPr="00725F6C">
        <w:rPr>
          <w:rFonts w:ascii="Times New Roman" w:eastAsia="Times New Roman" w:hAnsi="Times New Roman" w:cs="Times New Roman"/>
          <w:sz w:val="28"/>
          <w:szCs w:val="28"/>
        </w:rPr>
        <w:t>4.</w:t>
      </w:r>
      <w:r w:rsidRPr="00725F6C">
        <w:rPr>
          <w:rFonts w:ascii="Times New Roman" w:eastAsia="Times New Roman" w:hAnsi="Times New Roman" w:cs="Times New Roman"/>
          <w:sz w:val="28"/>
          <w:szCs w:val="28"/>
        </w:rPr>
        <w:tab/>
        <w:t xml:space="preserve">Про затвердження Національної рамки кваліфікацій: Постанова Кабінету Міністрів України від 23 листопада 2011 р. №1341 (із змінами, внесеними згідно з Постановами КМ від 12.06.2019 № 509; 25.06.2020 №519) </w:t>
      </w:r>
    </w:p>
    <w:p w14:paraId="326A69EA" w14:textId="61683F46" w:rsidR="00725F6C" w:rsidRP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en-US"/>
        </w:rPr>
      </w:pPr>
      <w:r w:rsidRPr="00725F6C">
        <w:rPr>
          <w:rFonts w:ascii="Times New Roman" w:eastAsia="Times New Roman" w:hAnsi="Times New Roman" w:cs="Times New Roman"/>
          <w:sz w:val="28"/>
          <w:szCs w:val="28"/>
          <w:lang w:val="en-US"/>
        </w:rPr>
        <w:t xml:space="preserve">URL: </w:t>
      </w:r>
      <w:hyperlink r:id="rId12" w:history="1">
        <w:r w:rsidRPr="00725F6C">
          <w:rPr>
            <w:rStyle w:val="af7"/>
            <w:rFonts w:ascii="Times New Roman" w:eastAsia="Times New Roman" w:hAnsi="Times New Roman" w:cs="Times New Roman"/>
            <w:sz w:val="28"/>
            <w:szCs w:val="28"/>
            <w:lang w:val="en-US"/>
          </w:rPr>
          <w:t>http://zakon4.rada.gov.ua/laws/show/1341-2011-</w:t>
        </w:r>
        <w:r w:rsidRPr="00D5603F">
          <w:rPr>
            <w:rStyle w:val="af7"/>
            <w:rFonts w:ascii="Times New Roman" w:eastAsia="Times New Roman" w:hAnsi="Times New Roman" w:cs="Times New Roman"/>
            <w:sz w:val="28"/>
            <w:szCs w:val="28"/>
          </w:rPr>
          <w:t>п</w:t>
        </w:r>
      </w:hyperlink>
      <w:r w:rsidRPr="00725F6C">
        <w:rPr>
          <w:rFonts w:ascii="Times New Roman" w:eastAsia="Times New Roman" w:hAnsi="Times New Roman" w:cs="Times New Roman"/>
          <w:sz w:val="28"/>
          <w:szCs w:val="28"/>
          <w:lang w:val="en-US"/>
        </w:rPr>
        <w:t>.</w:t>
      </w:r>
    </w:p>
    <w:p w14:paraId="3EA98E95" w14:textId="77777777" w:rsidR="00725F6C" w:rsidRDefault="00725F6C" w:rsidP="00725F6C">
      <w:pPr>
        <w:tabs>
          <w:tab w:val="left" w:pos="993"/>
        </w:tabs>
        <w:spacing w:line="240" w:lineRule="auto"/>
        <w:ind w:firstLine="567"/>
        <w:jc w:val="both"/>
        <w:rPr>
          <w:rFonts w:ascii="Times New Roman" w:eastAsia="Times New Roman" w:hAnsi="Times New Roman" w:cs="Times New Roman"/>
          <w:sz w:val="28"/>
          <w:szCs w:val="28"/>
        </w:rPr>
      </w:pPr>
      <w:r w:rsidRPr="00725F6C">
        <w:rPr>
          <w:rFonts w:ascii="Times New Roman" w:eastAsia="Times New Roman" w:hAnsi="Times New Roman" w:cs="Times New Roman"/>
          <w:sz w:val="28"/>
          <w:szCs w:val="28"/>
        </w:rPr>
        <w:t>5.</w:t>
      </w:r>
      <w:r w:rsidRPr="00725F6C">
        <w:rPr>
          <w:rFonts w:ascii="Times New Roman" w:eastAsia="Times New Roman" w:hAnsi="Times New Roman" w:cs="Times New Roman"/>
          <w:sz w:val="28"/>
          <w:szCs w:val="28"/>
        </w:rPr>
        <w:tab/>
        <w:t xml:space="preserve">Про затвердження переліку галузей знань і спеціальностей, за якими здійснюється підготовка здобувачів вищої освіти: Постанова Кабінету Міністрів </w:t>
      </w:r>
      <w:r w:rsidRPr="00725F6C">
        <w:rPr>
          <w:rFonts w:ascii="Times New Roman" w:eastAsia="Times New Roman" w:hAnsi="Times New Roman" w:cs="Times New Roman"/>
          <w:sz w:val="28"/>
          <w:szCs w:val="28"/>
        </w:rPr>
        <w:lastRenderedPageBreak/>
        <w:t xml:space="preserve">України від 29 квітня 2015 р. № 266 (із змінами, внесеними згідно з Постановами КМ від 27.09. 2016 № 674; 01.02.2017 № 53; 07.07.2021 № 762). </w:t>
      </w:r>
    </w:p>
    <w:p w14:paraId="4AD6EBE5" w14:textId="576AFE45" w:rsidR="00725F6C" w:rsidRP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en-US"/>
        </w:rPr>
      </w:pPr>
      <w:r w:rsidRPr="00725F6C">
        <w:rPr>
          <w:rFonts w:ascii="Times New Roman" w:eastAsia="Times New Roman" w:hAnsi="Times New Roman" w:cs="Times New Roman"/>
          <w:sz w:val="28"/>
          <w:szCs w:val="28"/>
          <w:lang w:val="en-US"/>
        </w:rPr>
        <w:t xml:space="preserve">URL: </w:t>
      </w:r>
      <w:hyperlink r:id="rId13" w:history="1">
        <w:r w:rsidRPr="00725F6C">
          <w:rPr>
            <w:rStyle w:val="af7"/>
            <w:rFonts w:ascii="Times New Roman" w:eastAsia="Times New Roman" w:hAnsi="Times New Roman" w:cs="Times New Roman"/>
            <w:sz w:val="28"/>
            <w:szCs w:val="28"/>
            <w:lang w:val="en-US"/>
          </w:rPr>
          <w:t>http://zakon4.rada.gov.ua/laws/show/266-2015-</w:t>
        </w:r>
        <w:r w:rsidRPr="00D5603F">
          <w:rPr>
            <w:rStyle w:val="af7"/>
            <w:rFonts w:ascii="Times New Roman" w:eastAsia="Times New Roman" w:hAnsi="Times New Roman" w:cs="Times New Roman"/>
            <w:sz w:val="28"/>
            <w:szCs w:val="28"/>
          </w:rPr>
          <w:t>п</w:t>
        </w:r>
      </w:hyperlink>
      <w:r w:rsidRPr="00725F6C">
        <w:rPr>
          <w:rFonts w:ascii="Times New Roman" w:eastAsia="Times New Roman" w:hAnsi="Times New Roman" w:cs="Times New Roman"/>
          <w:sz w:val="28"/>
          <w:szCs w:val="28"/>
          <w:lang w:val="en-US"/>
        </w:rPr>
        <w:t>.</w:t>
      </w:r>
    </w:p>
    <w:p w14:paraId="3940717C" w14:textId="3EA2EAEC" w:rsidR="007A52DF" w:rsidRDefault="00725F6C" w:rsidP="00725F6C">
      <w:pPr>
        <w:tabs>
          <w:tab w:val="left" w:pos="993"/>
        </w:tabs>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6</w:t>
      </w:r>
      <w:r>
        <w:rPr>
          <w:rFonts w:ascii="Times New Roman" w:eastAsia="Times New Roman" w:hAnsi="Times New Roman" w:cs="Times New Roman"/>
          <w:sz w:val="28"/>
          <w:szCs w:val="28"/>
        </w:rPr>
        <w:t xml:space="preserve">. </w:t>
      </w:r>
      <w:r w:rsidR="007A52DF" w:rsidRPr="007A52DF">
        <w:rPr>
          <w:rFonts w:ascii="Times New Roman" w:eastAsia="Times New Roman" w:hAnsi="Times New Roman" w:cs="Times New Roman"/>
          <w:sz w:val="28"/>
          <w:szCs w:val="28"/>
        </w:rPr>
        <w:t xml:space="preserve">Постанова Кабінету Міністрів України від 28.03.2018 р. № 334 «Про затвердження Порядку здійснення єдиного державного кваліфікаційного іспиту для здобувачів освітнього ступеня магістра за спеціальностями галузі знань «Охорона здоров’я». </w:t>
      </w:r>
    </w:p>
    <w:p w14:paraId="725A179B" w14:textId="77777777" w:rsid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7. </w:t>
      </w:r>
      <w:r w:rsidRPr="00725F6C">
        <w:rPr>
          <w:rFonts w:ascii="Times New Roman" w:eastAsia="Times New Roman" w:hAnsi="Times New Roman" w:cs="Times New Roman"/>
          <w:sz w:val="28"/>
          <w:szCs w:val="28"/>
          <w:lang w:val="uk-UA"/>
        </w:rPr>
        <w:t xml:space="preserve">Методичні рекомендації щодо розроблення стандартів вищої освіти. Затверджені Наказ Міністерства освіти і науки України від 01.06.2017 р. № 600 (у редакції наказу Міністерства освіти і науки України від 30.04.2020 р. № 584. </w:t>
      </w:r>
    </w:p>
    <w:p w14:paraId="0B1B312F" w14:textId="2659B357" w:rsidR="00725F6C" w:rsidRPr="00725F6C" w:rsidRDefault="00725F6C" w:rsidP="00725F6C">
      <w:pPr>
        <w:tabs>
          <w:tab w:val="left" w:pos="993"/>
        </w:tabs>
        <w:spacing w:line="240" w:lineRule="auto"/>
        <w:ind w:firstLine="567"/>
        <w:jc w:val="both"/>
        <w:rPr>
          <w:rFonts w:ascii="Times New Roman" w:eastAsia="Times New Roman" w:hAnsi="Times New Roman" w:cs="Times New Roman"/>
          <w:sz w:val="28"/>
          <w:szCs w:val="28"/>
          <w:lang w:val="uk-UA"/>
        </w:rPr>
      </w:pPr>
      <w:r w:rsidRPr="00725F6C">
        <w:rPr>
          <w:rFonts w:ascii="Times New Roman" w:eastAsia="Times New Roman" w:hAnsi="Times New Roman" w:cs="Times New Roman"/>
          <w:sz w:val="28"/>
          <w:szCs w:val="28"/>
          <w:lang w:val="uk-UA"/>
        </w:rPr>
        <w:t xml:space="preserve">URL: </w:t>
      </w:r>
      <w:hyperlink r:id="rId14" w:history="1">
        <w:r w:rsidRPr="00D5603F">
          <w:rPr>
            <w:rStyle w:val="af7"/>
            <w:rFonts w:ascii="Times New Roman" w:eastAsia="Times New Roman" w:hAnsi="Times New Roman" w:cs="Times New Roman"/>
            <w:sz w:val="28"/>
            <w:szCs w:val="28"/>
            <w:lang w:val="uk-UA"/>
          </w:rPr>
          <w:t>https://mon.gov.ua/storage/app/media/vyshcha/naukovometodychna_rada/2020-metod-rekomendacziyi.docx</w:t>
        </w:r>
      </w:hyperlink>
      <w:r>
        <w:rPr>
          <w:rFonts w:ascii="Times New Roman" w:eastAsia="Times New Roman" w:hAnsi="Times New Roman" w:cs="Times New Roman"/>
          <w:sz w:val="28"/>
          <w:szCs w:val="28"/>
          <w:lang w:val="uk-UA"/>
        </w:rPr>
        <w:t>.</w:t>
      </w:r>
    </w:p>
    <w:p w14:paraId="4167B175" w14:textId="6915648C" w:rsidR="00BC04B9" w:rsidRPr="00725F6C" w:rsidRDefault="00BC04B9" w:rsidP="00F24C01">
      <w:pPr>
        <w:spacing w:line="240" w:lineRule="auto"/>
        <w:jc w:val="both"/>
        <w:rPr>
          <w:rFonts w:ascii="Times New Roman" w:eastAsia="Times New Roman" w:hAnsi="Times New Roman" w:cs="Times New Roman"/>
          <w:b/>
          <w:sz w:val="28"/>
          <w:szCs w:val="28"/>
          <w:lang w:val="en-US"/>
        </w:rPr>
      </w:pPr>
    </w:p>
    <w:p w14:paraId="74BF32E3" w14:textId="784A436F" w:rsidR="00E651DD" w:rsidRPr="00725F6C" w:rsidRDefault="00E651DD" w:rsidP="00F24C01">
      <w:pPr>
        <w:spacing w:line="240" w:lineRule="auto"/>
        <w:jc w:val="both"/>
        <w:rPr>
          <w:rFonts w:ascii="Times New Roman" w:eastAsia="Times New Roman" w:hAnsi="Times New Roman" w:cs="Times New Roman"/>
          <w:b/>
          <w:sz w:val="28"/>
          <w:szCs w:val="28"/>
          <w:lang w:val="en-US"/>
        </w:rPr>
      </w:pPr>
    </w:p>
    <w:p w14:paraId="6D77EDD6" w14:textId="77777777" w:rsidR="007A52DF" w:rsidRPr="007A52DF" w:rsidRDefault="007A52DF" w:rsidP="007A52DF">
      <w:pPr>
        <w:autoSpaceDE w:val="0"/>
        <w:autoSpaceDN w:val="0"/>
        <w:adjustRightInd w:val="0"/>
        <w:spacing w:line="240" w:lineRule="auto"/>
        <w:jc w:val="both"/>
        <w:rPr>
          <w:rFonts w:ascii="Times New Roman" w:eastAsia="Calibri" w:hAnsi="Times New Roman" w:cs="Times New Roman"/>
          <w:b/>
          <w:bCs/>
          <w:iCs/>
          <w:sz w:val="28"/>
          <w:szCs w:val="28"/>
          <w:lang w:val="uk-UA" w:eastAsia="en-US"/>
        </w:rPr>
      </w:pPr>
      <w:r w:rsidRPr="007A52DF">
        <w:rPr>
          <w:rFonts w:ascii="Times New Roman" w:eastAsia="Calibri" w:hAnsi="Times New Roman" w:cs="Times New Roman"/>
          <w:b/>
          <w:bCs/>
          <w:iCs/>
          <w:sz w:val="28"/>
          <w:szCs w:val="28"/>
          <w:lang w:val="uk-UA" w:eastAsia="en-US"/>
        </w:rPr>
        <w:t>Генеральний директор директорату</w:t>
      </w:r>
    </w:p>
    <w:p w14:paraId="2CEC1FDB" w14:textId="77777777" w:rsidR="007A52DF" w:rsidRPr="007A52DF" w:rsidRDefault="007A52DF" w:rsidP="007A52DF">
      <w:pPr>
        <w:autoSpaceDE w:val="0"/>
        <w:autoSpaceDN w:val="0"/>
        <w:adjustRightInd w:val="0"/>
        <w:spacing w:line="240" w:lineRule="auto"/>
        <w:jc w:val="both"/>
        <w:rPr>
          <w:rFonts w:ascii="Times New Roman" w:eastAsia="Calibri" w:hAnsi="Times New Roman" w:cs="Times New Roman"/>
          <w:b/>
          <w:bCs/>
          <w:iCs/>
          <w:sz w:val="28"/>
          <w:szCs w:val="28"/>
          <w:lang w:val="uk-UA" w:eastAsia="en-US"/>
        </w:rPr>
      </w:pPr>
      <w:r w:rsidRPr="007A52DF">
        <w:rPr>
          <w:rFonts w:ascii="Times New Roman" w:eastAsia="Calibri" w:hAnsi="Times New Roman" w:cs="Times New Roman"/>
          <w:b/>
          <w:bCs/>
          <w:iCs/>
          <w:sz w:val="28"/>
          <w:szCs w:val="28"/>
          <w:lang w:val="uk-UA" w:eastAsia="en-US"/>
        </w:rPr>
        <w:t>фахової передвищої, вищої освіти                                                      Олег ШАРОВ</w:t>
      </w:r>
    </w:p>
    <w:p w14:paraId="5409E991" w14:textId="16C34273" w:rsidR="00E651DD" w:rsidRPr="007A52DF" w:rsidRDefault="00E651DD" w:rsidP="00F24C01">
      <w:pPr>
        <w:spacing w:line="240" w:lineRule="auto"/>
        <w:jc w:val="both"/>
        <w:rPr>
          <w:rFonts w:ascii="Times New Roman" w:eastAsia="Times New Roman" w:hAnsi="Times New Roman" w:cs="Times New Roman"/>
          <w:b/>
          <w:sz w:val="28"/>
          <w:szCs w:val="28"/>
          <w:lang w:val="uk-UA"/>
        </w:rPr>
      </w:pPr>
    </w:p>
    <w:p w14:paraId="5BD8F3AB" w14:textId="521033D8" w:rsidR="00E651DD" w:rsidRDefault="00E651DD" w:rsidP="00F24C01">
      <w:pPr>
        <w:spacing w:line="240" w:lineRule="auto"/>
        <w:jc w:val="both"/>
        <w:rPr>
          <w:rFonts w:ascii="Times New Roman" w:eastAsia="Times New Roman" w:hAnsi="Times New Roman" w:cs="Times New Roman"/>
          <w:b/>
          <w:sz w:val="28"/>
          <w:szCs w:val="28"/>
        </w:rPr>
      </w:pPr>
    </w:p>
    <w:p w14:paraId="52A1D09E" w14:textId="37259A59" w:rsidR="00E651DD" w:rsidRDefault="00E651DD" w:rsidP="00F24C01">
      <w:pPr>
        <w:spacing w:line="240" w:lineRule="auto"/>
        <w:jc w:val="both"/>
        <w:rPr>
          <w:rFonts w:ascii="Times New Roman" w:eastAsia="Times New Roman" w:hAnsi="Times New Roman" w:cs="Times New Roman"/>
          <w:b/>
          <w:sz w:val="28"/>
          <w:szCs w:val="28"/>
        </w:rPr>
      </w:pPr>
    </w:p>
    <w:p w14:paraId="389F2013" w14:textId="2E3D62D4" w:rsidR="00E651DD" w:rsidRDefault="00E651DD" w:rsidP="00F24C01">
      <w:pPr>
        <w:spacing w:line="240" w:lineRule="auto"/>
        <w:jc w:val="both"/>
        <w:rPr>
          <w:rFonts w:ascii="Times New Roman" w:eastAsia="Times New Roman" w:hAnsi="Times New Roman" w:cs="Times New Roman"/>
          <w:b/>
          <w:sz w:val="28"/>
          <w:szCs w:val="28"/>
        </w:rPr>
      </w:pPr>
    </w:p>
    <w:p w14:paraId="04052946" w14:textId="753B4A50" w:rsidR="00E651DD" w:rsidRDefault="00E651DD" w:rsidP="00F24C01">
      <w:pPr>
        <w:spacing w:line="240" w:lineRule="auto"/>
        <w:jc w:val="both"/>
        <w:rPr>
          <w:rFonts w:ascii="Times New Roman" w:eastAsia="Times New Roman" w:hAnsi="Times New Roman" w:cs="Times New Roman"/>
          <w:b/>
          <w:sz w:val="28"/>
          <w:szCs w:val="28"/>
        </w:rPr>
      </w:pPr>
    </w:p>
    <w:p w14:paraId="7E9ED67F" w14:textId="7A6AB8B3" w:rsidR="00E651DD" w:rsidRDefault="00E651DD" w:rsidP="00F24C01">
      <w:pPr>
        <w:spacing w:line="240" w:lineRule="auto"/>
        <w:jc w:val="both"/>
        <w:rPr>
          <w:rFonts w:ascii="Times New Roman" w:eastAsia="Times New Roman" w:hAnsi="Times New Roman" w:cs="Times New Roman"/>
          <w:b/>
          <w:sz w:val="28"/>
          <w:szCs w:val="28"/>
        </w:rPr>
      </w:pPr>
    </w:p>
    <w:p w14:paraId="6B3C91FA" w14:textId="7F7616D9" w:rsidR="00E651DD" w:rsidRDefault="00E651DD" w:rsidP="00F24C01">
      <w:pPr>
        <w:spacing w:line="240" w:lineRule="auto"/>
        <w:jc w:val="both"/>
        <w:rPr>
          <w:rFonts w:ascii="Times New Roman" w:eastAsia="Times New Roman" w:hAnsi="Times New Roman" w:cs="Times New Roman"/>
          <w:b/>
          <w:sz w:val="28"/>
          <w:szCs w:val="28"/>
        </w:rPr>
      </w:pPr>
    </w:p>
    <w:p w14:paraId="7057856E" w14:textId="5BAD2E49" w:rsidR="00E651DD" w:rsidRDefault="00E651DD" w:rsidP="00F24C01">
      <w:pPr>
        <w:spacing w:line="240" w:lineRule="auto"/>
        <w:jc w:val="both"/>
        <w:rPr>
          <w:rFonts w:ascii="Times New Roman" w:eastAsia="Times New Roman" w:hAnsi="Times New Roman" w:cs="Times New Roman"/>
          <w:b/>
          <w:sz w:val="28"/>
          <w:szCs w:val="28"/>
        </w:rPr>
      </w:pPr>
    </w:p>
    <w:p w14:paraId="1DD584B5" w14:textId="5821BAF8" w:rsidR="00E651DD" w:rsidRDefault="00E651DD" w:rsidP="00F24C01">
      <w:pPr>
        <w:spacing w:line="240" w:lineRule="auto"/>
        <w:jc w:val="both"/>
        <w:rPr>
          <w:rFonts w:ascii="Times New Roman" w:eastAsia="Times New Roman" w:hAnsi="Times New Roman" w:cs="Times New Roman"/>
          <w:b/>
          <w:sz w:val="28"/>
          <w:szCs w:val="28"/>
        </w:rPr>
      </w:pPr>
    </w:p>
    <w:p w14:paraId="210EA4B2" w14:textId="34B7A3B0" w:rsidR="00E651DD" w:rsidRDefault="00E651DD" w:rsidP="00F24C01">
      <w:pPr>
        <w:spacing w:line="240" w:lineRule="auto"/>
        <w:jc w:val="both"/>
        <w:rPr>
          <w:rFonts w:ascii="Times New Roman" w:eastAsia="Times New Roman" w:hAnsi="Times New Roman" w:cs="Times New Roman"/>
          <w:b/>
          <w:sz w:val="28"/>
          <w:szCs w:val="28"/>
        </w:rPr>
      </w:pPr>
    </w:p>
    <w:p w14:paraId="040F71E8" w14:textId="511E3346" w:rsidR="00E651DD" w:rsidRDefault="00E651DD" w:rsidP="00F24C01">
      <w:pPr>
        <w:spacing w:line="240" w:lineRule="auto"/>
        <w:jc w:val="both"/>
        <w:rPr>
          <w:rFonts w:ascii="Times New Roman" w:eastAsia="Times New Roman" w:hAnsi="Times New Roman" w:cs="Times New Roman"/>
          <w:b/>
          <w:sz w:val="28"/>
          <w:szCs w:val="28"/>
        </w:rPr>
      </w:pPr>
    </w:p>
    <w:p w14:paraId="0EA1E17E" w14:textId="25AF0AD7" w:rsidR="00E651DD" w:rsidRDefault="00E651DD" w:rsidP="00F24C01">
      <w:pPr>
        <w:spacing w:line="240" w:lineRule="auto"/>
        <w:jc w:val="both"/>
        <w:rPr>
          <w:rFonts w:ascii="Times New Roman" w:eastAsia="Times New Roman" w:hAnsi="Times New Roman" w:cs="Times New Roman"/>
          <w:b/>
          <w:sz w:val="28"/>
          <w:szCs w:val="28"/>
        </w:rPr>
      </w:pPr>
    </w:p>
    <w:p w14:paraId="473F9393" w14:textId="77875810" w:rsidR="00E651DD" w:rsidRDefault="00E651DD" w:rsidP="00F24C01">
      <w:pPr>
        <w:spacing w:line="240" w:lineRule="auto"/>
        <w:jc w:val="both"/>
        <w:rPr>
          <w:rFonts w:ascii="Times New Roman" w:eastAsia="Times New Roman" w:hAnsi="Times New Roman" w:cs="Times New Roman"/>
          <w:b/>
          <w:sz w:val="28"/>
          <w:szCs w:val="28"/>
        </w:rPr>
      </w:pPr>
    </w:p>
    <w:p w14:paraId="1E4A5181" w14:textId="2192B573" w:rsidR="00E651DD" w:rsidRDefault="00E651DD" w:rsidP="00F24C01">
      <w:pPr>
        <w:spacing w:line="240" w:lineRule="auto"/>
        <w:jc w:val="both"/>
        <w:rPr>
          <w:rFonts w:ascii="Times New Roman" w:eastAsia="Times New Roman" w:hAnsi="Times New Roman" w:cs="Times New Roman"/>
          <w:b/>
          <w:sz w:val="28"/>
          <w:szCs w:val="28"/>
        </w:rPr>
      </w:pPr>
    </w:p>
    <w:p w14:paraId="1BD13542" w14:textId="1BC2A570" w:rsidR="00E651DD" w:rsidRDefault="00E651DD">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420F9E2F" w14:textId="0B8653FD" w:rsidR="00BC04B9" w:rsidRPr="00F24C01" w:rsidRDefault="00550E69" w:rsidP="00E651DD">
      <w:pPr>
        <w:spacing w:line="240" w:lineRule="auto"/>
        <w:ind w:firstLine="567"/>
        <w:jc w:val="both"/>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lastRenderedPageBreak/>
        <w:t xml:space="preserve">Пояснювальна записка </w:t>
      </w:r>
    </w:p>
    <w:p w14:paraId="6C345241" w14:textId="77777777" w:rsidR="00BC04B9" w:rsidRPr="00F24C01" w:rsidRDefault="00BC04B9" w:rsidP="00E651DD">
      <w:pPr>
        <w:spacing w:line="240" w:lineRule="auto"/>
        <w:ind w:firstLine="567"/>
        <w:jc w:val="both"/>
        <w:rPr>
          <w:rFonts w:ascii="Times New Roman" w:eastAsia="Times New Roman" w:hAnsi="Times New Roman" w:cs="Times New Roman"/>
          <w:b/>
          <w:sz w:val="28"/>
          <w:szCs w:val="28"/>
        </w:rPr>
      </w:pPr>
    </w:p>
    <w:p w14:paraId="2E447802"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Стандарт вищої освіти містить вимоги до освітньої програми підготовки магістра за спеціалізацією 224.2 Протезування-ортезування, стосовно:</w:t>
      </w:r>
    </w:p>
    <w:p w14:paraId="13BCA9E3"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обсягу кредитів ЄКТС для здобуття освітнього ступеня «магістр» за спеціалізацією 224.2 Протезування-ортезування;</w:t>
      </w:r>
    </w:p>
    <w:p w14:paraId="47CE360B" w14:textId="77777777" w:rsidR="00BC04B9" w:rsidRPr="00F24C01" w:rsidRDefault="00550E69" w:rsidP="00E651DD">
      <w:pPr>
        <w:numPr>
          <w:ilvl w:val="0"/>
          <w:numId w:val="1"/>
        </w:numPr>
        <w:tabs>
          <w:tab w:val="left" w:pos="993"/>
        </w:tabs>
        <w:spacing w:line="240" w:lineRule="auto"/>
        <w:ind w:left="0"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рівня освіти осіб, які можуть розпочати навчання за відповідною освітньою програмою;</w:t>
      </w:r>
    </w:p>
    <w:p w14:paraId="4CFC0FE6" w14:textId="77777777" w:rsidR="00BC04B9" w:rsidRPr="00F24C01" w:rsidRDefault="00550E69" w:rsidP="00E651DD">
      <w:pPr>
        <w:numPr>
          <w:ilvl w:val="0"/>
          <w:numId w:val="1"/>
        </w:numPr>
        <w:tabs>
          <w:tab w:val="left" w:pos="993"/>
        </w:tabs>
        <w:spacing w:line="240" w:lineRule="auto"/>
        <w:ind w:left="0"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переліку обов’язкових компетентностей випускника;</w:t>
      </w:r>
    </w:p>
    <w:p w14:paraId="7CFAC477" w14:textId="77777777" w:rsidR="00BC04B9" w:rsidRPr="00F24C01" w:rsidRDefault="00550E69" w:rsidP="00E651DD">
      <w:pPr>
        <w:numPr>
          <w:ilvl w:val="0"/>
          <w:numId w:val="1"/>
        </w:numPr>
        <w:tabs>
          <w:tab w:val="left" w:pos="993"/>
        </w:tabs>
        <w:spacing w:line="240" w:lineRule="auto"/>
        <w:ind w:left="0"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нормативного змісту підготовки здобувачів вищої освіти, сформульованого у термінах результатів навчання;</w:t>
      </w:r>
    </w:p>
    <w:p w14:paraId="3B50083C" w14:textId="77777777" w:rsidR="00BC04B9" w:rsidRPr="00F24C01" w:rsidRDefault="00550E69" w:rsidP="00E651DD">
      <w:pPr>
        <w:numPr>
          <w:ilvl w:val="0"/>
          <w:numId w:val="1"/>
        </w:numPr>
        <w:tabs>
          <w:tab w:val="left" w:pos="993"/>
        </w:tabs>
        <w:spacing w:line="240" w:lineRule="auto"/>
        <w:ind w:left="0"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форм атестації здобувачів вищої освіти;</w:t>
      </w:r>
    </w:p>
    <w:p w14:paraId="0858BB25"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Вимоги до компетентностей та результатів навчання узгоджені між собою та відповідають дескрипторам Національної рамки кваліфікацій.</w:t>
      </w:r>
    </w:p>
    <w:p w14:paraId="4F1029A5" w14:textId="77777777" w:rsidR="00BC04B9" w:rsidRPr="00F24C01" w:rsidRDefault="00550E69" w:rsidP="00E651DD">
      <w:pPr>
        <w:spacing w:line="240" w:lineRule="auto"/>
        <w:ind w:firstLine="567"/>
        <w:jc w:val="both"/>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t>Додаток 1 демонструє відповідність визначених Стандартом компетентностей та дескрипторів НРК, а Додаток 2 – відповідність результатів навчання та компетентностей. Заклад вищої освіти самостійно визначає перелік дисциплін, практик та інших видів навчальної діяльності, необхідний для набуття означених Стандартом компетентностей та результатів навчання. Наведений в Стандарті перелік компетентностей і результатів навчання не є вичерпним. Заклади вищої освіти при формуванні освітніх програм можуть зазначати додаткові вимоги до компетентностей і результатів навчання. Заклади вищої освіти мають право використовувати власні формулювання спеціальних (фахових) компетентностей і результатів навчання, забезпечуючи охоплення освітньою програмою сукупності всіх вимог стандарту.</w:t>
      </w:r>
    </w:p>
    <w:p w14:paraId="3A1A896A" w14:textId="77777777" w:rsidR="00BC04B9" w:rsidRPr="00F24C01" w:rsidRDefault="00BC04B9" w:rsidP="00F24C01">
      <w:pPr>
        <w:spacing w:line="240" w:lineRule="auto"/>
        <w:jc w:val="both"/>
        <w:rPr>
          <w:rFonts w:ascii="Times New Roman" w:eastAsia="Times New Roman" w:hAnsi="Times New Roman" w:cs="Times New Roman"/>
          <w:sz w:val="28"/>
          <w:szCs w:val="28"/>
        </w:rPr>
      </w:pPr>
    </w:p>
    <w:p w14:paraId="6986809D" w14:textId="77777777" w:rsidR="007A52DF" w:rsidRPr="007A52DF" w:rsidRDefault="007A52DF" w:rsidP="007A52DF">
      <w:pPr>
        <w:suppressAutoHyphens/>
        <w:spacing w:line="240" w:lineRule="auto"/>
        <w:ind w:firstLine="709"/>
        <w:jc w:val="both"/>
        <w:rPr>
          <w:rFonts w:ascii="Times New Roman" w:eastAsia="Calibri" w:hAnsi="Times New Roman" w:cs="Times New Roman"/>
          <w:b/>
          <w:sz w:val="28"/>
          <w:szCs w:val="28"/>
          <w:lang w:val="uk-UA" w:eastAsia="zh-CN" w:bidi="en-US"/>
        </w:rPr>
      </w:pPr>
      <w:r w:rsidRPr="007A52DF">
        <w:rPr>
          <w:rFonts w:ascii="Times New Roman" w:eastAsia="Calibri" w:hAnsi="Times New Roman" w:cs="Times New Roman"/>
          <w:b/>
          <w:sz w:val="28"/>
          <w:szCs w:val="28"/>
          <w:lang w:val="uk-UA" w:eastAsia="zh-CN" w:bidi="en-US"/>
        </w:rPr>
        <w:t xml:space="preserve">Інші рекомендовані джерела </w:t>
      </w:r>
    </w:p>
    <w:p w14:paraId="19D27DD4" w14:textId="59D25C3C" w:rsidR="007A52DF" w:rsidRPr="007A52DF" w:rsidRDefault="007A52DF" w:rsidP="007A52DF">
      <w:pPr>
        <w:spacing w:line="240" w:lineRule="auto"/>
        <w:ind w:firstLine="567"/>
        <w:jc w:val="both"/>
        <w:rPr>
          <w:rFonts w:ascii="Times New Roman" w:eastAsia="Times New Roman" w:hAnsi="Times New Roman" w:cs="Times New Roman"/>
          <w:sz w:val="28"/>
          <w:szCs w:val="28"/>
        </w:rPr>
      </w:pPr>
    </w:p>
    <w:p w14:paraId="3B31DC3F" w14:textId="7BF714BC" w:rsidR="007A52DF" w:rsidRPr="007A52DF" w:rsidRDefault="007A52DF" w:rsidP="007A52DF">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Pr="007A52DF">
        <w:rPr>
          <w:rFonts w:ascii="Times New Roman" w:eastAsia="Times New Roman" w:hAnsi="Times New Roman" w:cs="Times New Roman"/>
          <w:sz w:val="28"/>
          <w:szCs w:val="28"/>
        </w:rPr>
        <w:t>. Освітні стандарти для професій, пов'язаних з протезуванням-ортезуванням - Міжнародна спілка протезування-ортезування (ISPO)</w:t>
      </w:r>
    </w:p>
    <w:p w14:paraId="2F39AA75" w14:textId="66958F10" w:rsidR="007A52DF" w:rsidRPr="007A52DF" w:rsidRDefault="007A52DF" w:rsidP="007A52DF">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Pr="007A52D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w:t>
      </w:r>
      <w:r w:rsidRPr="007A52DF">
        <w:rPr>
          <w:rFonts w:ascii="Times New Roman" w:eastAsia="Times New Roman" w:hAnsi="Times New Roman" w:cs="Times New Roman"/>
          <w:sz w:val="28"/>
          <w:szCs w:val="28"/>
        </w:rPr>
        <w:t>Стандарти та рекомендації з акредитації освітніх програм за спеціальностями Ортопедії та протезування</w:t>
      </w:r>
      <w:r>
        <w:rPr>
          <w:rFonts w:ascii="Times New Roman" w:eastAsia="Times New Roman" w:hAnsi="Times New Roman" w:cs="Times New Roman"/>
          <w:sz w:val="28"/>
          <w:szCs w:val="28"/>
          <w:lang w:val="uk-UA"/>
        </w:rPr>
        <w:t>»</w:t>
      </w:r>
      <w:r w:rsidRPr="007A52DF">
        <w:rPr>
          <w:rFonts w:ascii="Times New Roman" w:eastAsia="Times New Roman" w:hAnsi="Times New Roman" w:cs="Times New Roman"/>
          <w:sz w:val="28"/>
          <w:szCs w:val="28"/>
        </w:rPr>
        <w:t xml:space="preserve"> - основні положення/стандарти, прийняті у 1993 році; переглянуті у 2001, 2006, 2010, 2017 роках.</w:t>
      </w:r>
    </w:p>
    <w:p w14:paraId="524D24DE" w14:textId="29D17AA0" w:rsidR="007A52DF" w:rsidRPr="007A52DF" w:rsidRDefault="007A52DF" w:rsidP="007A52DF">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Pr="007A52DF">
        <w:rPr>
          <w:rFonts w:ascii="Times New Roman" w:eastAsia="Times New Roman" w:hAnsi="Times New Roman" w:cs="Times New Roman"/>
          <w:sz w:val="28"/>
          <w:szCs w:val="28"/>
        </w:rPr>
        <w:t>Прийняті Американською академією ортезування і протезування (American Academy of Orthotics and Prosthetics); Американською радою з сертифікації в галузі ортезування, протезування та педортики; Національною комісією з ортезної та протезної освіти та Комісією з акредитації суміжних медичних освітніх програм (США)</w:t>
      </w:r>
    </w:p>
    <w:p w14:paraId="2716859F" w14:textId="7332BD1B" w:rsidR="00BC04B9" w:rsidRPr="00F24C01" w:rsidRDefault="007A52DF" w:rsidP="007A52DF">
      <w:pPr>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4</w:t>
      </w:r>
      <w:r w:rsidRPr="007A52DF">
        <w:rPr>
          <w:rFonts w:ascii="Times New Roman" w:eastAsia="Times New Roman" w:hAnsi="Times New Roman" w:cs="Times New Roman"/>
          <w:sz w:val="28"/>
          <w:szCs w:val="28"/>
        </w:rPr>
        <w:t>. Положення та вказівки щодо навчання на першому, другому та третьому циклах в Університеті Йончепінга, 2023-06-19; Мова оригіналу: шведська; Дійсний від: 2023-06-19; Дійсний до: До подальшого повідомлення; Dnr: JU 2023/1240-113.</w:t>
      </w:r>
    </w:p>
    <w:p w14:paraId="4A2F03D5" w14:textId="77777777" w:rsidR="007A52DF" w:rsidRDefault="007A52DF" w:rsidP="00E651DD">
      <w:pPr>
        <w:spacing w:line="240" w:lineRule="auto"/>
        <w:jc w:val="right"/>
        <w:rPr>
          <w:rFonts w:ascii="Times New Roman" w:eastAsia="Times New Roman" w:hAnsi="Times New Roman" w:cs="Times New Roman"/>
          <w:sz w:val="28"/>
          <w:szCs w:val="28"/>
        </w:rPr>
      </w:pPr>
    </w:p>
    <w:p w14:paraId="7F06FDB8" w14:textId="77777777" w:rsidR="007A52DF" w:rsidRDefault="007A52DF" w:rsidP="00E651DD">
      <w:pPr>
        <w:spacing w:line="240" w:lineRule="auto"/>
        <w:jc w:val="right"/>
        <w:rPr>
          <w:rFonts w:ascii="Times New Roman" w:eastAsia="Times New Roman" w:hAnsi="Times New Roman" w:cs="Times New Roman"/>
          <w:sz w:val="28"/>
          <w:szCs w:val="28"/>
        </w:rPr>
      </w:pPr>
    </w:p>
    <w:p w14:paraId="412EAB77" w14:textId="5E019D93" w:rsidR="00BC04B9" w:rsidRDefault="00550E69" w:rsidP="00E651DD">
      <w:pPr>
        <w:spacing w:line="240" w:lineRule="auto"/>
        <w:jc w:val="right"/>
        <w:rPr>
          <w:rFonts w:ascii="Times New Roman" w:eastAsia="Times New Roman" w:hAnsi="Times New Roman" w:cs="Times New Roman"/>
          <w:sz w:val="28"/>
          <w:szCs w:val="28"/>
        </w:rPr>
      </w:pPr>
      <w:r w:rsidRPr="00F24C01">
        <w:rPr>
          <w:rFonts w:ascii="Times New Roman" w:eastAsia="Times New Roman" w:hAnsi="Times New Roman" w:cs="Times New Roman"/>
          <w:sz w:val="28"/>
          <w:szCs w:val="28"/>
        </w:rPr>
        <w:lastRenderedPageBreak/>
        <w:t>Додаток 1</w:t>
      </w:r>
    </w:p>
    <w:p w14:paraId="384099E4" w14:textId="77777777" w:rsidR="007A52DF" w:rsidRPr="00F24C01" w:rsidRDefault="007A52DF" w:rsidP="00E651DD">
      <w:pPr>
        <w:spacing w:line="240" w:lineRule="auto"/>
        <w:jc w:val="right"/>
        <w:rPr>
          <w:rFonts w:ascii="Times New Roman" w:eastAsia="Times New Roman" w:hAnsi="Times New Roman" w:cs="Times New Roman"/>
          <w:sz w:val="28"/>
          <w:szCs w:val="28"/>
        </w:rPr>
      </w:pPr>
    </w:p>
    <w:p w14:paraId="3674D5F0" w14:textId="77777777" w:rsidR="00BC04B9" w:rsidRPr="00F24C01" w:rsidRDefault="00550E69" w:rsidP="00E651DD">
      <w:pPr>
        <w:spacing w:line="240" w:lineRule="auto"/>
        <w:jc w:val="center"/>
        <w:rPr>
          <w:rFonts w:ascii="Times New Roman" w:eastAsia="Times New Roman" w:hAnsi="Times New Roman" w:cs="Times New Roman"/>
          <w:b/>
          <w:sz w:val="28"/>
          <w:szCs w:val="28"/>
        </w:rPr>
      </w:pPr>
      <w:r w:rsidRPr="00F24C01">
        <w:rPr>
          <w:rFonts w:ascii="Times New Roman" w:eastAsia="Times New Roman" w:hAnsi="Times New Roman" w:cs="Times New Roman"/>
          <w:b/>
          <w:sz w:val="28"/>
          <w:szCs w:val="28"/>
        </w:rPr>
        <w:t>Матриця відповідності визначених Стандартом компетентностей дескрипторам НРК</w:t>
      </w:r>
    </w:p>
    <w:p w14:paraId="3B402CA2" w14:textId="77777777" w:rsidR="00BC04B9" w:rsidRPr="00F24C01" w:rsidRDefault="00BC04B9" w:rsidP="00F24C01">
      <w:pPr>
        <w:spacing w:line="240" w:lineRule="auto"/>
        <w:jc w:val="both"/>
        <w:rPr>
          <w:rFonts w:ascii="Times New Roman" w:eastAsia="Times New Roman" w:hAnsi="Times New Roman" w:cs="Times New Roman"/>
          <w:b/>
          <w:sz w:val="28"/>
          <w:szCs w:val="28"/>
        </w:rPr>
      </w:pPr>
    </w:p>
    <w:tbl>
      <w:tblPr>
        <w:tblStyle w:val="aff0"/>
        <w:tblW w:w="1017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2145"/>
        <w:gridCol w:w="2445"/>
        <w:gridCol w:w="1740"/>
        <w:gridCol w:w="1980"/>
      </w:tblGrid>
      <w:tr w:rsidR="00BC04B9" w:rsidRPr="00A3022C" w14:paraId="1E8E97A7" w14:textId="77777777">
        <w:trPr>
          <w:jc w:val="center"/>
        </w:trPr>
        <w:tc>
          <w:tcPr>
            <w:tcW w:w="1860" w:type="dxa"/>
          </w:tcPr>
          <w:p w14:paraId="27FD1187" w14:textId="77777777" w:rsidR="00BC04B9" w:rsidRPr="00A3022C" w:rsidRDefault="00550E69" w:rsidP="00F24C01">
            <w:pPr>
              <w:spacing w:line="240" w:lineRule="auto"/>
              <w:jc w:val="both"/>
              <w:rPr>
                <w:rFonts w:ascii="Times New Roman" w:eastAsia="Times New Roman" w:hAnsi="Times New Roman" w:cs="Times New Roman"/>
                <w:sz w:val="20"/>
                <w:szCs w:val="20"/>
              </w:rPr>
            </w:pPr>
            <w:r w:rsidRPr="00A3022C">
              <w:rPr>
                <w:rFonts w:ascii="Times New Roman" w:eastAsia="Times New Roman" w:hAnsi="Times New Roman" w:cs="Times New Roman"/>
                <w:b/>
                <w:sz w:val="20"/>
                <w:szCs w:val="20"/>
              </w:rPr>
              <w:t>Класифікація компетентностей (результатів навчання) за НРК</w:t>
            </w:r>
          </w:p>
        </w:tc>
        <w:tc>
          <w:tcPr>
            <w:tcW w:w="2145" w:type="dxa"/>
          </w:tcPr>
          <w:p w14:paraId="3296373E" w14:textId="77777777" w:rsidR="00BC04B9" w:rsidRPr="00A3022C" w:rsidRDefault="00550E69" w:rsidP="00F24C01">
            <w:pPr>
              <w:spacing w:line="240" w:lineRule="auto"/>
              <w:jc w:val="both"/>
              <w:rPr>
                <w:rFonts w:ascii="Times New Roman" w:eastAsia="Times New Roman" w:hAnsi="Times New Roman" w:cs="Times New Roman"/>
                <w:sz w:val="20"/>
                <w:szCs w:val="20"/>
              </w:rPr>
            </w:pPr>
            <w:r w:rsidRPr="00A3022C">
              <w:rPr>
                <w:rFonts w:ascii="Times New Roman" w:eastAsia="Times New Roman" w:hAnsi="Times New Roman" w:cs="Times New Roman"/>
                <w:b/>
                <w:sz w:val="20"/>
                <w:szCs w:val="20"/>
              </w:rPr>
              <w:t>Знання</w:t>
            </w:r>
            <w:r w:rsidRPr="00A3022C">
              <w:rPr>
                <w:rFonts w:ascii="Times New Roman" w:eastAsia="Times New Roman" w:hAnsi="Times New Roman" w:cs="Times New Roman"/>
                <w:sz w:val="20"/>
                <w:szCs w:val="20"/>
              </w:rPr>
              <w:t xml:space="preserve"> </w:t>
            </w:r>
          </w:p>
          <w:p w14:paraId="47D21F23"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Зн1</w:t>
            </w:r>
            <w:r w:rsidRPr="00A3022C">
              <w:rPr>
                <w:rFonts w:ascii="Times New Roman" w:eastAsia="Times New Roman" w:hAnsi="Times New Roman" w:cs="Times New Roman"/>
                <w:sz w:val="18"/>
                <w:szCs w:val="18"/>
              </w:rPr>
              <w:t xml:space="preserve"> Спеціалізовані концептуальні знання, що включають сучасні наукові здобутки у сфері професійної діяльності або галузі знань і є основою для оригінального мислення та проведення досліджень</w:t>
            </w:r>
          </w:p>
          <w:p w14:paraId="630164D8"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Зн2</w:t>
            </w:r>
            <w:r w:rsidRPr="00A3022C">
              <w:rPr>
                <w:rFonts w:ascii="Times New Roman" w:eastAsia="Times New Roman" w:hAnsi="Times New Roman" w:cs="Times New Roman"/>
                <w:sz w:val="18"/>
                <w:szCs w:val="18"/>
              </w:rPr>
              <w:t xml:space="preserve"> Критичне осмислення проблем у галузі та на межі галузей знань</w:t>
            </w:r>
          </w:p>
        </w:tc>
        <w:tc>
          <w:tcPr>
            <w:tcW w:w="2445" w:type="dxa"/>
          </w:tcPr>
          <w:p w14:paraId="47869839" w14:textId="77777777" w:rsidR="00BC04B9" w:rsidRPr="00A3022C" w:rsidRDefault="00550E69" w:rsidP="00F24C01">
            <w:pPr>
              <w:spacing w:line="240" w:lineRule="auto"/>
              <w:jc w:val="both"/>
              <w:rPr>
                <w:rFonts w:ascii="Times New Roman" w:eastAsia="Times New Roman" w:hAnsi="Times New Roman" w:cs="Times New Roman"/>
                <w:b/>
                <w:sz w:val="20"/>
                <w:szCs w:val="20"/>
              </w:rPr>
            </w:pPr>
            <w:r w:rsidRPr="00A3022C">
              <w:rPr>
                <w:rFonts w:ascii="Times New Roman" w:eastAsia="Times New Roman" w:hAnsi="Times New Roman" w:cs="Times New Roman"/>
                <w:b/>
                <w:sz w:val="20"/>
                <w:szCs w:val="20"/>
              </w:rPr>
              <w:t>Уміння/Навички</w:t>
            </w:r>
          </w:p>
          <w:p w14:paraId="118A8FD0"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Ум1</w:t>
            </w:r>
            <w:r w:rsidRPr="00A3022C">
              <w:rPr>
                <w:rFonts w:ascii="Times New Roman" w:eastAsia="Times New Roman" w:hAnsi="Times New Roman" w:cs="Times New Roman"/>
                <w:sz w:val="18"/>
                <w:szCs w:val="18"/>
              </w:rPr>
              <w:t xml:space="preserve"> Спеціалізовані уміння/навички розв’язання проблем, необхідні для проведення досліджень та/або провадження інноваційної діяльності з метою розвитку нових знань та процедур</w:t>
            </w:r>
          </w:p>
          <w:p w14:paraId="0BBBCE85"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Ум2</w:t>
            </w:r>
            <w:r w:rsidRPr="00A3022C">
              <w:rPr>
                <w:rFonts w:ascii="Times New Roman" w:eastAsia="Times New Roman" w:hAnsi="Times New Roman" w:cs="Times New Roman"/>
                <w:sz w:val="18"/>
                <w:szCs w:val="18"/>
              </w:rPr>
              <w:t xml:space="preserve"> Здатність інтегрувати знання та розв’язувати складні задачі у широких або мультидисциплінарних контекстах</w:t>
            </w:r>
          </w:p>
          <w:p w14:paraId="3EEE8162"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 xml:space="preserve">Ум3 </w:t>
            </w:r>
            <w:r w:rsidRPr="00A3022C">
              <w:rPr>
                <w:rFonts w:ascii="Times New Roman" w:eastAsia="Times New Roman" w:hAnsi="Times New Roman" w:cs="Times New Roman"/>
                <w:sz w:val="18"/>
                <w:szCs w:val="18"/>
              </w:rPr>
              <w:t>Здатність розв’язувати проблеми у нових або незнайомих середовищах за наявності неповної або обмеженої інформації з урахуванням аспектів соціальної та етичної відповідальності</w:t>
            </w:r>
          </w:p>
        </w:tc>
        <w:tc>
          <w:tcPr>
            <w:tcW w:w="1740" w:type="dxa"/>
          </w:tcPr>
          <w:p w14:paraId="5EE667DD" w14:textId="77777777" w:rsidR="00BC04B9" w:rsidRPr="00A3022C" w:rsidRDefault="00550E69" w:rsidP="00F24C01">
            <w:pPr>
              <w:spacing w:line="240" w:lineRule="auto"/>
              <w:jc w:val="both"/>
              <w:rPr>
                <w:rFonts w:ascii="Times New Roman" w:eastAsia="Times New Roman" w:hAnsi="Times New Roman" w:cs="Times New Roman"/>
                <w:sz w:val="20"/>
                <w:szCs w:val="20"/>
              </w:rPr>
            </w:pPr>
            <w:r w:rsidRPr="00A3022C">
              <w:rPr>
                <w:rFonts w:ascii="Times New Roman" w:eastAsia="Times New Roman" w:hAnsi="Times New Roman" w:cs="Times New Roman"/>
                <w:b/>
                <w:sz w:val="20"/>
                <w:szCs w:val="20"/>
              </w:rPr>
              <w:t>Комунікація</w:t>
            </w:r>
            <w:r w:rsidRPr="00A3022C">
              <w:rPr>
                <w:rFonts w:ascii="Times New Roman" w:eastAsia="Times New Roman" w:hAnsi="Times New Roman" w:cs="Times New Roman"/>
                <w:sz w:val="20"/>
                <w:szCs w:val="20"/>
              </w:rPr>
              <w:t xml:space="preserve"> </w:t>
            </w:r>
          </w:p>
          <w:p w14:paraId="482B6C44"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К1</w:t>
            </w:r>
            <w:r w:rsidRPr="00A3022C">
              <w:rPr>
                <w:rFonts w:ascii="Times New Roman" w:eastAsia="Times New Roman" w:hAnsi="Times New Roman" w:cs="Times New Roman"/>
                <w:sz w:val="18"/>
                <w:szCs w:val="18"/>
              </w:rPr>
              <w:t xml:space="preserve"> Зрозуміле і недвозначне донесення власних знань, висновків та аргументації до фахівців і нефахівців, зокрема до осіб, які навчаються </w:t>
            </w:r>
          </w:p>
          <w:p w14:paraId="44E54485" w14:textId="77777777" w:rsidR="00BC04B9" w:rsidRPr="00A3022C" w:rsidRDefault="00550E69" w:rsidP="00F24C01">
            <w:pPr>
              <w:spacing w:line="240" w:lineRule="auto"/>
              <w:jc w:val="both"/>
              <w:rPr>
                <w:rFonts w:ascii="Times New Roman" w:eastAsia="Times New Roman" w:hAnsi="Times New Roman" w:cs="Times New Roman"/>
                <w:b/>
                <w:sz w:val="18"/>
                <w:szCs w:val="18"/>
              </w:rPr>
            </w:pPr>
            <w:r w:rsidRPr="00A3022C">
              <w:rPr>
                <w:rFonts w:ascii="Times New Roman" w:eastAsia="Times New Roman" w:hAnsi="Times New Roman" w:cs="Times New Roman"/>
                <w:b/>
                <w:sz w:val="18"/>
                <w:szCs w:val="18"/>
              </w:rPr>
              <w:t>К2</w:t>
            </w:r>
            <w:r w:rsidRPr="00A3022C">
              <w:rPr>
                <w:rFonts w:ascii="Times New Roman" w:eastAsia="Times New Roman" w:hAnsi="Times New Roman" w:cs="Times New Roman"/>
                <w:sz w:val="18"/>
                <w:szCs w:val="18"/>
              </w:rPr>
              <w:t xml:space="preserve"> Використання іноземних мов у професійній діяльності </w:t>
            </w:r>
          </w:p>
        </w:tc>
        <w:tc>
          <w:tcPr>
            <w:tcW w:w="1980" w:type="dxa"/>
          </w:tcPr>
          <w:p w14:paraId="2A8277A9" w14:textId="77777777" w:rsidR="00BC04B9" w:rsidRPr="00A3022C" w:rsidRDefault="00550E69" w:rsidP="00F24C01">
            <w:pPr>
              <w:spacing w:line="240" w:lineRule="auto"/>
              <w:jc w:val="both"/>
              <w:rPr>
                <w:rFonts w:ascii="Times New Roman" w:eastAsia="Times New Roman" w:hAnsi="Times New Roman" w:cs="Times New Roman"/>
                <w:sz w:val="20"/>
                <w:szCs w:val="20"/>
              </w:rPr>
            </w:pPr>
            <w:r w:rsidRPr="00A3022C">
              <w:rPr>
                <w:rFonts w:ascii="Times New Roman" w:eastAsia="Times New Roman" w:hAnsi="Times New Roman" w:cs="Times New Roman"/>
                <w:b/>
                <w:sz w:val="20"/>
                <w:szCs w:val="20"/>
              </w:rPr>
              <w:t>Відповідальність</w:t>
            </w:r>
            <w:r w:rsidRPr="00A3022C">
              <w:rPr>
                <w:rFonts w:ascii="Times New Roman" w:eastAsia="Times New Roman" w:hAnsi="Times New Roman" w:cs="Times New Roman"/>
                <w:sz w:val="20"/>
                <w:szCs w:val="20"/>
              </w:rPr>
              <w:t xml:space="preserve"> </w:t>
            </w:r>
            <w:r w:rsidRPr="00A3022C">
              <w:rPr>
                <w:rFonts w:ascii="Times New Roman" w:eastAsia="Times New Roman" w:hAnsi="Times New Roman" w:cs="Times New Roman"/>
                <w:b/>
                <w:sz w:val="20"/>
                <w:szCs w:val="20"/>
              </w:rPr>
              <w:t>і автономія</w:t>
            </w:r>
          </w:p>
          <w:p w14:paraId="6A3563F6" w14:textId="77777777" w:rsidR="00BC04B9" w:rsidRPr="00A3022C" w:rsidRDefault="00BC04B9" w:rsidP="00F24C01">
            <w:pPr>
              <w:spacing w:line="240" w:lineRule="auto"/>
              <w:jc w:val="both"/>
              <w:rPr>
                <w:rFonts w:ascii="Times New Roman" w:eastAsia="Times New Roman" w:hAnsi="Times New Roman" w:cs="Times New Roman"/>
                <w:sz w:val="20"/>
                <w:szCs w:val="20"/>
              </w:rPr>
            </w:pPr>
          </w:p>
          <w:p w14:paraId="1D48BED8"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АВ1</w:t>
            </w:r>
            <w:r w:rsidRPr="00A3022C">
              <w:rPr>
                <w:rFonts w:ascii="Times New Roman" w:eastAsia="Times New Roman" w:hAnsi="Times New Roman" w:cs="Times New Roman"/>
                <w:sz w:val="18"/>
                <w:szCs w:val="18"/>
              </w:rPr>
              <w:t xml:space="preserve"> Управління робочими або навчальними процесами, які є складними, непередбачуваними та потребують нових стратегічних підходів </w:t>
            </w:r>
          </w:p>
          <w:p w14:paraId="0ACE1C38" w14:textId="77777777" w:rsidR="00BC04B9" w:rsidRPr="00A3022C" w:rsidRDefault="00550E69" w:rsidP="00F24C01">
            <w:pPr>
              <w:spacing w:line="240" w:lineRule="auto"/>
              <w:jc w:val="both"/>
              <w:rPr>
                <w:rFonts w:ascii="Times New Roman" w:eastAsia="Times New Roman" w:hAnsi="Times New Roman" w:cs="Times New Roman"/>
                <w:sz w:val="18"/>
                <w:szCs w:val="18"/>
              </w:rPr>
            </w:pPr>
            <w:r w:rsidRPr="00A3022C">
              <w:rPr>
                <w:rFonts w:ascii="Times New Roman" w:eastAsia="Times New Roman" w:hAnsi="Times New Roman" w:cs="Times New Roman"/>
                <w:b/>
                <w:sz w:val="18"/>
                <w:szCs w:val="18"/>
              </w:rPr>
              <w:t>АВ2</w:t>
            </w:r>
            <w:r w:rsidRPr="00A3022C">
              <w:rPr>
                <w:rFonts w:ascii="Times New Roman" w:eastAsia="Times New Roman" w:hAnsi="Times New Roman" w:cs="Times New Roman"/>
                <w:sz w:val="18"/>
                <w:szCs w:val="18"/>
              </w:rPr>
              <w:t xml:space="preserve"> Відповідальність за внесок до професійних знань і практики та/або оцінювання результатів діяльності команд та колективів </w:t>
            </w:r>
          </w:p>
          <w:p w14:paraId="201D4937" w14:textId="77777777" w:rsidR="00BC04B9" w:rsidRPr="00A3022C" w:rsidRDefault="00550E69" w:rsidP="00F24C01">
            <w:pPr>
              <w:spacing w:line="240" w:lineRule="auto"/>
              <w:jc w:val="both"/>
              <w:rPr>
                <w:rFonts w:ascii="Times New Roman" w:eastAsia="Times New Roman" w:hAnsi="Times New Roman" w:cs="Times New Roman"/>
                <w:b/>
                <w:sz w:val="18"/>
                <w:szCs w:val="18"/>
              </w:rPr>
            </w:pPr>
            <w:r w:rsidRPr="00A3022C">
              <w:rPr>
                <w:rFonts w:ascii="Times New Roman" w:eastAsia="Times New Roman" w:hAnsi="Times New Roman" w:cs="Times New Roman"/>
                <w:b/>
                <w:sz w:val="18"/>
                <w:szCs w:val="18"/>
              </w:rPr>
              <w:t>АВ3</w:t>
            </w:r>
            <w:r w:rsidRPr="00A3022C">
              <w:rPr>
                <w:rFonts w:ascii="Times New Roman" w:eastAsia="Times New Roman" w:hAnsi="Times New Roman" w:cs="Times New Roman"/>
                <w:sz w:val="18"/>
                <w:szCs w:val="18"/>
              </w:rPr>
              <w:t xml:space="preserve"> Здатність продовжувати навчання з високим ступенем автономії</w:t>
            </w:r>
          </w:p>
        </w:tc>
      </w:tr>
      <w:tr w:rsidR="00BC04B9" w:rsidRPr="00A3022C" w14:paraId="7F482D4C" w14:textId="77777777">
        <w:trPr>
          <w:trHeight w:val="440"/>
          <w:jc w:val="center"/>
        </w:trPr>
        <w:tc>
          <w:tcPr>
            <w:tcW w:w="10170" w:type="dxa"/>
            <w:gridSpan w:val="5"/>
            <w:shd w:val="clear" w:color="auto" w:fill="auto"/>
            <w:tcMar>
              <w:top w:w="100" w:type="dxa"/>
              <w:left w:w="100" w:type="dxa"/>
              <w:bottom w:w="100" w:type="dxa"/>
              <w:right w:w="100" w:type="dxa"/>
            </w:tcMar>
          </w:tcPr>
          <w:p w14:paraId="5F5C9EE2"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Загальні компетентності</w:t>
            </w:r>
          </w:p>
        </w:tc>
      </w:tr>
      <w:tr w:rsidR="00BC04B9" w:rsidRPr="00A3022C" w14:paraId="62A57BD0" w14:textId="77777777">
        <w:trPr>
          <w:jc w:val="center"/>
        </w:trPr>
        <w:tc>
          <w:tcPr>
            <w:tcW w:w="1860" w:type="dxa"/>
            <w:shd w:val="clear" w:color="auto" w:fill="auto"/>
            <w:tcMar>
              <w:top w:w="100" w:type="dxa"/>
              <w:left w:w="100" w:type="dxa"/>
              <w:bottom w:w="100" w:type="dxa"/>
              <w:right w:w="100" w:type="dxa"/>
            </w:tcMar>
          </w:tcPr>
          <w:p w14:paraId="0EFEBDB7"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ЗК01. </w:t>
            </w:r>
          </w:p>
        </w:tc>
        <w:tc>
          <w:tcPr>
            <w:tcW w:w="2145" w:type="dxa"/>
            <w:shd w:val="clear" w:color="auto" w:fill="auto"/>
            <w:tcMar>
              <w:top w:w="100" w:type="dxa"/>
              <w:left w:w="100" w:type="dxa"/>
              <w:bottom w:w="100" w:type="dxa"/>
              <w:right w:w="100" w:type="dxa"/>
            </w:tcMar>
          </w:tcPr>
          <w:p w14:paraId="5DC0C7C2"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47BC32BF"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19F397FD"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311A8D2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38CDFF80" w14:textId="77777777">
        <w:trPr>
          <w:jc w:val="center"/>
        </w:trPr>
        <w:tc>
          <w:tcPr>
            <w:tcW w:w="1860" w:type="dxa"/>
            <w:shd w:val="clear" w:color="auto" w:fill="auto"/>
            <w:tcMar>
              <w:top w:w="100" w:type="dxa"/>
              <w:left w:w="100" w:type="dxa"/>
              <w:bottom w:w="100" w:type="dxa"/>
              <w:right w:w="100" w:type="dxa"/>
            </w:tcMar>
          </w:tcPr>
          <w:p w14:paraId="018BBD52"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ЗК02. </w:t>
            </w:r>
          </w:p>
        </w:tc>
        <w:tc>
          <w:tcPr>
            <w:tcW w:w="2145" w:type="dxa"/>
            <w:shd w:val="clear" w:color="auto" w:fill="auto"/>
            <w:tcMar>
              <w:top w:w="100" w:type="dxa"/>
              <w:left w:w="100" w:type="dxa"/>
              <w:bottom w:w="100" w:type="dxa"/>
              <w:right w:w="100" w:type="dxa"/>
            </w:tcMar>
          </w:tcPr>
          <w:p w14:paraId="68EAB5B3"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0F4975B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10368D35"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17D3F0E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0FEAFF10" w14:textId="77777777">
        <w:trPr>
          <w:jc w:val="center"/>
        </w:trPr>
        <w:tc>
          <w:tcPr>
            <w:tcW w:w="1860" w:type="dxa"/>
            <w:shd w:val="clear" w:color="auto" w:fill="auto"/>
            <w:tcMar>
              <w:top w:w="100" w:type="dxa"/>
              <w:left w:w="100" w:type="dxa"/>
              <w:bottom w:w="100" w:type="dxa"/>
              <w:right w:w="100" w:type="dxa"/>
            </w:tcMar>
          </w:tcPr>
          <w:p w14:paraId="51CF97B5"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ЗК03. </w:t>
            </w:r>
          </w:p>
        </w:tc>
        <w:tc>
          <w:tcPr>
            <w:tcW w:w="2145" w:type="dxa"/>
            <w:shd w:val="clear" w:color="auto" w:fill="auto"/>
            <w:tcMar>
              <w:top w:w="100" w:type="dxa"/>
              <w:left w:w="100" w:type="dxa"/>
              <w:bottom w:w="100" w:type="dxa"/>
              <w:right w:w="100" w:type="dxa"/>
            </w:tcMar>
          </w:tcPr>
          <w:p w14:paraId="23FBDC2A"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1039EFD5"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19B2772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6E92C70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71824CB0" w14:textId="77777777">
        <w:trPr>
          <w:jc w:val="center"/>
        </w:trPr>
        <w:tc>
          <w:tcPr>
            <w:tcW w:w="1860" w:type="dxa"/>
            <w:shd w:val="clear" w:color="auto" w:fill="auto"/>
            <w:tcMar>
              <w:top w:w="100" w:type="dxa"/>
              <w:left w:w="100" w:type="dxa"/>
              <w:bottom w:w="100" w:type="dxa"/>
              <w:right w:w="100" w:type="dxa"/>
            </w:tcMar>
          </w:tcPr>
          <w:p w14:paraId="4547CB46"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ЗК04. </w:t>
            </w:r>
          </w:p>
        </w:tc>
        <w:tc>
          <w:tcPr>
            <w:tcW w:w="2145" w:type="dxa"/>
            <w:shd w:val="clear" w:color="auto" w:fill="auto"/>
            <w:tcMar>
              <w:top w:w="100" w:type="dxa"/>
              <w:left w:w="100" w:type="dxa"/>
              <w:bottom w:w="100" w:type="dxa"/>
              <w:right w:w="100" w:type="dxa"/>
            </w:tcMar>
          </w:tcPr>
          <w:p w14:paraId="6E4E1AB0"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4562BF1C"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784A61AC"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5891EEC8"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r>
      <w:tr w:rsidR="00BC04B9" w:rsidRPr="00A3022C" w14:paraId="743A0408" w14:textId="77777777">
        <w:trPr>
          <w:jc w:val="center"/>
        </w:trPr>
        <w:tc>
          <w:tcPr>
            <w:tcW w:w="1860" w:type="dxa"/>
            <w:shd w:val="clear" w:color="auto" w:fill="auto"/>
            <w:tcMar>
              <w:top w:w="100" w:type="dxa"/>
              <w:left w:w="100" w:type="dxa"/>
              <w:bottom w:w="100" w:type="dxa"/>
              <w:right w:w="100" w:type="dxa"/>
            </w:tcMar>
          </w:tcPr>
          <w:p w14:paraId="2EC4FA91"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ЗК05. </w:t>
            </w:r>
          </w:p>
        </w:tc>
        <w:tc>
          <w:tcPr>
            <w:tcW w:w="2145" w:type="dxa"/>
            <w:shd w:val="clear" w:color="auto" w:fill="auto"/>
            <w:tcMar>
              <w:top w:w="100" w:type="dxa"/>
              <w:left w:w="100" w:type="dxa"/>
              <w:bottom w:w="100" w:type="dxa"/>
              <w:right w:w="100" w:type="dxa"/>
            </w:tcMar>
          </w:tcPr>
          <w:p w14:paraId="55CD659D"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43C0292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3DF887D4"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027F99C0"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66F8E4C1" w14:textId="77777777">
        <w:trPr>
          <w:jc w:val="center"/>
        </w:trPr>
        <w:tc>
          <w:tcPr>
            <w:tcW w:w="1860" w:type="dxa"/>
            <w:shd w:val="clear" w:color="auto" w:fill="auto"/>
            <w:tcMar>
              <w:top w:w="100" w:type="dxa"/>
              <w:left w:w="100" w:type="dxa"/>
              <w:bottom w:w="100" w:type="dxa"/>
              <w:right w:w="100" w:type="dxa"/>
            </w:tcMar>
          </w:tcPr>
          <w:p w14:paraId="70B9AA55"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ЗК06. </w:t>
            </w:r>
          </w:p>
        </w:tc>
        <w:tc>
          <w:tcPr>
            <w:tcW w:w="2145" w:type="dxa"/>
            <w:shd w:val="clear" w:color="auto" w:fill="auto"/>
            <w:tcMar>
              <w:top w:w="100" w:type="dxa"/>
              <w:left w:w="100" w:type="dxa"/>
              <w:bottom w:w="100" w:type="dxa"/>
              <w:right w:w="100" w:type="dxa"/>
            </w:tcMar>
          </w:tcPr>
          <w:p w14:paraId="1DC8605D"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2B258F6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AFB1E0F"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6EBD15C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4EFCBFA0" w14:textId="77777777">
        <w:trPr>
          <w:jc w:val="center"/>
        </w:trPr>
        <w:tc>
          <w:tcPr>
            <w:tcW w:w="1860" w:type="dxa"/>
            <w:shd w:val="clear" w:color="auto" w:fill="auto"/>
            <w:tcMar>
              <w:top w:w="100" w:type="dxa"/>
              <w:left w:w="100" w:type="dxa"/>
              <w:bottom w:w="100" w:type="dxa"/>
              <w:right w:w="100" w:type="dxa"/>
            </w:tcMar>
          </w:tcPr>
          <w:p w14:paraId="756CB752"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ЗК07. </w:t>
            </w:r>
          </w:p>
        </w:tc>
        <w:tc>
          <w:tcPr>
            <w:tcW w:w="2145" w:type="dxa"/>
            <w:shd w:val="clear" w:color="auto" w:fill="auto"/>
            <w:tcMar>
              <w:top w:w="100" w:type="dxa"/>
              <w:left w:w="100" w:type="dxa"/>
              <w:bottom w:w="100" w:type="dxa"/>
              <w:right w:w="100" w:type="dxa"/>
            </w:tcMar>
          </w:tcPr>
          <w:p w14:paraId="66C1C49D"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32A0B6BE"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A8F6C9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4B45C75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7CA10CEF" w14:textId="77777777">
        <w:trPr>
          <w:jc w:val="center"/>
        </w:trPr>
        <w:tc>
          <w:tcPr>
            <w:tcW w:w="1860" w:type="dxa"/>
            <w:shd w:val="clear" w:color="auto" w:fill="auto"/>
            <w:tcMar>
              <w:top w:w="100" w:type="dxa"/>
              <w:left w:w="100" w:type="dxa"/>
              <w:bottom w:w="100" w:type="dxa"/>
              <w:right w:w="100" w:type="dxa"/>
            </w:tcMar>
          </w:tcPr>
          <w:p w14:paraId="51503C5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ЗК08. </w:t>
            </w:r>
          </w:p>
        </w:tc>
        <w:tc>
          <w:tcPr>
            <w:tcW w:w="2145" w:type="dxa"/>
            <w:shd w:val="clear" w:color="auto" w:fill="auto"/>
            <w:tcMar>
              <w:top w:w="100" w:type="dxa"/>
              <w:left w:w="100" w:type="dxa"/>
              <w:bottom w:w="100" w:type="dxa"/>
              <w:right w:w="100" w:type="dxa"/>
            </w:tcMar>
          </w:tcPr>
          <w:p w14:paraId="0E286A1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3F7AD7EF"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66BAD506"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288B21E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77676042" w14:textId="77777777">
        <w:trPr>
          <w:jc w:val="center"/>
        </w:trPr>
        <w:tc>
          <w:tcPr>
            <w:tcW w:w="1860" w:type="dxa"/>
            <w:shd w:val="clear" w:color="auto" w:fill="auto"/>
            <w:tcMar>
              <w:top w:w="100" w:type="dxa"/>
              <w:left w:w="100" w:type="dxa"/>
              <w:bottom w:w="100" w:type="dxa"/>
              <w:right w:w="100" w:type="dxa"/>
            </w:tcMar>
          </w:tcPr>
          <w:p w14:paraId="497A217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ЗК09. </w:t>
            </w:r>
          </w:p>
        </w:tc>
        <w:tc>
          <w:tcPr>
            <w:tcW w:w="2145" w:type="dxa"/>
            <w:shd w:val="clear" w:color="auto" w:fill="auto"/>
            <w:tcMar>
              <w:top w:w="100" w:type="dxa"/>
              <w:left w:w="100" w:type="dxa"/>
              <w:bottom w:w="100" w:type="dxa"/>
              <w:right w:w="100" w:type="dxa"/>
            </w:tcMar>
          </w:tcPr>
          <w:p w14:paraId="6D638B3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1EE03F15"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1BE0BF6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181BA3C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6F725882" w14:textId="77777777">
        <w:trPr>
          <w:jc w:val="center"/>
        </w:trPr>
        <w:tc>
          <w:tcPr>
            <w:tcW w:w="1860" w:type="dxa"/>
            <w:shd w:val="clear" w:color="auto" w:fill="auto"/>
            <w:tcMar>
              <w:top w:w="100" w:type="dxa"/>
              <w:left w:w="100" w:type="dxa"/>
              <w:bottom w:w="100" w:type="dxa"/>
              <w:right w:w="100" w:type="dxa"/>
            </w:tcMar>
          </w:tcPr>
          <w:p w14:paraId="53E4C90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ЗК10. </w:t>
            </w:r>
          </w:p>
        </w:tc>
        <w:tc>
          <w:tcPr>
            <w:tcW w:w="2145" w:type="dxa"/>
            <w:shd w:val="clear" w:color="auto" w:fill="auto"/>
            <w:tcMar>
              <w:top w:w="100" w:type="dxa"/>
              <w:left w:w="100" w:type="dxa"/>
              <w:bottom w:w="100" w:type="dxa"/>
              <w:right w:w="100" w:type="dxa"/>
            </w:tcMar>
          </w:tcPr>
          <w:p w14:paraId="0B01C1F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5D7B6DE2"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63335DA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449DA93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2B574C5C" w14:textId="77777777">
        <w:trPr>
          <w:jc w:val="center"/>
        </w:trPr>
        <w:tc>
          <w:tcPr>
            <w:tcW w:w="1860" w:type="dxa"/>
            <w:shd w:val="clear" w:color="auto" w:fill="auto"/>
            <w:tcMar>
              <w:top w:w="100" w:type="dxa"/>
              <w:left w:w="100" w:type="dxa"/>
              <w:bottom w:w="100" w:type="dxa"/>
              <w:right w:w="100" w:type="dxa"/>
            </w:tcMar>
          </w:tcPr>
          <w:p w14:paraId="10BA5AC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ЗК11. </w:t>
            </w:r>
          </w:p>
        </w:tc>
        <w:tc>
          <w:tcPr>
            <w:tcW w:w="2145" w:type="dxa"/>
            <w:shd w:val="clear" w:color="auto" w:fill="auto"/>
            <w:tcMar>
              <w:top w:w="100" w:type="dxa"/>
              <w:left w:w="100" w:type="dxa"/>
              <w:bottom w:w="100" w:type="dxa"/>
              <w:right w:w="100" w:type="dxa"/>
            </w:tcMar>
          </w:tcPr>
          <w:p w14:paraId="58395F5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2C0B0DF5"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740" w:type="dxa"/>
            <w:shd w:val="clear" w:color="auto" w:fill="auto"/>
            <w:tcMar>
              <w:top w:w="100" w:type="dxa"/>
              <w:left w:w="100" w:type="dxa"/>
              <w:bottom w:w="100" w:type="dxa"/>
              <w:right w:w="100" w:type="dxa"/>
            </w:tcMar>
          </w:tcPr>
          <w:p w14:paraId="3F232DD2"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43A1A582"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r>
      <w:tr w:rsidR="00BC04B9" w:rsidRPr="00A3022C" w14:paraId="25ED9CC1" w14:textId="77777777">
        <w:trPr>
          <w:jc w:val="center"/>
        </w:trPr>
        <w:tc>
          <w:tcPr>
            <w:tcW w:w="1860" w:type="dxa"/>
            <w:shd w:val="clear" w:color="auto" w:fill="auto"/>
            <w:tcMar>
              <w:top w:w="100" w:type="dxa"/>
              <w:left w:w="100" w:type="dxa"/>
              <w:bottom w:w="100" w:type="dxa"/>
              <w:right w:w="100" w:type="dxa"/>
            </w:tcMar>
          </w:tcPr>
          <w:p w14:paraId="4F1940F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ЗК12. </w:t>
            </w:r>
          </w:p>
        </w:tc>
        <w:tc>
          <w:tcPr>
            <w:tcW w:w="2145" w:type="dxa"/>
            <w:shd w:val="clear" w:color="auto" w:fill="auto"/>
            <w:tcMar>
              <w:top w:w="100" w:type="dxa"/>
              <w:left w:w="100" w:type="dxa"/>
              <w:bottom w:w="100" w:type="dxa"/>
              <w:right w:w="100" w:type="dxa"/>
            </w:tcMar>
          </w:tcPr>
          <w:p w14:paraId="16DEDC0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7EAC32F6"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2F2C0493" w14:textId="77777777" w:rsidR="00BC04B9" w:rsidRPr="00A3022C" w:rsidRDefault="00BC04B9" w:rsidP="00F24C01">
            <w:pPr>
              <w:widowControl w:val="0"/>
              <w:spacing w:line="240" w:lineRule="auto"/>
              <w:jc w:val="both"/>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46B842F5"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3FBCE456" w14:textId="77777777" w:rsidTr="00E651DD">
        <w:trPr>
          <w:trHeight w:val="95"/>
          <w:jc w:val="center"/>
        </w:trPr>
        <w:tc>
          <w:tcPr>
            <w:tcW w:w="10170" w:type="dxa"/>
            <w:gridSpan w:val="5"/>
            <w:shd w:val="clear" w:color="auto" w:fill="auto"/>
            <w:tcMar>
              <w:top w:w="100" w:type="dxa"/>
              <w:left w:w="100" w:type="dxa"/>
              <w:bottom w:w="100" w:type="dxa"/>
              <w:right w:w="100" w:type="dxa"/>
            </w:tcMar>
          </w:tcPr>
          <w:p w14:paraId="27A3533C"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Спеціальні (фахові) компетентності </w:t>
            </w:r>
          </w:p>
        </w:tc>
      </w:tr>
      <w:tr w:rsidR="00BC04B9" w:rsidRPr="00A3022C" w14:paraId="6167DFF3" w14:textId="77777777">
        <w:trPr>
          <w:jc w:val="center"/>
        </w:trPr>
        <w:tc>
          <w:tcPr>
            <w:tcW w:w="1860" w:type="dxa"/>
            <w:shd w:val="clear" w:color="auto" w:fill="auto"/>
            <w:tcMar>
              <w:top w:w="100" w:type="dxa"/>
              <w:left w:w="100" w:type="dxa"/>
              <w:bottom w:w="100" w:type="dxa"/>
              <w:right w:w="100" w:type="dxa"/>
            </w:tcMar>
          </w:tcPr>
          <w:p w14:paraId="4C909248"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lastRenderedPageBreak/>
              <w:t>СК01.</w:t>
            </w:r>
          </w:p>
        </w:tc>
        <w:tc>
          <w:tcPr>
            <w:tcW w:w="2145" w:type="dxa"/>
            <w:shd w:val="clear" w:color="auto" w:fill="auto"/>
            <w:tcMar>
              <w:top w:w="100" w:type="dxa"/>
              <w:left w:w="100" w:type="dxa"/>
              <w:bottom w:w="100" w:type="dxa"/>
              <w:right w:w="100" w:type="dxa"/>
            </w:tcMar>
          </w:tcPr>
          <w:p w14:paraId="6148A23B"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3A84959D"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0B6C7C42"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5BE7A9BF"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4E861F76" w14:textId="77777777">
        <w:trPr>
          <w:jc w:val="center"/>
        </w:trPr>
        <w:tc>
          <w:tcPr>
            <w:tcW w:w="1860" w:type="dxa"/>
            <w:shd w:val="clear" w:color="auto" w:fill="auto"/>
            <w:tcMar>
              <w:top w:w="100" w:type="dxa"/>
              <w:left w:w="100" w:type="dxa"/>
              <w:bottom w:w="100" w:type="dxa"/>
              <w:right w:w="100" w:type="dxa"/>
            </w:tcMar>
          </w:tcPr>
          <w:p w14:paraId="690745C4"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СК02.</w:t>
            </w:r>
          </w:p>
        </w:tc>
        <w:tc>
          <w:tcPr>
            <w:tcW w:w="2145" w:type="dxa"/>
            <w:shd w:val="clear" w:color="auto" w:fill="auto"/>
            <w:tcMar>
              <w:top w:w="100" w:type="dxa"/>
              <w:left w:w="100" w:type="dxa"/>
              <w:bottom w:w="100" w:type="dxa"/>
              <w:right w:w="100" w:type="dxa"/>
            </w:tcMar>
          </w:tcPr>
          <w:p w14:paraId="570C5DE6"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107B1766"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D3D6B89"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18534B8D"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22A53CFA" w14:textId="77777777">
        <w:trPr>
          <w:jc w:val="center"/>
        </w:trPr>
        <w:tc>
          <w:tcPr>
            <w:tcW w:w="1860" w:type="dxa"/>
            <w:shd w:val="clear" w:color="auto" w:fill="auto"/>
            <w:tcMar>
              <w:top w:w="100" w:type="dxa"/>
              <w:left w:w="100" w:type="dxa"/>
              <w:bottom w:w="100" w:type="dxa"/>
              <w:right w:w="100" w:type="dxa"/>
            </w:tcMar>
          </w:tcPr>
          <w:p w14:paraId="0A71D766"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СК03. </w:t>
            </w:r>
          </w:p>
        </w:tc>
        <w:tc>
          <w:tcPr>
            <w:tcW w:w="2145" w:type="dxa"/>
            <w:shd w:val="clear" w:color="auto" w:fill="auto"/>
            <w:tcMar>
              <w:top w:w="100" w:type="dxa"/>
              <w:left w:w="100" w:type="dxa"/>
              <w:bottom w:w="100" w:type="dxa"/>
              <w:right w:w="100" w:type="dxa"/>
            </w:tcMar>
          </w:tcPr>
          <w:p w14:paraId="4C611C40"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4485A5EE"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63B7DC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4354AE0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302EF102" w14:textId="77777777">
        <w:trPr>
          <w:jc w:val="center"/>
        </w:trPr>
        <w:tc>
          <w:tcPr>
            <w:tcW w:w="1860" w:type="dxa"/>
            <w:shd w:val="clear" w:color="auto" w:fill="auto"/>
            <w:tcMar>
              <w:top w:w="100" w:type="dxa"/>
              <w:left w:w="100" w:type="dxa"/>
              <w:bottom w:w="100" w:type="dxa"/>
              <w:right w:w="100" w:type="dxa"/>
            </w:tcMar>
          </w:tcPr>
          <w:p w14:paraId="38211504"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СК04.</w:t>
            </w:r>
          </w:p>
        </w:tc>
        <w:tc>
          <w:tcPr>
            <w:tcW w:w="2145" w:type="dxa"/>
            <w:shd w:val="clear" w:color="auto" w:fill="auto"/>
            <w:tcMar>
              <w:top w:w="100" w:type="dxa"/>
              <w:left w:w="100" w:type="dxa"/>
              <w:bottom w:w="100" w:type="dxa"/>
              <w:right w:w="100" w:type="dxa"/>
            </w:tcMar>
          </w:tcPr>
          <w:p w14:paraId="68301E41"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1905A1B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0819DE39"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636EE40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42D40C6A" w14:textId="77777777">
        <w:trPr>
          <w:jc w:val="center"/>
        </w:trPr>
        <w:tc>
          <w:tcPr>
            <w:tcW w:w="1860" w:type="dxa"/>
            <w:shd w:val="clear" w:color="auto" w:fill="auto"/>
            <w:tcMar>
              <w:top w:w="100" w:type="dxa"/>
              <w:left w:w="100" w:type="dxa"/>
              <w:bottom w:w="100" w:type="dxa"/>
              <w:right w:w="100" w:type="dxa"/>
            </w:tcMar>
          </w:tcPr>
          <w:p w14:paraId="13E094FF"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СК05.</w:t>
            </w:r>
          </w:p>
        </w:tc>
        <w:tc>
          <w:tcPr>
            <w:tcW w:w="2145" w:type="dxa"/>
            <w:shd w:val="clear" w:color="auto" w:fill="auto"/>
            <w:tcMar>
              <w:top w:w="100" w:type="dxa"/>
              <w:left w:w="100" w:type="dxa"/>
              <w:bottom w:w="100" w:type="dxa"/>
              <w:right w:w="100" w:type="dxa"/>
            </w:tcMar>
          </w:tcPr>
          <w:p w14:paraId="29C0C81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63C9D35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0BD32B4"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054F008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20C1E0DD" w14:textId="77777777">
        <w:trPr>
          <w:jc w:val="center"/>
        </w:trPr>
        <w:tc>
          <w:tcPr>
            <w:tcW w:w="1860" w:type="dxa"/>
            <w:shd w:val="clear" w:color="auto" w:fill="auto"/>
            <w:tcMar>
              <w:top w:w="100" w:type="dxa"/>
              <w:left w:w="100" w:type="dxa"/>
              <w:bottom w:w="100" w:type="dxa"/>
              <w:right w:w="100" w:type="dxa"/>
            </w:tcMar>
          </w:tcPr>
          <w:p w14:paraId="5BED2263"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СК06.</w:t>
            </w:r>
          </w:p>
        </w:tc>
        <w:tc>
          <w:tcPr>
            <w:tcW w:w="2145" w:type="dxa"/>
            <w:shd w:val="clear" w:color="auto" w:fill="auto"/>
            <w:tcMar>
              <w:top w:w="100" w:type="dxa"/>
              <w:left w:w="100" w:type="dxa"/>
              <w:bottom w:w="100" w:type="dxa"/>
              <w:right w:w="100" w:type="dxa"/>
            </w:tcMar>
          </w:tcPr>
          <w:p w14:paraId="334D0EAD"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2E38CD1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4213882"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1981B9CE"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0FE473BB" w14:textId="77777777">
        <w:trPr>
          <w:jc w:val="center"/>
        </w:trPr>
        <w:tc>
          <w:tcPr>
            <w:tcW w:w="1860" w:type="dxa"/>
            <w:shd w:val="clear" w:color="auto" w:fill="auto"/>
            <w:tcMar>
              <w:top w:w="100" w:type="dxa"/>
              <w:left w:w="100" w:type="dxa"/>
              <w:bottom w:w="100" w:type="dxa"/>
              <w:right w:w="100" w:type="dxa"/>
            </w:tcMar>
          </w:tcPr>
          <w:p w14:paraId="48DC4DA2"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СК07.</w:t>
            </w:r>
          </w:p>
        </w:tc>
        <w:tc>
          <w:tcPr>
            <w:tcW w:w="2145" w:type="dxa"/>
            <w:shd w:val="clear" w:color="auto" w:fill="auto"/>
            <w:tcMar>
              <w:top w:w="100" w:type="dxa"/>
              <w:left w:w="100" w:type="dxa"/>
              <w:bottom w:w="100" w:type="dxa"/>
              <w:right w:w="100" w:type="dxa"/>
            </w:tcMar>
          </w:tcPr>
          <w:p w14:paraId="469B276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4943754E"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3BF817D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37B7592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47B6E199" w14:textId="77777777">
        <w:trPr>
          <w:jc w:val="center"/>
        </w:trPr>
        <w:tc>
          <w:tcPr>
            <w:tcW w:w="1860" w:type="dxa"/>
            <w:shd w:val="clear" w:color="auto" w:fill="auto"/>
            <w:tcMar>
              <w:top w:w="100" w:type="dxa"/>
              <w:left w:w="100" w:type="dxa"/>
              <w:bottom w:w="100" w:type="dxa"/>
              <w:right w:w="100" w:type="dxa"/>
            </w:tcMar>
          </w:tcPr>
          <w:p w14:paraId="4A388DBF"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СК08.</w:t>
            </w:r>
          </w:p>
        </w:tc>
        <w:tc>
          <w:tcPr>
            <w:tcW w:w="2145" w:type="dxa"/>
            <w:shd w:val="clear" w:color="auto" w:fill="auto"/>
            <w:tcMar>
              <w:top w:w="100" w:type="dxa"/>
              <w:left w:w="100" w:type="dxa"/>
              <w:bottom w:w="100" w:type="dxa"/>
              <w:right w:w="100" w:type="dxa"/>
            </w:tcMar>
          </w:tcPr>
          <w:p w14:paraId="76A2B6C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5B4B84D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7B3489D1"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299802F9"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22BE0E1C" w14:textId="77777777">
        <w:trPr>
          <w:jc w:val="center"/>
        </w:trPr>
        <w:tc>
          <w:tcPr>
            <w:tcW w:w="1860" w:type="dxa"/>
            <w:shd w:val="clear" w:color="auto" w:fill="auto"/>
            <w:tcMar>
              <w:top w:w="100" w:type="dxa"/>
              <w:left w:w="100" w:type="dxa"/>
              <w:bottom w:w="100" w:type="dxa"/>
              <w:right w:w="100" w:type="dxa"/>
            </w:tcMar>
          </w:tcPr>
          <w:p w14:paraId="4DF98DF0"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СК09.</w:t>
            </w:r>
          </w:p>
        </w:tc>
        <w:tc>
          <w:tcPr>
            <w:tcW w:w="2145" w:type="dxa"/>
            <w:shd w:val="clear" w:color="auto" w:fill="auto"/>
            <w:tcMar>
              <w:top w:w="100" w:type="dxa"/>
              <w:left w:w="100" w:type="dxa"/>
              <w:bottom w:w="100" w:type="dxa"/>
              <w:right w:w="100" w:type="dxa"/>
            </w:tcMar>
          </w:tcPr>
          <w:p w14:paraId="79C7047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6303C9C8"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2360FB7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5A9BB6B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4FAE0C59" w14:textId="77777777">
        <w:trPr>
          <w:jc w:val="center"/>
        </w:trPr>
        <w:tc>
          <w:tcPr>
            <w:tcW w:w="1860" w:type="dxa"/>
            <w:shd w:val="clear" w:color="auto" w:fill="auto"/>
            <w:tcMar>
              <w:top w:w="100" w:type="dxa"/>
              <w:left w:w="100" w:type="dxa"/>
              <w:bottom w:w="100" w:type="dxa"/>
              <w:right w:w="100" w:type="dxa"/>
            </w:tcMar>
          </w:tcPr>
          <w:p w14:paraId="70300A68"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СК10.</w:t>
            </w:r>
          </w:p>
        </w:tc>
        <w:tc>
          <w:tcPr>
            <w:tcW w:w="2145" w:type="dxa"/>
            <w:shd w:val="clear" w:color="auto" w:fill="auto"/>
            <w:tcMar>
              <w:top w:w="100" w:type="dxa"/>
              <w:left w:w="100" w:type="dxa"/>
              <w:bottom w:w="100" w:type="dxa"/>
              <w:right w:w="100" w:type="dxa"/>
            </w:tcMar>
          </w:tcPr>
          <w:p w14:paraId="7E0C277F"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33542CBF"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3F456DB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658F90A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1682AA1F" w14:textId="77777777">
        <w:trPr>
          <w:jc w:val="center"/>
        </w:trPr>
        <w:tc>
          <w:tcPr>
            <w:tcW w:w="1860" w:type="dxa"/>
            <w:shd w:val="clear" w:color="auto" w:fill="auto"/>
            <w:tcMar>
              <w:top w:w="100" w:type="dxa"/>
              <w:left w:w="100" w:type="dxa"/>
              <w:bottom w:w="100" w:type="dxa"/>
              <w:right w:w="100" w:type="dxa"/>
            </w:tcMar>
          </w:tcPr>
          <w:p w14:paraId="631C8174"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СК11.</w:t>
            </w:r>
          </w:p>
        </w:tc>
        <w:tc>
          <w:tcPr>
            <w:tcW w:w="2145" w:type="dxa"/>
            <w:shd w:val="clear" w:color="auto" w:fill="auto"/>
            <w:tcMar>
              <w:top w:w="100" w:type="dxa"/>
              <w:left w:w="100" w:type="dxa"/>
              <w:bottom w:w="100" w:type="dxa"/>
              <w:right w:w="100" w:type="dxa"/>
            </w:tcMar>
          </w:tcPr>
          <w:p w14:paraId="579F3826"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1239F10F"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3E18B77"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0EB024D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47136D7E" w14:textId="77777777">
        <w:trPr>
          <w:jc w:val="center"/>
        </w:trPr>
        <w:tc>
          <w:tcPr>
            <w:tcW w:w="1860" w:type="dxa"/>
            <w:shd w:val="clear" w:color="auto" w:fill="auto"/>
            <w:tcMar>
              <w:top w:w="100" w:type="dxa"/>
              <w:left w:w="100" w:type="dxa"/>
              <w:bottom w:w="100" w:type="dxa"/>
              <w:right w:w="100" w:type="dxa"/>
            </w:tcMar>
          </w:tcPr>
          <w:p w14:paraId="2DC52275"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СК12.</w:t>
            </w:r>
          </w:p>
        </w:tc>
        <w:tc>
          <w:tcPr>
            <w:tcW w:w="2145" w:type="dxa"/>
            <w:shd w:val="clear" w:color="auto" w:fill="auto"/>
            <w:tcMar>
              <w:top w:w="100" w:type="dxa"/>
              <w:left w:w="100" w:type="dxa"/>
              <w:bottom w:w="100" w:type="dxa"/>
              <w:right w:w="100" w:type="dxa"/>
            </w:tcMar>
          </w:tcPr>
          <w:p w14:paraId="7EC7A902"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4CABAF02"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7165AE2C"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64D7D501"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2500DFA8" w14:textId="77777777">
        <w:trPr>
          <w:jc w:val="center"/>
        </w:trPr>
        <w:tc>
          <w:tcPr>
            <w:tcW w:w="1860" w:type="dxa"/>
            <w:shd w:val="clear" w:color="auto" w:fill="auto"/>
            <w:tcMar>
              <w:top w:w="100" w:type="dxa"/>
              <w:left w:w="100" w:type="dxa"/>
              <w:bottom w:w="100" w:type="dxa"/>
              <w:right w:w="100" w:type="dxa"/>
            </w:tcMar>
          </w:tcPr>
          <w:p w14:paraId="4F5C445A" w14:textId="77777777" w:rsidR="00BC04B9" w:rsidRPr="00A3022C"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СК13.</w:t>
            </w:r>
          </w:p>
        </w:tc>
        <w:tc>
          <w:tcPr>
            <w:tcW w:w="2145" w:type="dxa"/>
            <w:shd w:val="clear" w:color="auto" w:fill="auto"/>
            <w:tcMar>
              <w:top w:w="100" w:type="dxa"/>
              <w:left w:w="100" w:type="dxa"/>
              <w:bottom w:w="100" w:type="dxa"/>
              <w:right w:w="100" w:type="dxa"/>
            </w:tcMar>
          </w:tcPr>
          <w:p w14:paraId="21B718C6"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083E22E0"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52CC8EA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0C89FECE"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r w:rsidR="00BC04B9" w:rsidRPr="00A3022C" w14:paraId="382AB732" w14:textId="77777777">
        <w:trPr>
          <w:jc w:val="center"/>
        </w:trPr>
        <w:tc>
          <w:tcPr>
            <w:tcW w:w="1860" w:type="dxa"/>
            <w:shd w:val="clear" w:color="auto" w:fill="auto"/>
            <w:tcMar>
              <w:top w:w="100" w:type="dxa"/>
              <w:left w:w="100" w:type="dxa"/>
              <w:bottom w:w="100" w:type="dxa"/>
              <w:right w:w="100" w:type="dxa"/>
            </w:tcMar>
          </w:tcPr>
          <w:p w14:paraId="2D90FA10"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СК14.</w:t>
            </w:r>
          </w:p>
        </w:tc>
        <w:tc>
          <w:tcPr>
            <w:tcW w:w="2145" w:type="dxa"/>
            <w:shd w:val="clear" w:color="auto" w:fill="auto"/>
            <w:tcMar>
              <w:top w:w="100" w:type="dxa"/>
              <w:left w:w="100" w:type="dxa"/>
              <w:bottom w:w="100" w:type="dxa"/>
              <w:right w:w="100" w:type="dxa"/>
            </w:tcMar>
          </w:tcPr>
          <w:p w14:paraId="2DD5FCF9"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2445" w:type="dxa"/>
            <w:shd w:val="clear" w:color="auto" w:fill="auto"/>
            <w:tcMar>
              <w:top w:w="100" w:type="dxa"/>
              <w:left w:w="100" w:type="dxa"/>
              <w:bottom w:w="100" w:type="dxa"/>
              <w:right w:w="100" w:type="dxa"/>
            </w:tcMar>
          </w:tcPr>
          <w:p w14:paraId="0556A90A"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740" w:type="dxa"/>
            <w:shd w:val="clear" w:color="auto" w:fill="auto"/>
            <w:tcMar>
              <w:top w:w="100" w:type="dxa"/>
              <w:left w:w="100" w:type="dxa"/>
              <w:bottom w:w="100" w:type="dxa"/>
              <w:right w:w="100" w:type="dxa"/>
            </w:tcMar>
          </w:tcPr>
          <w:p w14:paraId="689F8A2B"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c>
          <w:tcPr>
            <w:tcW w:w="1980" w:type="dxa"/>
            <w:shd w:val="clear" w:color="auto" w:fill="auto"/>
            <w:tcMar>
              <w:top w:w="100" w:type="dxa"/>
              <w:left w:w="100" w:type="dxa"/>
              <w:bottom w:w="100" w:type="dxa"/>
              <w:right w:w="100" w:type="dxa"/>
            </w:tcMar>
          </w:tcPr>
          <w:p w14:paraId="4B8493E6" w14:textId="77777777" w:rsidR="00BC04B9" w:rsidRPr="00A3022C" w:rsidRDefault="00550E69" w:rsidP="00F24C01">
            <w:pPr>
              <w:widowControl w:val="0"/>
              <w:spacing w:line="240" w:lineRule="auto"/>
              <w:jc w:val="both"/>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w:t>
            </w:r>
          </w:p>
        </w:tc>
      </w:tr>
    </w:tbl>
    <w:p w14:paraId="59C2CE6E"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217646ED"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518BBA54"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7878063F"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2F94A802"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74FE17C9"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52E369A9"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79596B1B" w14:textId="4CA3C1FC" w:rsidR="00BC04B9" w:rsidRDefault="00BC04B9" w:rsidP="00F24C01">
      <w:pPr>
        <w:spacing w:line="240" w:lineRule="auto"/>
        <w:jc w:val="both"/>
        <w:rPr>
          <w:rFonts w:ascii="Times New Roman" w:eastAsia="Times New Roman" w:hAnsi="Times New Roman" w:cs="Times New Roman"/>
          <w:sz w:val="24"/>
          <w:szCs w:val="24"/>
        </w:rPr>
      </w:pPr>
    </w:p>
    <w:p w14:paraId="4155B750" w14:textId="3E8121A7" w:rsidR="00E651DD" w:rsidRDefault="00E651DD" w:rsidP="00F24C01">
      <w:pPr>
        <w:spacing w:line="240" w:lineRule="auto"/>
        <w:jc w:val="both"/>
        <w:rPr>
          <w:rFonts w:ascii="Times New Roman" w:eastAsia="Times New Roman" w:hAnsi="Times New Roman" w:cs="Times New Roman"/>
          <w:sz w:val="24"/>
          <w:szCs w:val="24"/>
        </w:rPr>
      </w:pPr>
    </w:p>
    <w:p w14:paraId="7AF4D93C" w14:textId="7D5F0646" w:rsidR="00E651DD" w:rsidRDefault="00E651DD" w:rsidP="00F24C01">
      <w:pPr>
        <w:spacing w:line="240" w:lineRule="auto"/>
        <w:jc w:val="both"/>
        <w:rPr>
          <w:rFonts w:ascii="Times New Roman" w:eastAsia="Times New Roman" w:hAnsi="Times New Roman" w:cs="Times New Roman"/>
          <w:sz w:val="24"/>
          <w:szCs w:val="24"/>
        </w:rPr>
      </w:pPr>
    </w:p>
    <w:p w14:paraId="4180A6D6" w14:textId="75E07381" w:rsidR="00E651DD" w:rsidRDefault="00E651DD" w:rsidP="00F24C01">
      <w:pPr>
        <w:spacing w:line="240" w:lineRule="auto"/>
        <w:jc w:val="both"/>
        <w:rPr>
          <w:rFonts w:ascii="Times New Roman" w:eastAsia="Times New Roman" w:hAnsi="Times New Roman" w:cs="Times New Roman"/>
          <w:sz w:val="24"/>
          <w:szCs w:val="24"/>
        </w:rPr>
      </w:pPr>
    </w:p>
    <w:p w14:paraId="3EBC24FC" w14:textId="76910D47" w:rsidR="00E651DD" w:rsidRDefault="00E651DD" w:rsidP="00F24C01">
      <w:pPr>
        <w:spacing w:line="240" w:lineRule="auto"/>
        <w:jc w:val="both"/>
        <w:rPr>
          <w:rFonts w:ascii="Times New Roman" w:eastAsia="Times New Roman" w:hAnsi="Times New Roman" w:cs="Times New Roman"/>
          <w:sz w:val="24"/>
          <w:szCs w:val="24"/>
        </w:rPr>
      </w:pPr>
    </w:p>
    <w:p w14:paraId="35B76131" w14:textId="14B0132D" w:rsidR="00E651DD" w:rsidRDefault="00E651DD" w:rsidP="00F24C01">
      <w:pPr>
        <w:spacing w:line="240" w:lineRule="auto"/>
        <w:jc w:val="both"/>
        <w:rPr>
          <w:rFonts w:ascii="Times New Roman" w:eastAsia="Times New Roman" w:hAnsi="Times New Roman" w:cs="Times New Roman"/>
          <w:sz w:val="24"/>
          <w:szCs w:val="24"/>
        </w:rPr>
      </w:pPr>
    </w:p>
    <w:p w14:paraId="41DC5A66" w14:textId="7F272FDB" w:rsidR="00E651DD" w:rsidRDefault="00E651DD" w:rsidP="00F24C01">
      <w:pPr>
        <w:spacing w:line="240" w:lineRule="auto"/>
        <w:jc w:val="both"/>
        <w:rPr>
          <w:rFonts w:ascii="Times New Roman" w:eastAsia="Times New Roman" w:hAnsi="Times New Roman" w:cs="Times New Roman"/>
          <w:sz w:val="24"/>
          <w:szCs w:val="24"/>
        </w:rPr>
      </w:pPr>
    </w:p>
    <w:p w14:paraId="1D63DCE5" w14:textId="05F6068B" w:rsidR="00E651DD" w:rsidRDefault="00E651DD" w:rsidP="00F24C01">
      <w:pPr>
        <w:spacing w:line="240" w:lineRule="auto"/>
        <w:jc w:val="both"/>
        <w:rPr>
          <w:rFonts w:ascii="Times New Roman" w:eastAsia="Times New Roman" w:hAnsi="Times New Roman" w:cs="Times New Roman"/>
          <w:sz w:val="24"/>
          <w:szCs w:val="24"/>
        </w:rPr>
      </w:pPr>
    </w:p>
    <w:p w14:paraId="4A65B1DA" w14:textId="033E15E0" w:rsidR="00E651DD" w:rsidRDefault="00E651DD" w:rsidP="00F24C01">
      <w:pPr>
        <w:spacing w:line="240" w:lineRule="auto"/>
        <w:jc w:val="both"/>
        <w:rPr>
          <w:rFonts w:ascii="Times New Roman" w:eastAsia="Times New Roman" w:hAnsi="Times New Roman" w:cs="Times New Roman"/>
          <w:sz w:val="24"/>
          <w:szCs w:val="24"/>
        </w:rPr>
      </w:pPr>
    </w:p>
    <w:p w14:paraId="7FD9E0AD" w14:textId="6132EF81" w:rsidR="00E651DD" w:rsidRDefault="00E651DD" w:rsidP="00F24C01">
      <w:pPr>
        <w:spacing w:line="240" w:lineRule="auto"/>
        <w:jc w:val="both"/>
        <w:rPr>
          <w:rFonts w:ascii="Times New Roman" w:eastAsia="Times New Roman" w:hAnsi="Times New Roman" w:cs="Times New Roman"/>
          <w:sz w:val="24"/>
          <w:szCs w:val="24"/>
        </w:rPr>
      </w:pPr>
    </w:p>
    <w:p w14:paraId="7A1B0C0A" w14:textId="3B4EBFB6" w:rsidR="00E651DD" w:rsidRDefault="00E651DD" w:rsidP="00F24C01">
      <w:pPr>
        <w:spacing w:line="240" w:lineRule="auto"/>
        <w:jc w:val="both"/>
        <w:rPr>
          <w:rFonts w:ascii="Times New Roman" w:eastAsia="Times New Roman" w:hAnsi="Times New Roman" w:cs="Times New Roman"/>
          <w:sz w:val="24"/>
          <w:szCs w:val="24"/>
        </w:rPr>
      </w:pPr>
    </w:p>
    <w:p w14:paraId="571D7A0A" w14:textId="4DE8828B" w:rsidR="00E651DD" w:rsidRDefault="00E651DD" w:rsidP="00F24C01">
      <w:pPr>
        <w:spacing w:line="240" w:lineRule="auto"/>
        <w:jc w:val="both"/>
        <w:rPr>
          <w:rFonts w:ascii="Times New Roman" w:eastAsia="Times New Roman" w:hAnsi="Times New Roman" w:cs="Times New Roman"/>
          <w:sz w:val="24"/>
          <w:szCs w:val="24"/>
        </w:rPr>
      </w:pPr>
    </w:p>
    <w:p w14:paraId="6BE4DD3E" w14:textId="4D677738" w:rsidR="00E651DD" w:rsidRDefault="00E651DD" w:rsidP="00F24C01">
      <w:pPr>
        <w:spacing w:line="240" w:lineRule="auto"/>
        <w:jc w:val="both"/>
        <w:rPr>
          <w:rFonts w:ascii="Times New Roman" w:eastAsia="Times New Roman" w:hAnsi="Times New Roman" w:cs="Times New Roman"/>
          <w:sz w:val="24"/>
          <w:szCs w:val="24"/>
        </w:rPr>
      </w:pPr>
    </w:p>
    <w:p w14:paraId="15556ED8" w14:textId="57427B14" w:rsidR="00E651DD" w:rsidRDefault="00E651DD" w:rsidP="00F24C01">
      <w:pPr>
        <w:spacing w:line="240" w:lineRule="auto"/>
        <w:jc w:val="both"/>
        <w:rPr>
          <w:rFonts w:ascii="Times New Roman" w:eastAsia="Times New Roman" w:hAnsi="Times New Roman" w:cs="Times New Roman"/>
          <w:sz w:val="24"/>
          <w:szCs w:val="24"/>
        </w:rPr>
      </w:pPr>
    </w:p>
    <w:p w14:paraId="2C789E96" w14:textId="6A775BFE" w:rsidR="00E651DD" w:rsidRDefault="00E651DD" w:rsidP="00F24C01">
      <w:pPr>
        <w:spacing w:line="240" w:lineRule="auto"/>
        <w:jc w:val="both"/>
        <w:rPr>
          <w:rFonts w:ascii="Times New Roman" w:eastAsia="Times New Roman" w:hAnsi="Times New Roman" w:cs="Times New Roman"/>
          <w:sz w:val="24"/>
          <w:szCs w:val="24"/>
        </w:rPr>
      </w:pPr>
    </w:p>
    <w:p w14:paraId="00110268" w14:textId="16F614A5" w:rsidR="00E651DD" w:rsidRDefault="00E651DD" w:rsidP="00F24C01">
      <w:pPr>
        <w:spacing w:line="240" w:lineRule="auto"/>
        <w:jc w:val="both"/>
        <w:rPr>
          <w:rFonts w:ascii="Times New Roman" w:eastAsia="Times New Roman" w:hAnsi="Times New Roman" w:cs="Times New Roman"/>
          <w:sz w:val="24"/>
          <w:szCs w:val="24"/>
        </w:rPr>
      </w:pPr>
    </w:p>
    <w:p w14:paraId="7982AF9E" w14:textId="25716EB8" w:rsidR="00E651DD" w:rsidRDefault="00E651DD" w:rsidP="00F24C01">
      <w:pPr>
        <w:spacing w:line="240" w:lineRule="auto"/>
        <w:jc w:val="both"/>
        <w:rPr>
          <w:rFonts w:ascii="Times New Roman" w:eastAsia="Times New Roman" w:hAnsi="Times New Roman" w:cs="Times New Roman"/>
          <w:sz w:val="24"/>
          <w:szCs w:val="24"/>
        </w:rPr>
      </w:pPr>
    </w:p>
    <w:p w14:paraId="0BB149BC" w14:textId="77777777" w:rsidR="00E651DD" w:rsidRPr="00A3022C" w:rsidRDefault="00E651DD" w:rsidP="00F24C01">
      <w:pPr>
        <w:spacing w:line="240" w:lineRule="auto"/>
        <w:jc w:val="both"/>
        <w:rPr>
          <w:rFonts w:ascii="Times New Roman" w:eastAsia="Times New Roman" w:hAnsi="Times New Roman" w:cs="Times New Roman"/>
          <w:sz w:val="24"/>
          <w:szCs w:val="24"/>
        </w:rPr>
      </w:pPr>
    </w:p>
    <w:p w14:paraId="766EEE88" w14:textId="77777777" w:rsidR="00BC04B9" w:rsidRPr="00A3022C" w:rsidRDefault="00BC04B9" w:rsidP="00F24C01">
      <w:pPr>
        <w:spacing w:line="240" w:lineRule="auto"/>
        <w:jc w:val="both"/>
        <w:rPr>
          <w:rFonts w:ascii="Times New Roman" w:eastAsia="Times New Roman" w:hAnsi="Times New Roman" w:cs="Times New Roman"/>
          <w:sz w:val="24"/>
          <w:szCs w:val="24"/>
        </w:rPr>
      </w:pPr>
    </w:p>
    <w:p w14:paraId="51000253" w14:textId="77777777" w:rsidR="00BC04B9" w:rsidRPr="00A3022C" w:rsidRDefault="00550E69" w:rsidP="00E651DD">
      <w:pPr>
        <w:spacing w:line="240" w:lineRule="auto"/>
        <w:jc w:val="right"/>
        <w:rPr>
          <w:rFonts w:ascii="Times New Roman" w:eastAsia="Times New Roman" w:hAnsi="Times New Roman" w:cs="Times New Roman"/>
          <w:sz w:val="24"/>
          <w:szCs w:val="24"/>
        </w:rPr>
      </w:pPr>
      <w:r w:rsidRPr="00A3022C">
        <w:rPr>
          <w:rFonts w:ascii="Times New Roman" w:eastAsia="Times New Roman" w:hAnsi="Times New Roman" w:cs="Times New Roman"/>
          <w:sz w:val="24"/>
          <w:szCs w:val="24"/>
        </w:rPr>
        <w:t xml:space="preserve">Додаток 2 </w:t>
      </w:r>
    </w:p>
    <w:p w14:paraId="08660FFC" w14:textId="057B69DD" w:rsidR="00BC04B9" w:rsidRPr="00E651DD" w:rsidRDefault="00550E69" w:rsidP="00E651DD">
      <w:pPr>
        <w:spacing w:line="240" w:lineRule="auto"/>
        <w:jc w:val="center"/>
        <w:rPr>
          <w:rFonts w:ascii="Times New Roman" w:eastAsia="Times New Roman" w:hAnsi="Times New Roman" w:cs="Times New Roman"/>
          <w:b/>
          <w:sz w:val="28"/>
          <w:szCs w:val="28"/>
        </w:rPr>
      </w:pPr>
      <w:r w:rsidRPr="00E651DD">
        <w:rPr>
          <w:rFonts w:ascii="Times New Roman" w:eastAsia="Times New Roman" w:hAnsi="Times New Roman" w:cs="Times New Roman"/>
          <w:b/>
          <w:sz w:val="28"/>
          <w:szCs w:val="28"/>
        </w:rPr>
        <w:t>Матриця відповідності визначених Стандартом результатам навчання та компетентностей</w:t>
      </w:r>
    </w:p>
    <w:p w14:paraId="4E7FE441" w14:textId="77777777" w:rsidR="00BC04B9" w:rsidRPr="00A3022C" w:rsidRDefault="00BC04B9" w:rsidP="00F24C01">
      <w:pPr>
        <w:spacing w:line="240" w:lineRule="auto"/>
        <w:jc w:val="both"/>
        <w:rPr>
          <w:rFonts w:ascii="Times New Roman" w:eastAsia="Times New Roman" w:hAnsi="Times New Roman" w:cs="Times New Roman"/>
          <w:b/>
          <w:sz w:val="24"/>
          <w:szCs w:val="24"/>
        </w:rPr>
      </w:pPr>
    </w:p>
    <w:tbl>
      <w:tblPr>
        <w:tblStyle w:val="aff1"/>
        <w:tblW w:w="1111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555"/>
        <w:gridCol w:w="495"/>
        <w:gridCol w:w="435"/>
        <w:gridCol w:w="435"/>
        <w:gridCol w:w="495"/>
        <w:gridCol w:w="435"/>
        <w:gridCol w:w="435"/>
        <w:gridCol w:w="435"/>
        <w:gridCol w:w="510"/>
        <w:gridCol w:w="465"/>
        <w:gridCol w:w="435"/>
        <w:gridCol w:w="435"/>
        <w:gridCol w:w="450"/>
        <w:gridCol w:w="450"/>
        <w:gridCol w:w="465"/>
        <w:gridCol w:w="435"/>
        <w:gridCol w:w="510"/>
        <w:gridCol w:w="510"/>
        <w:gridCol w:w="495"/>
        <w:gridCol w:w="525"/>
        <w:gridCol w:w="480"/>
      </w:tblGrid>
      <w:tr w:rsidR="00BC04B9" w:rsidRPr="00E651DD" w14:paraId="7A7F5E1A" w14:textId="77777777" w:rsidTr="00E651DD">
        <w:trPr>
          <w:trHeight w:val="171"/>
        </w:trPr>
        <w:tc>
          <w:tcPr>
            <w:tcW w:w="1230" w:type="dxa"/>
            <w:vMerge w:val="restart"/>
            <w:shd w:val="clear" w:color="auto" w:fill="auto"/>
            <w:tcMar>
              <w:top w:w="100" w:type="dxa"/>
              <w:left w:w="100" w:type="dxa"/>
              <w:bottom w:w="100" w:type="dxa"/>
              <w:right w:w="100" w:type="dxa"/>
            </w:tcMar>
          </w:tcPr>
          <w:p w14:paraId="1B6463D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9885" w:type="dxa"/>
            <w:gridSpan w:val="21"/>
            <w:shd w:val="clear" w:color="auto" w:fill="auto"/>
            <w:tcMar>
              <w:top w:w="100" w:type="dxa"/>
              <w:left w:w="100" w:type="dxa"/>
              <w:bottom w:w="100" w:type="dxa"/>
              <w:right w:w="100" w:type="dxa"/>
            </w:tcMar>
          </w:tcPr>
          <w:p w14:paraId="7555E000"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Компетентності</w:t>
            </w:r>
          </w:p>
        </w:tc>
      </w:tr>
      <w:tr w:rsidR="00BC04B9" w:rsidRPr="00E651DD" w14:paraId="0A9F40B5" w14:textId="77777777" w:rsidTr="00E651DD">
        <w:trPr>
          <w:trHeight w:val="149"/>
        </w:trPr>
        <w:tc>
          <w:tcPr>
            <w:tcW w:w="1230" w:type="dxa"/>
            <w:vMerge/>
            <w:shd w:val="clear" w:color="auto" w:fill="auto"/>
            <w:tcMar>
              <w:top w:w="100" w:type="dxa"/>
              <w:left w:w="100" w:type="dxa"/>
              <w:bottom w:w="100" w:type="dxa"/>
              <w:right w:w="100" w:type="dxa"/>
            </w:tcMar>
          </w:tcPr>
          <w:p w14:paraId="034A004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9885" w:type="dxa"/>
            <w:gridSpan w:val="21"/>
            <w:shd w:val="clear" w:color="auto" w:fill="auto"/>
            <w:tcMar>
              <w:top w:w="100" w:type="dxa"/>
              <w:left w:w="100" w:type="dxa"/>
              <w:bottom w:w="100" w:type="dxa"/>
              <w:right w:w="100" w:type="dxa"/>
            </w:tcMar>
          </w:tcPr>
          <w:p w14:paraId="48F8C4B5"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Інтегральна компетентність</w:t>
            </w:r>
          </w:p>
        </w:tc>
      </w:tr>
      <w:tr w:rsidR="00BC04B9" w:rsidRPr="00E651DD" w14:paraId="3E43B626" w14:textId="77777777" w:rsidTr="00E651DD">
        <w:trPr>
          <w:trHeight w:val="113"/>
        </w:trPr>
        <w:tc>
          <w:tcPr>
            <w:tcW w:w="1230" w:type="dxa"/>
            <w:vMerge/>
            <w:shd w:val="clear" w:color="auto" w:fill="auto"/>
            <w:tcMar>
              <w:top w:w="100" w:type="dxa"/>
              <w:left w:w="100" w:type="dxa"/>
              <w:bottom w:w="100" w:type="dxa"/>
              <w:right w:w="100" w:type="dxa"/>
            </w:tcMar>
          </w:tcPr>
          <w:p w14:paraId="1A8207E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3720" w:type="dxa"/>
            <w:gridSpan w:val="8"/>
            <w:shd w:val="clear" w:color="auto" w:fill="auto"/>
            <w:tcMar>
              <w:top w:w="100" w:type="dxa"/>
              <w:left w:w="100" w:type="dxa"/>
              <w:bottom w:w="100" w:type="dxa"/>
              <w:right w:w="100" w:type="dxa"/>
            </w:tcMar>
          </w:tcPr>
          <w:p w14:paraId="22A4BFB6" w14:textId="1DD77F5D" w:rsidR="00BC04B9" w:rsidRPr="00E651DD" w:rsidRDefault="00550E69" w:rsidP="00E651DD">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Загальні</w:t>
            </w:r>
            <w:r w:rsidR="00E651DD">
              <w:rPr>
                <w:rFonts w:ascii="Times New Roman" w:eastAsia="Times New Roman" w:hAnsi="Times New Roman" w:cs="Times New Roman"/>
                <w:sz w:val="20"/>
                <w:szCs w:val="20"/>
                <w:lang w:val="uk-UA"/>
              </w:rPr>
              <w:t xml:space="preserve"> </w:t>
            </w:r>
            <w:r w:rsidRPr="00E651DD">
              <w:rPr>
                <w:rFonts w:ascii="Times New Roman" w:eastAsia="Times New Roman" w:hAnsi="Times New Roman" w:cs="Times New Roman"/>
                <w:sz w:val="20"/>
                <w:szCs w:val="20"/>
              </w:rPr>
              <w:t>компетентності</w:t>
            </w:r>
          </w:p>
        </w:tc>
        <w:tc>
          <w:tcPr>
            <w:tcW w:w="6165" w:type="dxa"/>
            <w:gridSpan w:val="13"/>
            <w:shd w:val="clear" w:color="auto" w:fill="auto"/>
            <w:tcMar>
              <w:top w:w="100" w:type="dxa"/>
              <w:left w:w="100" w:type="dxa"/>
              <w:bottom w:w="100" w:type="dxa"/>
              <w:right w:w="100" w:type="dxa"/>
            </w:tcMar>
          </w:tcPr>
          <w:p w14:paraId="255B652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Спеціальні (фахові, предметні) компетентності</w:t>
            </w:r>
          </w:p>
        </w:tc>
      </w:tr>
      <w:tr w:rsidR="00BC04B9" w:rsidRPr="00E651DD" w14:paraId="32C7FF16" w14:textId="77777777" w:rsidTr="00E651DD">
        <w:trPr>
          <w:trHeight w:val="440"/>
        </w:trPr>
        <w:tc>
          <w:tcPr>
            <w:tcW w:w="1230" w:type="dxa"/>
            <w:vMerge/>
            <w:shd w:val="clear" w:color="auto" w:fill="auto"/>
            <w:tcMar>
              <w:top w:w="100" w:type="dxa"/>
              <w:left w:w="100" w:type="dxa"/>
              <w:bottom w:w="100" w:type="dxa"/>
              <w:right w:w="100" w:type="dxa"/>
            </w:tcMar>
          </w:tcPr>
          <w:p w14:paraId="46AF9FC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p>
        </w:tc>
        <w:tc>
          <w:tcPr>
            <w:tcW w:w="555" w:type="dxa"/>
            <w:shd w:val="clear" w:color="auto" w:fill="auto"/>
            <w:tcMar>
              <w:top w:w="100" w:type="dxa"/>
              <w:left w:w="100" w:type="dxa"/>
              <w:bottom w:w="100" w:type="dxa"/>
              <w:right w:w="100" w:type="dxa"/>
            </w:tcMar>
          </w:tcPr>
          <w:p w14:paraId="5A9081AF"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I</w:t>
            </w:r>
          </w:p>
        </w:tc>
        <w:tc>
          <w:tcPr>
            <w:tcW w:w="495" w:type="dxa"/>
            <w:shd w:val="clear" w:color="auto" w:fill="auto"/>
            <w:tcMar>
              <w:top w:w="100" w:type="dxa"/>
              <w:left w:w="100" w:type="dxa"/>
              <w:bottom w:w="100" w:type="dxa"/>
              <w:right w:w="100" w:type="dxa"/>
            </w:tcMar>
          </w:tcPr>
          <w:p w14:paraId="74CBF6DB"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ЗК01</w:t>
            </w:r>
          </w:p>
        </w:tc>
        <w:tc>
          <w:tcPr>
            <w:tcW w:w="435" w:type="dxa"/>
            <w:shd w:val="clear" w:color="auto" w:fill="auto"/>
            <w:tcMar>
              <w:top w:w="100" w:type="dxa"/>
              <w:left w:w="100" w:type="dxa"/>
              <w:bottom w:w="100" w:type="dxa"/>
              <w:right w:w="100" w:type="dxa"/>
            </w:tcMar>
          </w:tcPr>
          <w:p w14:paraId="4FCA190F"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ЗК02</w:t>
            </w:r>
          </w:p>
        </w:tc>
        <w:tc>
          <w:tcPr>
            <w:tcW w:w="435" w:type="dxa"/>
            <w:shd w:val="clear" w:color="auto" w:fill="auto"/>
            <w:tcMar>
              <w:top w:w="100" w:type="dxa"/>
              <w:left w:w="100" w:type="dxa"/>
              <w:bottom w:w="100" w:type="dxa"/>
              <w:right w:w="100" w:type="dxa"/>
            </w:tcMar>
          </w:tcPr>
          <w:p w14:paraId="173024B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ЗК03</w:t>
            </w:r>
          </w:p>
        </w:tc>
        <w:tc>
          <w:tcPr>
            <w:tcW w:w="495" w:type="dxa"/>
            <w:shd w:val="clear" w:color="auto" w:fill="auto"/>
            <w:tcMar>
              <w:top w:w="100" w:type="dxa"/>
              <w:left w:w="100" w:type="dxa"/>
              <w:bottom w:w="100" w:type="dxa"/>
              <w:right w:w="100" w:type="dxa"/>
            </w:tcMar>
          </w:tcPr>
          <w:p w14:paraId="2CFCAF1C"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ЗК04</w:t>
            </w:r>
          </w:p>
        </w:tc>
        <w:tc>
          <w:tcPr>
            <w:tcW w:w="435" w:type="dxa"/>
            <w:shd w:val="clear" w:color="auto" w:fill="auto"/>
            <w:tcMar>
              <w:top w:w="100" w:type="dxa"/>
              <w:left w:w="100" w:type="dxa"/>
              <w:bottom w:w="100" w:type="dxa"/>
              <w:right w:w="100" w:type="dxa"/>
            </w:tcMar>
          </w:tcPr>
          <w:p w14:paraId="74D694F8"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ЗК05</w:t>
            </w:r>
          </w:p>
        </w:tc>
        <w:tc>
          <w:tcPr>
            <w:tcW w:w="435" w:type="dxa"/>
            <w:shd w:val="clear" w:color="auto" w:fill="auto"/>
            <w:tcMar>
              <w:top w:w="100" w:type="dxa"/>
              <w:left w:w="100" w:type="dxa"/>
              <w:bottom w:w="100" w:type="dxa"/>
              <w:right w:w="100" w:type="dxa"/>
            </w:tcMar>
          </w:tcPr>
          <w:p w14:paraId="671DD917"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ЗК06</w:t>
            </w:r>
          </w:p>
        </w:tc>
        <w:tc>
          <w:tcPr>
            <w:tcW w:w="435" w:type="dxa"/>
            <w:shd w:val="clear" w:color="auto" w:fill="auto"/>
            <w:tcMar>
              <w:top w:w="100" w:type="dxa"/>
              <w:left w:w="100" w:type="dxa"/>
              <w:bottom w:w="100" w:type="dxa"/>
              <w:right w:w="100" w:type="dxa"/>
            </w:tcMar>
          </w:tcPr>
          <w:p w14:paraId="7F1E2FE0"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ЗК07</w:t>
            </w:r>
          </w:p>
        </w:tc>
        <w:tc>
          <w:tcPr>
            <w:tcW w:w="510" w:type="dxa"/>
            <w:shd w:val="clear" w:color="auto" w:fill="auto"/>
            <w:tcMar>
              <w:top w:w="100" w:type="dxa"/>
              <w:left w:w="100" w:type="dxa"/>
              <w:bottom w:w="100" w:type="dxa"/>
              <w:right w:w="100" w:type="dxa"/>
            </w:tcMar>
          </w:tcPr>
          <w:p w14:paraId="441FB37D"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СК01</w:t>
            </w:r>
          </w:p>
        </w:tc>
        <w:tc>
          <w:tcPr>
            <w:tcW w:w="465" w:type="dxa"/>
            <w:shd w:val="clear" w:color="auto" w:fill="auto"/>
            <w:tcMar>
              <w:top w:w="100" w:type="dxa"/>
              <w:left w:w="100" w:type="dxa"/>
              <w:bottom w:w="100" w:type="dxa"/>
              <w:right w:w="100" w:type="dxa"/>
            </w:tcMar>
          </w:tcPr>
          <w:p w14:paraId="0F3599DB"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СК02</w:t>
            </w:r>
          </w:p>
        </w:tc>
        <w:tc>
          <w:tcPr>
            <w:tcW w:w="435" w:type="dxa"/>
            <w:shd w:val="clear" w:color="auto" w:fill="auto"/>
            <w:tcMar>
              <w:top w:w="100" w:type="dxa"/>
              <w:left w:w="100" w:type="dxa"/>
              <w:bottom w:w="100" w:type="dxa"/>
              <w:right w:w="100" w:type="dxa"/>
            </w:tcMar>
          </w:tcPr>
          <w:p w14:paraId="165C1910"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СК03</w:t>
            </w:r>
          </w:p>
        </w:tc>
        <w:tc>
          <w:tcPr>
            <w:tcW w:w="435" w:type="dxa"/>
            <w:shd w:val="clear" w:color="auto" w:fill="auto"/>
            <w:tcMar>
              <w:top w:w="100" w:type="dxa"/>
              <w:left w:w="100" w:type="dxa"/>
              <w:bottom w:w="100" w:type="dxa"/>
              <w:right w:w="100" w:type="dxa"/>
            </w:tcMar>
          </w:tcPr>
          <w:p w14:paraId="663A3E9F"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СК04</w:t>
            </w:r>
          </w:p>
        </w:tc>
        <w:tc>
          <w:tcPr>
            <w:tcW w:w="450" w:type="dxa"/>
            <w:shd w:val="clear" w:color="auto" w:fill="auto"/>
            <w:tcMar>
              <w:top w:w="100" w:type="dxa"/>
              <w:left w:w="100" w:type="dxa"/>
              <w:bottom w:w="100" w:type="dxa"/>
              <w:right w:w="100" w:type="dxa"/>
            </w:tcMar>
          </w:tcPr>
          <w:p w14:paraId="6381425C"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СК05</w:t>
            </w:r>
          </w:p>
        </w:tc>
        <w:tc>
          <w:tcPr>
            <w:tcW w:w="450" w:type="dxa"/>
            <w:shd w:val="clear" w:color="auto" w:fill="auto"/>
            <w:tcMar>
              <w:top w:w="100" w:type="dxa"/>
              <w:left w:w="100" w:type="dxa"/>
              <w:bottom w:w="100" w:type="dxa"/>
              <w:right w:w="100" w:type="dxa"/>
            </w:tcMar>
          </w:tcPr>
          <w:p w14:paraId="70DBB32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СК06</w:t>
            </w:r>
          </w:p>
        </w:tc>
        <w:tc>
          <w:tcPr>
            <w:tcW w:w="465" w:type="dxa"/>
            <w:shd w:val="clear" w:color="auto" w:fill="auto"/>
            <w:tcMar>
              <w:top w:w="100" w:type="dxa"/>
              <w:left w:w="100" w:type="dxa"/>
              <w:bottom w:w="100" w:type="dxa"/>
              <w:right w:w="100" w:type="dxa"/>
            </w:tcMar>
          </w:tcPr>
          <w:p w14:paraId="37743F40"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СК07</w:t>
            </w:r>
          </w:p>
        </w:tc>
        <w:tc>
          <w:tcPr>
            <w:tcW w:w="435" w:type="dxa"/>
            <w:shd w:val="clear" w:color="auto" w:fill="auto"/>
            <w:tcMar>
              <w:top w:w="100" w:type="dxa"/>
              <w:left w:w="100" w:type="dxa"/>
              <w:bottom w:w="100" w:type="dxa"/>
              <w:right w:w="100" w:type="dxa"/>
            </w:tcMar>
          </w:tcPr>
          <w:p w14:paraId="01AB45B5"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СК08</w:t>
            </w:r>
          </w:p>
        </w:tc>
        <w:tc>
          <w:tcPr>
            <w:tcW w:w="510" w:type="dxa"/>
            <w:shd w:val="clear" w:color="auto" w:fill="auto"/>
            <w:tcMar>
              <w:top w:w="100" w:type="dxa"/>
              <w:left w:w="100" w:type="dxa"/>
              <w:bottom w:w="100" w:type="dxa"/>
              <w:right w:w="100" w:type="dxa"/>
            </w:tcMar>
          </w:tcPr>
          <w:p w14:paraId="229DE0DC"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СК09</w:t>
            </w:r>
          </w:p>
        </w:tc>
        <w:tc>
          <w:tcPr>
            <w:tcW w:w="510" w:type="dxa"/>
            <w:shd w:val="clear" w:color="auto" w:fill="auto"/>
            <w:tcMar>
              <w:top w:w="100" w:type="dxa"/>
              <w:left w:w="100" w:type="dxa"/>
              <w:bottom w:w="100" w:type="dxa"/>
              <w:right w:w="100" w:type="dxa"/>
            </w:tcMar>
          </w:tcPr>
          <w:p w14:paraId="1DC822EE"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СК010</w:t>
            </w:r>
          </w:p>
        </w:tc>
        <w:tc>
          <w:tcPr>
            <w:tcW w:w="495" w:type="dxa"/>
            <w:shd w:val="clear" w:color="auto" w:fill="auto"/>
            <w:tcMar>
              <w:top w:w="100" w:type="dxa"/>
              <w:left w:w="100" w:type="dxa"/>
              <w:bottom w:w="100" w:type="dxa"/>
              <w:right w:w="100" w:type="dxa"/>
            </w:tcMar>
          </w:tcPr>
          <w:p w14:paraId="21F0C820"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СК011</w:t>
            </w:r>
          </w:p>
        </w:tc>
        <w:tc>
          <w:tcPr>
            <w:tcW w:w="525" w:type="dxa"/>
            <w:shd w:val="clear" w:color="auto" w:fill="auto"/>
            <w:tcMar>
              <w:top w:w="100" w:type="dxa"/>
              <w:left w:w="100" w:type="dxa"/>
              <w:bottom w:w="100" w:type="dxa"/>
              <w:right w:w="100" w:type="dxa"/>
            </w:tcMar>
          </w:tcPr>
          <w:p w14:paraId="2D3A27ED"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СК012</w:t>
            </w:r>
          </w:p>
        </w:tc>
        <w:tc>
          <w:tcPr>
            <w:tcW w:w="480" w:type="dxa"/>
            <w:shd w:val="clear" w:color="auto" w:fill="auto"/>
            <w:tcMar>
              <w:top w:w="100" w:type="dxa"/>
              <w:left w:w="100" w:type="dxa"/>
              <w:bottom w:w="100" w:type="dxa"/>
              <w:right w:w="100" w:type="dxa"/>
            </w:tcMar>
          </w:tcPr>
          <w:p w14:paraId="2B1A80B2" w14:textId="77777777" w:rsidR="00BC04B9" w:rsidRPr="00E651DD" w:rsidRDefault="00550E69" w:rsidP="00F24C01">
            <w:pPr>
              <w:widowControl w:val="0"/>
              <w:spacing w:line="240" w:lineRule="auto"/>
              <w:jc w:val="both"/>
              <w:rPr>
                <w:rFonts w:ascii="Times New Roman" w:eastAsia="Times New Roman" w:hAnsi="Times New Roman" w:cs="Times New Roman"/>
                <w:b/>
                <w:sz w:val="20"/>
                <w:szCs w:val="20"/>
              </w:rPr>
            </w:pPr>
            <w:r w:rsidRPr="00E651DD">
              <w:rPr>
                <w:rFonts w:ascii="Times New Roman" w:eastAsia="Times New Roman" w:hAnsi="Times New Roman" w:cs="Times New Roman"/>
                <w:b/>
                <w:sz w:val="20"/>
                <w:szCs w:val="20"/>
              </w:rPr>
              <w:t>СК013</w:t>
            </w:r>
          </w:p>
        </w:tc>
      </w:tr>
      <w:tr w:rsidR="00BC04B9" w:rsidRPr="00E651DD" w14:paraId="4F0DEE17" w14:textId="77777777" w:rsidTr="00E651DD">
        <w:tc>
          <w:tcPr>
            <w:tcW w:w="1230" w:type="dxa"/>
            <w:shd w:val="clear" w:color="auto" w:fill="auto"/>
            <w:tcMar>
              <w:top w:w="100" w:type="dxa"/>
              <w:left w:w="100" w:type="dxa"/>
              <w:bottom w:w="100" w:type="dxa"/>
              <w:right w:w="100" w:type="dxa"/>
            </w:tcMar>
          </w:tcPr>
          <w:p w14:paraId="3D91C157"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w:t>
            </w:r>
          </w:p>
        </w:tc>
        <w:tc>
          <w:tcPr>
            <w:tcW w:w="555" w:type="dxa"/>
            <w:shd w:val="clear" w:color="auto" w:fill="auto"/>
            <w:tcMar>
              <w:top w:w="100" w:type="dxa"/>
              <w:left w:w="100" w:type="dxa"/>
              <w:bottom w:w="100" w:type="dxa"/>
              <w:right w:w="100" w:type="dxa"/>
            </w:tcMar>
          </w:tcPr>
          <w:p w14:paraId="1BB2F1FC"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3AFA200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8AC3B7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272D6B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3AA32B8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0CAA5C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945955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D7DDA6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02F9D8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3DBBC35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7411B3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7BE3A4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67CF07E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0C6E9BF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0A61CF9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5656F3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F68033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544F5ED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03F5670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787EF92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3A28ECB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5D4C2E25" w14:textId="77777777" w:rsidTr="00E651DD">
        <w:tc>
          <w:tcPr>
            <w:tcW w:w="1230" w:type="dxa"/>
            <w:shd w:val="clear" w:color="auto" w:fill="auto"/>
            <w:tcMar>
              <w:top w:w="100" w:type="dxa"/>
              <w:left w:w="100" w:type="dxa"/>
              <w:bottom w:w="100" w:type="dxa"/>
              <w:right w:w="100" w:type="dxa"/>
            </w:tcMar>
          </w:tcPr>
          <w:p w14:paraId="6473B861"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2</w:t>
            </w:r>
          </w:p>
        </w:tc>
        <w:tc>
          <w:tcPr>
            <w:tcW w:w="555" w:type="dxa"/>
            <w:shd w:val="clear" w:color="auto" w:fill="auto"/>
            <w:tcMar>
              <w:top w:w="100" w:type="dxa"/>
              <w:left w:w="100" w:type="dxa"/>
              <w:bottom w:w="100" w:type="dxa"/>
              <w:right w:w="100" w:type="dxa"/>
            </w:tcMar>
          </w:tcPr>
          <w:p w14:paraId="46753AC7"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1A5CC07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3500C0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0E9C22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02CB388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9454AE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2570C9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08A955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3F90AD1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2C4DEEF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4D5C49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7E296B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2ABBB7A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7E805F3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1DD1EF5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9D7AA2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1A79A4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5D7205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78FF7A9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7C0E32C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47BDF42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5B1883A5" w14:textId="77777777" w:rsidTr="00E651DD">
        <w:tc>
          <w:tcPr>
            <w:tcW w:w="1230" w:type="dxa"/>
            <w:shd w:val="clear" w:color="auto" w:fill="auto"/>
            <w:tcMar>
              <w:top w:w="100" w:type="dxa"/>
              <w:left w:w="100" w:type="dxa"/>
              <w:bottom w:w="100" w:type="dxa"/>
              <w:right w:w="100" w:type="dxa"/>
            </w:tcMar>
          </w:tcPr>
          <w:p w14:paraId="4E93213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3</w:t>
            </w:r>
          </w:p>
        </w:tc>
        <w:tc>
          <w:tcPr>
            <w:tcW w:w="555" w:type="dxa"/>
            <w:shd w:val="clear" w:color="auto" w:fill="auto"/>
            <w:tcMar>
              <w:top w:w="100" w:type="dxa"/>
              <w:left w:w="100" w:type="dxa"/>
              <w:bottom w:w="100" w:type="dxa"/>
              <w:right w:w="100" w:type="dxa"/>
            </w:tcMar>
          </w:tcPr>
          <w:p w14:paraId="7D6D809C"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6CEBCDC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D41C40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F0A02B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E169C2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470E85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A8F4F7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6E76E1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6777C34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788C0B0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F8F21B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10E63F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401D004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33A1451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4CE4694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1A6E40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A863B8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AA68E5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62B0B4A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300FDC2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6B7DFB2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6085A7E7" w14:textId="77777777" w:rsidTr="00E651DD">
        <w:tc>
          <w:tcPr>
            <w:tcW w:w="1230" w:type="dxa"/>
            <w:shd w:val="clear" w:color="auto" w:fill="auto"/>
            <w:tcMar>
              <w:top w:w="100" w:type="dxa"/>
              <w:left w:w="100" w:type="dxa"/>
              <w:bottom w:w="100" w:type="dxa"/>
              <w:right w:w="100" w:type="dxa"/>
            </w:tcMar>
          </w:tcPr>
          <w:p w14:paraId="567F3C9D"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4</w:t>
            </w:r>
          </w:p>
        </w:tc>
        <w:tc>
          <w:tcPr>
            <w:tcW w:w="555" w:type="dxa"/>
            <w:shd w:val="clear" w:color="auto" w:fill="auto"/>
            <w:tcMar>
              <w:top w:w="100" w:type="dxa"/>
              <w:left w:w="100" w:type="dxa"/>
              <w:bottom w:w="100" w:type="dxa"/>
              <w:right w:w="100" w:type="dxa"/>
            </w:tcMar>
          </w:tcPr>
          <w:p w14:paraId="6A452D8C"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7AF13DE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3DFE1C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EE4EDF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7F8963A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4C02E5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BBDCBF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B479EB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35A0012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65A3EE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F2C84D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9F183F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5160CD0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09A79DF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7E645E6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B8591E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E3BC6C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5644A09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21D2CAC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2EB9238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0F94F4F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3B551CE5" w14:textId="77777777" w:rsidTr="00E651DD">
        <w:tc>
          <w:tcPr>
            <w:tcW w:w="1230" w:type="dxa"/>
            <w:shd w:val="clear" w:color="auto" w:fill="auto"/>
            <w:tcMar>
              <w:top w:w="100" w:type="dxa"/>
              <w:left w:w="100" w:type="dxa"/>
              <w:bottom w:w="100" w:type="dxa"/>
              <w:right w:w="100" w:type="dxa"/>
            </w:tcMar>
          </w:tcPr>
          <w:p w14:paraId="02872768"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5</w:t>
            </w:r>
          </w:p>
        </w:tc>
        <w:tc>
          <w:tcPr>
            <w:tcW w:w="555" w:type="dxa"/>
            <w:shd w:val="clear" w:color="auto" w:fill="auto"/>
            <w:tcMar>
              <w:top w:w="100" w:type="dxa"/>
              <w:left w:w="100" w:type="dxa"/>
              <w:bottom w:w="100" w:type="dxa"/>
              <w:right w:w="100" w:type="dxa"/>
            </w:tcMar>
          </w:tcPr>
          <w:p w14:paraId="15FF7622"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0463B66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059FCF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74A5E4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1B0ECB3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197D36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8953C0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02DBCA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5AC1FA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747053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AA0B82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2C54C1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4605EB3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6C1DB8C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4B45B62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C69E1B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5040FE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57E1F6A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12BFCB7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62EE796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71B4ACC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5F3C64E0" w14:textId="77777777" w:rsidTr="00E651DD">
        <w:tc>
          <w:tcPr>
            <w:tcW w:w="1230" w:type="dxa"/>
            <w:shd w:val="clear" w:color="auto" w:fill="auto"/>
            <w:tcMar>
              <w:top w:w="100" w:type="dxa"/>
              <w:left w:w="100" w:type="dxa"/>
              <w:bottom w:w="100" w:type="dxa"/>
              <w:right w:w="100" w:type="dxa"/>
            </w:tcMar>
          </w:tcPr>
          <w:p w14:paraId="4B42457F"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6</w:t>
            </w:r>
          </w:p>
        </w:tc>
        <w:tc>
          <w:tcPr>
            <w:tcW w:w="555" w:type="dxa"/>
            <w:shd w:val="clear" w:color="auto" w:fill="auto"/>
            <w:tcMar>
              <w:top w:w="100" w:type="dxa"/>
              <w:left w:w="100" w:type="dxa"/>
              <w:bottom w:w="100" w:type="dxa"/>
              <w:right w:w="100" w:type="dxa"/>
            </w:tcMar>
          </w:tcPr>
          <w:p w14:paraId="4870FDD7"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31C6FFB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A4DDF4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87CB7E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3A73F4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23463E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EE8B90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11033C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559EC35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46B8B1F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690A7B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67E5CB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18B888E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7A69531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35A4C01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C6B0C0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1B8325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26F30D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EB21CD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22089E4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3FACB22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0B36D916" w14:textId="77777777" w:rsidTr="00E651DD">
        <w:tc>
          <w:tcPr>
            <w:tcW w:w="1230" w:type="dxa"/>
            <w:shd w:val="clear" w:color="auto" w:fill="auto"/>
            <w:tcMar>
              <w:top w:w="100" w:type="dxa"/>
              <w:left w:w="100" w:type="dxa"/>
              <w:bottom w:w="100" w:type="dxa"/>
              <w:right w:w="100" w:type="dxa"/>
            </w:tcMar>
          </w:tcPr>
          <w:p w14:paraId="2AF6E13C"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7</w:t>
            </w:r>
          </w:p>
        </w:tc>
        <w:tc>
          <w:tcPr>
            <w:tcW w:w="555" w:type="dxa"/>
            <w:shd w:val="clear" w:color="auto" w:fill="auto"/>
            <w:tcMar>
              <w:top w:w="100" w:type="dxa"/>
              <w:left w:w="100" w:type="dxa"/>
              <w:bottom w:w="100" w:type="dxa"/>
              <w:right w:w="100" w:type="dxa"/>
            </w:tcMar>
          </w:tcPr>
          <w:p w14:paraId="5C2B77F0"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0AA5146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A0D2BB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6537D1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2BF4068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BAB0A9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BC2EAE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FBA466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82CD1E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A7CC8E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034452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04D869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69321DA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42A7CDF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3A94FE6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0EFA8E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530763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F333DC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5BD6941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51FBC36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4285345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62D6B8A2" w14:textId="77777777" w:rsidTr="00E651DD">
        <w:tc>
          <w:tcPr>
            <w:tcW w:w="1230" w:type="dxa"/>
            <w:shd w:val="clear" w:color="auto" w:fill="auto"/>
            <w:tcMar>
              <w:top w:w="100" w:type="dxa"/>
              <w:left w:w="100" w:type="dxa"/>
              <w:bottom w:w="100" w:type="dxa"/>
              <w:right w:w="100" w:type="dxa"/>
            </w:tcMar>
          </w:tcPr>
          <w:p w14:paraId="5232D9C9"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8</w:t>
            </w:r>
          </w:p>
        </w:tc>
        <w:tc>
          <w:tcPr>
            <w:tcW w:w="555" w:type="dxa"/>
            <w:shd w:val="clear" w:color="auto" w:fill="auto"/>
            <w:tcMar>
              <w:top w:w="100" w:type="dxa"/>
              <w:left w:w="100" w:type="dxa"/>
              <w:bottom w:w="100" w:type="dxa"/>
              <w:right w:w="100" w:type="dxa"/>
            </w:tcMar>
          </w:tcPr>
          <w:p w14:paraId="03D9E816"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59A9555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03B605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0EBC7D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05F567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48492E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D0598C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AC35F8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435090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21A8077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6343E3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D43D53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0E56936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2A612DF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6D2CE68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E955AD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2CA6C6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5AAE83B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73FFCF8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37C97C4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47B0C08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13DE2000" w14:textId="77777777" w:rsidTr="00E651DD">
        <w:tc>
          <w:tcPr>
            <w:tcW w:w="1230" w:type="dxa"/>
            <w:shd w:val="clear" w:color="auto" w:fill="auto"/>
            <w:tcMar>
              <w:top w:w="100" w:type="dxa"/>
              <w:left w:w="100" w:type="dxa"/>
              <w:bottom w:w="100" w:type="dxa"/>
              <w:right w:w="100" w:type="dxa"/>
            </w:tcMar>
          </w:tcPr>
          <w:p w14:paraId="62760487"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9</w:t>
            </w:r>
          </w:p>
        </w:tc>
        <w:tc>
          <w:tcPr>
            <w:tcW w:w="555" w:type="dxa"/>
            <w:shd w:val="clear" w:color="auto" w:fill="auto"/>
            <w:tcMar>
              <w:top w:w="100" w:type="dxa"/>
              <w:left w:w="100" w:type="dxa"/>
              <w:bottom w:w="100" w:type="dxa"/>
              <w:right w:w="100" w:type="dxa"/>
            </w:tcMar>
          </w:tcPr>
          <w:p w14:paraId="64989B8A"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4D93D79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BC1DF1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7987A8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FA0781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A2BB9E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A88ECC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1F057C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C650E3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1BDF3D6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E43880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FC79A0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076C5AE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62E731E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A71F4F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0CF41E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A1F3DA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6B8C7B7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0768871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5013BD6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2055BA7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3044FD61" w14:textId="77777777" w:rsidTr="00E651DD">
        <w:tc>
          <w:tcPr>
            <w:tcW w:w="1230" w:type="dxa"/>
            <w:shd w:val="clear" w:color="auto" w:fill="auto"/>
            <w:tcMar>
              <w:top w:w="100" w:type="dxa"/>
              <w:left w:w="100" w:type="dxa"/>
              <w:bottom w:w="100" w:type="dxa"/>
              <w:right w:w="100" w:type="dxa"/>
            </w:tcMar>
          </w:tcPr>
          <w:p w14:paraId="4B7E5426"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10</w:t>
            </w:r>
          </w:p>
        </w:tc>
        <w:tc>
          <w:tcPr>
            <w:tcW w:w="555" w:type="dxa"/>
            <w:shd w:val="clear" w:color="auto" w:fill="auto"/>
            <w:tcMar>
              <w:top w:w="100" w:type="dxa"/>
              <w:left w:w="100" w:type="dxa"/>
              <w:bottom w:w="100" w:type="dxa"/>
              <w:right w:w="100" w:type="dxa"/>
            </w:tcMar>
          </w:tcPr>
          <w:p w14:paraId="486F1FD4"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6A24E2A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418FEC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DF41D9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9212F1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91910A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19FA09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3E0B23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E2207C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6A922E2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5021AA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CC4B21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60F0CBC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10C6B70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3268A60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3B5C7C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FBF40A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720AC5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0B7FBB9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3E4BE4E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009A088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08C9A57F" w14:textId="77777777" w:rsidTr="00E651DD">
        <w:tc>
          <w:tcPr>
            <w:tcW w:w="1230" w:type="dxa"/>
            <w:shd w:val="clear" w:color="auto" w:fill="auto"/>
            <w:tcMar>
              <w:top w:w="100" w:type="dxa"/>
              <w:left w:w="100" w:type="dxa"/>
              <w:bottom w:w="100" w:type="dxa"/>
              <w:right w:w="100" w:type="dxa"/>
            </w:tcMar>
          </w:tcPr>
          <w:p w14:paraId="61B934C6"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11</w:t>
            </w:r>
          </w:p>
        </w:tc>
        <w:tc>
          <w:tcPr>
            <w:tcW w:w="555" w:type="dxa"/>
            <w:shd w:val="clear" w:color="auto" w:fill="auto"/>
            <w:tcMar>
              <w:top w:w="100" w:type="dxa"/>
              <w:left w:w="100" w:type="dxa"/>
              <w:bottom w:w="100" w:type="dxa"/>
              <w:right w:w="100" w:type="dxa"/>
            </w:tcMar>
          </w:tcPr>
          <w:p w14:paraId="192A80A9"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0E96A4C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43BD71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6B71F5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7A3A16D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18BCFF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BB6DD4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153A16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06366C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006B886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85D037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35BB09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4F92866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433B907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F22C82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4664C1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3824E8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690C272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1247CCC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6787C98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5F4C2F9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110BE698" w14:textId="77777777" w:rsidTr="00E651DD">
        <w:tc>
          <w:tcPr>
            <w:tcW w:w="1230" w:type="dxa"/>
            <w:shd w:val="clear" w:color="auto" w:fill="auto"/>
            <w:tcMar>
              <w:top w:w="100" w:type="dxa"/>
              <w:left w:w="100" w:type="dxa"/>
              <w:bottom w:w="100" w:type="dxa"/>
              <w:right w:w="100" w:type="dxa"/>
            </w:tcMar>
          </w:tcPr>
          <w:p w14:paraId="3ADEA81E"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12</w:t>
            </w:r>
          </w:p>
        </w:tc>
        <w:tc>
          <w:tcPr>
            <w:tcW w:w="555" w:type="dxa"/>
            <w:shd w:val="clear" w:color="auto" w:fill="auto"/>
            <w:tcMar>
              <w:top w:w="100" w:type="dxa"/>
              <w:left w:w="100" w:type="dxa"/>
              <w:bottom w:w="100" w:type="dxa"/>
              <w:right w:w="100" w:type="dxa"/>
            </w:tcMar>
          </w:tcPr>
          <w:p w14:paraId="0AE45C78"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75BC2BB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EE5768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3FFEBB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1C035FF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8856A4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14C41E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588EF4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150E8D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680041D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CEB8E0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3B3AA9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3EA3F77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335941D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023F6BA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611FFB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B8C211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9DD774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60347F3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5900ED7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13A3E16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1E454961" w14:textId="77777777" w:rsidTr="00E651DD">
        <w:tc>
          <w:tcPr>
            <w:tcW w:w="1230" w:type="dxa"/>
            <w:shd w:val="clear" w:color="auto" w:fill="auto"/>
            <w:tcMar>
              <w:top w:w="100" w:type="dxa"/>
              <w:left w:w="100" w:type="dxa"/>
              <w:bottom w:w="100" w:type="dxa"/>
              <w:right w:w="100" w:type="dxa"/>
            </w:tcMar>
          </w:tcPr>
          <w:p w14:paraId="109A207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13</w:t>
            </w:r>
          </w:p>
        </w:tc>
        <w:tc>
          <w:tcPr>
            <w:tcW w:w="555" w:type="dxa"/>
            <w:shd w:val="clear" w:color="auto" w:fill="auto"/>
            <w:tcMar>
              <w:top w:w="100" w:type="dxa"/>
              <w:left w:w="100" w:type="dxa"/>
              <w:bottom w:w="100" w:type="dxa"/>
              <w:right w:w="100" w:type="dxa"/>
            </w:tcMar>
          </w:tcPr>
          <w:p w14:paraId="03DB9D58"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1B2FE9F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82FC75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BFFB5F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1BF5932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71A72A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CADD28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371642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301CC68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AF7E02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25F5F8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FE1C28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22F1475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1D4B476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6BFDF52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8B1E93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C4D21D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61767A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6AEF6C5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7E1D4D0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4521018D"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02EBAEE0" w14:textId="77777777" w:rsidTr="00E651DD">
        <w:tc>
          <w:tcPr>
            <w:tcW w:w="1230" w:type="dxa"/>
            <w:shd w:val="clear" w:color="auto" w:fill="auto"/>
            <w:tcMar>
              <w:top w:w="100" w:type="dxa"/>
              <w:left w:w="100" w:type="dxa"/>
              <w:bottom w:w="100" w:type="dxa"/>
              <w:right w:w="100" w:type="dxa"/>
            </w:tcMar>
          </w:tcPr>
          <w:p w14:paraId="631CC8D5"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14</w:t>
            </w:r>
          </w:p>
        </w:tc>
        <w:tc>
          <w:tcPr>
            <w:tcW w:w="555" w:type="dxa"/>
            <w:shd w:val="clear" w:color="auto" w:fill="auto"/>
            <w:tcMar>
              <w:top w:w="100" w:type="dxa"/>
              <w:left w:w="100" w:type="dxa"/>
              <w:bottom w:w="100" w:type="dxa"/>
              <w:right w:w="100" w:type="dxa"/>
            </w:tcMar>
          </w:tcPr>
          <w:p w14:paraId="62516EDD"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69170C2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43ABF7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CCF022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3C92838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BCCF1CA"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064B61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2AB475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4FDB743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31057B7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A5EE4F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6581C16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3DE63E3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44ED0EE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562A99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510B34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CB9EE0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3ED507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7234E1D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71C8AB4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3A5FA93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7B93E130" w14:textId="77777777" w:rsidTr="00E651DD">
        <w:tc>
          <w:tcPr>
            <w:tcW w:w="1230" w:type="dxa"/>
            <w:shd w:val="clear" w:color="auto" w:fill="auto"/>
            <w:tcMar>
              <w:top w:w="100" w:type="dxa"/>
              <w:left w:w="100" w:type="dxa"/>
              <w:bottom w:w="100" w:type="dxa"/>
              <w:right w:w="100" w:type="dxa"/>
            </w:tcMar>
          </w:tcPr>
          <w:p w14:paraId="26A07F9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15</w:t>
            </w:r>
          </w:p>
        </w:tc>
        <w:tc>
          <w:tcPr>
            <w:tcW w:w="555" w:type="dxa"/>
            <w:shd w:val="clear" w:color="auto" w:fill="auto"/>
            <w:tcMar>
              <w:top w:w="100" w:type="dxa"/>
              <w:left w:w="100" w:type="dxa"/>
              <w:bottom w:w="100" w:type="dxa"/>
              <w:right w:w="100" w:type="dxa"/>
            </w:tcMar>
          </w:tcPr>
          <w:p w14:paraId="764AE6B8"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32821A2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432270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30F2D3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0846D81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0DC07C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422291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D8F371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1A42329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789CC47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12B019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9E90CB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5C9ABDC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376F2C3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3F0051A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A48A64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201F668E"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6FAE25F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06F40A9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5B46243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2CE8D72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r w:rsidR="00BC04B9" w:rsidRPr="00E651DD" w14:paraId="34C17578" w14:textId="77777777" w:rsidTr="00E651DD">
        <w:tc>
          <w:tcPr>
            <w:tcW w:w="1230" w:type="dxa"/>
            <w:shd w:val="clear" w:color="auto" w:fill="auto"/>
            <w:tcMar>
              <w:top w:w="100" w:type="dxa"/>
              <w:left w:w="100" w:type="dxa"/>
              <w:bottom w:w="100" w:type="dxa"/>
              <w:right w:w="100" w:type="dxa"/>
            </w:tcMar>
          </w:tcPr>
          <w:p w14:paraId="7332FAB3" w14:textId="77777777" w:rsidR="00BC04B9" w:rsidRPr="00E651DD" w:rsidRDefault="00550E69" w:rsidP="00F24C01">
            <w:pPr>
              <w:widowControl w:val="0"/>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ПРН 16</w:t>
            </w:r>
          </w:p>
        </w:tc>
        <w:tc>
          <w:tcPr>
            <w:tcW w:w="555" w:type="dxa"/>
            <w:shd w:val="clear" w:color="auto" w:fill="auto"/>
            <w:tcMar>
              <w:top w:w="100" w:type="dxa"/>
              <w:left w:w="100" w:type="dxa"/>
              <w:bottom w:w="100" w:type="dxa"/>
              <w:right w:w="100" w:type="dxa"/>
            </w:tcMar>
          </w:tcPr>
          <w:p w14:paraId="05C8A66F" w14:textId="77777777" w:rsidR="00BC04B9" w:rsidRPr="00E651DD" w:rsidRDefault="00550E69" w:rsidP="00F24C01">
            <w:pPr>
              <w:widowControl w:val="0"/>
              <w:spacing w:line="240" w:lineRule="auto"/>
              <w:jc w:val="both"/>
              <w:rPr>
                <w:rFonts w:ascii="Times New Roman" w:eastAsia="Times New Roman" w:hAnsi="Times New Roman" w:cs="Times New Roman"/>
                <w:sz w:val="20"/>
                <w:szCs w:val="20"/>
              </w:rPr>
            </w:pPr>
            <w:r w:rsidRPr="00E651DD">
              <w:rPr>
                <w:rFonts w:ascii="Times New Roman" w:eastAsia="Times New Roman" w:hAnsi="Times New Roman" w:cs="Times New Roman"/>
                <w:sz w:val="20"/>
                <w:szCs w:val="20"/>
              </w:rPr>
              <w:t>+</w:t>
            </w:r>
          </w:p>
        </w:tc>
        <w:tc>
          <w:tcPr>
            <w:tcW w:w="495" w:type="dxa"/>
            <w:shd w:val="clear" w:color="auto" w:fill="auto"/>
            <w:tcMar>
              <w:top w:w="100" w:type="dxa"/>
              <w:left w:w="100" w:type="dxa"/>
              <w:bottom w:w="100" w:type="dxa"/>
              <w:right w:w="100" w:type="dxa"/>
            </w:tcMar>
          </w:tcPr>
          <w:p w14:paraId="7DA5981C"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54C9555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ADAFB0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4DDD76B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44201A47"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1E9D00CB"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08342DE9"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54D20608"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183E3833"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25FEC77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3A369F8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5C93F26F"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50" w:type="dxa"/>
            <w:shd w:val="clear" w:color="auto" w:fill="auto"/>
            <w:tcMar>
              <w:top w:w="100" w:type="dxa"/>
              <w:left w:w="100" w:type="dxa"/>
              <w:bottom w:w="100" w:type="dxa"/>
              <w:right w:w="100" w:type="dxa"/>
            </w:tcMar>
          </w:tcPr>
          <w:p w14:paraId="32C88316"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65" w:type="dxa"/>
            <w:shd w:val="clear" w:color="auto" w:fill="auto"/>
            <w:tcMar>
              <w:top w:w="100" w:type="dxa"/>
              <w:left w:w="100" w:type="dxa"/>
              <w:bottom w:w="100" w:type="dxa"/>
              <w:right w:w="100" w:type="dxa"/>
            </w:tcMar>
          </w:tcPr>
          <w:p w14:paraId="5159B902"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35" w:type="dxa"/>
            <w:shd w:val="clear" w:color="auto" w:fill="auto"/>
            <w:tcMar>
              <w:top w:w="100" w:type="dxa"/>
              <w:left w:w="100" w:type="dxa"/>
              <w:bottom w:w="100" w:type="dxa"/>
              <w:right w:w="100" w:type="dxa"/>
            </w:tcMar>
          </w:tcPr>
          <w:p w14:paraId="7A1B6FA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0996F8B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10" w:type="dxa"/>
            <w:shd w:val="clear" w:color="auto" w:fill="auto"/>
            <w:tcMar>
              <w:top w:w="100" w:type="dxa"/>
              <w:left w:w="100" w:type="dxa"/>
              <w:bottom w:w="100" w:type="dxa"/>
              <w:right w:w="100" w:type="dxa"/>
            </w:tcMar>
          </w:tcPr>
          <w:p w14:paraId="7FCF5991"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95" w:type="dxa"/>
            <w:shd w:val="clear" w:color="auto" w:fill="auto"/>
            <w:tcMar>
              <w:top w:w="100" w:type="dxa"/>
              <w:left w:w="100" w:type="dxa"/>
              <w:bottom w:w="100" w:type="dxa"/>
              <w:right w:w="100" w:type="dxa"/>
            </w:tcMar>
          </w:tcPr>
          <w:p w14:paraId="50AC0384"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525" w:type="dxa"/>
            <w:shd w:val="clear" w:color="auto" w:fill="auto"/>
            <w:tcMar>
              <w:top w:w="100" w:type="dxa"/>
              <w:left w:w="100" w:type="dxa"/>
              <w:bottom w:w="100" w:type="dxa"/>
              <w:right w:w="100" w:type="dxa"/>
            </w:tcMar>
          </w:tcPr>
          <w:p w14:paraId="720FB1E5"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c>
          <w:tcPr>
            <w:tcW w:w="480" w:type="dxa"/>
            <w:shd w:val="clear" w:color="auto" w:fill="auto"/>
            <w:tcMar>
              <w:top w:w="100" w:type="dxa"/>
              <w:left w:w="100" w:type="dxa"/>
              <w:bottom w:w="100" w:type="dxa"/>
              <w:right w:w="100" w:type="dxa"/>
            </w:tcMar>
          </w:tcPr>
          <w:p w14:paraId="5F28A150" w14:textId="77777777" w:rsidR="00BC04B9" w:rsidRPr="00E651DD" w:rsidRDefault="00BC04B9" w:rsidP="00F24C01">
            <w:pPr>
              <w:widowControl w:val="0"/>
              <w:pBdr>
                <w:top w:val="nil"/>
                <w:left w:val="nil"/>
                <w:bottom w:val="nil"/>
                <w:right w:val="nil"/>
                <w:between w:val="nil"/>
              </w:pBdr>
              <w:spacing w:line="240" w:lineRule="auto"/>
              <w:jc w:val="both"/>
              <w:rPr>
                <w:rFonts w:ascii="Times New Roman" w:eastAsia="Times New Roman" w:hAnsi="Times New Roman" w:cs="Times New Roman"/>
                <w:b/>
                <w:sz w:val="20"/>
                <w:szCs w:val="20"/>
              </w:rPr>
            </w:pPr>
          </w:p>
        </w:tc>
      </w:tr>
    </w:tbl>
    <w:p w14:paraId="7CC45CA6" w14:textId="782FD2A9" w:rsidR="00BC04B9" w:rsidRDefault="00BC04B9" w:rsidP="00F24C01">
      <w:pPr>
        <w:spacing w:line="240" w:lineRule="auto"/>
        <w:jc w:val="both"/>
        <w:rPr>
          <w:rFonts w:ascii="Times New Roman" w:eastAsia="Times New Roman" w:hAnsi="Times New Roman" w:cs="Times New Roman"/>
          <w:b/>
          <w:sz w:val="24"/>
          <w:szCs w:val="24"/>
        </w:rPr>
      </w:pPr>
    </w:p>
    <w:p w14:paraId="5DB191C2" w14:textId="51EED157" w:rsidR="00E651DD" w:rsidRDefault="00E651DD" w:rsidP="00F24C01">
      <w:pPr>
        <w:spacing w:line="240" w:lineRule="auto"/>
        <w:jc w:val="both"/>
        <w:rPr>
          <w:rFonts w:ascii="Times New Roman" w:eastAsia="Times New Roman" w:hAnsi="Times New Roman" w:cs="Times New Roman"/>
          <w:b/>
          <w:sz w:val="24"/>
          <w:szCs w:val="24"/>
        </w:rPr>
      </w:pPr>
    </w:p>
    <w:p w14:paraId="51E1CF52" w14:textId="7F6E512F" w:rsidR="00E651DD" w:rsidRDefault="00E651DD" w:rsidP="00F24C01">
      <w:pPr>
        <w:spacing w:line="240" w:lineRule="auto"/>
        <w:jc w:val="both"/>
        <w:rPr>
          <w:rFonts w:ascii="Times New Roman" w:eastAsia="Times New Roman" w:hAnsi="Times New Roman" w:cs="Times New Roman"/>
          <w:b/>
          <w:sz w:val="24"/>
          <w:szCs w:val="24"/>
        </w:rPr>
      </w:pPr>
    </w:p>
    <w:p w14:paraId="462D6B8A" w14:textId="55A9BF2F" w:rsidR="00E651DD" w:rsidRDefault="00E651DD" w:rsidP="00F24C01">
      <w:pPr>
        <w:spacing w:line="240" w:lineRule="auto"/>
        <w:jc w:val="both"/>
        <w:rPr>
          <w:rFonts w:ascii="Times New Roman" w:eastAsia="Times New Roman" w:hAnsi="Times New Roman" w:cs="Times New Roman"/>
          <w:b/>
          <w:sz w:val="24"/>
          <w:szCs w:val="24"/>
        </w:rPr>
      </w:pPr>
    </w:p>
    <w:p w14:paraId="6C185540" w14:textId="516A5750" w:rsidR="00E651DD" w:rsidRDefault="00E651DD" w:rsidP="00F24C01">
      <w:pPr>
        <w:spacing w:line="240" w:lineRule="auto"/>
        <w:jc w:val="both"/>
        <w:rPr>
          <w:rFonts w:ascii="Times New Roman" w:eastAsia="Times New Roman" w:hAnsi="Times New Roman" w:cs="Times New Roman"/>
          <w:b/>
          <w:sz w:val="24"/>
          <w:szCs w:val="24"/>
        </w:rPr>
      </w:pPr>
    </w:p>
    <w:p w14:paraId="045A32FC" w14:textId="102C83CE" w:rsidR="00E651DD" w:rsidRDefault="00E651DD" w:rsidP="00F24C01">
      <w:pPr>
        <w:spacing w:line="240" w:lineRule="auto"/>
        <w:jc w:val="both"/>
        <w:rPr>
          <w:rFonts w:ascii="Times New Roman" w:eastAsia="Times New Roman" w:hAnsi="Times New Roman" w:cs="Times New Roman"/>
          <w:b/>
          <w:sz w:val="24"/>
          <w:szCs w:val="24"/>
        </w:rPr>
      </w:pPr>
    </w:p>
    <w:p w14:paraId="16C93E5F" w14:textId="4E1DC2C6" w:rsidR="007A52DF" w:rsidRDefault="007A52DF" w:rsidP="00F24C01">
      <w:pPr>
        <w:spacing w:line="240" w:lineRule="auto"/>
        <w:jc w:val="both"/>
        <w:rPr>
          <w:rFonts w:ascii="Times New Roman" w:eastAsia="Times New Roman" w:hAnsi="Times New Roman" w:cs="Times New Roman"/>
          <w:b/>
          <w:sz w:val="24"/>
          <w:szCs w:val="24"/>
        </w:rPr>
      </w:pPr>
    </w:p>
    <w:p w14:paraId="66C6162C" w14:textId="77777777" w:rsidR="007A52DF" w:rsidRDefault="007A52DF" w:rsidP="00F24C01">
      <w:pPr>
        <w:spacing w:line="240" w:lineRule="auto"/>
        <w:jc w:val="both"/>
        <w:rPr>
          <w:rFonts w:ascii="Times New Roman" w:eastAsia="Times New Roman" w:hAnsi="Times New Roman" w:cs="Times New Roman"/>
          <w:b/>
          <w:sz w:val="24"/>
          <w:szCs w:val="24"/>
        </w:rPr>
      </w:pPr>
    </w:p>
    <w:p w14:paraId="6D351F32" w14:textId="5CA2F376" w:rsidR="00E651DD" w:rsidRDefault="00E651DD" w:rsidP="00F24C01">
      <w:pPr>
        <w:spacing w:line="240" w:lineRule="auto"/>
        <w:jc w:val="both"/>
        <w:rPr>
          <w:rFonts w:ascii="Times New Roman" w:eastAsia="Times New Roman" w:hAnsi="Times New Roman" w:cs="Times New Roman"/>
          <w:b/>
          <w:sz w:val="24"/>
          <w:szCs w:val="24"/>
        </w:rPr>
      </w:pPr>
    </w:p>
    <w:p w14:paraId="7262D83F" w14:textId="7E9F1EFC" w:rsidR="00E651DD" w:rsidRDefault="00E651DD" w:rsidP="00F24C01">
      <w:pPr>
        <w:spacing w:line="240" w:lineRule="auto"/>
        <w:jc w:val="both"/>
        <w:rPr>
          <w:rFonts w:ascii="Times New Roman" w:eastAsia="Times New Roman" w:hAnsi="Times New Roman" w:cs="Times New Roman"/>
          <w:b/>
          <w:sz w:val="24"/>
          <w:szCs w:val="24"/>
        </w:rPr>
      </w:pPr>
    </w:p>
    <w:p w14:paraId="18B3D8D1" w14:textId="77777777" w:rsidR="00E651DD" w:rsidRPr="00A3022C" w:rsidRDefault="00E651DD" w:rsidP="00F24C01">
      <w:pPr>
        <w:spacing w:line="240" w:lineRule="auto"/>
        <w:jc w:val="both"/>
        <w:rPr>
          <w:rFonts w:ascii="Times New Roman" w:eastAsia="Times New Roman" w:hAnsi="Times New Roman" w:cs="Times New Roman"/>
          <w:b/>
          <w:sz w:val="24"/>
          <w:szCs w:val="24"/>
        </w:rPr>
      </w:pPr>
    </w:p>
    <w:p w14:paraId="14234744" w14:textId="77777777" w:rsidR="00BC04B9" w:rsidRPr="007A52DF" w:rsidRDefault="00550E69" w:rsidP="00E651DD">
      <w:pPr>
        <w:spacing w:line="240" w:lineRule="auto"/>
        <w:jc w:val="right"/>
        <w:rPr>
          <w:rFonts w:ascii="Times New Roman" w:eastAsia="Times New Roman" w:hAnsi="Times New Roman" w:cs="Times New Roman"/>
          <w:b/>
          <w:sz w:val="28"/>
          <w:szCs w:val="28"/>
        </w:rPr>
      </w:pPr>
      <w:r w:rsidRPr="007A52DF">
        <w:rPr>
          <w:rFonts w:ascii="Times New Roman" w:eastAsia="Times New Roman" w:hAnsi="Times New Roman" w:cs="Times New Roman"/>
          <w:sz w:val="28"/>
          <w:szCs w:val="28"/>
        </w:rPr>
        <w:t>Додаток 3</w:t>
      </w:r>
    </w:p>
    <w:p w14:paraId="42AE35D6" w14:textId="77777777" w:rsidR="00E651DD" w:rsidRPr="007A52DF" w:rsidRDefault="00E651DD" w:rsidP="00F24C01">
      <w:pPr>
        <w:spacing w:line="240" w:lineRule="auto"/>
        <w:jc w:val="both"/>
        <w:rPr>
          <w:rFonts w:ascii="Times New Roman" w:eastAsia="Times New Roman" w:hAnsi="Times New Roman" w:cs="Times New Roman"/>
          <w:b/>
          <w:sz w:val="28"/>
          <w:szCs w:val="28"/>
        </w:rPr>
      </w:pPr>
    </w:p>
    <w:p w14:paraId="2871B207" w14:textId="71C8E2B5" w:rsidR="00BC04B9" w:rsidRPr="007A52DF" w:rsidRDefault="00550E69" w:rsidP="00E651DD">
      <w:pPr>
        <w:spacing w:line="240" w:lineRule="auto"/>
        <w:jc w:val="center"/>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Розгорнутий деталізований перелік дисциплін, зазначених у описі предметної області, які повинні бути включені в програму</w:t>
      </w:r>
    </w:p>
    <w:p w14:paraId="2CC78478" w14:textId="77777777" w:rsidR="00BC04B9" w:rsidRPr="007A52DF" w:rsidRDefault="00BC04B9" w:rsidP="00F24C01">
      <w:pPr>
        <w:widowControl w:val="0"/>
        <w:spacing w:line="240" w:lineRule="auto"/>
        <w:jc w:val="both"/>
        <w:rPr>
          <w:rFonts w:ascii="Times New Roman" w:eastAsia="Times New Roman" w:hAnsi="Times New Roman" w:cs="Times New Roman"/>
          <w:b/>
          <w:sz w:val="28"/>
          <w:szCs w:val="28"/>
        </w:rPr>
      </w:pPr>
    </w:p>
    <w:p w14:paraId="7D31C5D5"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Навчальна програма повинна включати наступні дисципліни у розрізі протезування-ортезування. </w:t>
      </w:r>
    </w:p>
    <w:p w14:paraId="797F7F33"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2B3FCD6D"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Анатомія та фізіологія людини. </w:t>
      </w:r>
    </w:p>
    <w:p w14:paraId="49B898DA"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Дослідження анатомічних структур та функцій нервової, опорно-рухової, серцево - судинної, дихальної, покривної та ендокринної систем людини, включаючи ідентифікацію та розрізнення основних анатомічних структур і аспектів пластичної анатомії, а також їх взаємодію з відповідною функціональною анатомією.</w:t>
      </w:r>
    </w:p>
    <w:p w14:paraId="49CCBD42"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4E85738E"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Діагностичні дослідження. </w:t>
      </w:r>
    </w:p>
    <w:p w14:paraId="70AEDB9C"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Аналіз інформації, отриманої з медичних висновків, досліджень та процедур, що сприяють процесу протезування-ортезування.</w:t>
      </w:r>
    </w:p>
    <w:p w14:paraId="7F2BE561"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520BC83A"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b/>
          <w:sz w:val="28"/>
          <w:szCs w:val="28"/>
        </w:rPr>
        <w:t>Доказова практика</w:t>
      </w:r>
      <w:r w:rsidRPr="007A52DF">
        <w:rPr>
          <w:rFonts w:ascii="Times New Roman" w:eastAsia="Times New Roman" w:hAnsi="Times New Roman" w:cs="Times New Roman"/>
          <w:sz w:val="28"/>
          <w:szCs w:val="28"/>
        </w:rPr>
        <w:t xml:space="preserve">. </w:t>
      </w:r>
    </w:p>
    <w:p w14:paraId="290D3B01"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Дослідження інтеграції наукових знань з клінічним досвідом для розробки, впровадження та оцінки індивідуальних методів протезування-ортезування, що полягає у критичному аналізі та синтезі цінностей і цілей пацієнта, наукових доказів та клінічного досвіду.</w:t>
      </w:r>
    </w:p>
    <w:p w14:paraId="7B9D5859"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5E533701"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Економіка охорони здоров’я. </w:t>
      </w:r>
    </w:p>
    <w:p w14:paraId="39721820"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економічних аспектів, пов'язаних з ефективністю, результативністю, вартістю та поведінкою при створенні та наданні медичних послуг, що допомагає зрозуміти вплив діяльності протезиста-ортезиста на всю галузь охорони здоров'я та економіку.</w:t>
      </w:r>
    </w:p>
    <w:p w14:paraId="691459A4"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4CBFD67F"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Етика. </w:t>
      </w:r>
    </w:p>
    <w:p w14:paraId="7694B1E1"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етичних аспектів включає аналіз та застосування принципів для формування суджень на основі наукових даних. Стратегії орієнтовані на врахування поглядів всіх зацікавлених сторін, етичних принципів, повагу до особистості, максимізацію переваг та мінімізацію шкоди, а також забезпечення справедливості.</w:t>
      </w:r>
    </w:p>
    <w:p w14:paraId="41790C95"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5BE4961B"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Кінезіологія та аналіз ходи. </w:t>
      </w:r>
    </w:p>
    <w:p w14:paraId="6B5F6BD0"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Вивчення нормальної та патологічної рухової системи людини, її продуктивності та функцій за допомогою принципів біомеханіки та контролю руху, із задіянням понять фізики - моментів сил, сил реакції опори, важелів. Стратегії включають методи аналізу ходи для вивчення нормальної та патологічної рухової системи, аналіз впливу зовнішніх і внутрішніх сил на опорно-руховий апарат, </w:t>
      </w:r>
      <w:r w:rsidRPr="007A52DF">
        <w:rPr>
          <w:rFonts w:ascii="Times New Roman" w:eastAsia="Times New Roman" w:hAnsi="Times New Roman" w:cs="Times New Roman"/>
          <w:sz w:val="28"/>
          <w:szCs w:val="28"/>
        </w:rPr>
        <w:lastRenderedPageBreak/>
        <w:t>виявлення змін у структурі та функції тіла внаслідок неправильного використання сегментів тіла, а також вивчення впливу ортезних та протезних пристроїв на шкіру, м'язову тканину, ріст кісток, поставу, рівновагу та рухливість.</w:t>
      </w:r>
    </w:p>
    <w:p w14:paraId="46B7FAE1"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1B206E5F"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Клінічні навички. </w:t>
      </w:r>
    </w:p>
    <w:p w14:paraId="4636E3D1"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Навчання та практика під керівництвом протезиста-ортезиста, що передбачає розвиток професійних відносин, використання інструментів для оцінки та об'єктивних методів для формування стратегій лікування, розробку та реалізацію планів лікування, а також застосування науково обґрунтованої практики для відповіді на клінічні питання. Крім того, сюди входить навчання зацікавлених сторін та ведення документації відповідно до вимог законодавства й установлених норм.</w:t>
      </w:r>
    </w:p>
    <w:p w14:paraId="0983EAB1"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Клінічні технології. </w:t>
      </w:r>
    </w:p>
    <w:p w14:paraId="24CF4BAA"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Дослідження як стандартних, так і новітніх теорій, методів і технологій та їх впровадження в клінічну практику ортезування та протезування. Стратегії включають використання цих технологій для оцінки, формулювання, реалізації, подальшого спостереження та/або практичного управління планом ортезування/протезування.</w:t>
      </w:r>
    </w:p>
    <w:p w14:paraId="3F96778C"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0A7517F2"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b/>
          <w:sz w:val="28"/>
          <w:szCs w:val="28"/>
        </w:rPr>
        <w:t>Клінічна фармакологія</w:t>
      </w:r>
      <w:r w:rsidRPr="007A52DF">
        <w:rPr>
          <w:rFonts w:ascii="Times New Roman" w:eastAsia="Times New Roman" w:hAnsi="Times New Roman" w:cs="Times New Roman"/>
          <w:sz w:val="28"/>
          <w:szCs w:val="28"/>
        </w:rPr>
        <w:t xml:space="preserve">. </w:t>
      </w:r>
    </w:p>
    <w:p w14:paraId="49244979"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впливу поточних фармакологічних методів лікування та їх наслідки для клінічних рішень у випадках, пов'язаних з ортезуванням та протезуванням, зосереджене на дослідженні клінічних ефектів на фізіологічні функції, такі як регулювання об'єму циркулюючої крові, робота серця, біль, спазми, дерматологічні реакції, а також на психологічних аспектах.</w:t>
      </w:r>
    </w:p>
    <w:p w14:paraId="10238765"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3E0DD867"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Матеріалознавство та механічні принципи. </w:t>
      </w:r>
    </w:p>
    <w:p w14:paraId="3433AF6D"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фізичних та механічних властивостей матеріалів і їх поведінки у процесі створення відповідного дизайну та вибору компонентів, які часто застосовуються у практиці ортезування та протезування. Стратегії включають оцінку фізичних, механічних та матеріальних властивостей компонентів для їх загального клінічного застосування. Тут розглядаються такі поняття, як вектори сил, розрахункова геометрія (зокрема, концентрація напруги), розподіл тиску, напруга та деформація, тертя, стійкість до втоми, жорсткість та стійкість до корозії.</w:t>
      </w:r>
    </w:p>
    <w:p w14:paraId="3DDDB16E"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7CEC91B7"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Методи дослідження. </w:t>
      </w:r>
    </w:p>
    <w:p w14:paraId="1A9F01A2"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методів, необхідних для формулювання клінічно значущих наукових питань і відповідних гіпотез для підтримки практики, заснованої на доказах, що включає в себе розуміння етичних аспектів, пов'язаних із розробкою, впровадженням та звітуванням результатів досліджень, а також забезпечення прав людей, визначення та набір учасників, збір та аналіз даних, і поширення результатів досліджень.</w:t>
      </w:r>
    </w:p>
    <w:p w14:paraId="610E69E8"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0101E31E"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Моделі непрацездатності. </w:t>
      </w:r>
    </w:p>
    <w:p w14:paraId="4072B6B6"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Дослідження структур, які використовуються для визначення та опису наслідків </w:t>
      </w:r>
      <w:r w:rsidRPr="007A52DF">
        <w:rPr>
          <w:rFonts w:ascii="Times New Roman" w:eastAsia="Times New Roman" w:hAnsi="Times New Roman" w:cs="Times New Roman"/>
          <w:sz w:val="28"/>
          <w:szCs w:val="28"/>
        </w:rPr>
        <w:lastRenderedPageBreak/>
        <w:t>хвороб і травм як на особистому, так і на суспільному рівнях. Стратегії передбачають ефективну комунікацію з усіма членами реабілітаційної групи.</w:t>
      </w:r>
    </w:p>
    <w:p w14:paraId="0BD84288"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027D1541"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Навички спілкування. </w:t>
      </w:r>
    </w:p>
    <w:p w14:paraId="13A51AC9"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Отримання навичок спілкування та взаємодії з різними учасниками протягом тривалого лікування. Ці учасники можуть включати пацієнтів, їх родини, опікунів, медичний персонал та інших учасників процесу. При взаємодії важливо враховувати культурні, психосоціальні, вікові, фізичні та соціально-економічні аспекти.</w:t>
      </w:r>
    </w:p>
    <w:p w14:paraId="40013F07"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0ADBCE42"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Наука про реабілітацію. </w:t>
      </w:r>
    </w:p>
    <w:p w14:paraId="2D845DDE"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Дослідження масштабів і відмінностей практик реабілітації в соціокультурних контекстах. Стратегії передбачають розуміння перспектив зацікавлених сторін у догляді за пацієнтами, які користуються ортезами/протезами; оцінку наслідків поглядів зацікавлених сторін на прийняття клінічних рішень; аналіз та узагальнення клінічних і функціональних результатів; та визначення ефективності надання послуг з протезування-ортезування.</w:t>
      </w:r>
    </w:p>
    <w:p w14:paraId="4A11E7B6"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2BF317B2"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Неврологія. </w:t>
      </w:r>
    </w:p>
    <w:p w14:paraId="27E0D4B1" w14:textId="609B8D6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нейроанатомії та пов'язаних з нею неврологічних функцій. Вміст програми зосереджується на неврологічних розладах, що часто зустрічаються в клінічній практиці протезування-ортезування.</w:t>
      </w:r>
    </w:p>
    <w:p w14:paraId="4A8C8FD2" w14:textId="77777777" w:rsidR="007A52DF" w:rsidRPr="007A52DF" w:rsidRDefault="007A52DF" w:rsidP="00E651DD">
      <w:pPr>
        <w:widowControl w:val="0"/>
        <w:spacing w:line="240" w:lineRule="auto"/>
        <w:ind w:firstLine="567"/>
        <w:jc w:val="both"/>
        <w:rPr>
          <w:rFonts w:ascii="Times New Roman" w:eastAsia="Times New Roman" w:hAnsi="Times New Roman" w:cs="Times New Roman"/>
          <w:sz w:val="28"/>
          <w:szCs w:val="28"/>
        </w:rPr>
      </w:pPr>
    </w:p>
    <w:p w14:paraId="47181CDB"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Патологія.</w:t>
      </w:r>
    </w:p>
    <w:p w14:paraId="0317D89A"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Вивчення захворювань і діагнозів, які зазвичай зустрічаються протезистами-ортезистами в клінічній практиці: </w:t>
      </w:r>
    </w:p>
    <w:p w14:paraId="44DD33A8"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hAnsi="Times New Roman" w:cs="Times New Roman"/>
          <w:sz w:val="28"/>
          <w:szCs w:val="28"/>
        </w:rPr>
      </w:pPr>
      <w:r w:rsidRPr="007A52DF">
        <w:rPr>
          <w:rFonts w:ascii="Times New Roman" w:eastAsia="Times New Roman" w:hAnsi="Times New Roman" w:cs="Times New Roman"/>
          <w:sz w:val="28"/>
          <w:szCs w:val="28"/>
        </w:rPr>
        <w:t>Порушення гомілковостопного суглоба/стопи: аномальне положення стопи (тобто пронація/супінація, варус/вальгус задньої частини стопи, варус/вальгус передньої частини стопи, вальгусна деформація першого пальця стопи, тугорухливість великого пальця стопи, порушення тильного згинання 1-го пальця), п’ятково-варусна/п’ятково-вальгусна/еквіноварусна деформація стопи, вроджена деформація стопи, метатарзалгія, дисфункція сухожилля задньої великогомілкової кістки, неврома Мортона, артропатія Шарко;</w:t>
      </w:r>
    </w:p>
    <w:p w14:paraId="75139836"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Хвороби колінного суглоба: вивих суглоба, розтягнення сухожилля, пошкодження зв’язок, пошкодження хряща/меніска, остеоартрит, вивих/зміщення, ангуляційна остеотомія, хвороба Осгуда Шлаттера;</w:t>
      </w:r>
    </w:p>
    <w:p w14:paraId="0BC33AD8"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Хвороби кульшового суглоба: вивих стегна, хвороба Легга-Кальве-Пертеса, дисплазія кульшового суглоба, вивих кульшового суглоба;</w:t>
      </w:r>
    </w:p>
    <w:p w14:paraId="5BB5213F"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Травми, порушення та деформація: пальця, зап'ястя, ліктя та плеча;</w:t>
      </w:r>
    </w:p>
    <w:p w14:paraId="4EC9513E"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Хвороби плеча: капсуліт плечового суглоба, адгезивний капсуліт;</w:t>
      </w:r>
    </w:p>
    <w:p w14:paraId="1C3E8BD2"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Деформації хребта: сколіоз (вроджений та ідіопатичний), кіфоз Шойєрмана;</w:t>
      </w:r>
    </w:p>
    <w:p w14:paraId="2686B807"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Спондилоз;</w:t>
      </w:r>
    </w:p>
    <w:p w14:paraId="194EBBFD"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Дегенеративні захворювання: стеноз хребта, остеопороз, грижа міжхребцевого диска;</w:t>
      </w:r>
    </w:p>
    <w:p w14:paraId="7C8E8B69"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lastRenderedPageBreak/>
        <w:t>Травма хребта: перелом хребта, вивих хребта;</w:t>
      </w:r>
    </w:p>
    <w:p w14:paraId="03872552"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Вертебральний остеомієліт;</w:t>
      </w:r>
    </w:p>
    <w:p w14:paraId="72AF7D19"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Контрактури;</w:t>
      </w:r>
    </w:p>
    <w:p w14:paraId="515F1EC5"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Переломи;</w:t>
      </w:r>
    </w:p>
    <w:p w14:paraId="492C3A9E"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Повторювані стресові травми;</w:t>
      </w:r>
    </w:p>
    <w:p w14:paraId="40D18B14"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Пошкодження зв'язок;</w:t>
      </w:r>
    </w:p>
    <w:p w14:paraId="41D14346"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Порушення суглобового хряща;</w:t>
      </w:r>
    </w:p>
    <w:p w14:paraId="140EB970"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Ревматоїдний артрит;</w:t>
      </w:r>
    </w:p>
    <w:p w14:paraId="13ECAB79"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Остеоартроз;</w:t>
      </w:r>
    </w:p>
    <w:p w14:paraId="797AF3C1"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Верхні кінцівки: часткова ампутація кисті, трансрадіальна ампутація, трансгумеральна ампутація, дезартикуляція суглобів;</w:t>
      </w:r>
    </w:p>
    <w:p w14:paraId="7CE63928"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Нижні кінцівки: часткова ампутація стопи/трансметарзальна ампутація, дезартикуляція щиколотки, транстибіальна ампутація, трансфеморальна ампутація, дезартикуляція суглобів, гемі-пельвектомія;</w:t>
      </w:r>
    </w:p>
    <w:p w14:paraId="272BB216"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Двостороння/множинна ампутація кінцівок;</w:t>
      </w:r>
    </w:p>
    <w:p w14:paraId="525BC7E3"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Вроджені дефекти кінцівок: дефект великогомілкової кістки, дефект радіальної кістки, вогнищевий дефект стегнової кістки;</w:t>
      </w:r>
    </w:p>
    <w:p w14:paraId="26103DC3"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Інсульт;</w:t>
      </w:r>
    </w:p>
    <w:p w14:paraId="581E23B3"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Синдром Гійєна-Барре;</w:t>
      </w:r>
    </w:p>
    <w:p w14:paraId="174C7D45"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Бічний аміотрофічний склероз;</w:t>
      </w:r>
    </w:p>
    <w:p w14:paraId="6C6E817A"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Спадкові рухові та сенсорні порушення;</w:t>
      </w:r>
    </w:p>
    <w:p w14:paraId="666A151C"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Розсіяний склероз;</w:t>
      </w:r>
    </w:p>
    <w:p w14:paraId="0EB8D3AD"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Травми периферичних нервів;</w:t>
      </w:r>
    </w:p>
    <w:p w14:paraId="639D5B07"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Периферичні нейропатії;</w:t>
      </w:r>
    </w:p>
    <w:p w14:paraId="26BA0AD0"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Поліомієліт і постполіомієлітний синдром;</w:t>
      </w:r>
    </w:p>
    <w:p w14:paraId="4A3D9D49"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Травми спинного мозку;</w:t>
      </w:r>
    </w:p>
    <w:p w14:paraId="38C7DD8D"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Пошкодження плечового сплетення;</w:t>
      </w:r>
    </w:p>
    <w:p w14:paraId="668B3081"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Поперечний мієліт;</w:t>
      </w:r>
    </w:p>
    <w:p w14:paraId="04D0AD3E"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Черепно-мозкові травми;</w:t>
      </w:r>
    </w:p>
    <w:p w14:paraId="5492D7F9"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Хвороба Шарко-Марі-</w:t>
      </w:r>
      <w:proofErr w:type="gramStart"/>
      <w:r w:rsidRPr="007A52DF">
        <w:rPr>
          <w:rFonts w:ascii="Times New Roman" w:eastAsia="Times New Roman" w:hAnsi="Times New Roman" w:cs="Times New Roman"/>
          <w:sz w:val="28"/>
          <w:szCs w:val="28"/>
        </w:rPr>
        <w:t>Тут</w:t>
      </w:r>
      <w:proofErr w:type="gramEnd"/>
      <w:r w:rsidRPr="007A52DF">
        <w:rPr>
          <w:rFonts w:ascii="Times New Roman" w:eastAsia="Times New Roman" w:hAnsi="Times New Roman" w:cs="Times New Roman"/>
          <w:sz w:val="28"/>
          <w:szCs w:val="28"/>
        </w:rPr>
        <w:t>;</w:t>
      </w:r>
    </w:p>
    <w:p w14:paraId="20744AFE"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Загальна спастичність;</w:t>
      </w:r>
    </w:p>
    <w:p w14:paraId="286DBC74"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Дитячий церебральний параліч;</w:t>
      </w:r>
    </w:p>
    <w:p w14:paraId="14E3813D"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Травма спинного мозку/черепно-мозкові травми;</w:t>
      </w:r>
    </w:p>
    <w:p w14:paraId="76E1C57E"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Акромегалія;</w:t>
      </w:r>
    </w:p>
    <w:p w14:paraId="4E6265CA"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Спінальна м'язова атрофія;</w:t>
      </w:r>
    </w:p>
    <w:p w14:paraId="2FE7C954"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Хвороба кульшового суглоба: дисплазія кульшового суглоба;</w:t>
      </w:r>
    </w:p>
    <w:p w14:paraId="6A237846"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Мультиплексний вроджений артрогрипоз;</w:t>
      </w:r>
    </w:p>
    <w:p w14:paraId="6DCA10AF"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Недосконалий остеогенез;</w:t>
      </w:r>
    </w:p>
    <w:p w14:paraId="7BEF020E"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М'язові дистрофії;</w:t>
      </w:r>
    </w:p>
    <w:p w14:paraId="1B2ED64A"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Хвороба Бюргера;</w:t>
      </w:r>
    </w:p>
    <w:p w14:paraId="6EDF8A74"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Цукровий діабет;</w:t>
      </w:r>
    </w:p>
    <w:p w14:paraId="10CF7F7A"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Судинні захворювання;</w:t>
      </w:r>
    </w:p>
    <w:p w14:paraId="035A1E33"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Остеогенна саркома;</w:t>
      </w:r>
    </w:p>
    <w:p w14:paraId="33454AD1"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lastRenderedPageBreak/>
        <w:t>Метастатичне ураження кісток;</w:t>
      </w:r>
    </w:p>
    <w:p w14:paraId="045407ED"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Комплексний больовий синдром;</w:t>
      </w:r>
    </w:p>
    <w:p w14:paraId="26C0B3F7"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Генетичні синдроми: синдром Марфана, синдром Дауна, синдром Елерса-Данлоса;</w:t>
      </w:r>
    </w:p>
    <w:p w14:paraId="49C4CC4B" w14:textId="77777777" w:rsidR="00BC04B9" w:rsidRPr="007A52DF" w:rsidRDefault="00550E69" w:rsidP="00E651DD">
      <w:pPr>
        <w:widowControl w:val="0"/>
        <w:numPr>
          <w:ilvl w:val="0"/>
          <w:numId w:val="2"/>
        </w:numPr>
        <w:tabs>
          <w:tab w:val="left" w:pos="426"/>
        </w:tabs>
        <w:spacing w:line="240" w:lineRule="auto"/>
        <w:ind w:left="0" w:firstLine="0"/>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Шкірні захворювання.</w:t>
      </w:r>
    </w:p>
    <w:p w14:paraId="1DDE309D"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6FFBC8EE"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b/>
          <w:sz w:val="28"/>
          <w:szCs w:val="28"/>
        </w:rPr>
        <w:t>Професійні обов'язки</w:t>
      </w:r>
      <w:r w:rsidRPr="007A52DF">
        <w:rPr>
          <w:rFonts w:ascii="Times New Roman" w:eastAsia="Times New Roman" w:hAnsi="Times New Roman" w:cs="Times New Roman"/>
          <w:sz w:val="28"/>
          <w:szCs w:val="28"/>
        </w:rPr>
        <w:t xml:space="preserve">. </w:t>
      </w:r>
    </w:p>
    <w:p w14:paraId="295840C2"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очікувань протезиста-ортезиста як професіонала та його/її ролі в самій професії та суспільстві. Стратегії включають дослідження та розуміння організаційних структур і документів, які регулюють практику в рамках професії (наприклад, сфери практики, кодекс професійної відповідальності, аналіз практики). Сюди також входить розуміння ролі протезиста-ортезиста та супутнього персоналу в мультидисциплінарній команді, які взаємодіють для досягнення оптимальних результатів у лікуванні пацієнтів, а також відповідальності протезиста-ортезиста за свій особистий професійний розвиток.</w:t>
      </w:r>
    </w:p>
    <w:p w14:paraId="39B91457" w14:textId="77777777" w:rsidR="00BC04B9" w:rsidRPr="007A52DF" w:rsidRDefault="00BC04B9" w:rsidP="00E651DD">
      <w:pPr>
        <w:widowControl w:val="0"/>
        <w:spacing w:line="240" w:lineRule="auto"/>
        <w:ind w:firstLine="567"/>
        <w:jc w:val="both"/>
        <w:rPr>
          <w:rFonts w:ascii="Times New Roman" w:eastAsia="Times New Roman" w:hAnsi="Times New Roman" w:cs="Times New Roman"/>
          <w:b/>
          <w:sz w:val="28"/>
          <w:szCs w:val="28"/>
        </w:rPr>
      </w:pPr>
    </w:p>
    <w:p w14:paraId="0C4E1A7C"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Психологія. </w:t>
      </w:r>
    </w:p>
    <w:p w14:paraId="2B5AC876"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Вивчення основних психологічних концепцій особистості та обмеження можливостей в контексті здоров'я, навичок самообслуговування та встановлення зв'язків у процесі прийняття важливих клінічних рішень. Стратегії включають </w:t>
      </w:r>
      <w:proofErr w:type="gramStart"/>
      <w:r w:rsidRPr="007A52DF">
        <w:rPr>
          <w:rFonts w:ascii="Times New Roman" w:eastAsia="Times New Roman" w:hAnsi="Times New Roman" w:cs="Times New Roman"/>
          <w:sz w:val="28"/>
          <w:szCs w:val="28"/>
        </w:rPr>
        <w:t>у себе</w:t>
      </w:r>
      <w:proofErr w:type="gramEnd"/>
      <w:r w:rsidRPr="007A52DF">
        <w:rPr>
          <w:rFonts w:ascii="Times New Roman" w:eastAsia="Times New Roman" w:hAnsi="Times New Roman" w:cs="Times New Roman"/>
          <w:sz w:val="28"/>
          <w:szCs w:val="28"/>
        </w:rPr>
        <w:t xml:space="preserve"> розпізнавання психологічних механізмів поведінки, розвиток умінь взаємодії з людьми, що переживають фізичні або емоційні травми, виявлення проблемних психологічних симптомів та скерування таких осіб до відповідних медичних фахівців, а також використання мотиваційних прийомів та турбота про власне фізичне, психічне й емоційне здоров'я.</w:t>
      </w:r>
    </w:p>
    <w:p w14:paraId="54C9204C"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42E8DDC0"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Статистика.</w:t>
      </w:r>
    </w:p>
    <w:p w14:paraId="7A8FD5EE"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Вміти управляти даними та перевіряти гіпотези (включаючи тести між двома або більше групами), визначати похибку вимірювання, надійність та валідність, статистичне значення.</w:t>
      </w:r>
    </w:p>
    <w:p w14:paraId="7B0EFABA" w14:textId="77777777" w:rsidR="00BC04B9" w:rsidRPr="007A52DF" w:rsidRDefault="00BC04B9" w:rsidP="00E651DD">
      <w:pPr>
        <w:widowControl w:val="0"/>
        <w:spacing w:line="240" w:lineRule="auto"/>
        <w:ind w:firstLine="567"/>
        <w:jc w:val="both"/>
        <w:rPr>
          <w:rFonts w:ascii="Times New Roman" w:eastAsia="Times New Roman" w:hAnsi="Times New Roman" w:cs="Times New Roman"/>
          <w:sz w:val="28"/>
          <w:szCs w:val="28"/>
        </w:rPr>
      </w:pPr>
    </w:p>
    <w:p w14:paraId="08B5A7BC" w14:textId="77777777" w:rsidR="00BC04B9" w:rsidRPr="007A52DF" w:rsidRDefault="00550E69" w:rsidP="00E651DD">
      <w:pPr>
        <w:widowControl w:val="0"/>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 xml:space="preserve">Технічні навички. </w:t>
      </w:r>
    </w:p>
    <w:p w14:paraId="3BF09C02"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Вивчення психомоторних навичок, необхідних для безпечного та належного використання інструментів та обладнання для розробки й реалізації планів ортезування/протезування, що включає в собі розвиток умінь вирішувати технічні та механічні проблеми, пов'язані з оцінкою, налаштуванням та управлінням процесом виготовлення ортезів/протезів відповідно до потреб пацієнта.</w:t>
      </w:r>
    </w:p>
    <w:p w14:paraId="7722D32F"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b/>
          <w:sz w:val="28"/>
          <w:szCs w:val="28"/>
        </w:rPr>
        <w:t>Управління практикою</w:t>
      </w:r>
      <w:r w:rsidRPr="007A52DF">
        <w:rPr>
          <w:rFonts w:ascii="Times New Roman" w:eastAsia="Times New Roman" w:hAnsi="Times New Roman" w:cs="Times New Roman"/>
          <w:sz w:val="28"/>
          <w:szCs w:val="28"/>
        </w:rPr>
        <w:t xml:space="preserve">. </w:t>
      </w:r>
    </w:p>
    <w:p w14:paraId="0E0CB01B" w14:textId="77777777" w:rsidR="00BC04B9" w:rsidRPr="007A52DF" w:rsidRDefault="00550E69" w:rsidP="00E651DD">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Вивчення ділової практики в протезно-ортезному клінічному середовищі. Вміст програми включає прийняття клінічних рішень, ретельну та етичну документацію, кодування та рекомендації щодо призначення, відповідність регуляторним органам акредитації, юридичні аспекти лікування пацієнтів, покращення якості, управління часом та проектами. Крім того, вміст програми охоплює ділові аспекти практики, </w:t>
      </w:r>
      <w:r w:rsidRPr="007A52DF">
        <w:rPr>
          <w:rFonts w:ascii="Times New Roman" w:eastAsia="Times New Roman" w:hAnsi="Times New Roman" w:cs="Times New Roman"/>
          <w:sz w:val="28"/>
          <w:szCs w:val="28"/>
        </w:rPr>
        <w:lastRenderedPageBreak/>
        <w:t>пов’язані з кадровою політикою та процедурами.</w:t>
      </w:r>
    </w:p>
    <w:p w14:paraId="1FF8907C" w14:textId="74023334" w:rsidR="00BC04B9" w:rsidRPr="007A52DF" w:rsidRDefault="00550E69" w:rsidP="007A52DF">
      <w:pPr>
        <w:spacing w:line="240" w:lineRule="auto"/>
        <w:jc w:val="right"/>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Додаток 4</w:t>
      </w:r>
    </w:p>
    <w:p w14:paraId="13735372" w14:textId="77777777" w:rsidR="007A52DF" w:rsidRPr="007A52DF" w:rsidRDefault="007A52DF" w:rsidP="007A52DF">
      <w:pPr>
        <w:spacing w:line="240" w:lineRule="auto"/>
        <w:jc w:val="right"/>
        <w:rPr>
          <w:rFonts w:ascii="Times New Roman" w:eastAsia="Times New Roman" w:hAnsi="Times New Roman" w:cs="Times New Roman"/>
          <w:sz w:val="28"/>
          <w:szCs w:val="28"/>
        </w:rPr>
      </w:pPr>
    </w:p>
    <w:p w14:paraId="1DCBA304" w14:textId="6EC8CD12" w:rsidR="00BC04B9"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Рівні досягнутих результатів клінічних практик за спеціалізацією 224.2 Протезування-ортезування</w:t>
      </w:r>
    </w:p>
    <w:p w14:paraId="28700C20" w14:textId="77777777" w:rsidR="007A52DF" w:rsidRPr="007A52DF" w:rsidRDefault="007A52DF" w:rsidP="007A52DF">
      <w:pPr>
        <w:spacing w:line="240" w:lineRule="auto"/>
        <w:ind w:firstLine="567"/>
        <w:jc w:val="both"/>
        <w:rPr>
          <w:rFonts w:ascii="Times New Roman" w:eastAsia="Times New Roman" w:hAnsi="Times New Roman" w:cs="Times New Roman"/>
          <w:b/>
          <w:sz w:val="28"/>
          <w:szCs w:val="28"/>
        </w:rPr>
      </w:pPr>
    </w:p>
    <w:p w14:paraId="28398C3F" w14:textId="77777777" w:rsidR="00BC04B9" w:rsidRPr="007A52DF"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Перший рівень</w:t>
      </w:r>
    </w:p>
    <w:p w14:paraId="42C624C7"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Студент, який потребує 100% - 75% супервізії під час роботи з пацієнтами/клієнтами, навіть із пацієнтами з простими порушеннями стану здоров’я. Потребує частого зворотного зв'язку для досягнення відповідних цілей та дотримання протоколів.</w:t>
      </w:r>
    </w:p>
    <w:p w14:paraId="467DC29B"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На низькому рівні застосовує відповідні знання та навички під час роботи з пацієнтами з незначними порушеннями функціонування.</w:t>
      </w:r>
    </w:p>
    <w:p w14:paraId="619F85C1" w14:textId="77777777" w:rsidR="00BC04B9" w:rsidRPr="007A52DF" w:rsidRDefault="00BC04B9" w:rsidP="007A52DF">
      <w:pPr>
        <w:spacing w:line="240" w:lineRule="auto"/>
        <w:ind w:firstLine="567"/>
        <w:jc w:val="both"/>
        <w:rPr>
          <w:rFonts w:ascii="Times New Roman" w:eastAsia="Times New Roman" w:hAnsi="Times New Roman" w:cs="Times New Roman"/>
          <w:sz w:val="28"/>
          <w:szCs w:val="28"/>
        </w:rPr>
      </w:pPr>
    </w:p>
    <w:p w14:paraId="3FDB27F6" w14:textId="77777777" w:rsidR="00BC04B9" w:rsidRPr="007A52DF"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Другий рівень</w:t>
      </w:r>
    </w:p>
    <w:p w14:paraId="5598E2F4"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Студент, який потребує 75%-50% супервізії під час роботи з пацієнтами з простими порушеннями стану здоров’я та 100% часу з пацієнтами із складними порушеннями стану здоров’я. Приймає самостійно прості рішення щодо плану реабілітації, демонструє послідовність у розвитку професійних компетентностей з простими завданнями (наприклад, опрацювання медичної документації, проведення оцінки пацієнта, а також виконувати просте втручання), але не може самостійно оцінити результати обстеження, втручання та застосувати навички клінічного мислення.</w:t>
      </w:r>
    </w:p>
    <w:p w14:paraId="65479BA1"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На середньому рівні застосовує відповідні знання та навички під час роботи з пацієнтами з помірними порушеннями функціонування.</w:t>
      </w:r>
    </w:p>
    <w:p w14:paraId="072A6C66" w14:textId="77777777" w:rsidR="00BC04B9" w:rsidRPr="007A52DF" w:rsidRDefault="00BC04B9" w:rsidP="007A52DF">
      <w:pPr>
        <w:spacing w:line="240" w:lineRule="auto"/>
        <w:ind w:firstLine="567"/>
        <w:jc w:val="both"/>
        <w:rPr>
          <w:rFonts w:ascii="Times New Roman" w:eastAsia="Times New Roman" w:hAnsi="Times New Roman" w:cs="Times New Roman"/>
          <w:sz w:val="28"/>
          <w:szCs w:val="28"/>
        </w:rPr>
      </w:pPr>
    </w:p>
    <w:p w14:paraId="018D30AB" w14:textId="77777777" w:rsidR="00BC04B9" w:rsidRPr="007A52DF"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Третій рівень</w:t>
      </w:r>
    </w:p>
    <w:p w14:paraId="2090B8A9"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Студент, який потребує менше 50% супервізії під час роботи з пацієнтами з простими порушеннями стану здоров’я та 75% часу з пацієнтами із складними порушеннями стану здоров’я. Призначає протезне або ортезне втручання, приймає рішення щодо програми протезування або ортезування, розвиває здатність послідовно виконувати кваліфіковане обстеження, втручання та клінічне мислення.</w:t>
      </w:r>
    </w:p>
    <w:p w14:paraId="6B08E922"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На високому рівні застосовує відповідні знання та навички під час роботи з пацієнтами з складними порушеннями функціонування.</w:t>
      </w:r>
    </w:p>
    <w:p w14:paraId="4FE4BC77" w14:textId="77777777" w:rsidR="00BC04B9" w:rsidRPr="007A52DF" w:rsidRDefault="00BC04B9" w:rsidP="007A52DF">
      <w:pPr>
        <w:spacing w:line="240" w:lineRule="auto"/>
        <w:ind w:firstLine="567"/>
        <w:jc w:val="both"/>
        <w:rPr>
          <w:rFonts w:ascii="Times New Roman" w:eastAsia="Times New Roman" w:hAnsi="Times New Roman" w:cs="Times New Roman"/>
          <w:sz w:val="28"/>
          <w:szCs w:val="28"/>
        </w:rPr>
      </w:pPr>
    </w:p>
    <w:p w14:paraId="151F1440" w14:textId="77777777" w:rsidR="00BC04B9" w:rsidRPr="007A52DF"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Четвертий рівень (основний рівень)</w:t>
      </w:r>
    </w:p>
    <w:p w14:paraId="645887C1"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Студент, який потребує менше 25% супервізії під час роботи з новими пацієнтами або пацієнтами зі складними порушеннями стану здоров’я чи дуже складними порушеннями стану здоров’я, але працює автономно з пацієнтами з простими порушеннями стану здоров’я. Призначає протезне або ортезне втручання, приймає рішення щодо програми, яка включає протезування та ортезування, має навички виконання простих та складних завдань для проведення кваліфікованого обстеження, втручання та клінічного мислення.</w:t>
      </w:r>
    </w:p>
    <w:p w14:paraId="335CF345"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lastRenderedPageBreak/>
        <w:t>2. На рівні фахівця застосовує відповідні знання та навички під час роботи з</w:t>
      </w:r>
    </w:p>
    <w:p w14:paraId="0FED7716"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пацієнтами з простими та складними порушеннями стану здоров’я. Студент охоче бере на себе роль лідера щодо ведення пацієнтів із складними та дуже складними порушеннями функціонування. Консультується з іншими фахівцями за потреби та вирішує незнайомі чи неоднозначні ситуації.</w:t>
      </w:r>
    </w:p>
    <w:p w14:paraId="23FE3261" w14:textId="77777777" w:rsidR="00BC04B9" w:rsidRPr="007A52DF" w:rsidRDefault="00BC04B9" w:rsidP="007A52DF">
      <w:pPr>
        <w:spacing w:line="240" w:lineRule="auto"/>
        <w:ind w:firstLine="567"/>
        <w:jc w:val="both"/>
        <w:rPr>
          <w:rFonts w:ascii="Times New Roman" w:eastAsia="Times New Roman" w:hAnsi="Times New Roman" w:cs="Times New Roman"/>
          <w:sz w:val="28"/>
          <w:szCs w:val="28"/>
        </w:rPr>
      </w:pPr>
    </w:p>
    <w:p w14:paraId="69DF6D3B" w14:textId="77777777" w:rsidR="00BC04B9" w:rsidRPr="007A52DF"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П’ятий рівень (вище основного рівня)</w:t>
      </w:r>
    </w:p>
    <w:p w14:paraId="3B6E60E7"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Студент, який здатний функціонувати без клінічної супервізії при веденні пацієнтів із складними або дуже складними станами здоров’я, здатний функціонувати в незнайомих або неоднозначних ситуаціях.</w:t>
      </w:r>
    </w:p>
    <w:p w14:paraId="14884A0C"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На цьому рівні студент постійно демонструє навички проведення висококваліфікованого обстеження, втручання та клінічного мислення, може виконувати роль супервізора для інших студентів. Студент охоче бере на себе роль лідера щодо ведення пацієнтів із складними або дуже складними порушеннями функціонування.</w:t>
      </w:r>
    </w:p>
    <w:p w14:paraId="5C475250" w14:textId="77777777" w:rsidR="007A52DF"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b/>
          <w:sz w:val="28"/>
          <w:szCs w:val="28"/>
        </w:rPr>
        <w:t>Неприйнятно.</w:t>
      </w:r>
      <w:r w:rsidRPr="007A52DF">
        <w:rPr>
          <w:rFonts w:ascii="Times New Roman" w:eastAsia="Times New Roman" w:hAnsi="Times New Roman" w:cs="Times New Roman"/>
          <w:sz w:val="28"/>
          <w:szCs w:val="28"/>
        </w:rPr>
        <w:t xml:space="preserve"> </w:t>
      </w:r>
    </w:p>
    <w:p w14:paraId="0D13FC35" w14:textId="637D62E2"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Студент, працюючи з пацієнтом, демонструє непрофесійну, небезпечну, незаконну чи неетичну поведінку (небезпечно та / або неефективно проводить обстеження чи втручання, незважаючи на неодноразові вказівки, включаючи письмові документи про інцидент(и) або проблему(и) та надані консультації.</w:t>
      </w:r>
    </w:p>
    <w:p w14:paraId="52BF2D48" w14:textId="77777777" w:rsidR="00BC04B9" w:rsidRPr="007A52DF" w:rsidRDefault="00BC04B9" w:rsidP="007A52DF">
      <w:pPr>
        <w:spacing w:line="240" w:lineRule="auto"/>
        <w:ind w:firstLine="567"/>
        <w:jc w:val="both"/>
        <w:rPr>
          <w:rFonts w:ascii="Times New Roman" w:eastAsia="Times New Roman" w:hAnsi="Times New Roman" w:cs="Times New Roman"/>
          <w:sz w:val="28"/>
          <w:szCs w:val="28"/>
        </w:rPr>
      </w:pPr>
    </w:p>
    <w:p w14:paraId="0E3F350F" w14:textId="77777777" w:rsidR="007A52DF"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b/>
          <w:sz w:val="28"/>
          <w:szCs w:val="28"/>
        </w:rPr>
        <w:t>Не застосовується</w:t>
      </w:r>
      <w:r w:rsidRPr="007A52DF">
        <w:rPr>
          <w:rFonts w:ascii="Times New Roman" w:eastAsia="Times New Roman" w:hAnsi="Times New Roman" w:cs="Times New Roman"/>
          <w:sz w:val="28"/>
          <w:szCs w:val="28"/>
        </w:rPr>
        <w:t xml:space="preserve">. </w:t>
      </w:r>
    </w:p>
    <w:p w14:paraId="0B390D8F" w14:textId="20523EC8"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Студент не мав достатньої можливості для досягнення відповідних цілей, щоб можна було оцінити ефективність його роботи.</w:t>
      </w:r>
    </w:p>
    <w:p w14:paraId="26C9D7BB"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2865DDED"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66FFA164"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77DF606D"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4F833367"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7757CF5B"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7EBAC732"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5E78D428"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5C6FDA45"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4A157DCE" w14:textId="77777777" w:rsidR="00BC04B9" w:rsidRPr="007A52DF" w:rsidRDefault="00BC04B9" w:rsidP="00F24C01">
      <w:pPr>
        <w:spacing w:line="240" w:lineRule="auto"/>
        <w:jc w:val="both"/>
        <w:rPr>
          <w:rFonts w:ascii="Times New Roman" w:eastAsia="Times New Roman" w:hAnsi="Times New Roman" w:cs="Times New Roman"/>
          <w:sz w:val="28"/>
          <w:szCs w:val="28"/>
        </w:rPr>
      </w:pPr>
    </w:p>
    <w:p w14:paraId="35882187" w14:textId="5E9BFD31" w:rsidR="00BC04B9" w:rsidRPr="007A52DF" w:rsidRDefault="00BC04B9" w:rsidP="00F24C01">
      <w:pPr>
        <w:spacing w:line="240" w:lineRule="auto"/>
        <w:jc w:val="both"/>
        <w:rPr>
          <w:rFonts w:ascii="Times New Roman" w:eastAsia="Times New Roman" w:hAnsi="Times New Roman" w:cs="Times New Roman"/>
          <w:sz w:val="28"/>
          <w:szCs w:val="28"/>
        </w:rPr>
      </w:pPr>
    </w:p>
    <w:p w14:paraId="214D389D" w14:textId="3D41545F" w:rsidR="007A52DF" w:rsidRPr="007A52DF" w:rsidRDefault="007A52DF" w:rsidP="00F24C01">
      <w:pPr>
        <w:spacing w:line="240" w:lineRule="auto"/>
        <w:jc w:val="both"/>
        <w:rPr>
          <w:rFonts w:ascii="Times New Roman" w:eastAsia="Times New Roman" w:hAnsi="Times New Roman" w:cs="Times New Roman"/>
          <w:sz w:val="28"/>
          <w:szCs w:val="28"/>
        </w:rPr>
      </w:pPr>
    </w:p>
    <w:p w14:paraId="0E4E82C0" w14:textId="4C42CE1B" w:rsidR="007A52DF" w:rsidRPr="007A52DF" w:rsidRDefault="007A52DF" w:rsidP="00F24C01">
      <w:pPr>
        <w:spacing w:line="240" w:lineRule="auto"/>
        <w:jc w:val="both"/>
        <w:rPr>
          <w:rFonts w:ascii="Times New Roman" w:eastAsia="Times New Roman" w:hAnsi="Times New Roman" w:cs="Times New Roman"/>
          <w:sz w:val="28"/>
          <w:szCs w:val="28"/>
        </w:rPr>
      </w:pPr>
    </w:p>
    <w:p w14:paraId="39E9BDE6" w14:textId="3C14CB63" w:rsidR="007A52DF" w:rsidRPr="007A52DF" w:rsidRDefault="007A52DF" w:rsidP="00F24C01">
      <w:pPr>
        <w:spacing w:line="240" w:lineRule="auto"/>
        <w:jc w:val="both"/>
        <w:rPr>
          <w:rFonts w:ascii="Times New Roman" w:eastAsia="Times New Roman" w:hAnsi="Times New Roman" w:cs="Times New Roman"/>
          <w:sz w:val="28"/>
          <w:szCs w:val="28"/>
        </w:rPr>
      </w:pPr>
    </w:p>
    <w:p w14:paraId="04CB7853" w14:textId="33BB5571" w:rsidR="007A52DF" w:rsidRPr="007A52DF" w:rsidRDefault="007A52DF" w:rsidP="00F24C01">
      <w:pPr>
        <w:spacing w:line="240" w:lineRule="auto"/>
        <w:jc w:val="both"/>
        <w:rPr>
          <w:rFonts w:ascii="Times New Roman" w:eastAsia="Times New Roman" w:hAnsi="Times New Roman" w:cs="Times New Roman"/>
          <w:sz w:val="28"/>
          <w:szCs w:val="28"/>
        </w:rPr>
      </w:pPr>
    </w:p>
    <w:p w14:paraId="34C9A253" w14:textId="300BF3B2" w:rsidR="007A52DF" w:rsidRPr="007A52DF" w:rsidRDefault="007A52DF" w:rsidP="00F24C01">
      <w:pPr>
        <w:spacing w:line="240" w:lineRule="auto"/>
        <w:jc w:val="both"/>
        <w:rPr>
          <w:rFonts w:ascii="Times New Roman" w:eastAsia="Times New Roman" w:hAnsi="Times New Roman" w:cs="Times New Roman"/>
          <w:sz w:val="28"/>
          <w:szCs w:val="28"/>
        </w:rPr>
      </w:pPr>
    </w:p>
    <w:p w14:paraId="5590B779" w14:textId="6CF2F3E2" w:rsidR="007A52DF" w:rsidRPr="007A52DF" w:rsidRDefault="007A52DF" w:rsidP="00F24C01">
      <w:pPr>
        <w:spacing w:line="240" w:lineRule="auto"/>
        <w:jc w:val="both"/>
        <w:rPr>
          <w:rFonts w:ascii="Times New Roman" w:eastAsia="Times New Roman" w:hAnsi="Times New Roman" w:cs="Times New Roman"/>
          <w:sz w:val="28"/>
          <w:szCs w:val="28"/>
        </w:rPr>
      </w:pPr>
    </w:p>
    <w:p w14:paraId="3F8311E6" w14:textId="655E4F9D" w:rsidR="007A52DF" w:rsidRPr="007A52DF" w:rsidRDefault="007A52DF" w:rsidP="00F24C01">
      <w:pPr>
        <w:spacing w:line="240" w:lineRule="auto"/>
        <w:jc w:val="both"/>
        <w:rPr>
          <w:rFonts w:ascii="Times New Roman" w:eastAsia="Times New Roman" w:hAnsi="Times New Roman" w:cs="Times New Roman"/>
          <w:sz w:val="28"/>
          <w:szCs w:val="28"/>
        </w:rPr>
      </w:pPr>
    </w:p>
    <w:p w14:paraId="6E212867" w14:textId="1DAAD131" w:rsidR="007A52DF" w:rsidRPr="007A52DF" w:rsidRDefault="007A52DF" w:rsidP="00F24C01">
      <w:pPr>
        <w:spacing w:line="240" w:lineRule="auto"/>
        <w:jc w:val="both"/>
        <w:rPr>
          <w:rFonts w:ascii="Times New Roman" w:eastAsia="Times New Roman" w:hAnsi="Times New Roman" w:cs="Times New Roman"/>
          <w:sz w:val="28"/>
          <w:szCs w:val="28"/>
        </w:rPr>
      </w:pPr>
    </w:p>
    <w:p w14:paraId="3D27FFEB" w14:textId="270A2343" w:rsidR="007A52DF" w:rsidRPr="007A52DF" w:rsidRDefault="007A52DF" w:rsidP="00F24C01">
      <w:pPr>
        <w:spacing w:line="240" w:lineRule="auto"/>
        <w:jc w:val="both"/>
        <w:rPr>
          <w:rFonts w:ascii="Times New Roman" w:eastAsia="Times New Roman" w:hAnsi="Times New Roman" w:cs="Times New Roman"/>
          <w:sz w:val="28"/>
          <w:szCs w:val="28"/>
        </w:rPr>
      </w:pPr>
    </w:p>
    <w:p w14:paraId="0817F9D1" w14:textId="4ED5B6FE" w:rsidR="00BC04B9" w:rsidRPr="007A52DF" w:rsidRDefault="00550E69" w:rsidP="007A52DF">
      <w:pPr>
        <w:spacing w:line="240" w:lineRule="auto"/>
        <w:jc w:val="right"/>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Додаток 5</w:t>
      </w:r>
    </w:p>
    <w:p w14:paraId="77D9FF74" w14:textId="77777777" w:rsidR="007A52DF" w:rsidRPr="007A52DF" w:rsidRDefault="007A52DF" w:rsidP="007A52DF">
      <w:pPr>
        <w:spacing w:line="240" w:lineRule="auto"/>
        <w:jc w:val="right"/>
        <w:rPr>
          <w:rFonts w:ascii="Times New Roman" w:eastAsia="Times New Roman" w:hAnsi="Times New Roman" w:cs="Times New Roman"/>
          <w:sz w:val="28"/>
          <w:szCs w:val="28"/>
        </w:rPr>
      </w:pPr>
    </w:p>
    <w:p w14:paraId="1AD78232" w14:textId="77777777" w:rsidR="00BC04B9" w:rsidRPr="007A52DF" w:rsidRDefault="00550E69" w:rsidP="007A52DF">
      <w:pPr>
        <w:spacing w:line="240" w:lineRule="auto"/>
        <w:ind w:firstLine="567"/>
        <w:jc w:val="both"/>
        <w:rPr>
          <w:rFonts w:ascii="Times New Roman" w:eastAsia="Times New Roman" w:hAnsi="Times New Roman" w:cs="Times New Roman"/>
          <w:b/>
          <w:sz w:val="28"/>
          <w:szCs w:val="28"/>
        </w:rPr>
      </w:pPr>
      <w:r w:rsidRPr="007A52DF">
        <w:rPr>
          <w:rFonts w:ascii="Times New Roman" w:eastAsia="Times New Roman" w:hAnsi="Times New Roman" w:cs="Times New Roman"/>
          <w:b/>
          <w:sz w:val="28"/>
          <w:szCs w:val="28"/>
        </w:rPr>
        <w:t>Результати клінічного навчання основного рівня підготовки протезиста-ортезиста</w:t>
      </w:r>
    </w:p>
    <w:p w14:paraId="58AA85A4"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u w:val="single"/>
        </w:rPr>
      </w:pPr>
      <w:r w:rsidRPr="007A52DF">
        <w:rPr>
          <w:rFonts w:ascii="Times New Roman" w:eastAsia="Times New Roman" w:hAnsi="Times New Roman" w:cs="Times New Roman"/>
          <w:sz w:val="28"/>
          <w:szCs w:val="28"/>
          <w:u w:val="single"/>
        </w:rPr>
        <w:t>Оцінка стану пацієнта.</w:t>
      </w:r>
    </w:p>
    <w:p w14:paraId="20D5B760"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Студент повинен продемонструвати здатність вірно виконати наступні важливі елементи процесу оцінки стану пацієнта:</w:t>
      </w:r>
    </w:p>
    <w:p w14:paraId="41E8ACB3"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Ефективне спілкування з пацієнтом або опікуном, для збору переконливої і корисної інформації для оцінки використання ортезів та/або протезів.</w:t>
      </w:r>
    </w:p>
    <w:p w14:paraId="16362C2B"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Встановлення проблеми (наприклад, здібності до самообслуговування, тренування ходи), які вимагають скерування до інших постачальників медичних послуг, і визначення методів та критеріїв для цього.</w:t>
      </w:r>
    </w:p>
    <w:p w14:paraId="374918A1"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Ведення обліку наданих послуг включає в себе використання визначених методів ведення документації для реєстрації планів оцінки та лікування пацієнтів, передачі вимог до виготовлення та відповідності стандартам відшкодування та вимогам відповідних установ.</w:t>
      </w:r>
    </w:p>
    <w:p w14:paraId="0A42BC5F"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4) Виконання комплексної оцінки стану пацієнта з використанням стандартизованих методів для визначення потреб у ортезах/протезах. Це включає отримання наступних даних шляхом опитування, перегляду клінічної документації, проведення фізичного огляду та оцінки показників ефективності:</w:t>
      </w:r>
    </w:p>
    <w:p w14:paraId="3D4140DC"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Історія пацієнта</w:t>
      </w:r>
    </w:p>
    <w:p w14:paraId="0B62022E"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Основна скарга</w:t>
      </w:r>
    </w:p>
    <w:p w14:paraId="49FA5269"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Поточний стан пацієнта, включаючи супутні захворювання</w:t>
      </w:r>
    </w:p>
    <w:p w14:paraId="23386CB9"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Попередні медичні стани та історія хірургічних втручань (серцеві захворювання/проблеми опорно-рухового апарату/алергія/шкірні захворювання)</w:t>
      </w:r>
    </w:p>
    <w:p w14:paraId="46AFC23C"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4. Записи діагностичної візуалізації</w:t>
      </w:r>
    </w:p>
    <w:p w14:paraId="5FBB472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5. Медикаменти</w:t>
      </w:r>
    </w:p>
    <w:p w14:paraId="2EA53DFE"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6. Інформація про послуги з ортезування/протезування у минулому</w:t>
      </w:r>
    </w:p>
    <w:p w14:paraId="1448142A"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Оцінка стану пацієнта</w:t>
      </w:r>
    </w:p>
    <w:p w14:paraId="2C3A4F66"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Анатомо-фізіологічні особливості: об'єм циркулюючої крові, цілісність шкіри/наявність пошкоджень шкіри, стан шкіри на протилежній стороні, діапазон рухів/цілісність і стійкість суглобів, сенсорна діагностика/пропріоцепція/відчуття болі, м’язовий тонус/сила, скелетно-нервова інтеграція/контроль моторики, когнітивні здібності.</w:t>
      </w:r>
    </w:p>
    <w:p w14:paraId="5404C21D"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Опорно-рухова система: спостереження за аналізом ходи, оцінка постави та рівноваги, заняття/щоденні функціональні потреби, рекреаційні заходи, мобільність/рівень активності.</w:t>
      </w:r>
    </w:p>
    <w:p w14:paraId="5597A601"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Особисті фактори: цілі пацієнта/рівень мотивації/соціальна підтримка, особисті спостереження щодо патології, інформація про фінансовий стан.</w:t>
      </w:r>
    </w:p>
    <w:p w14:paraId="35C85B8A"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4. Фактори навколишнього середовища: середовище проживання, робоче середовище, рекреаційне середовище.</w:t>
      </w:r>
    </w:p>
    <w:p w14:paraId="626C9B8A"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Оцінка результатів. </w:t>
      </w:r>
    </w:p>
    <w:p w14:paraId="7B97F83D"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lastRenderedPageBreak/>
        <w:t>Для оцінки досягнення конкретних результатів у сфері ортезування/протезування, важливо враховувати та порівнювати початкові показники результатів з тими, які передаються пацієнтами. Стратегії включають:</w:t>
      </w:r>
    </w:p>
    <w:p w14:paraId="101B26B6"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Проведення оцінки результатів та пояснення їх значення.</w:t>
      </w:r>
    </w:p>
    <w:p w14:paraId="7CA8D2FB"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Періодичний перегляд медичних та/або біомеханічні потреб.</w:t>
      </w:r>
    </w:p>
    <w:p w14:paraId="73B2D03B"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Внесення змін в план лікування за показаннями для поліпшення або підтримки оптимальної якості життя пацієнта.</w:t>
      </w:r>
    </w:p>
    <w:p w14:paraId="2DEB5AC0"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За необхідності важливо звертатися до інших осіб, які доглядають за пацієнтом, а також до відповідних медичних працівників для консультації. Здійснювати професійне спілкування з пацієнтами, колегами та іншими постачальниками медичних послуг можна як у письмовій, так і усній формі.</w:t>
      </w:r>
    </w:p>
    <w:p w14:paraId="3905403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Необхідно мати базове розуміння хірургічних процедур та операцій, пов'язаних з ортезуванням/протезуванням, а також їх впливу на дизайн і функціональність ортезів і протезів.</w:t>
      </w:r>
    </w:p>
    <w:p w14:paraId="197CFD89"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Хірургічні процедури: ампутаційна хірургія, ротаційна пластика, ендопротезування суглобів, розтягнення сухожиль, відновлення зв’язок, стабілізація хребта, зрощення суглобів, остеоінтеграція, реіннервація м’язів, подовження кінцівок, хірургія зі збереженням кінцівки</w:t>
      </w:r>
    </w:p>
    <w:p w14:paraId="6B1720CC"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Хірургічні процеси: післяопераційне лікування, післяопераційні ускладнення</w:t>
      </w:r>
    </w:p>
    <w:p w14:paraId="71521C81" w14:textId="77777777" w:rsidR="00BC04B9" w:rsidRPr="007A52DF" w:rsidRDefault="00BC04B9" w:rsidP="007A52DF">
      <w:pPr>
        <w:widowControl w:val="0"/>
        <w:spacing w:line="240" w:lineRule="auto"/>
        <w:ind w:firstLine="567"/>
        <w:jc w:val="both"/>
        <w:rPr>
          <w:rFonts w:ascii="Times New Roman" w:eastAsia="Times New Roman" w:hAnsi="Times New Roman" w:cs="Times New Roman"/>
          <w:sz w:val="28"/>
          <w:szCs w:val="28"/>
        </w:rPr>
      </w:pPr>
    </w:p>
    <w:p w14:paraId="761C7E5D"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u w:val="single"/>
        </w:rPr>
      </w:pPr>
      <w:r w:rsidRPr="007A52DF">
        <w:rPr>
          <w:rFonts w:ascii="Times New Roman" w:eastAsia="Times New Roman" w:hAnsi="Times New Roman" w:cs="Times New Roman"/>
          <w:sz w:val="28"/>
          <w:szCs w:val="28"/>
          <w:u w:val="single"/>
        </w:rPr>
        <w:t>Розробка плану втручання</w:t>
      </w:r>
    </w:p>
    <w:p w14:paraId="3E28BF94"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Здобувач повинен вміти інтегрувати та застосовувати фундаментальні знання й інформацію про пацієнта для здійснення та керування потенційним процесом ортезування та протезування, включаючи наступні аспекти:</w:t>
      </w:r>
    </w:p>
    <w:p w14:paraId="3C4A6C1B"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Синтез та інтеграція фундаментальних знань та найкращих наявних доказів з результатами оцінки пацієнта.</w:t>
      </w:r>
    </w:p>
    <w:p w14:paraId="0E220B66"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Аналіз порушення, функціональних обмежень та цілей пацієнта, щоб визначити стан здоров’я та встановити відповідні біомеханічні цілі.</w:t>
      </w:r>
    </w:p>
    <w:p w14:paraId="4B1BF563"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Оцінка отриманих даних, щоб визначити потреби пацієнта в медичному обслуговуванні та/або його біомеханічні потреби.</w:t>
      </w:r>
    </w:p>
    <w:p w14:paraId="0AA1ACB0"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4) Визначення та пояснення аномальної біомеханіки, щоб визначити необхідне втручання та застосувати принципи біомеханіки для прогнозування довгострокових результатів.</w:t>
      </w:r>
    </w:p>
    <w:p w14:paraId="776A879E"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5) Встановлення конкретних цілей щодо ортезування/протезування.</w:t>
      </w:r>
    </w:p>
    <w:p w14:paraId="4CE1B4A1"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6) Визначення та рекомендація щодо ортезування та протезування з урахуванням віку, функціонального статусу, когнітивних функцій та фізіологічних змін у всьому спектрі лікування від педіатричного до геріатричного.</w:t>
      </w:r>
    </w:p>
    <w:p w14:paraId="09DB64A0"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7) Виготовлення моделей для ортезування/протезування:</w:t>
      </w:r>
    </w:p>
    <w:p w14:paraId="40B00353"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8) Розробка індивідуального плану щодо ортезування/протезування для пацієнта, який поєднуватиме результати фізичної оцінки, потреби в безпосередній участі пацієнта у виконанні плану, особисті фактори та проблеми або цілі пацієнта.</w:t>
      </w:r>
    </w:p>
    <w:p w14:paraId="3B7C5FA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9) Вибір компонентів, матеріалів, елементів фіксації та методів виготовлення відповідно до потреб пацієнта.</w:t>
      </w:r>
    </w:p>
    <w:p w14:paraId="2D6E0446"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lastRenderedPageBreak/>
        <w:t>10) Комунікація з медичним персоналом для підтвердження висновків та узгодження цілей щодо того, що послуги з ортезування/протезування відповідають загальному реабілітаційному/медичному плану.</w:t>
      </w:r>
    </w:p>
    <w:p w14:paraId="70A6C84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11) Взаємодія з пацієнтом та особою, що здійснює догляд за ним, для розробки</w:t>
      </w:r>
    </w:p>
    <w:p w14:paraId="495DECE9"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рекомендованого плану втручання та висвітлення потенційних ризиків та переваг втручання.</w:t>
      </w:r>
    </w:p>
    <w:p w14:paraId="33568B93" w14:textId="77777777" w:rsidR="00BC04B9" w:rsidRPr="007A52DF" w:rsidRDefault="00BC04B9" w:rsidP="007A52DF">
      <w:pPr>
        <w:widowControl w:val="0"/>
        <w:spacing w:line="240" w:lineRule="auto"/>
        <w:ind w:firstLine="567"/>
        <w:jc w:val="both"/>
        <w:rPr>
          <w:rFonts w:ascii="Times New Roman" w:eastAsia="Times New Roman" w:hAnsi="Times New Roman" w:cs="Times New Roman"/>
          <w:sz w:val="28"/>
          <w:szCs w:val="28"/>
        </w:rPr>
      </w:pPr>
    </w:p>
    <w:p w14:paraId="1A35539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u w:val="single"/>
        </w:rPr>
      </w:pPr>
      <w:r w:rsidRPr="007A52DF">
        <w:rPr>
          <w:rFonts w:ascii="Times New Roman" w:eastAsia="Times New Roman" w:hAnsi="Times New Roman" w:cs="Times New Roman"/>
          <w:sz w:val="28"/>
          <w:szCs w:val="28"/>
          <w:u w:val="single"/>
        </w:rPr>
        <w:t>Реалізація плану втручання</w:t>
      </w:r>
    </w:p>
    <w:p w14:paraId="0AD4320E"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Здобувач повинен мати необхідні клінічні навички для надання комплексних послуг з ортезування/протезування, які сприяють покращенню якості життя пацієнта, включаючи наступні аспекти:</w:t>
      </w:r>
    </w:p>
    <w:p w14:paraId="0990FC09"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 Клінічні рішення та взаємодія: застосування процедур і процесів для</w:t>
      </w:r>
    </w:p>
    <w:p w14:paraId="1A219A8C"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ортезування/протезування з використанням належних методів, інструментів, обладнання та заходів безпеки в клінічних умовах.</w:t>
      </w:r>
    </w:p>
    <w:p w14:paraId="1632A5F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Забезпечення адекватної взаємодії з пацієнтом та проведення тренувань з ходи.</w:t>
      </w:r>
    </w:p>
    <w:p w14:paraId="30156B37"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Визначення анатомічних структур, що потребують впливу, коригувань - далі вирівнювання.</w:t>
      </w:r>
    </w:p>
    <w:p w14:paraId="40BEF433"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4) Визначення двовимірних анатомічних структур, необхідних для вирівнювання.</w:t>
      </w:r>
    </w:p>
    <w:p w14:paraId="78AB0C7C"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5) Створення тривимірних анатомічних форм за допомогою гіпсу та синтетичних матеріалів та застосування комп’ютерних технологій для створення позитивної моделі.</w:t>
      </w:r>
    </w:p>
    <w:p w14:paraId="550AE79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6) Зміна/виправлення тривимірних моделей з метою відповідності біомеханічним </w:t>
      </w:r>
      <w:proofErr w:type="gramStart"/>
      <w:r w:rsidRPr="007A52DF">
        <w:rPr>
          <w:rFonts w:ascii="Times New Roman" w:eastAsia="Times New Roman" w:hAnsi="Times New Roman" w:cs="Times New Roman"/>
          <w:sz w:val="28"/>
          <w:szCs w:val="28"/>
        </w:rPr>
        <w:t>принципам</w:t>
      </w:r>
      <w:proofErr w:type="gramEnd"/>
      <w:r w:rsidRPr="007A52DF">
        <w:rPr>
          <w:rFonts w:ascii="Times New Roman" w:eastAsia="Times New Roman" w:hAnsi="Times New Roman" w:cs="Times New Roman"/>
          <w:sz w:val="28"/>
          <w:szCs w:val="28"/>
        </w:rPr>
        <w:t xml:space="preserve"> а досягнення визначених цілей лікування.</w:t>
      </w:r>
    </w:p>
    <w:p w14:paraId="1E6326C2"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7) Ідентифікація сигналів ЕМГ та розміщення електродів для роботи електричних</w:t>
      </w:r>
    </w:p>
    <w:p w14:paraId="5CD29BF8"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компонентів.</w:t>
      </w:r>
    </w:p>
    <w:p w14:paraId="16B65B7A"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8) Порівняння принципів керування ортезами/протезами (тягові та із зовнішнім джерелом живлення).</w:t>
      </w:r>
    </w:p>
    <w:p w14:paraId="6CE01DC0"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9) Застосування принципів біомеханіки, анатомії та фізіології для оцінки стану, вирівнювання та функціонування ортезів/протезів, внесення необхідних коригувань для оптимізації результатів лікування. Оцінка включає аналіз наступних критеріїв:</w:t>
      </w:r>
    </w:p>
    <w:p w14:paraId="6CE2450F"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Анатомічна конгруентність</w:t>
      </w:r>
    </w:p>
    <w:p w14:paraId="3F804975"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Відповідна адаптація пристрою</w:t>
      </w:r>
    </w:p>
    <w:p w14:paraId="378EF4D5"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Відповідне статичне та динамічне вирівнювання</w:t>
      </w:r>
    </w:p>
    <w:p w14:paraId="0253555E"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Підйом та контроль</w:t>
      </w:r>
    </w:p>
    <w:p w14:paraId="51FE9D49"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Регулювання об’єму циркулюючої крові</w:t>
      </w:r>
    </w:p>
    <w:p w14:paraId="2FE4E4D2"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Індивідуальна діяльність/функція, яка включає коригування та/або адаптаційні цілі</w:t>
      </w:r>
    </w:p>
    <w:p w14:paraId="7B2B1AF6"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Критерії призначення</w:t>
      </w:r>
    </w:p>
    <w:p w14:paraId="3FB644EE" w14:textId="77777777" w:rsidR="00BC04B9" w:rsidRPr="007A52DF" w:rsidRDefault="00550E69" w:rsidP="007A52DF">
      <w:pPr>
        <w:widowControl w:val="0"/>
        <w:numPr>
          <w:ilvl w:val="0"/>
          <w:numId w:val="3"/>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Побажання пацієнта та обмеження</w:t>
      </w:r>
    </w:p>
    <w:p w14:paraId="4E7F3826"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10) Оцінка якості та структурної стабільності ортеза або протеза відповідно до </w:t>
      </w:r>
      <w:r w:rsidRPr="007A52DF">
        <w:rPr>
          <w:rFonts w:ascii="Times New Roman" w:eastAsia="Times New Roman" w:hAnsi="Times New Roman" w:cs="Times New Roman"/>
          <w:sz w:val="28"/>
          <w:szCs w:val="28"/>
        </w:rPr>
        <w:lastRenderedPageBreak/>
        <w:t>потреб пацієнта.</w:t>
      </w:r>
    </w:p>
    <w:p w14:paraId="0199F3E8"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11) Забезпечення ефективного та відповідного навчання пацієнтів, членів сім’ї та осіб, які доглядають за ними, щодо догляду, використання та обслуговування ортеза чи </w:t>
      </w:r>
      <w:proofErr w:type="gramStart"/>
      <w:r w:rsidRPr="007A52DF">
        <w:rPr>
          <w:rFonts w:ascii="Times New Roman" w:eastAsia="Times New Roman" w:hAnsi="Times New Roman" w:cs="Times New Roman"/>
          <w:sz w:val="28"/>
          <w:szCs w:val="28"/>
        </w:rPr>
        <w:t>протеза,включаючи</w:t>
      </w:r>
      <w:proofErr w:type="gramEnd"/>
      <w:r w:rsidRPr="007A52DF">
        <w:rPr>
          <w:rFonts w:ascii="Times New Roman" w:eastAsia="Times New Roman" w:hAnsi="Times New Roman" w:cs="Times New Roman"/>
          <w:sz w:val="28"/>
          <w:szCs w:val="28"/>
        </w:rPr>
        <w:t xml:space="preserve"> інформацію про догляд за шкірою та періодичність застосування.</w:t>
      </w:r>
    </w:p>
    <w:p w14:paraId="0A2EC68E"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12) Технічні рішення та компетенції: використання матеріальних та механічних принципів для пояснення, проектування та виготовлення пристроїв для пацієнтів. Впровадження механічних концепцій має відповідати вимогам безпеки, вирівнювання та потреб користувача у довготривалому використанні.</w:t>
      </w:r>
    </w:p>
    <w:p w14:paraId="3F83DCB3"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13) Розуміння характеристик полімерних матеріалів (термопластичних, термореативних, газонаповнених, шаруватих пластиків та інших), властивостей металів та сплавів, які застосовуються в ортезування та протезуванні.</w:t>
      </w:r>
    </w:p>
    <w:p w14:paraId="40B69D53"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14) Термоформування.</w:t>
      </w:r>
    </w:p>
    <w:p w14:paraId="38BE56AA"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15) Ламінування.</w:t>
      </w:r>
    </w:p>
    <w:p w14:paraId="790F859B"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16) Використання контурних металів для забезпечення амплітуди руху.</w:t>
      </w:r>
    </w:p>
    <w:p w14:paraId="638580F2"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17) Вирівнювання компонентів протеза й ортеза відповідно до початкових характеристик стану пацієнта.</w:t>
      </w:r>
    </w:p>
    <w:p w14:paraId="13B0A4A6"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18)  Механічне/анатомічне вирівнювання суглоба.</w:t>
      </w:r>
    </w:p>
    <w:p w14:paraId="7AA93AE2"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19) Демонстрація умінь працювати з термопластичними, термореактивними матеріалами, виробами з металів та сплавів.</w:t>
      </w:r>
    </w:p>
    <w:p w14:paraId="4944F45A"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20) Уміння використовувати кріплення (кріпильні елементи, клей та ремінці).</w:t>
      </w:r>
    </w:p>
    <w:p w14:paraId="755EEB19"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21) Безпека в клінічному та технічному контекстах: дотримання правил особистої безпеки та безпеки навколишнього середовища шляхом належного використання та догляду за інструментами та обладнанням, включаючи:</w:t>
      </w:r>
    </w:p>
    <w:p w14:paraId="556E0615"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Ручні інструменти</w:t>
      </w:r>
    </w:p>
    <w:p w14:paraId="78EC31F6"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Інструменти вимірювання</w:t>
      </w:r>
    </w:p>
    <w:p w14:paraId="18459E82"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Верстати</w:t>
      </w:r>
    </w:p>
    <w:p w14:paraId="41DEA9AF"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Засоби індивідуального захисту (наприклад, рукавички, пилозахисні маски, засоби для захисту очей)</w:t>
      </w:r>
    </w:p>
    <w:p w14:paraId="16206ADB"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Паспорти безпеки для таких матеріалів як клеї, розчинники тощо</w:t>
      </w:r>
    </w:p>
    <w:p w14:paraId="74B00396"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Правильна обробка та зберігання легкозаймистих матеріалів</w:t>
      </w:r>
    </w:p>
    <w:p w14:paraId="1F867BE5"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Принципи безпечної евакуації персоналу та пацієнтів у разі надзвичайної ситуації</w:t>
      </w:r>
    </w:p>
    <w:p w14:paraId="054BB0F9" w14:textId="77777777" w:rsidR="00BC04B9" w:rsidRPr="007A52DF" w:rsidRDefault="00550E69" w:rsidP="007A52DF">
      <w:pPr>
        <w:widowControl w:val="0"/>
        <w:numPr>
          <w:ilvl w:val="0"/>
          <w:numId w:val="4"/>
        </w:numPr>
        <w:spacing w:line="240" w:lineRule="auto"/>
        <w:ind w:left="0"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Загальне обладнання: печі, компресори, вакуумні насоси, апарати для усунення диму та пилу</w:t>
      </w:r>
    </w:p>
    <w:p w14:paraId="43D0FD73" w14:textId="77777777" w:rsidR="00BC04B9" w:rsidRPr="007A52DF" w:rsidRDefault="00BC04B9" w:rsidP="007A52DF">
      <w:pPr>
        <w:widowControl w:val="0"/>
        <w:spacing w:line="240" w:lineRule="auto"/>
        <w:ind w:firstLine="567"/>
        <w:jc w:val="both"/>
        <w:rPr>
          <w:rFonts w:ascii="Times New Roman" w:eastAsia="Times New Roman" w:hAnsi="Times New Roman" w:cs="Times New Roman"/>
          <w:sz w:val="28"/>
          <w:szCs w:val="28"/>
          <w:u w:val="single"/>
        </w:rPr>
      </w:pPr>
    </w:p>
    <w:p w14:paraId="4397F912"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u w:val="single"/>
        </w:rPr>
      </w:pPr>
      <w:r w:rsidRPr="007A52DF">
        <w:rPr>
          <w:rFonts w:ascii="Times New Roman" w:eastAsia="Times New Roman" w:hAnsi="Times New Roman" w:cs="Times New Roman"/>
          <w:sz w:val="28"/>
          <w:szCs w:val="28"/>
          <w:u w:val="single"/>
        </w:rPr>
        <w:t>Подальше спостереження/обслуговування</w:t>
      </w:r>
    </w:p>
    <w:p w14:paraId="383B0EA4"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Здобувач повинен демонструвати здатність розробляти та впроваджувати ефективний план подальшого спостереження для забезпечення оптимального пристосування та функціонування ортеза чи протеза. Цей план також має включати контроль результатів плану втручання і охоплювати наступні аспекти:</w:t>
      </w:r>
    </w:p>
    <w:p w14:paraId="4CAD8105"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 xml:space="preserve">1) Опис процесу постійного догляду та періодичної повторної оцінки стану пацієнта та дії для забезпечення, підтримки та документування комплексної </w:t>
      </w:r>
      <w:r w:rsidRPr="007A52DF">
        <w:rPr>
          <w:rFonts w:ascii="Times New Roman" w:eastAsia="Times New Roman" w:hAnsi="Times New Roman" w:cs="Times New Roman"/>
          <w:sz w:val="28"/>
          <w:szCs w:val="28"/>
        </w:rPr>
        <w:lastRenderedPageBreak/>
        <w:t>підтримки ортезування/протезування.</w:t>
      </w:r>
    </w:p>
    <w:p w14:paraId="373B75AF"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2) Створення та оцінка довгострокового плану подальшого спостереження для комплексної підтримки ортезування/протезування на основі результатів початкової оцінки стану пацієнта.</w:t>
      </w:r>
    </w:p>
    <w:p w14:paraId="7F1E7E61"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3) Інформація щодо зношування та догляду, прогнозування подальшого прогресу, змін об'єму та очікуваних змін з віком, зростом або часом, щоб забезпечити розуміння пацієнтами та особами, які за ними доглядають, їх ролі в комплексній підтримці ортезування/протезування.</w:t>
      </w:r>
    </w:p>
    <w:p w14:paraId="4FE35E33" w14:textId="77777777" w:rsidR="00BC04B9" w:rsidRPr="007A52DF" w:rsidRDefault="00BC04B9" w:rsidP="007A52DF">
      <w:pPr>
        <w:widowControl w:val="0"/>
        <w:spacing w:line="240" w:lineRule="auto"/>
        <w:ind w:firstLine="567"/>
        <w:jc w:val="both"/>
        <w:rPr>
          <w:rFonts w:ascii="Times New Roman" w:eastAsia="Times New Roman" w:hAnsi="Times New Roman" w:cs="Times New Roman"/>
          <w:sz w:val="28"/>
          <w:szCs w:val="28"/>
        </w:rPr>
      </w:pPr>
    </w:p>
    <w:p w14:paraId="3772D60F"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u w:val="single"/>
        </w:rPr>
      </w:pPr>
      <w:r w:rsidRPr="007A52DF">
        <w:rPr>
          <w:rFonts w:ascii="Times New Roman" w:eastAsia="Times New Roman" w:hAnsi="Times New Roman" w:cs="Times New Roman"/>
          <w:sz w:val="28"/>
          <w:szCs w:val="28"/>
          <w:u w:val="single"/>
        </w:rPr>
        <w:t>Виготовлення виробів</w:t>
      </w:r>
    </w:p>
    <w:p w14:paraId="4B8AC8C0" w14:textId="77777777" w:rsidR="00BC04B9" w:rsidRPr="007A52DF" w:rsidRDefault="00550E69" w:rsidP="007A52DF">
      <w:pPr>
        <w:widowControl w:val="0"/>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Випускники мають виявити базову компетентність та практичний досвід у проведенні оцінки, наданні рекомендацій, виборі матеріалів, застосуванні біомеханічних принципів, підгонці, налаштуванні, усуненні дефектів та визначенні конкретних результатів для пацієнтів, які використовують ортези, виготовлені під замовлення чи індивідуальні потреби.</w:t>
      </w:r>
    </w:p>
    <w:p w14:paraId="26445CA5" w14:textId="77777777" w:rsidR="00BC04B9" w:rsidRPr="007A52DF" w:rsidRDefault="00BC04B9" w:rsidP="007A52DF">
      <w:pPr>
        <w:widowControl w:val="0"/>
        <w:spacing w:line="240" w:lineRule="auto"/>
        <w:ind w:firstLine="567"/>
        <w:jc w:val="both"/>
        <w:rPr>
          <w:rFonts w:ascii="Times New Roman" w:eastAsia="Times New Roman" w:hAnsi="Times New Roman" w:cs="Times New Roman"/>
          <w:sz w:val="28"/>
          <w:szCs w:val="28"/>
        </w:rPr>
      </w:pPr>
    </w:p>
    <w:p w14:paraId="27A2F930" w14:textId="77777777" w:rsidR="00BC04B9" w:rsidRPr="007A52DF" w:rsidRDefault="00550E69" w:rsidP="007A52DF">
      <w:pPr>
        <w:spacing w:line="240" w:lineRule="auto"/>
        <w:ind w:firstLine="567"/>
        <w:jc w:val="both"/>
        <w:rPr>
          <w:rFonts w:ascii="Times New Roman" w:eastAsia="Times New Roman" w:hAnsi="Times New Roman" w:cs="Times New Roman"/>
          <w:sz w:val="28"/>
          <w:szCs w:val="28"/>
        </w:rPr>
      </w:pPr>
      <w:r w:rsidRPr="007A52DF">
        <w:rPr>
          <w:rFonts w:ascii="Times New Roman" w:eastAsia="Times New Roman" w:hAnsi="Times New Roman" w:cs="Times New Roman"/>
          <w:sz w:val="28"/>
          <w:szCs w:val="28"/>
        </w:rPr>
        <w:t>За період навчання здобувачу необхідно виготовити мінімум: 8 тривимірних гіпсових зліпків нижніх та верхніх кінцівок, 4 ортези стопи AFO (2 пасивні та 2 активні), 1 стегново-колінний гомілково-стопний ортез KAFO, 1 ортез грудо-попереково-крижового відділу TLSO, 1 ортез зап‘ястя WO, 2 трансрадіальні протези TR (з різними видами кріплень), 1 трансгумеральний протез TH, 4 транстибіальні протези (PTB (</w:t>
      </w:r>
      <w:r w:rsidRPr="007A52DF">
        <w:rPr>
          <w:rFonts w:ascii="Times New Roman" w:eastAsia="Times New Roman" w:hAnsi="Times New Roman" w:cs="Times New Roman"/>
          <w:sz w:val="28"/>
          <w:szCs w:val="28"/>
          <w:highlight w:val="white"/>
        </w:rPr>
        <w:t>Patellar tendon bearing)</w:t>
      </w:r>
      <w:r w:rsidRPr="007A52DF">
        <w:rPr>
          <w:rFonts w:ascii="Times New Roman" w:eastAsia="Times New Roman" w:hAnsi="Times New Roman" w:cs="Times New Roman"/>
          <w:sz w:val="28"/>
          <w:szCs w:val="28"/>
        </w:rPr>
        <w:t xml:space="preserve"> та PTS (</w:t>
      </w:r>
      <w:r w:rsidRPr="007A52DF">
        <w:rPr>
          <w:rFonts w:ascii="Times New Roman" w:eastAsia="Times New Roman" w:hAnsi="Times New Roman" w:cs="Times New Roman"/>
          <w:sz w:val="28"/>
          <w:szCs w:val="28"/>
          <w:highlight w:val="white"/>
        </w:rPr>
        <w:t>Patellar-tendon-supracondylar</w:t>
      </w:r>
      <w:r w:rsidRPr="007A52DF">
        <w:rPr>
          <w:rFonts w:ascii="Times New Roman" w:eastAsia="Times New Roman" w:hAnsi="Times New Roman" w:cs="Times New Roman"/>
          <w:sz w:val="28"/>
          <w:szCs w:val="28"/>
        </w:rPr>
        <w:t xml:space="preserve">), 2 трансфеморальні протези TF (з приймальними гільзами різного типу та з використанням різних технологій). Здійснити модифікацію взуття – Rocker. </w:t>
      </w:r>
    </w:p>
    <w:sectPr w:rsidR="00BC04B9" w:rsidRPr="007A52DF" w:rsidSect="00044A5A">
      <w:headerReference w:type="default" r:id="rId15"/>
      <w:pgSz w:w="12240" w:h="15840"/>
      <w:pgMar w:top="851" w:right="616" w:bottom="851" w:left="1440" w:header="567" w:footer="22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7DBA6" w14:textId="77777777" w:rsidR="00454140" w:rsidRDefault="00454140" w:rsidP="00044A5A">
      <w:pPr>
        <w:spacing w:line="240" w:lineRule="auto"/>
      </w:pPr>
      <w:r>
        <w:separator/>
      </w:r>
    </w:p>
  </w:endnote>
  <w:endnote w:type="continuationSeparator" w:id="0">
    <w:p w14:paraId="45E282A6" w14:textId="77777777" w:rsidR="00454140" w:rsidRDefault="00454140" w:rsidP="00044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2B3D6" w14:textId="77777777" w:rsidR="00454140" w:rsidRDefault="00454140" w:rsidP="00044A5A">
      <w:pPr>
        <w:spacing w:line="240" w:lineRule="auto"/>
      </w:pPr>
      <w:r>
        <w:separator/>
      </w:r>
    </w:p>
  </w:footnote>
  <w:footnote w:type="continuationSeparator" w:id="0">
    <w:p w14:paraId="6E4ABBC5" w14:textId="77777777" w:rsidR="00454140" w:rsidRDefault="00454140" w:rsidP="00044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336595"/>
      <w:docPartObj>
        <w:docPartGallery w:val="Page Numbers (Top of Page)"/>
        <w:docPartUnique/>
      </w:docPartObj>
    </w:sdtPr>
    <w:sdtContent>
      <w:p w14:paraId="6631115D" w14:textId="4E4D9EC0" w:rsidR="00044A5A" w:rsidRDefault="00044A5A">
        <w:pPr>
          <w:pStyle w:val="aff2"/>
          <w:jc w:val="center"/>
        </w:pPr>
        <w:r>
          <w:fldChar w:fldCharType="begin"/>
        </w:r>
        <w:r>
          <w:instrText>PAGE   \* MERGEFORMAT</w:instrText>
        </w:r>
        <w:r>
          <w:fldChar w:fldCharType="separate"/>
        </w:r>
        <w:r w:rsidR="00800807" w:rsidRPr="00800807">
          <w:rPr>
            <w:noProof/>
            <w:lang w:val="uk-UA"/>
          </w:rPr>
          <w:t>21</w:t>
        </w:r>
        <w:r>
          <w:fldChar w:fldCharType="end"/>
        </w:r>
      </w:p>
    </w:sdtContent>
  </w:sdt>
  <w:p w14:paraId="54FC99EA" w14:textId="77777777" w:rsidR="00044A5A" w:rsidRDefault="00044A5A">
    <w:pPr>
      <w:pStyle w:val="af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316FD"/>
    <w:multiLevelType w:val="multilevel"/>
    <w:tmpl w:val="42A89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A62C58"/>
    <w:multiLevelType w:val="multilevel"/>
    <w:tmpl w:val="BBE48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DDC72B5"/>
    <w:multiLevelType w:val="multilevel"/>
    <w:tmpl w:val="CC902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D6B3EB8"/>
    <w:multiLevelType w:val="multilevel"/>
    <w:tmpl w:val="AADEA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B9"/>
    <w:rsid w:val="00044A5A"/>
    <w:rsid w:val="00454140"/>
    <w:rsid w:val="00550E69"/>
    <w:rsid w:val="00627272"/>
    <w:rsid w:val="00725F6C"/>
    <w:rsid w:val="007A52DF"/>
    <w:rsid w:val="00800807"/>
    <w:rsid w:val="00A3022C"/>
    <w:rsid w:val="00A956C7"/>
    <w:rsid w:val="00BC04B9"/>
    <w:rsid w:val="00E651DD"/>
    <w:rsid w:val="00E729F5"/>
    <w:rsid w:val="00F2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6F96"/>
  <w15:docId w15:val="{149AB021-E345-4E9B-8B54-4C67304C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top w:w="100" w:type="dxa"/>
        <w:left w:w="100" w:type="dxa"/>
        <w:bottom w:w="100" w:type="dxa"/>
        <w:right w:w="100" w:type="dxa"/>
      </w:tblCellMar>
    </w:tblPr>
  </w:style>
  <w:style w:type="table" w:customStyle="1" w:styleId="ab">
    <w:basedOn w:val="TableNormal0"/>
    <w:tblPr>
      <w:tblStyleRowBandSize w:val="1"/>
      <w:tblStyleColBandSize w:val="1"/>
      <w:tblCellMar>
        <w:top w:w="100" w:type="dxa"/>
        <w:left w:w="100" w:type="dxa"/>
        <w:bottom w:w="100" w:type="dxa"/>
        <w:right w:w="100" w:type="dxa"/>
      </w:tblCellMar>
    </w:tbl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character" w:styleId="af0">
    <w:name w:val="annotation reference"/>
    <w:basedOn w:val="a0"/>
    <w:uiPriority w:val="99"/>
    <w:semiHidden/>
    <w:unhideWhenUsed/>
    <w:rsid w:val="00D450D7"/>
    <w:rPr>
      <w:sz w:val="16"/>
      <w:szCs w:val="16"/>
    </w:rPr>
  </w:style>
  <w:style w:type="paragraph" w:styleId="af1">
    <w:name w:val="annotation text"/>
    <w:basedOn w:val="a"/>
    <w:link w:val="af2"/>
    <w:uiPriority w:val="99"/>
    <w:semiHidden/>
    <w:unhideWhenUsed/>
    <w:rsid w:val="00D450D7"/>
    <w:pPr>
      <w:spacing w:line="240" w:lineRule="auto"/>
    </w:pPr>
    <w:rPr>
      <w:sz w:val="20"/>
      <w:szCs w:val="20"/>
    </w:rPr>
  </w:style>
  <w:style w:type="character" w:customStyle="1" w:styleId="af2">
    <w:name w:val="Текст примітки Знак"/>
    <w:basedOn w:val="a0"/>
    <w:link w:val="af1"/>
    <w:uiPriority w:val="99"/>
    <w:semiHidden/>
    <w:rsid w:val="00D450D7"/>
    <w:rPr>
      <w:sz w:val="20"/>
      <w:szCs w:val="20"/>
    </w:rPr>
  </w:style>
  <w:style w:type="paragraph" w:styleId="af3">
    <w:name w:val="annotation subject"/>
    <w:basedOn w:val="af1"/>
    <w:next w:val="af1"/>
    <w:link w:val="af4"/>
    <w:uiPriority w:val="99"/>
    <w:semiHidden/>
    <w:unhideWhenUsed/>
    <w:rsid w:val="00D450D7"/>
    <w:rPr>
      <w:b/>
      <w:bCs/>
    </w:rPr>
  </w:style>
  <w:style w:type="character" w:customStyle="1" w:styleId="af4">
    <w:name w:val="Тема примітки Знак"/>
    <w:basedOn w:val="af2"/>
    <w:link w:val="af3"/>
    <w:uiPriority w:val="99"/>
    <w:semiHidden/>
    <w:rsid w:val="00D450D7"/>
    <w:rPr>
      <w:b/>
      <w:bCs/>
      <w:sz w:val="20"/>
      <w:szCs w:val="20"/>
    </w:rPr>
  </w:style>
  <w:style w:type="paragraph" w:styleId="af5">
    <w:name w:val="Balloon Text"/>
    <w:basedOn w:val="a"/>
    <w:link w:val="af6"/>
    <w:uiPriority w:val="99"/>
    <w:semiHidden/>
    <w:unhideWhenUsed/>
    <w:rsid w:val="00D450D7"/>
    <w:pPr>
      <w:spacing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D450D7"/>
    <w:rPr>
      <w:rFonts w:ascii="Segoe UI" w:hAnsi="Segoe UI" w:cs="Segoe UI"/>
      <w:sz w:val="18"/>
      <w:szCs w:val="18"/>
    </w:rPr>
  </w:style>
  <w:style w:type="character" w:styleId="af7">
    <w:name w:val="Hyperlink"/>
    <w:basedOn w:val="a0"/>
    <w:uiPriority w:val="99"/>
    <w:unhideWhenUsed/>
    <w:rsid w:val="0029497A"/>
    <w:rPr>
      <w:color w:val="0000FF" w:themeColor="hyperlink"/>
      <w:u w:val="single"/>
    </w:r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100" w:type="dxa"/>
        <w:left w:w="100" w:type="dxa"/>
        <w:bottom w:w="100" w:type="dxa"/>
        <w:right w:w="100" w:type="dxa"/>
      </w:tblCellMar>
    </w:tblPr>
  </w:style>
  <w:style w:type="table" w:customStyle="1" w:styleId="afc">
    <w:basedOn w:val="TableNormal0"/>
    <w:tblPr>
      <w:tblStyleRowBandSize w:val="1"/>
      <w:tblStyleColBandSize w:val="1"/>
      <w:tblCellMar>
        <w:top w:w="100" w:type="dxa"/>
        <w:left w:w="100" w:type="dxa"/>
        <w:bottom w:w="100" w:type="dxa"/>
        <w:right w:w="100"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100" w:type="dxa"/>
        <w:left w:w="100" w:type="dxa"/>
        <w:bottom w:w="100" w:type="dxa"/>
        <w:right w:w="100" w:type="dxa"/>
      </w:tblCellMar>
    </w:tblPr>
  </w:style>
  <w:style w:type="table" w:customStyle="1" w:styleId="aff">
    <w:basedOn w:val="TableNormal0"/>
    <w:tblPr>
      <w:tblStyleRowBandSize w:val="1"/>
      <w:tblStyleColBandSize w:val="1"/>
      <w:tblCellMar>
        <w:top w:w="100" w:type="dxa"/>
        <w:left w:w="100" w:type="dxa"/>
        <w:bottom w:w="100" w:type="dxa"/>
        <w:right w:w="100" w:type="dxa"/>
      </w:tblCellMar>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CellMar>
        <w:top w:w="100" w:type="dxa"/>
        <w:left w:w="100" w:type="dxa"/>
        <w:bottom w:w="100" w:type="dxa"/>
        <w:right w:w="100" w:type="dxa"/>
      </w:tblCellMar>
    </w:tblPr>
  </w:style>
  <w:style w:type="paragraph" w:styleId="aff2">
    <w:name w:val="header"/>
    <w:basedOn w:val="a"/>
    <w:link w:val="aff3"/>
    <w:uiPriority w:val="99"/>
    <w:unhideWhenUsed/>
    <w:rsid w:val="00044A5A"/>
    <w:pPr>
      <w:tabs>
        <w:tab w:val="center" w:pos="4819"/>
        <w:tab w:val="right" w:pos="9639"/>
      </w:tabs>
      <w:spacing w:line="240" w:lineRule="auto"/>
    </w:pPr>
  </w:style>
  <w:style w:type="character" w:customStyle="1" w:styleId="aff3">
    <w:name w:val="Верхній колонтитул Знак"/>
    <w:basedOn w:val="a0"/>
    <w:link w:val="aff2"/>
    <w:uiPriority w:val="99"/>
    <w:rsid w:val="00044A5A"/>
  </w:style>
  <w:style w:type="paragraph" w:styleId="aff4">
    <w:name w:val="footer"/>
    <w:basedOn w:val="a"/>
    <w:link w:val="aff5"/>
    <w:uiPriority w:val="99"/>
    <w:unhideWhenUsed/>
    <w:rsid w:val="00044A5A"/>
    <w:pPr>
      <w:tabs>
        <w:tab w:val="center" w:pos="4819"/>
        <w:tab w:val="right" w:pos="9639"/>
      </w:tabs>
      <w:spacing w:line="240" w:lineRule="auto"/>
    </w:pPr>
  </w:style>
  <w:style w:type="character" w:customStyle="1" w:styleId="aff5">
    <w:name w:val="Нижній колонтитул Знак"/>
    <w:basedOn w:val="a0"/>
    <w:link w:val="aff4"/>
    <w:uiPriority w:val="99"/>
    <w:rsid w:val="00044A5A"/>
  </w:style>
  <w:style w:type="paragraph" w:customStyle="1" w:styleId="aff6">
    <w:name w:val=" Знак Знак Знак"/>
    <w:basedOn w:val="a"/>
    <w:rsid w:val="00E651DD"/>
    <w:pPr>
      <w:spacing w:after="240" w:line="240" w:lineRule="auto"/>
    </w:pPr>
    <w:rPr>
      <w:rFonts w:ascii="Times New Roman" w:eastAsia="SimSun" w:hAnsi="Times New Roman" w:cs="Times New Roman"/>
      <w:sz w:val="24"/>
      <w:szCs w:val="24"/>
      <w:lang w:val="en-US" w:eastAsia="en-US"/>
    </w:rPr>
  </w:style>
  <w:style w:type="character" w:styleId="aff7">
    <w:name w:val="FollowedHyperlink"/>
    <w:basedOn w:val="a0"/>
    <w:uiPriority w:val="99"/>
    <w:semiHidden/>
    <w:unhideWhenUsed/>
    <w:rsid w:val="00E651DD"/>
    <w:rPr>
      <w:color w:val="800080" w:themeColor="followedHyperlink"/>
      <w:u w:val="single"/>
    </w:rPr>
  </w:style>
  <w:style w:type="paragraph" w:styleId="aff8">
    <w:name w:val="List Paragraph"/>
    <w:basedOn w:val="a"/>
    <w:uiPriority w:val="34"/>
    <w:qFormat/>
    <w:rsid w:val="00725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ister.nqa.gov.ua/uploads/0/545-proekt_ps_protezist_ortezist.pdf" TargetMode="External"/><Relationship Id="rId13" Type="http://schemas.openxmlformats.org/officeDocument/2006/relationships/hyperlink" Target="http://zakon4.rada.gov.ua/laws/show/266-2015-&#1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4.rada.gov.ua/laws/show/1341-2011-&#108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a327609-1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zakon5.rada.gov.ua/laws/show/2145-19" TargetMode="External"/><Relationship Id="rId4" Type="http://schemas.openxmlformats.org/officeDocument/2006/relationships/settings" Target="settings.xml"/><Relationship Id="rId9" Type="http://schemas.openxmlformats.org/officeDocument/2006/relationships/hyperlink" Target="http://zakon4.rada.gov.ua/laws/show/1556-18" TargetMode="External"/><Relationship Id="rId14" Type="http://schemas.openxmlformats.org/officeDocument/2006/relationships/hyperlink" Target="https://mon.gov.ua/storage/app/media/vyshcha/naukovometodychna_rada/2020-metod-rekomendacziyi.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nQQkpn/OdwzArfB8Zmnsyu2Vg==">CgMxLjAyCGguZ2pkZ3hzMghoLmdqZGd4czIIaC5namRneHMyDmguaWd1bmF6bjNjNXF2Mg5oLmRmcXB4MWFhbWhuazIJaC4zMGowemxsOAByITFnZDhjM3NmMXhDaURjRklsaWMwR2w4NDJ5eWFMZ2FlLQ==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31</Pages>
  <Words>36817</Words>
  <Characters>20987</Characters>
  <Application>Microsoft Office Word</Application>
  <DocSecurity>0</DocSecurity>
  <Lines>174</Lines>
  <Paragraphs>115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Дідусенко Світлана Іванівна</dc:creator>
  <cp:lastModifiedBy>Дідусенко Світлана Іванівна</cp:lastModifiedBy>
  <cp:revision>5</cp:revision>
  <dcterms:created xsi:type="dcterms:W3CDTF">2024-04-26T12:05:00Z</dcterms:created>
  <dcterms:modified xsi:type="dcterms:W3CDTF">2024-04-26T12:57:00Z</dcterms:modified>
</cp:coreProperties>
</file>