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2E5A" w:rsidRDefault="00B907FD">
      <w:pPr>
        <w:suppressAutoHyphens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92760" cy="6203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5A" w:rsidRDefault="00FF2E5A">
      <w:pPr>
        <w:suppressAutoHyphens w:val="0"/>
        <w:jc w:val="center"/>
        <w:rPr>
          <w:sz w:val="28"/>
          <w:szCs w:val="28"/>
        </w:rPr>
      </w:pPr>
    </w:p>
    <w:p w:rsidR="00FF2E5A" w:rsidRDefault="00B907FD">
      <w:pPr>
        <w:suppressAutoHyphens w:val="0"/>
        <w:jc w:val="center"/>
        <w:rPr>
          <w:b/>
          <w:i w:val="0"/>
          <w:iCs w:val="0"/>
          <w:sz w:val="36"/>
          <w:szCs w:val="36"/>
          <w:lang w:eastAsia="ru-RU"/>
        </w:rPr>
      </w:pPr>
      <w:r>
        <w:rPr>
          <w:b/>
          <w:i w:val="0"/>
          <w:sz w:val="36"/>
          <w:szCs w:val="36"/>
          <w:lang w:eastAsia="ru-RU"/>
        </w:rPr>
        <w:t>Міністерство освіти і науки України</w:t>
      </w:r>
    </w:p>
    <w:p w:rsidR="00FF2E5A" w:rsidRDefault="00FF2E5A">
      <w:pPr>
        <w:suppressAutoHyphens w:val="0"/>
        <w:jc w:val="center"/>
        <w:rPr>
          <w:b/>
          <w:i w:val="0"/>
          <w:iCs w:val="0"/>
          <w:sz w:val="28"/>
          <w:szCs w:val="28"/>
          <w:lang w:eastAsia="ru-RU"/>
        </w:rPr>
      </w:pPr>
    </w:p>
    <w:p w:rsidR="00FF2E5A" w:rsidRDefault="00B907FD">
      <w:pPr>
        <w:suppressAutoHyphens w:val="0"/>
        <w:ind w:left="4395"/>
        <w:rPr>
          <w:bCs/>
          <w:i w:val="0"/>
          <w:sz w:val="28"/>
          <w:szCs w:val="28"/>
          <w:lang w:eastAsia="ru-RU"/>
        </w:rPr>
      </w:pPr>
      <w:r>
        <w:rPr>
          <w:bCs/>
          <w:i w:val="0"/>
          <w:sz w:val="28"/>
          <w:szCs w:val="28"/>
          <w:lang w:eastAsia="ru-RU"/>
        </w:rPr>
        <w:t>ЗАТВЕРДЖЕНО</w:t>
      </w:r>
    </w:p>
    <w:p w:rsidR="00FF2E5A" w:rsidRDefault="007151F5">
      <w:pPr>
        <w:suppressAutoHyphens w:val="0"/>
        <w:ind w:left="4395"/>
        <w:rPr>
          <w:i w:val="0"/>
          <w:sz w:val="28"/>
          <w:szCs w:val="28"/>
          <w:lang w:eastAsia="ru-RU"/>
        </w:rPr>
      </w:pPr>
      <w:r>
        <w:rPr>
          <w:i w:val="0"/>
          <w:sz w:val="28"/>
          <w:szCs w:val="28"/>
          <w:lang w:eastAsia="ru-RU"/>
        </w:rPr>
        <w:t>н</w:t>
      </w:r>
      <w:r w:rsidR="00B907FD">
        <w:rPr>
          <w:i w:val="0"/>
          <w:sz w:val="28"/>
          <w:szCs w:val="28"/>
          <w:lang w:eastAsia="ru-RU"/>
        </w:rPr>
        <w:t>аказ Міністерства освіти і науки України</w:t>
      </w:r>
    </w:p>
    <w:p w:rsidR="00FF2E5A" w:rsidRDefault="00B907FD">
      <w:pPr>
        <w:tabs>
          <w:tab w:val="left" w:pos="4395"/>
        </w:tabs>
        <w:suppressAutoHyphens w:val="0"/>
        <w:ind w:left="4395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lang w:eastAsia="ru-RU"/>
        </w:rPr>
        <w:t>___</w:t>
      </w:r>
      <w:r>
        <w:rPr>
          <w:i w:val="0"/>
          <w:sz w:val="28"/>
          <w:szCs w:val="28"/>
          <w:lang w:eastAsia="ru-RU"/>
        </w:rPr>
        <w:t>_______ 2024 № ____</w:t>
      </w:r>
    </w:p>
    <w:p w:rsidR="00FF2E5A" w:rsidRDefault="00FF2E5A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00"/>
        </w:rPr>
      </w:pPr>
    </w:p>
    <w:p w:rsidR="00FF2E5A" w:rsidRDefault="00FF2E5A">
      <w:pPr>
        <w:pStyle w:val="Standard"/>
        <w:rPr>
          <w:rFonts w:ascii="Times New Roman" w:hAnsi="Times New Roman"/>
          <w:b/>
          <w:color w:val="auto"/>
          <w:sz w:val="28"/>
          <w:szCs w:val="28"/>
          <w:shd w:val="clear" w:color="auto" w:fill="FFFF00"/>
        </w:rPr>
      </w:pPr>
    </w:p>
    <w:p w:rsidR="00FF2E5A" w:rsidRDefault="00B907FD">
      <w:pPr>
        <w:pStyle w:val="Standard"/>
        <w:shd w:val="clear" w:color="auto" w:fill="FFFFFF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auto"/>
          <w:sz w:val="40"/>
          <w:szCs w:val="40"/>
        </w:rPr>
        <w:t>Державний освітній стандарт</w:t>
      </w:r>
    </w:p>
    <w:p w:rsidR="00FF2E5A" w:rsidRDefault="00FF2E5A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F2E5A" w:rsidRDefault="00B907FD">
      <w:pPr>
        <w:keepNext/>
        <w:shd w:val="clear" w:color="auto" w:fill="FFFFFF"/>
        <w:ind w:left="7230"/>
        <w:jc w:val="center"/>
        <w:rPr>
          <w:sz w:val="28"/>
          <w:szCs w:val="28"/>
        </w:rPr>
      </w:pPr>
      <w:r>
        <w:rPr>
          <w:b/>
          <w:bCs/>
          <w:i w:val="0"/>
          <w:sz w:val="28"/>
          <w:szCs w:val="28"/>
          <w:u w:val="single"/>
        </w:rPr>
        <w:t>5169.О.84.20 – 2024</w:t>
      </w:r>
    </w:p>
    <w:p w:rsidR="00FF2E5A" w:rsidRDefault="00FF2E5A">
      <w:pPr>
        <w:pStyle w:val="Standard"/>
        <w:ind w:left="7230"/>
        <w:jc w:val="center"/>
        <w:rPr>
          <w:rFonts w:ascii="Times New Roman" w:hAnsi="Times New Roman"/>
          <w:b/>
          <w:i/>
          <w:color w:val="auto"/>
          <w:sz w:val="20"/>
          <w:szCs w:val="20"/>
        </w:rPr>
      </w:pPr>
    </w:p>
    <w:p w:rsidR="00FF2E5A" w:rsidRDefault="00FF2E5A">
      <w:pPr>
        <w:ind w:left="4320" w:firstLine="720"/>
        <w:jc w:val="center"/>
        <w:rPr>
          <w:sz w:val="24"/>
          <w:szCs w:val="24"/>
        </w:rPr>
      </w:pPr>
    </w:p>
    <w:p w:rsidR="00FF2E5A" w:rsidRDefault="00FF2E5A">
      <w:pPr>
        <w:ind w:left="4320" w:firstLine="720"/>
        <w:jc w:val="center"/>
        <w:rPr>
          <w:sz w:val="24"/>
          <w:szCs w:val="24"/>
        </w:rPr>
      </w:pPr>
    </w:p>
    <w:p w:rsidR="00FF2E5A" w:rsidRDefault="00FF2E5A">
      <w:pPr>
        <w:jc w:val="center"/>
        <w:rPr>
          <w:b/>
          <w:sz w:val="28"/>
          <w:szCs w:val="28"/>
        </w:rPr>
      </w:pPr>
    </w:p>
    <w:p w:rsidR="00FF2E5A" w:rsidRDefault="00B907FD">
      <w:pPr>
        <w:shd w:val="clear" w:color="auto" w:fill="FFFFFF"/>
        <w:tabs>
          <w:tab w:val="left" w:pos="1843"/>
        </w:tabs>
        <w:ind w:right="1077"/>
        <w:rPr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t xml:space="preserve">Професія: </w:t>
      </w:r>
      <w:r>
        <w:rPr>
          <w:b/>
          <w:bCs/>
          <w:i w:val="0"/>
          <w:iCs w:val="0"/>
          <w:color w:val="000000"/>
          <w:sz w:val="28"/>
          <w:szCs w:val="28"/>
        </w:rPr>
        <w:tab/>
      </w:r>
      <w:r>
        <w:rPr>
          <w:bCs/>
          <w:i w:val="0"/>
          <w:iCs w:val="0"/>
          <w:sz w:val="28"/>
          <w:szCs w:val="28"/>
        </w:rPr>
        <w:t>Рятувальник гірський</w:t>
      </w:r>
    </w:p>
    <w:p w:rsidR="00FF2E5A" w:rsidRDefault="00FF2E5A">
      <w:pPr>
        <w:shd w:val="clear" w:color="auto" w:fill="FFFFFF"/>
        <w:ind w:left="1872" w:right="1075" w:hanging="1867"/>
        <w:rPr>
          <w:b/>
          <w:bCs/>
          <w:i w:val="0"/>
          <w:iCs w:val="0"/>
          <w:sz w:val="28"/>
          <w:szCs w:val="28"/>
        </w:rPr>
      </w:pPr>
    </w:p>
    <w:p w:rsidR="00FF2E5A" w:rsidRDefault="00B907FD">
      <w:pPr>
        <w:shd w:val="clear" w:color="auto" w:fill="FFFFFF"/>
        <w:tabs>
          <w:tab w:val="left" w:pos="1843"/>
        </w:tabs>
        <w:rPr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Код: </w:t>
      </w:r>
      <w:r>
        <w:rPr>
          <w:b/>
          <w:bCs/>
          <w:i w:val="0"/>
          <w:iCs w:val="0"/>
          <w:sz w:val="28"/>
          <w:szCs w:val="28"/>
        </w:rPr>
        <w:tab/>
      </w:r>
      <w:r>
        <w:rPr>
          <w:bCs/>
          <w:i w:val="0"/>
          <w:iCs w:val="0"/>
          <w:sz w:val="28"/>
          <w:szCs w:val="28"/>
        </w:rPr>
        <w:t>5169</w:t>
      </w:r>
    </w:p>
    <w:p w:rsidR="00FF2E5A" w:rsidRDefault="00FF2E5A">
      <w:pPr>
        <w:shd w:val="clear" w:color="auto" w:fill="FFFFFF"/>
        <w:tabs>
          <w:tab w:val="left" w:pos="1834"/>
        </w:tabs>
        <w:ind w:left="5"/>
        <w:rPr>
          <w:b/>
          <w:i w:val="0"/>
          <w:color w:val="000000"/>
          <w:sz w:val="28"/>
          <w:szCs w:val="28"/>
        </w:rPr>
      </w:pPr>
    </w:p>
    <w:p w:rsidR="00FF2E5A" w:rsidRDefault="00B907FD">
      <w:pPr>
        <w:shd w:val="clear" w:color="auto" w:fill="FFFFFF"/>
        <w:rPr>
          <w:i w:val="0"/>
          <w:sz w:val="28"/>
          <w:szCs w:val="30"/>
        </w:rPr>
      </w:pPr>
      <w:r>
        <w:rPr>
          <w:b/>
          <w:i w:val="0"/>
          <w:color w:val="000000"/>
          <w:sz w:val="28"/>
          <w:szCs w:val="28"/>
        </w:rPr>
        <w:t>Професійні кваліфікації:</w:t>
      </w:r>
    </w:p>
    <w:p w:rsidR="00FF2E5A" w:rsidRDefault="00B907FD">
      <w:pPr>
        <w:ind w:left="1843"/>
        <w:jc w:val="both"/>
        <w:rPr>
          <w:i w:val="0"/>
          <w:sz w:val="28"/>
          <w:szCs w:val="30"/>
        </w:rPr>
      </w:pPr>
      <w:r>
        <w:rPr>
          <w:i w:val="0"/>
          <w:sz w:val="28"/>
          <w:szCs w:val="30"/>
        </w:rPr>
        <w:t>рятувальник гірський;</w:t>
      </w:r>
    </w:p>
    <w:p w:rsidR="00FF2E5A" w:rsidRDefault="00B907FD">
      <w:pPr>
        <w:ind w:left="1843"/>
        <w:jc w:val="both"/>
        <w:rPr>
          <w:i w:val="0"/>
          <w:sz w:val="28"/>
          <w:szCs w:val="30"/>
        </w:rPr>
      </w:pPr>
      <w:r>
        <w:rPr>
          <w:i w:val="0"/>
          <w:sz w:val="28"/>
          <w:szCs w:val="30"/>
        </w:rPr>
        <w:t>рятувальник гірський 3-го класу;</w:t>
      </w:r>
    </w:p>
    <w:p w:rsidR="00FF2E5A" w:rsidRDefault="00B907FD">
      <w:pPr>
        <w:ind w:left="1843"/>
        <w:jc w:val="both"/>
        <w:rPr>
          <w:i w:val="0"/>
          <w:sz w:val="28"/>
          <w:szCs w:val="30"/>
        </w:rPr>
      </w:pPr>
      <w:r>
        <w:rPr>
          <w:i w:val="0"/>
          <w:sz w:val="28"/>
          <w:szCs w:val="30"/>
        </w:rPr>
        <w:t>рятувальник гірський 2-го класу;</w:t>
      </w:r>
    </w:p>
    <w:p w:rsidR="00FF2E5A" w:rsidRDefault="00B907FD">
      <w:pPr>
        <w:ind w:left="1843"/>
        <w:jc w:val="both"/>
        <w:rPr>
          <w:i w:val="0"/>
          <w:sz w:val="28"/>
          <w:szCs w:val="30"/>
        </w:rPr>
      </w:pPr>
      <w:r>
        <w:rPr>
          <w:i w:val="0"/>
          <w:sz w:val="28"/>
          <w:szCs w:val="30"/>
        </w:rPr>
        <w:t>рятувальник гірський 1-го класу;</w:t>
      </w:r>
    </w:p>
    <w:p w:rsidR="00FF2E5A" w:rsidRDefault="00B907FD">
      <w:pPr>
        <w:ind w:left="1843"/>
        <w:jc w:val="both"/>
        <w:rPr>
          <w:i w:val="0"/>
          <w:sz w:val="28"/>
          <w:szCs w:val="30"/>
        </w:rPr>
      </w:pPr>
      <w:r>
        <w:rPr>
          <w:i w:val="0"/>
          <w:sz w:val="28"/>
          <w:szCs w:val="30"/>
        </w:rPr>
        <w:t>рятувальник гірський вищої категорії</w:t>
      </w:r>
    </w:p>
    <w:p w:rsidR="00FF2E5A" w:rsidRDefault="00FF2E5A">
      <w:pPr>
        <w:ind w:firstLine="708"/>
        <w:jc w:val="both"/>
        <w:rPr>
          <w:i w:val="0"/>
          <w:sz w:val="28"/>
          <w:szCs w:val="30"/>
        </w:rPr>
      </w:pPr>
    </w:p>
    <w:p w:rsidR="00FF2E5A" w:rsidRDefault="00FF2E5A">
      <w:pPr>
        <w:ind w:firstLine="708"/>
        <w:jc w:val="both"/>
        <w:rPr>
          <w:i w:val="0"/>
          <w:sz w:val="28"/>
          <w:szCs w:val="30"/>
        </w:rPr>
      </w:pPr>
    </w:p>
    <w:p w:rsidR="00FF2E5A" w:rsidRDefault="00FF2E5A">
      <w:pPr>
        <w:ind w:firstLine="708"/>
        <w:jc w:val="both"/>
        <w:rPr>
          <w:i w:val="0"/>
          <w:sz w:val="28"/>
          <w:szCs w:val="30"/>
        </w:rPr>
      </w:pPr>
    </w:p>
    <w:p w:rsidR="00FF2E5A" w:rsidRDefault="00FF2E5A">
      <w:pPr>
        <w:ind w:firstLine="708"/>
        <w:jc w:val="both"/>
        <w:rPr>
          <w:i w:val="0"/>
          <w:sz w:val="28"/>
          <w:szCs w:val="30"/>
        </w:rPr>
      </w:pPr>
    </w:p>
    <w:p w:rsidR="00FF2E5A" w:rsidRDefault="00FF2E5A">
      <w:pPr>
        <w:ind w:firstLine="708"/>
        <w:jc w:val="both"/>
        <w:rPr>
          <w:i w:val="0"/>
          <w:sz w:val="28"/>
          <w:szCs w:val="30"/>
        </w:rPr>
      </w:pPr>
    </w:p>
    <w:p w:rsidR="00FF2E5A" w:rsidRDefault="00FF2E5A">
      <w:pPr>
        <w:ind w:firstLine="708"/>
        <w:jc w:val="both"/>
        <w:rPr>
          <w:i w:val="0"/>
          <w:sz w:val="28"/>
          <w:szCs w:val="30"/>
        </w:rPr>
      </w:pPr>
    </w:p>
    <w:p w:rsidR="00FF2E5A" w:rsidRDefault="00FF2E5A">
      <w:pPr>
        <w:ind w:firstLine="708"/>
        <w:jc w:val="both"/>
        <w:rPr>
          <w:i w:val="0"/>
          <w:sz w:val="28"/>
          <w:szCs w:val="30"/>
        </w:rPr>
      </w:pPr>
    </w:p>
    <w:p w:rsidR="00FF2E5A" w:rsidRDefault="00B907FD">
      <w:pPr>
        <w:tabs>
          <w:tab w:val="left" w:pos="3119"/>
        </w:tabs>
        <w:jc w:val="both"/>
        <w:rPr>
          <w:b/>
          <w:bCs/>
          <w:i w:val="0"/>
          <w:sz w:val="28"/>
          <w:szCs w:val="30"/>
        </w:rPr>
      </w:pPr>
      <w:r>
        <w:rPr>
          <w:b/>
          <w:bCs/>
          <w:i w:val="0"/>
          <w:sz w:val="28"/>
          <w:szCs w:val="30"/>
        </w:rPr>
        <w:t>Освітня кваліфікація:</w:t>
      </w:r>
      <w:r>
        <w:rPr>
          <w:b/>
          <w:bCs/>
          <w:i w:val="0"/>
          <w:sz w:val="28"/>
          <w:szCs w:val="30"/>
        </w:rPr>
        <w:tab/>
      </w:r>
      <w:r>
        <w:rPr>
          <w:i w:val="0"/>
          <w:sz w:val="28"/>
          <w:szCs w:val="30"/>
        </w:rPr>
        <w:t>кваліфікований робітник</w:t>
      </w:r>
    </w:p>
    <w:p w:rsidR="00FF2E5A" w:rsidRDefault="00FF2E5A">
      <w:pPr>
        <w:jc w:val="both"/>
        <w:rPr>
          <w:i w:val="0"/>
          <w:sz w:val="28"/>
          <w:szCs w:val="30"/>
        </w:rPr>
      </w:pPr>
    </w:p>
    <w:p w:rsidR="00FF2E5A" w:rsidRDefault="00B907FD">
      <w:pPr>
        <w:tabs>
          <w:tab w:val="left" w:pos="4111"/>
        </w:tabs>
        <w:jc w:val="both"/>
        <w:rPr>
          <w:i w:val="0"/>
          <w:sz w:val="28"/>
          <w:szCs w:val="30"/>
        </w:rPr>
      </w:pPr>
      <w:r>
        <w:rPr>
          <w:b/>
          <w:bCs/>
          <w:i w:val="0"/>
          <w:sz w:val="28"/>
          <w:szCs w:val="30"/>
        </w:rPr>
        <w:t xml:space="preserve">Рівень освітньої </w:t>
      </w:r>
      <w:r>
        <w:rPr>
          <w:b/>
          <w:bCs/>
          <w:i w:val="0"/>
          <w:sz w:val="28"/>
          <w:szCs w:val="30"/>
        </w:rPr>
        <w:t>кваліфікації:</w:t>
      </w:r>
      <w:r>
        <w:rPr>
          <w:i w:val="0"/>
          <w:sz w:val="28"/>
          <w:szCs w:val="30"/>
        </w:rPr>
        <w:tab/>
        <w:t>другий (базовий)</w:t>
      </w:r>
    </w:p>
    <w:p w:rsidR="00FF2E5A" w:rsidRDefault="00FF2E5A">
      <w:pPr>
        <w:rPr>
          <w:b/>
          <w:i w:val="0"/>
          <w:sz w:val="28"/>
          <w:szCs w:val="28"/>
        </w:rPr>
      </w:pPr>
    </w:p>
    <w:p w:rsidR="00FF2E5A" w:rsidRDefault="00FF2E5A">
      <w:pPr>
        <w:shd w:val="clear" w:color="auto" w:fill="FFFFFF"/>
        <w:ind w:left="1867" w:hanging="1867"/>
        <w:jc w:val="center"/>
        <w:rPr>
          <w:b/>
          <w:color w:val="000000"/>
          <w:sz w:val="28"/>
          <w:szCs w:val="28"/>
        </w:rPr>
      </w:pPr>
    </w:p>
    <w:p w:rsidR="00FF2E5A" w:rsidRDefault="00FF2E5A">
      <w:pPr>
        <w:shd w:val="clear" w:color="auto" w:fill="FFFFFF"/>
        <w:ind w:left="1867" w:hanging="1867"/>
        <w:jc w:val="center"/>
        <w:rPr>
          <w:b/>
          <w:color w:val="000000"/>
          <w:sz w:val="28"/>
          <w:szCs w:val="28"/>
        </w:rPr>
      </w:pPr>
    </w:p>
    <w:p w:rsidR="00FF2E5A" w:rsidRDefault="00FF2E5A">
      <w:pPr>
        <w:shd w:val="clear" w:color="auto" w:fill="FFFFFF"/>
        <w:ind w:left="1867" w:hanging="1867"/>
        <w:jc w:val="center"/>
        <w:rPr>
          <w:b/>
          <w:color w:val="000000"/>
          <w:sz w:val="28"/>
          <w:szCs w:val="28"/>
        </w:rPr>
      </w:pPr>
    </w:p>
    <w:p w:rsidR="00FF2E5A" w:rsidRDefault="00FF2E5A">
      <w:pPr>
        <w:shd w:val="clear" w:color="auto" w:fill="FFFFFF"/>
        <w:jc w:val="center"/>
        <w:rPr>
          <w:b/>
          <w:i w:val="0"/>
          <w:color w:val="000000"/>
          <w:sz w:val="24"/>
          <w:szCs w:val="24"/>
        </w:rPr>
      </w:pPr>
    </w:p>
    <w:p w:rsidR="00FF2E5A" w:rsidRDefault="00B907FD">
      <w:pPr>
        <w:shd w:val="clear" w:color="auto" w:fill="FFFFFF"/>
        <w:jc w:val="center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>Видання офіційне</w:t>
      </w:r>
    </w:p>
    <w:p w:rsidR="00FF2E5A" w:rsidRDefault="00B907FD">
      <w:pPr>
        <w:shd w:val="clear" w:color="auto" w:fill="FFFFFF"/>
        <w:ind w:left="1867" w:hanging="1867"/>
        <w:jc w:val="center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>Київ – 2024</w:t>
      </w:r>
    </w:p>
    <w:p w:rsidR="00FF2E5A" w:rsidRDefault="00B907FD">
      <w:pPr>
        <w:shd w:val="clear" w:color="auto" w:fill="FFFFFF"/>
        <w:spacing w:after="240"/>
        <w:jc w:val="center"/>
        <w:rPr>
          <w:i w:val="0"/>
        </w:rPr>
      </w:pPr>
      <w:r>
        <w:rPr>
          <w:b/>
          <w:i w:val="0"/>
          <w:color w:val="000000"/>
          <w:sz w:val="24"/>
          <w:szCs w:val="24"/>
        </w:rPr>
        <w:br w:type="page"/>
      </w:r>
      <w:r>
        <w:rPr>
          <w:b/>
          <w:bCs/>
          <w:i w:val="0"/>
          <w:color w:val="000000"/>
          <w:sz w:val="28"/>
          <w:szCs w:val="28"/>
        </w:rPr>
        <w:lastRenderedPageBreak/>
        <w:t xml:space="preserve">Відомості про авторський колектив </w:t>
      </w:r>
      <w:r>
        <w:rPr>
          <w:b/>
          <w:bCs/>
          <w:i w:val="0"/>
          <w:iCs w:val="0"/>
          <w:color w:val="000000" w:themeColor="text1"/>
          <w:sz w:val="28"/>
          <w:szCs w:val="28"/>
          <w:lang w:bidi="hi-IN"/>
        </w:rPr>
        <w:t>розробників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484"/>
        <w:gridCol w:w="6450"/>
      </w:tblGrid>
      <w:tr w:rsidR="00FF2E5A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bidi="ar-SA"/>
              </w:rPr>
              <w:t>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Федір</w:t>
            </w:r>
          </w:p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АНДРІЄВСЬКИЙ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навчального пункту 2 Спеціального центру швидкого реагування ДСНС України</w:t>
            </w:r>
          </w:p>
        </w:tc>
      </w:tr>
      <w:tr w:rsidR="00FF2E5A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bidi="ar-SA"/>
              </w:rPr>
              <w:t>2.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</w:t>
            </w:r>
          </w:p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БРАНЕЦЬ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Славської гірської </w:t>
            </w:r>
            <w:r>
              <w:rPr>
                <w:rFonts w:ascii="Times New Roman" w:hAnsi="Times New Roman"/>
                <w:sz w:val="28"/>
                <w:szCs w:val="28"/>
              </w:rPr>
              <w:t>аварійно-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рятувальної групи гірської </w:t>
            </w:r>
            <w:r>
              <w:rPr>
                <w:rFonts w:ascii="Times New Roman" w:hAnsi="Times New Roman"/>
                <w:sz w:val="28"/>
                <w:szCs w:val="28"/>
              </w:rPr>
              <w:t>аварійно-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рятувальної частини аварійно-рятувального загону спеціального призначення Головного управління </w:t>
            </w:r>
            <w:r w:rsidR="004177F1" w:rsidRPr="004177F1">
              <w:rPr>
                <w:rFonts w:ascii="Times New Roman" w:eastAsia="Tahoma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Державної служби України з надзвичайних ситуацій</w:t>
            </w:r>
            <w:r w:rsidR="00417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Львівській області</w:t>
            </w:r>
          </w:p>
        </w:tc>
      </w:tr>
      <w:tr w:rsidR="00FF2E5A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bidi="ar-SA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</w:t>
            </w:r>
          </w:p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БРИНДА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4 гірської </w:t>
            </w:r>
            <w:r>
              <w:rPr>
                <w:rFonts w:ascii="Times New Roman" w:hAnsi="Times New Roman"/>
                <w:sz w:val="28"/>
                <w:szCs w:val="28"/>
              </w:rPr>
              <w:t>аварійно-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рятувальної групи гірської </w:t>
            </w:r>
            <w:r>
              <w:rPr>
                <w:rFonts w:ascii="Times New Roman" w:hAnsi="Times New Roman"/>
                <w:sz w:val="28"/>
                <w:szCs w:val="28"/>
              </w:rPr>
              <w:t>аварійно-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рятувальної частини аварійно-рятувального загону спеціального призначення Головного управління </w:t>
            </w:r>
            <w:r w:rsidR="004177F1" w:rsidRPr="004177F1">
              <w:rPr>
                <w:rFonts w:ascii="Times New Roman" w:eastAsia="Tahoma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Державної служби України з надзвичайних ситуацій</w:t>
            </w:r>
            <w:r w:rsidR="00417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Івано-Франківській області</w:t>
            </w:r>
          </w:p>
        </w:tc>
      </w:tr>
      <w:tr w:rsidR="00FF2E5A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bidi="ar-SA"/>
              </w:rPr>
              <w:t>4.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</w:t>
            </w:r>
          </w:p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ГУСОНЬКА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аварійно-рятувального загону спеціального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призначення з оперативного реагування Головного управління </w:t>
            </w:r>
            <w:r w:rsidR="004177F1" w:rsidRPr="004177F1">
              <w:rPr>
                <w:rFonts w:ascii="Times New Roman" w:eastAsia="Tahoma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Державної служби України з надзвичайних ситуацій</w:t>
            </w:r>
            <w:r w:rsidR="00417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Чернівецькій області</w:t>
            </w:r>
          </w:p>
        </w:tc>
      </w:tr>
      <w:tr w:rsidR="00FF2E5A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bidi="ar-SA"/>
              </w:rPr>
              <w:t>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</w:t>
            </w:r>
          </w:p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ДЯЧУК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гірської </w:t>
            </w:r>
            <w:r>
              <w:rPr>
                <w:rFonts w:ascii="Times New Roman" w:hAnsi="Times New Roman"/>
                <w:sz w:val="28"/>
                <w:szCs w:val="28"/>
              </w:rPr>
              <w:t>аварійно-</w:t>
            </w:r>
            <w:r>
              <w:rPr>
                <w:rFonts w:ascii="Times New Roman" w:hAnsi="Times New Roman"/>
                <w:sz w:val="28"/>
                <w:szCs w:val="28"/>
              </w:rPr>
              <w:t>рятувальної групи частини спеціальних та аварійно-рятувальних робіт аварійно-рятувального загону спеціального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изначення з оперативного реагування Головного управління </w:t>
            </w:r>
            <w:r w:rsidR="004177F1" w:rsidRPr="004177F1">
              <w:rPr>
                <w:rFonts w:ascii="Times New Roman" w:eastAsia="Tahoma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Державної служби України з надзвичайних ситуацій</w:t>
            </w:r>
            <w:r w:rsidR="00417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Чернівецькій області</w:t>
            </w:r>
          </w:p>
        </w:tc>
      </w:tr>
      <w:tr w:rsidR="00FF2E5A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bidi="ar-SA"/>
              </w:rPr>
              <w:t>6.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</w:t>
            </w:r>
          </w:p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ОПАЛЕНИК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начальника гірської </w:t>
            </w:r>
            <w:r>
              <w:rPr>
                <w:rFonts w:ascii="Times New Roman" w:hAnsi="Times New Roman"/>
                <w:sz w:val="28"/>
                <w:szCs w:val="28"/>
              </w:rPr>
              <w:t>аварійно-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рятувальної частини аварійно-рятувального загону спеціального призначення Головного управління </w:t>
            </w:r>
            <w:r w:rsidR="004177F1" w:rsidRPr="004177F1">
              <w:rPr>
                <w:rFonts w:ascii="Times New Roman" w:eastAsia="Tahoma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Державної служби України з надзвичайних ситуацій</w:t>
            </w:r>
            <w:r w:rsidR="00417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Закарпатській області</w:t>
            </w:r>
          </w:p>
        </w:tc>
      </w:tr>
    </w:tbl>
    <w:p w:rsidR="00FF2E5A" w:rsidRDefault="00B907FD">
      <w:pPr>
        <w:jc w:val="center"/>
        <w:rPr>
          <w:b/>
          <w:i w:val="0"/>
          <w:color w:val="0D0D0D"/>
          <w:sz w:val="28"/>
          <w:szCs w:val="28"/>
          <w:lang w:eastAsia="ar-SA"/>
        </w:rPr>
      </w:pPr>
      <w:r>
        <w:rPr>
          <w:i w:val="0"/>
          <w:iCs w:val="0"/>
        </w:rPr>
        <w:br w:type="page"/>
      </w:r>
      <w:r>
        <w:rPr>
          <w:b/>
          <w:i w:val="0"/>
          <w:color w:val="0D0D0D"/>
          <w:sz w:val="28"/>
          <w:szCs w:val="28"/>
          <w:lang w:eastAsia="ar-SA"/>
        </w:rPr>
        <w:lastRenderedPageBreak/>
        <w:t>І.</w:t>
      </w:r>
      <w:r>
        <w:rPr>
          <w:b/>
          <w:i w:val="0"/>
          <w:color w:val="0D0D0D"/>
          <w:sz w:val="28"/>
          <w:szCs w:val="28"/>
          <w:lang w:eastAsia="ar-SA"/>
        </w:rPr>
        <w:tab/>
        <w:t>Загальні положення</w:t>
      </w:r>
    </w:p>
    <w:p w:rsidR="00FF2E5A" w:rsidRDefault="00FF2E5A">
      <w:pPr>
        <w:rPr>
          <w:b/>
          <w:i w:val="0"/>
          <w:color w:val="0D0D0D"/>
          <w:sz w:val="28"/>
          <w:szCs w:val="28"/>
          <w:lang w:eastAsia="ar-SA"/>
        </w:rPr>
      </w:pPr>
    </w:p>
    <w:p w:rsidR="00FF2E5A" w:rsidRDefault="00B907FD">
      <w:pPr>
        <w:ind w:right="38" w:firstLine="602"/>
        <w:jc w:val="both"/>
        <w:rPr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  <w:lang w:eastAsia="uk-UA"/>
        </w:rPr>
        <w:t>Державний освітній стандарт</w:t>
      </w:r>
      <w:r>
        <w:rPr>
          <w:bCs/>
          <w:i w:val="0"/>
          <w:sz w:val="28"/>
          <w:szCs w:val="28"/>
          <w:lang w:eastAsia="uk-UA"/>
        </w:rPr>
        <w:t xml:space="preserve"> (далі – Стандарт)</w:t>
      </w:r>
      <w:r>
        <w:rPr>
          <w:bCs/>
          <w:i w:val="0"/>
          <w:sz w:val="28"/>
          <w:szCs w:val="28"/>
          <w:lang w:val="ru-RU" w:eastAsia="uk-UA"/>
        </w:rPr>
        <w:t xml:space="preserve"> </w:t>
      </w:r>
      <w:r>
        <w:rPr>
          <w:i w:val="0"/>
          <w:sz w:val="28"/>
          <w:szCs w:val="28"/>
        </w:rPr>
        <w:t xml:space="preserve">з професії 5169 </w:t>
      </w:r>
      <w:r>
        <w:rPr>
          <w:i w:val="0"/>
          <w:color w:val="000000"/>
          <w:sz w:val="28"/>
          <w:szCs w:val="28"/>
        </w:rPr>
        <w:t>«</w:t>
      </w:r>
      <w:r>
        <w:rPr>
          <w:i w:val="0"/>
          <w:sz w:val="28"/>
          <w:szCs w:val="28"/>
        </w:rPr>
        <w:t>Рятувальник гірський</w:t>
      </w:r>
      <w:r>
        <w:rPr>
          <w:i w:val="0"/>
          <w:color w:val="00000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розроблено відповідно до:</w:t>
      </w:r>
    </w:p>
    <w:p w:rsidR="00FF2E5A" w:rsidRDefault="00B907FD">
      <w:pPr>
        <w:pStyle w:val="33"/>
        <w:spacing w:before="0" w:after="0" w:line="240" w:lineRule="auto"/>
        <w:ind w:right="20" w:firstLine="599"/>
        <w:rPr>
          <w:bCs/>
          <w:i w:val="0"/>
          <w:iCs w:val="0"/>
          <w:kern w:val="1"/>
          <w:sz w:val="28"/>
          <w:szCs w:val="28"/>
          <w:lang w:eastAsia="uk-UA" w:bidi="hi-IN"/>
        </w:rPr>
      </w:pP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Конституції України, Законів України «Про освіту», «Про професійну (професійно-технічну)</w:t>
      </w:r>
      <w:r>
        <w:rPr>
          <w:bCs/>
          <w:i w:val="0"/>
          <w:iCs w:val="0"/>
          <w:kern w:val="1"/>
          <w:sz w:val="28"/>
          <w:szCs w:val="28"/>
          <w:lang w:eastAsia="uk-UA" w:bidi="hi-IN"/>
        </w:rPr>
        <w:t xml:space="preserve"> освіту», «Про професійний розвиток працівників», «Про організації роботодавців, їх об’єднання, права і гарантії їх діяльності»;</w:t>
      </w:r>
    </w:p>
    <w:p w:rsidR="00FF2E5A" w:rsidRDefault="00B907FD">
      <w:pPr>
        <w:pStyle w:val="33"/>
        <w:spacing w:before="0" w:after="0" w:line="240" w:lineRule="auto"/>
        <w:ind w:right="20" w:firstLine="599"/>
        <w:rPr>
          <w:bCs/>
          <w:i w:val="0"/>
          <w:iCs w:val="0"/>
          <w:kern w:val="1"/>
          <w:sz w:val="28"/>
          <w:szCs w:val="28"/>
          <w:lang w:eastAsia="uk-UA" w:bidi="hi-IN"/>
        </w:rPr>
      </w:pP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постанови Кабінету Міністрів України від 16 жовтня 2014 р. № 630 «Про затвердження Положення про Міністерство освіти і науки Ук</w:t>
      </w: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раїни»;</w:t>
      </w:r>
    </w:p>
    <w:p w:rsidR="00FF2E5A" w:rsidRDefault="00B907FD">
      <w:pPr>
        <w:pStyle w:val="33"/>
        <w:spacing w:before="0" w:after="0" w:line="240" w:lineRule="auto"/>
        <w:ind w:right="20" w:firstLine="599"/>
        <w:rPr>
          <w:bCs/>
          <w:i w:val="0"/>
          <w:iCs w:val="0"/>
          <w:kern w:val="1"/>
          <w:sz w:val="28"/>
          <w:szCs w:val="28"/>
          <w:lang w:eastAsia="uk-UA" w:bidi="hi-IN"/>
        </w:rPr>
      </w:pP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постанови Кабінету Міністрів України від 20 жовтня 2021 р. № 1077 «Про затвердження Державного стандарту професійної (професійно-технічної) освіти»;</w:t>
      </w:r>
    </w:p>
    <w:p w:rsidR="00FF2E5A" w:rsidRDefault="00B907FD">
      <w:pPr>
        <w:pStyle w:val="33"/>
        <w:spacing w:before="0" w:after="0" w:line="240" w:lineRule="auto"/>
        <w:ind w:firstLine="280"/>
        <w:rPr>
          <w:bCs/>
          <w:i w:val="0"/>
          <w:iCs w:val="0"/>
          <w:kern w:val="1"/>
          <w:sz w:val="28"/>
          <w:szCs w:val="28"/>
          <w:lang w:eastAsia="uk-UA" w:bidi="hi-IN"/>
        </w:rPr>
      </w:pP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методичних рекомендацій щодо розроблення стандартів професійної (професійно-технічної) освіти за ко</w:t>
      </w: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мпетентнісним підходом, затверджених наказом Міністерств</w:t>
      </w:r>
      <w:r w:rsidR="00620605">
        <w:rPr>
          <w:bCs/>
          <w:i w:val="0"/>
          <w:iCs w:val="0"/>
          <w:kern w:val="1"/>
          <w:sz w:val="28"/>
          <w:szCs w:val="28"/>
          <w:lang w:eastAsia="uk-UA" w:bidi="hi-IN"/>
        </w:rPr>
        <w:t>а освіти і науки України від 17 лютого 2</w:t>
      </w:r>
      <w:r>
        <w:rPr>
          <w:bCs/>
          <w:i w:val="0"/>
          <w:iCs w:val="0"/>
          <w:kern w:val="1"/>
          <w:sz w:val="28"/>
          <w:szCs w:val="28"/>
          <w:lang w:eastAsia="uk-UA" w:bidi="hi-IN"/>
        </w:rPr>
        <w:t xml:space="preserve">021 </w:t>
      </w:r>
      <w:r w:rsidR="00620605">
        <w:rPr>
          <w:bCs/>
          <w:i w:val="0"/>
          <w:iCs w:val="0"/>
          <w:kern w:val="1"/>
          <w:sz w:val="28"/>
          <w:szCs w:val="28"/>
          <w:lang w:eastAsia="uk-UA" w:bidi="hi-IN"/>
        </w:rPr>
        <w:t xml:space="preserve">р. </w:t>
      </w: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№ 216;</w:t>
      </w:r>
    </w:p>
    <w:p w:rsidR="00FF2E5A" w:rsidRDefault="00B907FD">
      <w:pPr>
        <w:pStyle w:val="33"/>
        <w:spacing w:before="0" w:after="0" w:line="240" w:lineRule="auto"/>
        <w:ind w:firstLine="280"/>
        <w:rPr>
          <w:bCs/>
          <w:i w:val="0"/>
          <w:iCs w:val="0"/>
          <w:kern w:val="1"/>
          <w:sz w:val="28"/>
          <w:szCs w:val="28"/>
          <w:lang w:eastAsia="uk-UA" w:bidi="hi-IN"/>
        </w:rPr>
      </w:pP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кваліфікаційної характеристики за професією «Рятувальник гірський» та Довідника кваліфікаційних характеристик професій працівників у сфері цивільного зах</w:t>
      </w: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исту України (випуск 92), погодженого наказом Міністерства економіки України від 12.01.2022 № 4803-03/1211, затвердженого наказом Державної служби України з надзвичайних ситуацій від 05.12.2018 № 707, у редакції наказу Державної служби України з надзвичайн</w:t>
      </w: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их ситуацій від 17.01.2022 №41 (далі- Довідник кваліфікаційних характеристик);</w:t>
      </w:r>
    </w:p>
    <w:p w:rsidR="00FF2E5A" w:rsidRDefault="00B907FD">
      <w:pPr>
        <w:pStyle w:val="33"/>
        <w:spacing w:before="0" w:after="0" w:line="240" w:lineRule="auto"/>
        <w:ind w:firstLine="280"/>
        <w:rPr>
          <w:bCs/>
          <w:i w:val="0"/>
          <w:iCs w:val="0"/>
          <w:kern w:val="1"/>
          <w:sz w:val="28"/>
          <w:szCs w:val="28"/>
          <w:lang w:eastAsia="uk-UA" w:bidi="hi-IN"/>
        </w:rPr>
      </w:pPr>
      <w:r>
        <w:rPr>
          <w:bCs/>
          <w:i w:val="0"/>
          <w:iCs w:val="0"/>
          <w:kern w:val="1"/>
          <w:sz w:val="28"/>
          <w:szCs w:val="28"/>
          <w:lang w:eastAsia="uk-UA" w:bidi="hi-IN"/>
        </w:rPr>
        <w:t xml:space="preserve">рамкової програми Європейського Союзу щодо оновлених ключових компетентностей для навчання протягом життя, схваленої Європейським парламентом і Радою Європейського Союзу 17 </w:t>
      </w: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січня 2018 року;</w:t>
      </w:r>
    </w:p>
    <w:p w:rsidR="00FF2E5A" w:rsidRDefault="00B907FD">
      <w:pPr>
        <w:pStyle w:val="33"/>
        <w:spacing w:before="0" w:after="0" w:line="240" w:lineRule="auto"/>
        <w:ind w:right="20" w:firstLine="599"/>
        <w:rPr>
          <w:bCs/>
          <w:i w:val="0"/>
          <w:iCs w:val="0"/>
          <w:kern w:val="1"/>
          <w:sz w:val="28"/>
          <w:szCs w:val="28"/>
          <w:lang w:eastAsia="uk-UA" w:bidi="hi-IN"/>
        </w:rPr>
      </w:pP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інших нормативно-правових актів.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bCs/>
          <w:i w:val="0"/>
          <w:iCs w:val="0"/>
          <w:kern w:val="1"/>
          <w:sz w:val="28"/>
          <w:szCs w:val="28"/>
          <w:lang w:eastAsia="uk-UA" w:bidi="hi-IN"/>
        </w:rPr>
      </w:pP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Стандарт є обов’язковим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які здійсню</w:t>
      </w:r>
      <w:r>
        <w:rPr>
          <w:bCs/>
          <w:i w:val="0"/>
          <w:iCs w:val="0"/>
          <w:kern w:val="1"/>
          <w:sz w:val="28"/>
          <w:szCs w:val="28"/>
          <w:lang w:eastAsia="uk-UA" w:bidi="hi-IN"/>
        </w:rPr>
        <w:t>ють (або забезпечують) первинну професійну підготовку, професійне (професійно-технічне) навчання,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602"/>
        <w:rPr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Державний освітній стандарт міс</w:t>
      </w:r>
      <w:r>
        <w:rPr>
          <w:b/>
          <w:i w:val="0"/>
          <w:iCs w:val="0"/>
          <w:sz w:val="28"/>
          <w:szCs w:val="28"/>
        </w:rPr>
        <w:t>тить: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титульну сторінку;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відомості про авторський колектив розробників;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загальні положення щодо виконання стандарту;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порядок присвоєння кваліфікацій та видачі відповідних документів</w:t>
      </w:r>
      <w:r>
        <w:rPr>
          <w:bCs/>
          <w:i w:val="0"/>
          <w:iCs w:val="0"/>
          <w:sz w:val="28"/>
          <w:szCs w:val="28"/>
          <w:shd w:val="clear" w:color="auto" w:fill="FFFFFF"/>
        </w:rPr>
        <w:t>;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вимоги до результатів навчання, що містять перелік ключових компетентност</w:t>
      </w:r>
      <w:r>
        <w:rPr>
          <w:i w:val="0"/>
          <w:iCs w:val="0"/>
          <w:sz w:val="28"/>
          <w:szCs w:val="28"/>
        </w:rPr>
        <w:t>ей за професією, перелік загальних компетентностей за професією, перелік результатів навчання та їх зміст;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орієнтовний перелік основних засобів навчання.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Структурування змісту Стандарту базується на компетентнісному підході, що передбачає формування у здоб</w:t>
      </w:r>
      <w:r>
        <w:rPr>
          <w:i w:val="0"/>
          <w:iCs w:val="0"/>
          <w:sz w:val="28"/>
          <w:szCs w:val="28"/>
        </w:rPr>
        <w:t>увача освіти загальних та професійних компетентностей і розвиток ключових компетентностей.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Професійні та загальні компетентності дають особі змогу виконувати </w:t>
      </w:r>
      <w:r>
        <w:rPr>
          <w:i w:val="0"/>
          <w:iCs w:val="0"/>
          <w:sz w:val="28"/>
          <w:szCs w:val="28"/>
        </w:rPr>
        <w:lastRenderedPageBreak/>
        <w:t xml:space="preserve">трудові функції, швидко адаптуватися до змін у професійній діяльності та є складовими відповідної </w:t>
      </w:r>
      <w:r>
        <w:rPr>
          <w:i w:val="0"/>
          <w:iCs w:val="0"/>
          <w:sz w:val="28"/>
          <w:szCs w:val="28"/>
        </w:rPr>
        <w:t>професійної кваліфікації.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Освітній рівень вступника:</w:t>
      </w:r>
      <w:r>
        <w:rPr>
          <w:i w:val="0"/>
          <w:iCs w:val="0"/>
          <w:sz w:val="28"/>
          <w:szCs w:val="28"/>
        </w:rPr>
        <w:t xml:space="preserve"> повна загальна середня освіта.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Види професійної підготовки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Підготовка кваліфікованих робітників за професією може проводитися за такими видами: первина професійна підготовка, професійне </w:t>
      </w:r>
      <w:r>
        <w:rPr>
          <w:i w:val="0"/>
          <w:iCs w:val="0"/>
          <w:sz w:val="28"/>
          <w:szCs w:val="28"/>
        </w:rPr>
        <w:t>(професійно-технічне) навчання, перепідготовка, підвищення кваліфікації.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b/>
          <w:bCs/>
          <w:i w:val="0"/>
          <w:color w:val="000000"/>
          <w:sz w:val="28"/>
          <w:szCs w:val="28"/>
        </w:rPr>
        <w:t>Первинна професійна підготовка, професійне (професійно-технічне)</w:t>
      </w:r>
      <w:r>
        <w:rPr>
          <w:i w:val="0"/>
          <w:color w:val="000000"/>
          <w:sz w:val="28"/>
          <w:szCs w:val="28"/>
        </w:rPr>
        <w:t xml:space="preserve"> </w:t>
      </w:r>
      <w:r>
        <w:rPr>
          <w:b/>
          <w:bCs/>
          <w:i w:val="0"/>
          <w:color w:val="000000"/>
          <w:sz w:val="28"/>
          <w:szCs w:val="28"/>
        </w:rPr>
        <w:t>навчання</w:t>
      </w:r>
      <w:r>
        <w:rPr>
          <w:i w:val="0"/>
          <w:color w:val="000000"/>
          <w:sz w:val="28"/>
          <w:szCs w:val="28"/>
        </w:rPr>
        <w:t xml:space="preserve"> за професією </w:t>
      </w:r>
      <w:r>
        <w:rPr>
          <w:i w:val="0"/>
          <w:sz w:val="28"/>
          <w:szCs w:val="28"/>
        </w:rPr>
        <w:t xml:space="preserve">5169 </w:t>
      </w:r>
      <w:r>
        <w:rPr>
          <w:i w:val="0"/>
          <w:color w:val="000000"/>
          <w:sz w:val="28"/>
          <w:szCs w:val="28"/>
        </w:rPr>
        <w:t>«</w:t>
      </w:r>
      <w:r>
        <w:rPr>
          <w:i w:val="0"/>
          <w:sz w:val="28"/>
          <w:szCs w:val="28"/>
        </w:rPr>
        <w:t>Рятувальник гірський</w:t>
      </w:r>
      <w:r>
        <w:rPr>
          <w:i w:val="0"/>
          <w:color w:val="000000"/>
          <w:sz w:val="28"/>
          <w:szCs w:val="28"/>
        </w:rPr>
        <w:t>» передбачає здобуття особою всіх результатів навчання, що визначені С</w:t>
      </w:r>
      <w:r>
        <w:rPr>
          <w:i w:val="0"/>
          <w:color w:val="000000"/>
          <w:sz w:val="28"/>
          <w:szCs w:val="28"/>
        </w:rPr>
        <w:t>тандартом відповідно до спеціального спорядження</w:t>
      </w:r>
      <w:r>
        <w:rPr>
          <w:i w:val="0"/>
          <w:sz w:val="28"/>
          <w:szCs w:val="28"/>
        </w:rPr>
        <w:t xml:space="preserve"> та спеціальних технічних засобів, які будуть задіянні в процесі трудової діяльності.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Стандартом визначено загальні знання та вміння для професії, що в повному обсязі включаються до змісту першого результату </w:t>
      </w:r>
      <w:r>
        <w:rPr>
          <w:i w:val="0"/>
          <w:color w:val="000000"/>
          <w:sz w:val="28"/>
          <w:szCs w:val="28"/>
        </w:rPr>
        <w:t xml:space="preserve">навчання. До першого результату навчання також включаються такі ключові компетентності: «Комунікативна», «Особистісна, соціальна й навчальна», «Громадянська». </w:t>
      </w:r>
      <w:r>
        <w:rPr>
          <w:i w:val="0"/>
          <w:sz w:val="28"/>
          <w:szCs w:val="28"/>
        </w:rPr>
        <w:t>«Енергоефективна та екологічна компетентності»</w:t>
      </w:r>
      <w:r>
        <w:rPr>
          <w:i w:val="0"/>
          <w:color w:val="000000"/>
          <w:sz w:val="28"/>
          <w:szCs w:val="28"/>
        </w:rPr>
        <w:t xml:space="preserve"> формуються впродовж освітньої програми залежно від</w:t>
      </w:r>
      <w:r>
        <w:rPr>
          <w:i w:val="0"/>
          <w:color w:val="000000"/>
          <w:sz w:val="28"/>
          <w:szCs w:val="28"/>
        </w:rPr>
        <w:t xml:space="preserve"> результатів навчання.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Стандарт встановлює максимально допустиму кількість годин для досягнення результатів навчання, що становить </w:t>
      </w:r>
      <w:r>
        <w:rPr>
          <w:b/>
          <w:i w:val="0"/>
          <w:sz w:val="28"/>
          <w:szCs w:val="28"/>
        </w:rPr>
        <w:t>560 годин</w:t>
      </w:r>
      <w:r>
        <w:rPr>
          <w:i w:val="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 xml:space="preserve"> Кількість годин між окремими результатами навчання розподіляється освітньою програмою закладу освіти. 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Тривалість </w:t>
      </w:r>
      <w:r>
        <w:rPr>
          <w:i w:val="0"/>
          <w:color w:val="000000"/>
          <w:sz w:val="28"/>
          <w:szCs w:val="28"/>
        </w:rPr>
        <w:t>професійної підготовки встановлюється освітньою програмою закладу освіти та визначається його робочим навчальним планом.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Перепідготовка</w:t>
      </w:r>
      <w:r>
        <w:rPr>
          <w:i w:val="0"/>
          <w:iCs w:val="0"/>
          <w:sz w:val="28"/>
          <w:szCs w:val="28"/>
        </w:rPr>
        <w:t xml:space="preserve"> з інших професій з присвоєнням професійної кваліфікації </w:t>
      </w:r>
      <w:r>
        <w:rPr>
          <w:i w:val="0"/>
          <w:sz w:val="28"/>
          <w:szCs w:val="28"/>
        </w:rPr>
        <w:t xml:space="preserve">5169 </w:t>
      </w:r>
      <w:r>
        <w:rPr>
          <w:i w:val="0"/>
          <w:color w:val="000000"/>
          <w:sz w:val="28"/>
          <w:szCs w:val="28"/>
        </w:rPr>
        <w:t>«</w:t>
      </w:r>
      <w:r>
        <w:rPr>
          <w:i w:val="0"/>
          <w:sz w:val="28"/>
          <w:szCs w:val="28"/>
        </w:rPr>
        <w:t>Рятувальник гірський</w:t>
      </w:r>
      <w:r>
        <w:rPr>
          <w:i w:val="0"/>
          <w:color w:val="000000"/>
          <w:sz w:val="28"/>
          <w:szCs w:val="28"/>
        </w:rPr>
        <w:t>»</w:t>
      </w:r>
      <w:r>
        <w:rPr>
          <w:i w:val="0"/>
          <w:iCs w:val="0"/>
          <w:sz w:val="28"/>
          <w:szCs w:val="28"/>
        </w:rPr>
        <w:t xml:space="preserve"> здійснюється за окремою освітньою пр</w:t>
      </w:r>
      <w:r>
        <w:rPr>
          <w:i w:val="0"/>
          <w:iCs w:val="0"/>
          <w:sz w:val="28"/>
          <w:szCs w:val="28"/>
        </w:rPr>
        <w:t xml:space="preserve">ограмою закладу освіти. 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Тривалість навчання залежить від наявності в особи документів про освіту чи присвоєння кваліфікації, набутого досвіду (неформальна чи інформальна освіта) та визначається за результатами вхідного контролю.</w:t>
      </w:r>
      <w:r>
        <w:rPr>
          <w:i w:val="0"/>
          <w:iCs w:val="0"/>
          <w:sz w:val="28"/>
          <w:szCs w:val="28"/>
        </w:rPr>
        <w:t xml:space="preserve"> Вхідний контроль знань, ум</w:t>
      </w:r>
      <w:r>
        <w:rPr>
          <w:i w:val="0"/>
          <w:iCs w:val="0"/>
          <w:sz w:val="28"/>
          <w:szCs w:val="28"/>
        </w:rPr>
        <w:t>інь та навичок здійснюється відповідно до законодавства.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t>Підвищення кваліфікації</w:t>
      </w:r>
      <w:r>
        <w:rPr>
          <w:i w:val="0"/>
          <w:iCs w:val="0"/>
          <w:color w:val="000000"/>
          <w:sz w:val="28"/>
          <w:szCs w:val="28"/>
        </w:rPr>
        <w:t xml:space="preserve"> за професією </w:t>
      </w:r>
      <w:r>
        <w:rPr>
          <w:i w:val="0"/>
          <w:sz w:val="28"/>
          <w:szCs w:val="28"/>
        </w:rPr>
        <w:t xml:space="preserve">5169 </w:t>
      </w:r>
      <w:r>
        <w:rPr>
          <w:i w:val="0"/>
          <w:color w:val="000000"/>
          <w:sz w:val="28"/>
          <w:szCs w:val="28"/>
        </w:rPr>
        <w:t>«</w:t>
      </w:r>
      <w:r>
        <w:rPr>
          <w:i w:val="0"/>
          <w:sz w:val="28"/>
          <w:szCs w:val="28"/>
        </w:rPr>
        <w:t>Рятувальник гірський</w:t>
      </w:r>
      <w:r>
        <w:rPr>
          <w:i w:val="0"/>
          <w:color w:val="000000"/>
          <w:sz w:val="28"/>
          <w:szCs w:val="28"/>
        </w:rPr>
        <w:t>»</w:t>
      </w:r>
      <w:r>
        <w:rPr>
          <w:i w:val="0"/>
          <w:iCs w:val="0"/>
          <w:color w:val="000000"/>
          <w:sz w:val="28"/>
          <w:szCs w:val="28"/>
        </w:rPr>
        <w:t xml:space="preserve"> з отриманням професійних кваліфікацій 1-го, 2-го, 3-го класів та «вищої категорії» відбувається за наявності професійної (професійно-т</w:t>
      </w:r>
      <w:r>
        <w:rPr>
          <w:i w:val="0"/>
          <w:iCs w:val="0"/>
          <w:color w:val="000000"/>
          <w:sz w:val="28"/>
          <w:szCs w:val="28"/>
        </w:rPr>
        <w:t xml:space="preserve">ехнічної) освіти та стажу роботи на посаді відповідно до вимог Довідника кваліфікаційних характеристик (з урахуванням останніх редакцій). 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Метою підвищення кваліфікації є розширення та поглиблення раніше здобутих знань, умінь і навичок з питань вивчення но</w:t>
      </w:r>
      <w:r>
        <w:rPr>
          <w:i w:val="0"/>
          <w:iCs w:val="0"/>
          <w:sz w:val="28"/>
          <w:szCs w:val="28"/>
        </w:rPr>
        <w:t xml:space="preserve">вих методів проведення </w:t>
      </w:r>
      <w:r>
        <w:rPr>
          <w:i w:val="0"/>
          <w:iCs w:val="0"/>
          <w:sz w:val="28"/>
          <w:szCs w:val="28"/>
        </w:rPr>
        <w:t>аварійно-</w:t>
      </w:r>
      <w:r>
        <w:rPr>
          <w:i w:val="0"/>
          <w:iCs w:val="0"/>
          <w:sz w:val="28"/>
          <w:szCs w:val="28"/>
        </w:rPr>
        <w:t>рятувальних робіт в гірській місцевості з використанням сучасних технологій, сучасного рятувального (альпіністського) спорядження</w:t>
      </w:r>
      <w:r>
        <w:rPr>
          <w:bCs/>
          <w:i w:val="0"/>
          <w:iCs w:val="0"/>
          <w:sz w:val="28"/>
          <w:szCs w:val="28"/>
          <w:lang w:eastAsia="uk-UA"/>
        </w:rPr>
        <w:t>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Тривалість навчання визначається за результатами вхідного контролю, встановлюється освітньою </w:t>
      </w:r>
      <w:r>
        <w:rPr>
          <w:i w:val="0"/>
          <w:iCs w:val="0"/>
          <w:sz w:val="28"/>
          <w:szCs w:val="28"/>
        </w:rPr>
        <w:t>програмою закладу освіти та визначається його робочим навчальним планом і становить не більше</w:t>
      </w:r>
      <w:r>
        <w:rPr>
          <w:sz w:val="28"/>
          <w:szCs w:val="28"/>
        </w:rPr>
        <w:t xml:space="preserve"> </w:t>
      </w:r>
      <w:r>
        <w:rPr>
          <w:b/>
          <w:i w:val="0"/>
          <w:iCs w:val="0"/>
          <w:sz w:val="28"/>
          <w:szCs w:val="28"/>
        </w:rPr>
        <w:t>145 годин</w:t>
      </w:r>
      <w:r>
        <w:rPr>
          <w:sz w:val="28"/>
          <w:szCs w:val="28"/>
        </w:rPr>
        <w:t>.</w:t>
      </w:r>
      <w:r>
        <w:rPr>
          <w:color w:val="70AD47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>Вхідний контроль знань, умінь та навичок здійснюється відповідно до законодавства.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Робочі навчальні плани розробляються самостійно закладами професійно</w:t>
      </w:r>
      <w:r>
        <w:rPr>
          <w:i w:val="0"/>
          <w:iCs w:val="0"/>
          <w:color w:val="000000"/>
          <w:sz w:val="28"/>
          <w:szCs w:val="28"/>
        </w:rPr>
        <w:t xml:space="preserve">ї </w:t>
      </w:r>
      <w:r>
        <w:rPr>
          <w:i w:val="0"/>
          <w:iCs w:val="0"/>
          <w:color w:val="000000"/>
          <w:sz w:val="28"/>
          <w:szCs w:val="28"/>
        </w:rPr>
        <w:lastRenderedPageBreak/>
        <w:t>(професійно-технічної) освіти, погоджуються навчально (науково) методичними центрами (кабінетами) професійно-технічної освіти та затверджуються органами управління освітою.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Орієнтовний перелік основних засобів навчання за професією розроблено відповідно </w:t>
      </w:r>
      <w:r>
        <w:rPr>
          <w:i w:val="0"/>
          <w:iCs w:val="0"/>
          <w:color w:val="000000"/>
          <w:sz w:val="28"/>
          <w:szCs w:val="28"/>
        </w:rPr>
        <w:t>до кваліфікаційної характеристики, потреб цивільного захисту, сучасних технологій та матеріалів.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Заклади професійної (професійно-технічної) освіти організовують та здійснюють поточний, тематичний, проміжний і вихідний контроль знань, умінь та навичок здобу</w:t>
      </w:r>
      <w:r>
        <w:rPr>
          <w:i w:val="0"/>
          <w:iCs w:val="0"/>
          <w:color w:val="000000"/>
          <w:sz w:val="28"/>
          <w:szCs w:val="28"/>
        </w:rPr>
        <w:t>вачів освіти, їх кваліфікаційну атестацію. Представники роботодавців, їх організацій та об’єднань можуть долучатися до проведення контролю знань, умінь та навичок здобувачів освіти та безпосередньо беруть участь у кваліфікаційній атестації.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bCs/>
          <w:i w:val="0"/>
          <w:iCs w:val="0"/>
          <w:color w:val="000000"/>
          <w:sz w:val="28"/>
          <w:szCs w:val="28"/>
          <w:lang w:eastAsia="uk-UA"/>
        </w:rPr>
        <w:t>Після завершенн</w:t>
      </w:r>
      <w:r>
        <w:rPr>
          <w:bCs/>
          <w:i w:val="0"/>
          <w:iCs w:val="0"/>
          <w:color w:val="000000"/>
          <w:sz w:val="28"/>
          <w:szCs w:val="28"/>
          <w:lang w:eastAsia="uk-UA"/>
        </w:rPr>
        <w:t>я навчання кожен здобувач освіти повинен уміти самостійно виконувати всі роботи, передбачені Стандартом, технологічними умовами і нормами, встановленими у галузі цивільного захисту.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Навчання з охорони праці</w:t>
      </w:r>
      <w:r>
        <w:rPr>
          <w:i w:val="0"/>
          <w:iCs w:val="0"/>
          <w:sz w:val="28"/>
          <w:szCs w:val="28"/>
        </w:rPr>
        <w:t xml:space="preserve"> проводиться відповідно до вимог чинних нормативно</w:t>
      </w:r>
      <w:r>
        <w:rPr>
          <w:i w:val="0"/>
          <w:iCs w:val="0"/>
          <w:sz w:val="28"/>
          <w:szCs w:val="28"/>
        </w:rPr>
        <w:t>-правових актів з питань охорони праці. При складанні робочих навчальних планів та освітніх програм необхідно врахувати, що при професійній підготовці на вивчення предмета «Охорона праці» потрібно виділити не менше 30 годин навчального часу, а при підвищен</w:t>
      </w:r>
      <w:r>
        <w:rPr>
          <w:i w:val="0"/>
          <w:iCs w:val="0"/>
          <w:sz w:val="28"/>
          <w:szCs w:val="28"/>
        </w:rPr>
        <w:t xml:space="preserve">ні кваліфікації та перепідготовці </w:t>
      </w:r>
      <w:r>
        <w:rPr>
          <w:bCs/>
          <w:i w:val="0"/>
          <w:iCs w:val="0"/>
          <w:sz w:val="28"/>
          <w:szCs w:val="28"/>
          <w:lang w:eastAsia="uk-UA"/>
        </w:rPr>
        <w:t>–</w:t>
      </w:r>
      <w:r>
        <w:rPr>
          <w:i w:val="0"/>
          <w:iCs w:val="0"/>
          <w:sz w:val="28"/>
          <w:szCs w:val="28"/>
        </w:rPr>
        <w:t xml:space="preserve"> не менше 15 годин (п. 2.3.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26.01.2005 № 15, з</w:t>
      </w:r>
      <w:r>
        <w:rPr>
          <w:i w:val="0"/>
          <w:iCs w:val="0"/>
          <w:sz w:val="28"/>
          <w:szCs w:val="28"/>
        </w:rPr>
        <w:t>ареєстрованого в Міністерстві юстиції України 15 лютого 2005 р. за № 231/10511).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bCs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Навчання з надання домедичної допомоги</w:t>
      </w:r>
      <w:r>
        <w:rPr>
          <w:bCs/>
          <w:i w:val="0"/>
          <w:iCs w:val="0"/>
          <w:sz w:val="28"/>
          <w:szCs w:val="28"/>
        </w:rPr>
        <w:t xml:space="preserve"> проводиться відпові</w:t>
      </w:r>
      <w:r>
        <w:rPr>
          <w:bCs/>
          <w:i w:val="0"/>
          <w:iCs w:val="0"/>
          <w:sz w:val="28"/>
          <w:szCs w:val="28"/>
        </w:rPr>
        <w:t>дно до Порядку підготовки та підвищення кваліфікації осіб, які зобов'язані надавати домедичну допомогу, затвердженого постановою Кабінету Міністрів України від 21 листопада 2012 р. № 1115, та наказу Міністерства охорони здоров'я України від 04.08.2021 № 16</w:t>
      </w:r>
      <w:r>
        <w:rPr>
          <w:bCs/>
          <w:i w:val="0"/>
          <w:iCs w:val="0"/>
          <w:sz w:val="28"/>
          <w:szCs w:val="28"/>
        </w:rPr>
        <w:t>27 «Про удосконалення підготовки з надання домедичної допомоги осіб, які не мають медичної освіти».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Навчально-тренувальна програма домедичної підготовки «Перший на місці події» включається до освітньої програми закладу професійної (професійно-технічної) ос</w:t>
      </w:r>
      <w:r>
        <w:rPr>
          <w:bCs/>
          <w:i w:val="0"/>
          <w:iCs w:val="0"/>
          <w:sz w:val="28"/>
          <w:szCs w:val="28"/>
        </w:rPr>
        <w:t>віти цивільного захисту обсягом не менше 40 годин.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b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Порядок присвоєння кваліфікацій та видачі відповідних документів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Порядок проведення кваліфікаційної атестації здобувачів освіти та присвоєння їм професійної кваліфікації визначається центральним органом ви</w:t>
      </w:r>
      <w:r>
        <w:rPr>
          <w:i w:val="0"/>
          <w:iCs w:val="0"/>
          <w:sz w:val="28"/>
          <w:szCs w:val="28"/>
        </w:rPr>
        <w:t>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Критерії кваліфікаційної атестації</w:t>
      </w:r>
      <w:r>
        <w:rPr>
          <w:i w:val="0"/>
          <w:iCs w:val="0"/>
          <w:sz w:val="28"/>
          <w:szCs w:val="28"/>
        </w:rPr>
        <w:t xml:space="preserve"> випускників розробляються закладом професійної (професійно-технічної) освіти спільно з роботодавцями.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Кваліфікаційна пробна робота проводиться за рахунок часу, відведеного на </w:t>
      </w:r>
      <w:r>
        <w:rPr>
          <w:i w:val="0"/>
          <w:iCs w:val="0"/>
          <w:sz w:val="28"/>
          <w:szCs w:val="28"/>
        </w:rPr>
        <w:lastRenderedPageBreak/>
        <w:t>виробничу практику. Перелік кваліфікаційних пробних робіт розробляється закладам</w:t>
      </w:r>
      <w:r>
        <w:rPr>
          <w:i w:val="0"/>
          <w:iCs w:val="0"/>
          <w:sz w:val="28"/>
          <w:szCs w:val="28"/>
        </w:rPr>
        <w:t>и професійної (професійно-технічної) освіти відповідно до Стандарту, потреб роботодавців, сучасних технологій та новітніх матеріалів.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Результатом кваліфікаційної атестації є присвоєння здобувачам освіти кваліфікації відповідного рівня, про що вноситься зап</w:t>
      </w:r>
      <w:r>
        <w:rPr>
          <w:i w:val="0"/>
          <w:iCs w:val="0"/>
          <w:sz w:val="28"/>
          <w:szCs w:val="28"/>
        </w:rPr>
        <w:t>ис до документа про професійну (професійно-технічну) освіту.</w:t>
      </w:r>
    </w:p>
    <w:p w:rsidR="00FF2E5A" w:rsidRDefault="00B907FD">
      <w:pPr>
        <w:ind w:firstLine="599"/>
        <w:jc w:val="both"/>
        <w:rPr>
          <w:sz w:val="28"/>
          <w:szCs w:val="28"/>
        </w:rPr>
      </w:pPr>
      <w:r>
        <w:rPr>
          <w:i w:val="0"/>
          <w:iCs w:val="0"/>
          <w:color w:val="000000"/>
          <w:kern w:val="2"/>
          <w:sz w:val="28"/>
          <w:szCs w:val="28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 присвоюється освітньо-кваліфікаційний рівень «кваліфі</w:t>
      </w:r>
      <w:r>
        <w:rPr>
          <w:i w:val="0"/>
          <w:iCs w:val="0"/>
          <w:color w:val="000000"/>
          <w:kern w:val="2"/>
          <w:sz w:val="28"/>
          <w:szCs w:val="28"/>
        </w:rPr>
        <w:t xml:space="preserve">кований робітник» та видається диплом кваліфікованого робітника державного зразка. </w:t>
      </w:r>
    </w:p>
    <w:p w:rsidR="00FF2E5A" w:rsidRDefault="00B907FD">
      <w:pPr>
        <w:ind w:firstLine="599"/>
        <w:jc w:val="both"/>
        <w:rPr>
          <w:sz w:val="28"/>
          <w:szCs w:val="28"/>
        </w:rPr>
      </w:pPr>
      <w:r>
        <w:rPr>
          <w:i w:val="0"/>
          <w:iCs w:val="0"/>
          <w:color w:val="000000"/>
          <w:kern w:val="2"/>
          <w:sz w:val="28"/>
          <w:szCs w:val="28"/>
        </w:rPr>
        <w:t>Особі, яка при перепідготовці, професійному (професійно-технічному) навчанні або підвищенні кваліфікації опанувала відповідну освітню програму та успішно пройшла кваліфікац</w:t>
      </w:r>
      <w:r>
        <w:rPr>
          <w:i w:val="0"/>
          <w:iCs w:val="0"/>
          <w:color w:val="000000"/>
          <w:kern w:val="2"/>
          <w:sz w:val="28"/>
          <w:szCs w:val="28"/>
        </w:rPr>
        <w:t xml:space="preserve">ійну атестацію, видається свідоцтво про присвоєння/підвищення професійної кваліфікації. </w:t>
      </w:r>
    </w:p>
    <w:p w:rsidR="00FF2E5A" w:rsidRDefault="00B907FD">
      <w:pPr>
        <w:ind w:firstLine="599"/>
        <w:jc w:val="both"/>
        <w:rPr>
          <w:sz w:val="28"/>
          <w:szCs w:val="28"/>
        </w:rPr>
      </w:pPr>
      <w:r>
        <w:rPr>
          <w:i w:val="0"/>
          <w:iCs w:val="0"/>
          <w:color w:val="000000"/>
          <w:kern w:val="2"/>
          <w:sz w:val="28"/>
          <w:szCs w:val="28"/>
        </w:rPr>
        <w:t>При професійному (професійно-технічному) навчанні за частковими кваліфікаціями (у разі здобуття особою частини компетентностей, визначених стандартом, чи навчання для виконання окремих видів робіт за професією) заклад освіти може видавати документи власног</w:t>
      </w:r>
      <w:r>
        <w:rPr>
          <w:i w:val="0"/>
          <w:iCs w:val="0"/>
          <w:color w:val="000000"/>
          <w:kern w:val="2"/>
          <w:sz w:val="28"/>
          <w:szCs w:val="28"/>
        </w:rPr>
        <w:t xml:space="preserve">о зразка. 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67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Сфера професійної діяльності</w:t>
      </w:r>
    </w:p>
    <w:p w:rsidR="00FF2E5A" w:rsidRDefault="00B907FD">
      <w:pPr>
        <w:pStyle w:val="221"/>
        <w:shd w:val="clear" w:color="auto" w:fill="auto"/>
        <w:spacing w:line="322" w:lineRule="exact"/>
        <w:ind w:firstLine="599"/>
        <w:jc w:val="both"/>
        <w:rPr>
          <w:b/>
          <w:i w:val="0"/>
          <w:iCs w:val="0"/>
        </w:rPr>
      </w:pPr>
      <w:r>
        <w:rPr>
          <w:i w:val="0"/>
          <w:iCs w:val="0"/>
        </w:rPr>
        <w:t>Відповідно до законодавства.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Назва виду економічної діяльності, секції, розділу, групи та класу економічної діяльності та їхній код згідно з Національним класифікатором України ДК 009:2010 «Класифікація видів </w:t>
      </w:r>
      <w:r>
        <w:rPr>
          <w:i w:val="0"/>
          <w:iCs w:val="0"/>
          <w:sz w:val="28"/>
          <w:szCs w:val="28"/>
        </w:rPr>
        <w:t>економічної діяльності»:</w:t>
      </w:r>
    </w:p>
    <w:p w:rsidR="00FF2E5A" w:rsidRDefault="0049710E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С</w:t>
      </w:r>
      <w:r w:rsidR="00B907FD">
        <w:rPr>
          <w:i w:val="0"/>
          <w:iCs w:val="0"/>
          <w:sz w:val="28"/>
          <w:szCs w:val="28"/>
        </w:rPr>
        <w:t>екція О: Державне управління й оборона; обов’язкове соціальне страхування;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Розділ 84: Державне управління й оборона; обов’язкове соціальне страхування;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Група 84.2: Надання державних послуг суспільству в цілому</w:t>
      </w:r>
      <w:r w:rsidR="0049710E">
        <w:rPr>
          <w:i w:val="0"/>
          <w:iCs w:val="0"/>
          <w:sz w:val="28"/>
          <w:szCs w:val="28"/>
        </w:rPr>
        <w:t>;</w:t>
      </w:r>
    </w:p>
    <w:p w:rsidR="0049710E" w:rsidRDefault="0049710E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Клас 84.25: Діяльність пожежних служб.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602"/>
        <w:rPr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Умовні позначення, </w:t>
      </w:r>
      <w:r>
        <w:rPr>
          <w:b/>
          <w:i w:val="0"/>
          <w:iCs w:val="0"/>
          <w:sz w:val="28"/>
          <w:szCs w:val="28"/>
        </w:rPr>
        <w:t>що використовуються в цьому стандарті: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КК – ключова компетентність.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ПК – професійна компетентність.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ЗГ – загальна компетентність.</w:t>
      </w:r>
    </w:p>
    <w:p w:rsidR="00FF2E5A" w:rsidRDefault="00B907FD">
      <w:pPr>
        <w:pStyle w:val="33"/>
        <w:shd w:val="clear" w:color="auto" w:fill="auto"/>
        <w:spacing w:before="0" w:after="0" w:line="240" w:lineRule="auto"/>
        <w:ind w:right="20" w:firstLine="59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РН – результати навчання.</w:t>
      </w:r>
    </w:p>
    <w:p w:rsidR="00FF2E5A" w:rsidRDefault="00B907FD">
      <w:pPr>
        <w:pStyle w:val="33"/>
        <w:shd w:val="clear" w:color="auto" w:fill="auto"/>
        <w:tabs>
          <w:tab w:val="left" w:pos="567"/>
        </w:tabs>
        <w:spacing w:before="0" w:after="240" w:line="240" w:lineRule="auto"/>
        <w:jc w:val="center"/>
      </w:pPr>
      <w:r>
        <w:rPr>
          <w:i w:val="0"/>
          <w:iCs w:val="0"/>
          <w:sz w:val="28"/>
          <w:szCs w:val="28"/>
        </w:rPr>
        <w:br w:type="page"/>
      </w:r>
      <w:bookmarkStart w:id="0" w:name="bookmark5"/>
      <w:r>
        <w:rPr>
          <w:b/>
          <w:i w:val="0"/>
          <w:iCs w:val="0"/>
          <w:sz w:val="28"/>
          <w:szCs w:val="28"/>
        </w:rPr>
        <w:lastRenderedPageBreak/>
        <w:t>ІІ.</w:t>
      </w:r>
      <w:r>
        <w:rPr>
          <w:b/>
          <w:i w:val="0"/>
          <w:iCs w:val="0"/>
          <w:sz w:val="28"/>
          <w:szCs w:val="28"/>
        </w:rPr>
        <w:tab/>
        <w:t>Вимоги до результатів навчання</w:t>
      </w:r>
      <w:bookmarkEnd w:id="0"/>
    </w:p>
    <w:p w:rsidR="00FF2E5A" w:rsidRDefault="00B907FD">
      <w:pPr>
        <w:pStyle w:val="33"/>
        <w:shd w:val="clear" w:color="auto" w:fill="auto"/>
        <w:tabs>
          <w:tab w:val="left" w:pos="567"/>
        </w:tabs>
        <w:spacing w:before="0" w:after="120" w:line="240" w:lineRule="auto"/>
        <w:jc w:val="center"/>
      </w:pPr>
      <w:bookmarkStart w:id="1" w:name="bookmark6"/>
      <w:r>
        <w:rPr>
          <w:b/>
          <w:i w:val="0"/>
          <w:iCs w:val="0"/>
          <w:sz w:val="28"/>
          <w:szCs w:val="28"/>
        </w:rPr>
        <w:t>2.1.</w:t>
      </w:r>
      <w:r>
        <w:rPr>
          <w:b/>
          <w:i w:val="0"/>
          <w:iCs w:val="0"/>
          <w:sz w:val="28"/>
          <w:szCs w:val="28"/>
        </w:rPr>
        <w:tab/>
        <w:t>Перелік ключових компетентностей за професією</w:t>
      </w:r>
      <w:bookmarkEnd w:id="1"/>
    </w:p>
    <w:tbl>
      <w:tblPr>
        <w:tblW w:w="9639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91"/>
        <w:gridCol w:w="7648"/>
      </w:tblGrid>
      <w:tr w:rsidR="00FF2E5A">
        <w:trPr>
          <w:trHeight w:val="6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5A" w:rsidRDefault="00B907FD">
            <w:pPr>
              <w:pStyle w:val="TableParagraph"/>
              <w:jc w:val="center"/>
            </w:pPr>
            <w:r>
              <w:rPr>
                <w:b/>
                <w:i w:val="0"/>
                <w:iCs w:val="0"/>
                <w:color w:val="00000A"/>
                <w:sz w:val="28"/>
              </w:rPr>
              <w:t>Умовне</w:t>
            </w:r>
            <w:r>
              <w:rPr>
                <w:b/>
                <w:i w:val="0"/>
                <w:iCs w:val="0"/>
                <w:color w:val="00000A"/>
                <w:spacing w:val="1"/>
                <w:sz w:val="28"/>
              </w:rPr>
              <w:t xml:space="preserve"> </w:t>
            </w:r>
            <w:r>
              <w:rPr>
                <w:b/>
                <w:i w:val="0"/>
                <w:iCs w:val="0"/>
                <w:color w:val="00000A"/>
                <w:spacing w:val="-1"/>
                <w:sz w:val="28"/>
              </w:rPr>
              <w:t>позначення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5A" w:rsidRDefault="00B907FD">
            <w:pPr>
              <w:pStyle w:val="TableParagraph"/>
              <w:jc w:val="center"/>
            </w:pPr>
            <w:r>
              <w:rPr>
                <w:b/>
                <w:i w:val="0"/>
                <w:iCs w:val="0"/>
                <w:color w:val="00000A"/>
                <w:sz w:val="28"/>
              </w:rPr>
              <w:t>Ключові</w:t>
            </w:r>
            <w:r>
              <w:rPr>
                <w:b/>
                <w:i w:val="0"/>
                <w:iCs w:val="0"/>
                <w:color w:val="00000A"/>
                <w:spacing w:val="-13"/>
                <w:sz w:val="28"/>
              </w:rPr>
              <w:t xml:space="preserve"> </w:t>
            </w:r>
            <w:r>
              <w:rPr>
                <w:b/>
                <w:i w:val="0"/>
                <w:iCs w:val="0"/>
                <w:color w:val="00000A"/>
                <w:sz w:val="28"/>
              </w:rPr>
              <w:t>компетентності</w:t>
            </w:r>
          </w:p>
        </w:tc>
      </w:tr>
      <w:tr w:rsidR="00FF2E5A">
        <w:trPr>
          <w:trHeight w:val="3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TableParagraph"/>
              <w:spacing w:line="301" w:lineRule="exact"/>
              <w:ind w:right="113"/>
              <w:jc w:val="center"/>
            </w:pPr>
            <w:r>
              <w:rPr>
                <w:i w:val="0"/>
                <w:iCs w:val="0"/>
                <w:color w:val="00000A"/>
                <w:sz w:val="28"/>
              </w:rPr>
              <w:t>КК 1.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TableParagraph"/>
              <w:spacing w:line="301" w:lineRule="exact"/>
              <w:ind w:left="15"/>
            </w:pPr>
            <w:r>
              <w:rPr>
                <w:i w:val="0"/>
                <w:iCs w:val="0"/>
                <w:sz w:val="28"/>
              </w:rPr>
              <w:t>Комунікативна</w:t>
            </w:r>
            <w:r>
              <w:rPr>
                <w:i w:val="0"/>
                <w:iCs w:val="0"/>
                <w:spacing w:val="-7"/>
                <w:sz w:val="28"/>
              </w:rPr>
              <w:t xml:space="preserve"> </w:t>
            </w:r>
            <w:r>
              <w:rPr>
                <w:i w:val="0"/>
                <w:iCs w:val="0"/>
                <w:sz w:val="28"/>
              </w:rPr>
              <w:t>компетентність</w:t>
            </w:r>
          </w:p>
        </w:tc>
      </w:tr>
      <w:tr w:rsidR="00FF2E5A">
        <w:trPr>
          <w:trHeight w:val="32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TableParagraph"/>
              <w:spacing w:line="301" w:lineRule="exact"/>
              <w:ind w:right="113"/>
              <w:jc w:val="center"/>
            </w:pPr>
            <w:r>
              <w:rPr>
                <w:i w:val="0"/>
                <w:iCs w:val="0"/>
                <w:color w:val="00000A"/>
                <w:sz w:val="28"/>
              </w:rPr>
              <w:t>КК 2.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TableParagraph"/>
              <w:spacing w:line="301" w:lineRule="exact"/>
              <w:ind w:left="15"/>
            </w:pPr>
            <w:r>
              <w:rPr>
                <w:i w:val="0"/>
                <w:iCs w:val="0"/>
                <w:color w:val="00000A"/>
                <w:sz w:val="28"/>
              </w:rPr>
              <w:t>Особистісна,</w:t>
            </w:r>
            <w:r>
              <w:rPr>
                <w:i w:val="0"/>
                <w:iCs w:val="0"/>
                <w:color w:val="00000A"/>
                <w:spacing w:val="-10"/>
                <w:sz w:val="28"/>
              </w:rPr>
              <w:t xml:space="preserve"> </w:t>
            </w:r>
            <w:r>
              <w:rPr>
                <w:i w:val="0"/>
                <w:iCs w:val="0"/>
                <w:color w:val="00000A"/>
                <w:sz w:val="28"/>
              </w:rPr>
              <w:t>соціальна</w:t>
            </w:r>
            <w:r>
              <w:rPr>
                <w:i w:val="0"/>
                <w:iCs w:val="0"/>
                <w:color w:val="00000A"/>
                <w:spacing w:val="-10"/>
                <w:sz w:val="28"/>
              </w:rPr>
              <w:t xml:space="preserve"> </w:t>
            </w:r>
            <w:r>
              <w:rPr>
                <w:i w:val="0"/>
                <w:iCs w:val="0"/>
                <w:color w:val="00000A"/>
                <w:sz w:val="28"/>
              </w:rPr>
              <w:t>та</w:t>
            </w:r>
            <w:r>
              <w:rPr>
                <w:i w:val="0"/>
                <w:iCs w:val="0"/>
                <w:color w:val="00000A"/>
                <w:spacing w:val="-8"/>
                <w:sz w:val="28"/>
              </w:rPr>
              <w:t xml:space="preserve"> </w:t>
            </w:r>
            <w:r>
              <w:rPr>
                <w:i w:val="0"/>
                <w:iCs w:val="0"/>
                <w:color w:val="00000A"/>
                <w:sz w:val="28"/>
              </w:rPr>
              <w:t>навчальна</w:t>
            </w:r>
            <w:r>
              <w:rPr>
                <w:i w:val="0"/>
                <w:iCs w:val="0"/>
                <w:color w:val="00000A"/>
                <w:spacing w:val="-10"/>
                <w:sz w:val="28"/>
              </w:rPr>
              <w:t xml:space="preserve"> </w:t>
            </w:r>
            <w:r>
              <w:rPr>
                <w:i w:val="0"/>
                <w:iCs w:val="0"/>
                <w:color w:val="00000A"/>
                <w:sz w:val="28"/>
              </w:rPr>
              <w:t>компетентності</w:t>
            </w:r>
          </w:p>
        </w:tc>
      </w:tr>
      <w:tr w:rsidR="00FF2E5A">
        <w:trPr>
          <w:trHeight w:val="32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TableParagraph"/>
              <w:spacing w:line="301" w:lineRule="exact"/>
              <w:ind w:right="113"/>
              <w:jc w:val="center"/>
            </w:pPr>
            <w:r>
              <w:rPr>
                <w:i w:val="0"/>
                <w:iCs w:val="0"/>
                <w:color w:val="00000A"/>
                <w:sz w:val="28"/>
              </w:rPr>
              <w:t>КК 3.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TableParagraph"/>
              <w:spacing w:line="301" w:lineRule="exact"/>
              <w:ind w:left="28"/>
            </w:pPr>
            <w:r>
              <w:rPr>
                <w:i w:val="0"/>
                <w:iCs w:val="0"/>
                <w:color w:val="00000A"/>
                <w:sz w:val="28"/>
              </w:rPr>
              <w:t>Громадянська</w:t>
            </w:r>
            <w:r>
              <w:rPr>
                <w:i w:val="0"/>
                <w:iCs w:val="0"/>
                <w:color w:val="00000A"/>
                <w:spacing w:val="-10"/>
                <w:sz w:val="28"/>
              </w:rPr>
              <w:t xml:space="preserve"> </w:t>
            </w:r>
            <w:r>
              <w:rPr>
                <w:i w:val="0"/>
                <w:iCs w:val="0"/>
                <w:color w:val="00000A"/>
                <w:sz w:val="28"/>
              </w:rPr>
              <w:t>компетентність</w:t>
            </w:r>
          </w:p>
        </w:tc>
      </w:tr>
      <w:tr w:rsidR="00FF2E5A">
        <w:trPr>
          <w:trHeight w:val="32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TableParagraph"/>
              <w:spacing w:line="301" w:lineRule="exact"/>
              <w:ind w:right="113"/>
              <w:jc w:val="center"/>
            </w:pPr>
            <w:r>
              <w:rPr>
                <w:i w:val="0"/>
                <w:iCs w:val="0"/>
                <w:color w:val="00000A"/>
                <w:sz w:val="28"/>
              </w:rPr>
              <w:t>КК 4.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TableParagraph"/>
              <w:spacing w:line="301" w:lineRule="exact"/>
              <w:ind w:left="15"/>
            </w:pPr>
            <w:r>
              <w:rPr>
                <w:i w:val="0"/>
                <w:iCs w:val="0"/>
                <w:color w:val="00000A"/>
                <w:sz w:val="28"/>
              </w:rPr>
              <w:t>Енергоефективна</w:t>
            </w:r>
            <w:r>
              <w:rPr>
                <w:i w:val="0"/>
                <w:iCs w:val="0"/>
                <w:color w:val="00000A"/>
                <w:spacing w:val="-5"/>
                <w:sz w:val="28"/>
              </w:rPr>
              <w:t xml:space="preserve"> </w:t>
            </w:r>
            <w:r>
              <w:rPr>
                <w:i w:val="0"/>
                <w:iCs w:val="0"/>
                <w:color w:val="00000A"/>
                <w:sz w:val="28"/>
              </w:rPr>
              <w:t>та</w:t>
            </w:r>
            <w:r>
              <w:rPr>
                <w:i w:val="0"/>
                <w:iCs w:val="0"/>
                <w:color w:val="00000A"/>
                <w:spacing w:val="-3"/>
                <w:sz w:val="28"/>
              </w:rPr>
              <w:t xml:space="preserve"> </w:t>
            </w:r>
            <w:r>
              <w:rPr>
                <w:i w:val="0"/>
                <w:iCs w:val="0"/>
                <w:color w:val="00000A"/>
                <w:sz w:val="28"/>
              </w:rPr>
              <w:t>екологічна</w:t>
            </w:r>
            <w:r>
              <w:rPr>
                <w:i w:val="0"/>
                <w:iCs w:val="0"/>
                <w:color w:val="00000A"/>
                <w:spacing w:val="-3"/>
                <w:sz w:val="28"/>
              </w:rPr>
              <w:t xml:space="preserve"> </w:t>
            </w:r>
            <w:r>
              <w:rPr>
                <w:i w:val="0"/>
                <w:iCs w:val="0"/>
                <w:color w:val="00000A"/>
                <w:sz w:val="28"/>
              </w:rPr>
              <w:t>компетентність</w:t>
            </w:r>
          </w:p>
        </w:tc>
      </w:tr>
    </w:tbl>
    <w:p w:rsidR="00FF2E5A" w:rsidRDefault="00B907FD">
      <w:pPr>
        <w:pStyle w:val="33"/>
        <w:shd w:val="clear" w:color="auto" w:fill="auto"/>
        <w:tabs>
          <w:tab w:val="left" w:pos="567"/>
        </w:tabs>
        <w:spacing w:before="240" w:after="120" w:line="240" w:lineRule="auto"/>
        <w:jc w:val="center"/>
      </w:pPr>
      <w:bookmarkStart w:id="2" w:name="bookmark7"/>
      <w:r>
        <w:rPr>
          <w:b/>
          <w:i w:val="0"/>
          <w:iCs w:val="0"/>
          <w:color w:val="00000A"/>
          <w:sz w:val="28"/>
          <w:szCs w:val="28"/>
        </w:rPr>
        <w:t>2.2.</w:t>
      </w:r>
      <w:r>
        <w:rPr>
          <w:b/>
          <w:i w:val="0"/>
          <w:iCs w:val="0"/>
          <w:color w:val="00000A"/>
          <w:sz w:val="28"/>
          <w:szCs w:val="28"/>
        </w:rPr>
        <w:tab/>
        <w:t xml:space="preserve">Загальні компетентності за </w:t>
      </w:r>
      <w:r>
        <w:rPr>
          <w:b/>
          <w:i w:val="0"/>
          <w:iCs w:val="0"/>
          <w:color w:val="00000A"/>
          <w:sz w:val="28"/>
          <w:szCs w:val="28"/>
        </w:rPr>
        <w:t>професією</w:t>
      </w:r>
      <w:bookmarkEnd w:id="2"/>
    </w:p>
    <w:tbl>
      <w:tblPr>
        <w:tblStyle w:val="af7"/>
        <w:tblW w:w="9632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795"/>
      </w:tblGrid>
      <w:tr w:rsidR="00FF2E5A">
        <w:trPr>
          <w:jc w:val="center"/>
        </w:trPr>
        <w:tc>
          <w:tcPr>
            <w:tcW w:w="1837" w:type="dxa"/>
            <w:vAlign w:val="center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rStyle w:val="afff0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afff0"/>
                <w:rFonts w:ascii="Times New Roman" w:hAnsi="Times New Roman"/>
                <w:i w:val="0"/>
                <w:iCs w:val="0"/>
                <w:sz w:val="28"/>
                <w:szCs w:val="28"/>
              </w:rPr>
              <w:t>Умовне</w:t>
            </w:r>
          </w:p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afff0"/>
                <w:rFonts w:ascii="Times New Roman" w:hAnsi="Times New Roman"/>
                <w:i w:val="0"/>
                <w:iCs w:val="0"/>
                <w:sz w:val="28"/>
                <w:szCs w:val="28"/>
              </w:rPr>
              <w:t>позначення</w:t>
            </w:r>
          </w:p>
        </w:tc>
        <w:tc>
          <w:tcPr>
            <w:tcW w:w="7795" w:type="dxa"/>
            <w:vAlign w:val="center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afff0"/>
                <w:rFonts w:ascii="Times New Roman" w:hAnsi="Times New Roman"/>
                <w:i w:val="0"/>
                <w:iCs w:val="0"/>
                <w:sz w:val="28"/>
                <w:szCs w:val="28"/>
              </w:rPr>
              <w:t>Назва загальних компетентностей</w:t>
            </w:r>
          </w:p>
        </w:tc>
      </w:tr>
      <w:tr w:rsidR="00FF2E5A">
        <w:trPr>
          <w:trHeight w:val="56"/>
          <w:jc w:val="center"/>
        </w:trPr>
        <w:tc>
          <w:tcPr>
            <w:tcW w:w="1837" w:type="dxa"/>
            <w:vAlign w:val="bottom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rStyle w:val="1f1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1f1"/>
                <w:i w:val="0"/>
                <w:iCs w:val="0"/>
                <w:color w:val="auto"/>
                <w:sz w:val="28"/>
                <w:szCs w:val="28"/>
              </w:rPr>
              <w:t>ЗГ 1.</w:t>
            </w:r>
          </w:p>
        </w:tc>
        <w:tc>
          <w:tcPr>
            <w:tcW w:w="7795" w:type="dxa"/>
            <w:vAlign w:val="bottom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left"/>
              <w:rPr>
                <w:rStyle w:val="1f1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1f1"/>
                <w:i w:val="0"/>
                <w:iCs w:val="0"/>
                <w:color w:val="auto"/>
                <w:sz w:val="28"/>
                <w:szCs w:val="28"/>
              </w:rPr>
              <w:t>Дотримання основ з охорони праці</w:t>
            </w:r>
          </w:p>
        </w:tc>
      </w:tr>
      <w:tr w:rsidR="00FF2E5A">
        <w:trPr>
          <w:jc w:val="center"/>
        </w:trPr>
        <w:tc>
          <w:tcPr>
            <w:tcW w:w="1837" w:type="dxa"/>
            <w:vAlign w:val="bottom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rStyle w:val="1f1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1f1"/>
                <w:i w:val="0"/>
                <w:iCs w:val="0"/>
                <w:color w:val="auto"/>
                <w:sz w:val="28"/>
                <w:szCs w:val="28"/>
              </w:rPr>
              <w:t>ЗГ 2.</w:t>
            </w:r>
          </w:p>
        </w:tc>
        <w:tc>
          <w:tcPr>
            <w:tcW w:w="7795" w:type="dxa"/>
            <w:vAlign w:val="bottom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left"/>
              <w:rPr>
                <w:rStyle w:val="1f1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1f1"/>
                <w:i w:val="0"/>
                <w:iCs w:val="0"/>
                <w:color w:val="auto"/>
                <w:sz w:val="28"/>
                <w:szCs w:val="28"/>
              </w:rPr>
              <w:t>Надання домедичної допомоги</w:t>
            </w:r>
          </w:p>
        </w:tc>
      </w:tr>
      <w:tr w:rsidR="00FF2E5A">
        <w:trPr>
          <w:jc w:val="center"/>
        </w:trPr>
        <w:tc>
          <w:tcPr>
            <w:tcW w:w="1837" w:type="dxa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rStyle w:val="1f1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1f1"/>
                <w:i w:val="0"/>
                <w:iCs w:val="0"/>
                <w:color w:val="auto"/>
                <w:sz w:val="28"/>
                <w:szCs w:val="28"/>
              </w:rPr>
              <w:t>ЗГ З.</w:t>
            </w:r>
          </w:p>
        </w:tc>
        <w:tc>
          <w:tcPr>
            <w:tcW w:w="7795" w:type="dxa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left"/>
              <w:rPr>
                <w:rStyle w:val="1f1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1f1"/>
                <w:i w:val="0"/>
                <w:iCs w:val="0"/>
                <w:color w:val="auto"/>
                <w:sz w:val="28"/>
                <w:szCs w:val="28"/>
              </w:rPr>
              <w:t>Психологічна компетентність</w:t>
            </w:r>
          </w:p>
        </w:tc>
      </w:tr>
      <w:tr w:rsidR="00FF2E5A">
        <w:trPr>
          <w:jc w:val="center"/>
        </w:trPr>
        <w:tc>
          <w:tcPr>
            <w:tcW w:w="1837" w:type="dxa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rStyle w:val="1f1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1f1"/>
                <w:i w:val="0"/>
                <w:iCs w:val="0"/>
                <w:color w:val="auto"/>
                <w:sz w:val="28"/>
                <w:szCs w:val="28"/>
              </w:rPr>
              <w:t>ЗГ 4.</w:t>
            </w:r>
          </w:p>
        </w:tc>
        <w:tc>
          <w:tcPr>
            <w:tcW w:w="7795" w:type="dxa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left"/>
              <w:rPr>
                <w:rStyle w:val="1f1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Основні засади механізму цивільного захисту</w:t>
            </w:r>
          </w:p>
        </w:tc>
      </w:tr>
    </w:tbl>
    <w:p w:rsidR="00FF2E5A" w:rsidRDefault="00B907FD">
      <w:pPr>
        <w:pStyle w:val="Standard"/>
        <w:tabs>
          <w:tab w:val="left" w:pos="567"/>
        </w:tabs>
        <w:spacing w:before="240" w:after="120"/>
        <w:jc w:val="center"/>
        <w:rPr>
          <w:rFonts w:ascii="Times New Roman" w:hAnsi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en-US" w:bidi="ar-SA"/>
        </w:rPr>
        <w:t>2.3.</w:t>
      </w:r>
      <w:r>
        <w:rPr>
          <w:rFonts w:ascii="Times New Roman" w:hAnsi="Times New Roman"/>
          <w:b/>
          <w:color w:val="auto"/>
          <w:sz w:val="28"/>
          <w:szCs w:val="28"/>
          <w:lang w:eastAsia="en-US" w:bidi="ar-SA"/>
        </w:rPr>
        <w:tab/>
        <w:t xml:space="preserve">Зміст загальних </w:t>
      </w:r>
      <w:r>
        <w:rPr>
          <w:rFonts w:ascii="Times New Roman" w:hAnsi="Times New Roman"/>
          <w:b/>
          <w:color w:val="auto"/>
          <w:sz w:val="28"/>
          <w:szCs w:val="28"/>
          <w:lang w:eastAsia="en-US" w:bidi="ar-SA"/>
        </w:rPr>
        <w:t>компетентностей</w:t>
      </w:r>
    </w:p>
    <w:tbl>
      <w:tblPr>
        <w:tblStyle w:val="af7"/>
        <w:tblW w:w="9639" w:type="dxa"/>
        <w:jc w:val="center"/>
        <w:tblLook w:val="04A0" w:firstRow="1" w:lastRow="0" w:firstColumn="1" w:lastColumn="0" w:noHBand="0" w:noVBand="1"/>
      </w:tblPr>
      <w:tblGrid>
        <w:gridCol w:w="4824"/>
        <w:gridCol w:w="4815"/>
      </w:tblGrid>
      <w:tr w:rsidR="00FF2E5A">
        <w:trPr>
          <w:tblHeader/>
          <w:jc w:val="center"/>
        </w:trPr>
        <w:tc>
          <w:tcPr>
            <w:tcW w:w="4789" w:type="dxa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ind w:right="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rStyle w:val="105pt"/>
                <w:i w:val="0"/>
                <w:iCs w:val="0"/>
                <w:color w:val="auto"/>
                <w:sz w:val="28"/>
                <w:szCs w:val="28"/>
              </w:rPr>
              <w:t>Знати</w:t>
            </w:r>
          </w:p>
        </w:tc>
        <w:tc>
          <w:tcPr>
            <w:tcW w:w="4781" w:type="dxa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ind w:right="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rStyle w:val="105pt"/>
                <w:i w:val="0"/>
                <w:iCs w:val="0"/>
                <w:color w:val="auto"/>
                <w:sz w:val="28"/>
                <w:szCs w:val="28"/>
              </w:rPr>
              <w:t>Уміти</w:t>
            </w:r>
          </w:p>
        </w:tc>
      </w:tr>
      <w:tr w:rsidR="00FF2E5A">
        <w:trPr>
          <w:trHeight w:val="90"/>
          <w:jc w:val="center"/>
        </w:trPr>
        <w:tc>
          <w:tcPr>
            <w:tcW w:w="9570" w:type="dxa"/>
            <w:gridSpan w:val="2"/>
            <w:vAlign w:val="center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rStyle w:val="105pt"/>
                <w:b w:val="0"/>
                <w:color w:val="auto"/>
                <w:sz w:val="28"/>
                <w:szCs w:val="28"/>
              </w:rPr>
            </w:pPr>
            <w:r>
              <w:rPr>
                <w:rStyle w:val="1f1"/>
                <w:b/>
                <w:i w:val="0"/>
                <w:iCs w:val="0"/>
                <w:color w:val="auto"/>
                <w:sz w:val="28"/>
                <w:szCs w:val="28"/>
              </w:rPr>
              <w:t>ЗГ 1.</w:t>
            </w:r>
          </w:p>
        </w:tc>
      </w:tr>
      <w:tr w:rsidR="00FF2E5A">
        <w:trPr>
          <w:jc w:val="center"/>
        </w:trPr>
        <w:tc>
          <w:tcPr>
            <w:tcW w:w="4789" w:type="dxa"/>
          </w:tcPr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акти законодавства з охорони праці;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права працівників з питань охорони праці на підприємстві (у підрозділах Оперативно-рятувальної служби цивільного захисту);  положення колективного договору щодо охорони праці;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нормативні акти підприємства (правила, норми, регламенти, положення, стандарти, інструкції та інші документи щодо охорони праці, обов’язкові для виконання у підрозділах Оперативно-рятувальної служби цивільного захисту);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порядок проведення адміністративно-г</w:t>
            </w:r>
            <w:r>
              <w:rPr>
                <w:i w:val="0"/>
                <w:iCs w:val="0"/>
                <w:sz w:val="28"/>
                <w:szCs w:val="28"/>
              </w:rPr>
              <w:t>ромадського контролю за станом охорони праці у підрозділах Оперативно-рятувальної служби цивільного захисту;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вимоги правил безпеки праці до службових приміщень і споруд підрозділів Оперативно-рятувальної служби цивільного захисту;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вимоги правил безпеки </w:t>
            </w:r>
            <w:r>
              <w:rPr>
                <w:i w:val="0"/>
                <w:iCs w:val="0"/>
                <w:sz w:val="28"/>
                <w:szCs w:val="28"/>
              </w:rPr>
              <w:t>праці до аварійно-рятувальних автомобілів, спеціального обладнання та спорядження;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вимоги безпеки праці під час виконання робіт на висоті; 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вимоги безпеки праці під час виконання робіт на водних об’єктах; 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вимоги  безпеки праці під час проведення </w:t>
            </w:r>
            <w:r>
              <w:rPr>
                <w:i w:val="0"/>
                <w:iCs w:val="0"/>
                <w:sz w:val="28"/>
                <w:szCs w:val="28"/>
              </w:rPr>
              <w:t>аварійно-</w:t>
            </w:r>
            <w:r>
              <w:rPr>
                <w:i w:val="0"/>
                <w:iCs w:val="0"/>
                <w:sz w:val="28"/>
                <w:szCs w:val="28"/>
              </w:rPr>
              <w:t>рятувальних та інших невідкладних робіт, надзвичайних ситуацій та їх наслідків;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основи електробезпеки, вимоги електробезпеки під час роботи із електрообладнанням;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параметри й властивості, що характеризують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вибухонебезпеку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середовища;</w:t>
            </w:r>
          </w:p>
          <w:p w:rsidR="00FF2E5A" w:rsidRDefault="00B907FD">
            <w:pPr>
              <w:pStyle w:val="14"/>
              <w:tabs>
                <w:tab w:val="left" w:pos="116"/>
              </w:tabs>
              <w:ind w:left="0" w:firstLine="17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пожежної безпек</w:t>
            </w:r>
            <w:r>
              <w:rPr>
                <w:sz w:val="28"/>
                <w:szCs w:val="28"/>
              </w:rPr>
              <w:t>и та шляхи її забезпечення;</w:t>
            </w:r>
          </w:p>
          <w:p w:rsidR="00FF2E5A" w:rsidRDefault="00B907FD">
            <w:pPr>
              <w:pStyle w:val="14"/>
              <w:tabs>
                <w:tab w:val="left" w:pos="116"/>
              </w:tabs>
              <w:ind w:left="0" w:firstLine="17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гігієни праці та виробничої санітарії;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засоби та методи захисту працівників від шкідливого та небезпечного впливу виробничих факторів;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правила охорони навколишнього середовища при ліквідації наслідків надзвичайних ситуаці</w:t>
            </w:r>
            <w:r>
              <w:rPr>
                <w:i w:val="0"/>
                <w:iCs w:val="0"/>
                <w:sz w:val="28"/>
                <w:szCs w:val="28"/>
              </w:rPr>
              <w:t>й;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i w:val="0"/>
                <w:iCs w:val="0"/>
                <w:sz w:val="28"/>
                <w:szCs w:val="28"/>
              </w:rPr>
              <w:t>правила проходження медичних оглядів</w:t>
            </w:r>
          </w:p>
        </w:tc>
        <w:tc>
          <w:tcPr>
            <w:tcW w:w="4781" w:type="dxa"/>
          </w:tcPr>
          <w:p w:rsidR="00FF2E5A" w:rsidRDefault="00B907FD">
            <w:pPr>
              <w:pStyle w:val="Standard"/>
              <w:widowControl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дотримуватись вимог безпеки праці під час проведення аварійно-рятувальних та інших невідкладних робіт, ліквідації наслідків надзвичайних ситуацій;</w:t>
            </w:r>
          </w:p>
          <w:p w:rsidR="00FF2E5A" w:rsidRDefault="00B907FD">
            <w:pPr>
              <w:ind w:firstLine="170"/>
              <w:jc w:val="both"/>
              <w:rPr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дотримуватись вимог безпеки праці під час роботи </w:t>
            </w:r>
            <w:r>
              <w:rPr>
                <w:i w:val="0"/>
                <w:iCs w:val="0"/>
                <w:sz w:val="28"/>
              </w:rPr>
              <w:t xml:space="preserve">із спеціальним </w:t>
            </w:r>
            <w:r>
              <w:rPr>
                <w:i w:val="0"/>
                <w:iCs w:val="0"/>
                <w:sz w:val="28"/>
                <w:szCs w:val="28"/>
                <w:lang w:eastAsia="en-US"/>
              </w:rPr>
              <w:t>альпі</w:t>
            </w:r>
            <w:r>
              <w:rPr>
                <w:i w:val="0"/>
                <w:iCs w:val="0"/>
                <w:sz w:val="28"/>
                <w:szCs w:val="28"/>
                <w:lang w:eastAsia="en-US"/>
              </w:rPr>
              <w:t>ністським спорядженням;</w:t>
            </w:r>
          </w:p>
          <w:p w:rsidR="00FF2E5A" w:rsidRDefault="00B907FD">
            <w:pPr>
              <w:ind w:firstLine="170"/>
              <w:jc w:val="both"/>
              <w:rPr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дотримуватись вимог безпеки праці під час роботи </w:t>
            </w:r>
            <w:r>
              <w:rPr>
                <w:i w:val="0"/>
                <w:iCs w:val="0"/>
                <w:sz w:val="28"/>
              </w:rPr>
              <w:t xml:space="preserve">із спеціальними рятувальними автомобілями та  </w:t>
            </w:r>
            <w:r>
              <w:rPr>
                <w:i w:val="0"/>
                <w:iCs w:val="0"/>
                <w:sz w:val="28"/>
                <w:szCs w:val="28"/>
                <w:lang w:eastAsia="en-US"/>
              </w:rPr>
              <w:t>технічними засобами;</w:t>
            </w:r>
          </w:p>
          <w:p w:rsidR="00FF2E5A" w:rsidRDefault="00B907FD">
            <w:pPr>
              <w:ind w:firstLine="170"/>
              <w:jc w:val="both"/>
              <w:rPr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  <w:t>дотримуватися вимоги законодавчих і нормативних актів, що регламентують питання охорони праці й особистої безпеки пі</w:t>
            </w:r>
            <w:r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  <w:t>д час виконання робіт на висоті;</w:t>
            </w:r>
          </w:p>
          <w:p w:rsidR="00FF2E5A" w:rsidRDefault="00B907FD">
            <w:pPr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  <w:t>дотримуватися вимоги законодавчих і нормативних актів, що регламентують питання охорони праці й особистої безпеки під час виконання робіт на висоті;</w:t>
            </w:r>
          </w:p>
          <w:p w:rsidR="00FF2E5A" w:rsidRDefault="00B907FD">
            <w:pPr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дотримуватись вимог безпеки праці </w:t>
            </w:r>
            <w:r>
              <w:rPr>
                <w:i w:val="0"/>
                <w:iCs w:val="0"/>
                <w:sz w:val="28"/>
                <w:szCs w:val="28"/>
              </w:rPr>
              <w:lastRenderedPageBreak/>
              <w:t>під час несення служби у підрозділах Опе</w:t>
            </w:r>
            <w:r>
              <w:rPr>
                <w:i w:val="0"/>
                <w:iCs w:val="0"/>
                <w:sz w:val="28"/>
                <w:szCs w:val="28"/>
              </w:rPr>
              <w:t>ративно-рятувальної служби цивільного захисту;</w:t>
            </w:r>
          </w:p>
          <w:p w:rsidR="00FF2E5A" w:rsidRDefault="00B907FD">
            <w:pPr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дотримуватись вимог безпеки праці при проведення рятувальних робіт на водних об’єктах;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  <w:t>дотримуватись правил пожежної безпеки;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  <w:t>дотримуватись гігієни праці та виробничої санітарії;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  <w:t xml:space="preserve">дотримуватись правил </w:t>
            </w:r>
            <w:r>
              <w:rPr>
                <w:rStyle w:val="61"/>
                <w:b w:val="0"/>
                <w:bCs w:val="0"/>
                <w:i w:val="0"/>
                <w:iCs w:val="0"/>
                <w:sz w:val="28"/>
                <w:szCs w:val="28"/>
              </w:rPr>
              <w:t>проходження медичних оглядів;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zh-CN"/>
              </w:rPr>
              <w:t>володіти засобами і методами індивідуального та колективного захисту від небезпечних та шкідливих виробничих факторів</w:t>
            </w:r>
          </w:p>
        </w:tc>
      </w:tr>
      <w:tr w:rsidR="00FF2E5A">
        <w:trPr>
          <w:jc w:val="center"/>
        </w:trPr>
        <w:tc>
          <w:tcPr>
            <w:tcW w:w="9570" w:type="dxa"/>
            <w:gridSpan w:val="2"/>
            <w:vAlign w:val="center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rStyle w:val="105pt"/>
                <w:b w:val="0"/>
                <w:color w:val="auto"/>
                <w:sz w:val="28"/>
                <w:szCs w:val="28"/>
              </w:rPr>
            </w:pPr>
            <w:r>
              <w:rPr>
                <w:rStyle w:val="1f1"/>
                <w:b/>
                <w:i w:val="0"/>
                <w:iCs w:val="0"/>
                <w:color w:val="auto"/>
                <w:sz w:val="28"/>
                <w:szCs w:val="28"/>
              </w:rPr>
              <w:lastRenderedPageBreak/>
              <w:t>ЗГ 2.</w:t>
            </w:r>
          </w:p>
        </w:tc>
      </w:tr>
      <w:tr w:rsidR="00FF2E5A">
        <w:trPr>
          <w:jc w:val="center"/>
        </w:trPr>
        <w:tc>
          <w:tcPr>
            <w:tcW w:w="4789" w:type="dxa"/>
          </w:tcPr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правила огляду місця події, правила дотримання власної безпеки при наданні домедичної допомоги;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нормативно-правову базу функціонування системи екстреної медичної допомоги в Україні;</w:t>
            </w:r>
          </w:p>
          <w:p w:rsidR="00FF2E5A" w:rsidRDefault="00B907FD">
            <w:pPr>
              <w:pStyle w:val="7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основи анатомії та фізіології людини;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правила проведення первинного огляду хворого/постраждалого;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методи оцінки ознак життя у постраждалих з раптовою зупинкою кровообігу;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lastRenderedPageBreak/>
              <w:t>правила комунікації зі службами порятунку;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алгоритм проведення серцево-легеневої реанімації хворих/постраждалих різних вікових груп;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алгоритм проведення серцево-легеневої реанімації з використанням автоматичного зовнішнього дефібрилятора у хворих/постражд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алих різних вікових груп;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особливості проведення серцево-легеневої реанімації у випадку утоплення;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ознаки обструкції верхніх дихальних шляхів;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алгоритм відновлення прохідності дихальних шляхів у постраждалих різних вікових груп при удавленні;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розпізнавання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ознак масивної зовнішньої та внутрішньої кровотеч;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алгоритм зупинки масивної зовнішньої кровотечі;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алгоритм надання домедичної допомоги при підозрі на внутрішню кровотечу;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дотримання правил власної безпеки під час зупинки масивної зовнішньої кровотечі;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горитм відновлення та підтримання прохідності дихальних шляхів у хворих/постраждалих різних вікових груп;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алгоритм надання домедичної допомоги при опіках;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алгоритм надання домедичної допомоги при ураженні електричним струмом;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алгоритм надання домедичної до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помоги при отруєнні невідомою речовиною;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hyperlink r:id="rId8" w:anchor="n2">
              <w:r>
                <w:rPr>
                  <w:b w:val="0"/>
                  <w:bCs w:val="0"/>
                  <w:i w:val="0"/>
                  <w:iCs w:val="0"/>
                  <w:sz w:val="28"/>
                  <w:szCs w:val="28"/>
                </w:rPr>
                <w:t>алгоритм надання домедичної допомоги при укусах тварин та комах</w:t>
              </w:r>
            </w:hyperlink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lastRenderedPageBreak/>
              <w:t>алгоритми надання домедичної допомоги при травмах окремих анатомі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чних ділянок;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алгоритм проведення сортування постраждалих при масових випадках;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особливості надання допомоги у випадку надзвичайних ситуацій.</w:t>
            </w:r>
          </w:p>
        </w:tc>
        <w:tc>
          <w:tcPr>
            <w:tcW w:w="4781" w:type="dxa"/>
          </w:tcPr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>визначати та оцінювати дихання у постраждалого з підозрою на раптову зупинку кровообігу (потрійний прийом);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відновлювати прохідність дихальних шляхів мануальним методом;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відновлювати прохідність дихальних шляхів шляхом висування нижньої щелепи;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виконувати натискання на грудну клітку при здійсненні серцево- легеневої реанімації у дорослих;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проводити штучну </w:t>
            </w:r>
            <w:r>
              <w:rPr>
                <w:i w:val="0"/>
                <w:iCs w:val="0"/>
              </w:rPr>
              <w:t xml:space="preserve">вентиляцію </w:t>
            </w:r>
            <w:r>
              <w:rPr>
                <w:i w:val="0"/>
                <w:iCs w:val="0"/>
              </w:rPr>
              <w:lastRenderedPageBreak/>
              <w:t>легень у дорослих;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відновлювати прохідність дихальних шляхів внаслідок удавлення у дорослих;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використовувати зовнішній автоматичний дефібрилятор при проведенні серцево-легеневої реанімації;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надавати постраждалому стабільне положення;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z w:val="28"/>
                <w:szCs w:val="28"/>
              </w:rPr>
              <w:t>визначити т</w:t>
            </w:r>
            <w:r>
              <w:rPr>
                <w:b w:val="0"/>
                <w:i w:val="0"/>
                <w:iCs w:val="0"/>
                <w:sz w:val="28"/>
                <w:szCs w:val="28"/>
              </w:rPr>
              <w:t>а оцінювати дихання у дітей з підозрою на раптову зупинку кровообігу (потрійний прийом);</w:t>
            </w:r>
          </w:p>
          <w:p w:rsidR="00FF2E5A" w:rsidRDefault="00B907FD">
            <w:pPr>
              <w:pStyle w:val="24"/>
              <w:shd w:val="clear" w:color="auto" w:fill="auto"/>
              <w:tabs>
                <w:tab w:val="right" w:pos="4660"/>
              </w:tabs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відновлювати</w:t>
            </w:r>
            <w:r>
              <w:rPr>
                <w:i w:val="0"/>
                <w:iCs w:val="0"/>
              </w:rPr>
              <w:tab/>
              <w:t>прохідність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дихальних шляхів мануальним методом у дітей різних вікових груп;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виконувати натискання на грудну клітку при здійсненні серцево- легеневої реан</w:t>
            </w:r>
            <w:r>
              <w:rPr>
                <w:i w:val="0"/>
                <w:iCs w:val="0"/>
              </w:rPr>
              <w:t>імації у дітей різних вікових груп;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проводити штучну вентиляцію легень у дітей різних вікових груп;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відновлювати прохідність верхніх дихальних шляхів внаслідок удавлення у дітей різних вікових груп;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надавати дітям різних вікових груп стабільне положення;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</w:t>
            </w:r>
            <w:r>
              <w:rPr>
                <w:i w:val="0"/>
                <w:iCs w:val="0"/>
              </w:rPr>
              <w:t>изначати ознаки масивної зовнішньої кровотечі;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визначати ознаки внутрішньої кровотечі;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зупиняти кровотечі за допомогою пов’язки що тисне;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зупиняти кровотечі за допомогою кровоспинного джгута типу </w:t>
            </w:r>
            <w:r>
              <w:rPr>
                <w:i w:val="0"/>
                <w:iCs w:val="0"/>
                <w:lang w:val="en-US" w:eastAsia="en-US" w:bidi="en-US"/>
              </w:rPr>
              <w:t>CAT</w:t>
            </w:r>
            <w:r>
              <w:rPr>
                <w:i w:val="0"/>
                <w:iCs w:val="0"/>
                <w:lang w:val="ru-RU" w:eastAsia="en-US" w:bidi="en-US"/>
              </w:rPr>
              <w:t>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зупиняти кровотечі за допомогою кровоспинного джгута типу </w:t>
            </w:r>
            <w:r>
              <w:rPr>
                <w:i w:val="0"/>
                <w:iCs w:val="0"/>
                <w:lang w:val="en-US" w:eastAsia="en-US" w:bidi="en-US"/>
              </w:rPr>
              <w:t>SWAT</w:t>
            </w:r>
            <w:r>
              <w:rPr>
                <w:i w:val="0"/>
                <w:iCs w:val="0"/>
                <w:lang w:val="ru-RU" w:eastAsia="en-US" w:bidi="en-US"/>
              </w:rPr>
              <w:t>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зупиняти кровотечі за допомогою тампонування ран;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накладати бинтові пов’язки на кінцівки;</w:t>
            </w:r>
          </w:p>
          <w:p w:rsidR="00FF2E5A" w:rsidRDefault="00B907FD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накладати шийний комірець при травмах шийного відділу хребта;</w:t>
            </w:r>
          </w:p>
          <w:p w:rsidR="00FF2E5A" w:rsidRDefault="00B907FD" w:rsidP="006801D8">
            <w:pPr>
              <w:pStyle w:val="24"/>
              <w:shd w:val="clear" w:color="auto" w:fill="auto"/>
              <w:tabs>
                <w:tab w:val="right" w:pos="4660"/>
              </w:tabs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проводити</w:t>
            </w:r>
            <w:r w:rsidR="006801D8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іммобілізацію</w:t>
            </w:r>
            <w:r w:rsidR="006801D8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lastRenderedPageBreak/>
              <w:t>постраждалого</w:t>
            </w:r>
            <w:r w:rsidR="006801D8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на</w:t>
            </w:r>
            <w:r w:rsidR="006801D8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довгій</w:t>
            </w:r>
            <w:r w:rsidR="006801D8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транспортувальній дошці;</w:t>
            </w:r>
          </w:p>
          <w:p w:rsidR="00FF2E5A" w:rsidRDefault="00B907FD" w:rsidP="006801D8">
            <w:pPr>
              <w:pStyle w:val="24"/>
              <w:shd w:val="clear" w:color="auto" w:fill="auto"/>
              <w:tabs>
                <w:tab w:val="right" w:pos="4660"/>
              </w:tabs>
              <w:spacing w:before="0" w:after="0" w:line="240" w:lineRule="auto"/>
              <w:ind w:firstLine="17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проводити</w:t>
            </w:r>
            <w:r w:rsidR="006801D8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евакуацію</w:t>
            </w:r>
            <w:r w:rsidR="006801D8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постраждалого з транспортного засобу;</w:t>
            </w:r>
          </w:p>
          <w:p w:rsidR="00FF2E5A" w:rsidRDefault="00B907FD" w:rsidP="006801D8">
            <w:pPr>
              <w:pStyle w:val="24"/>
              <w:shd w:val="clear" w:color="auto" w:fill="auto"/>
              <w:spacing w:before="0" w:after="0" w:line="240" w:lineRule="auto"/>
              <w:ind w:firstLine="170"/>
              <w:rPr>
                <w:b/>
                <w:bCs/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</w:rPr>
              <w:t xml:space="preserve">проводити </w:t>
            </w:r>
            <w:r w:rsidR="006801D8">
              <w:rPr>
                <w:i w:val="0"/>
                <w:iCs w:val="0"/>
              </w:rPr>
              <w:t>штучну вентиляцію легень (ШВЛ)</w:t>
            </w:r>
            <w:r>
              <w:rPr>
                <w:i w:val="0"/>
                <w:iCs w:val="0"/>
              </w:rPr>
              <w:t xml:space="preserve"> за допомогою мішка Амбу.</w:t>
            </w:r>
          </w:p>
        </w:tc>
      </w:tr>
      <w:tr w:rsidR="00FF2E5A">
        <w:trPr>
          <w:jc w:val="center"/>
        </w:trPr>
        <w:tc>
          <w:tcPr>
            <w:tcW w:w="9570" w:type="dxa"/>
            <w:gridSpan w:val="2"/>
            <w:vAlign w:val="center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rStyle w:val="105pt"/>
                <w:b w:val="0"/>
                <w:color w:val="auto"/>
                <w:sz w:val="28"/>
                <w:szCs w:val="28"/>
              </w:rPr>
            </w:pPr>
            <w:r>
              <w:rPr>
                <w:rStyle w:val="1f1"/>
                <w:b/>
                <w:i w:val="0"/>
                <w:iCs w:val="0"/>
                <w:color w:val="auto"/>
                <w:sz w:val="28"/>
                <w:szCs w:val="28"/>
              </w:rPr>
              <w:lastRenderedPageBreak/>
              <w:t>ЗГ 3.</w:t>
            </w:r>
          </w:p>
        </w:tc>
      </w:tr>
      <w:tr w:rsidR="00FF2E5A">
        <w:trPr>
          <w:jc w:val="center"/>
        </w:trPr>
        <w:tc>
          <w:tcPr>
            <w:tcW w:w="4789" w:type="dxa"/>
          </w:tcPr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правила поведінки, професійної етики та службового етикету;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типи характеру і темпераменту людини;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види психоемоційного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стану людини;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ознаки посттравматичного стресового розладу людини;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негативні психічні стани, моделі виходу з них;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психологічні особливості поводження в надзвичайних ситуаціях;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правила поводження з людьми із посттравматичними стресовими розладами;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поняття п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ро екстрену психологічну допомогу та методи її надання постраждалому населенню;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фактори ризику і способи їх подолання;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вплив довготривалого травматичного стресу на людину, протокол самодопомоги «Чотири стихії»;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Ізраїльські протоколи  надання першої психоло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гічної допомоги «МААСЕ» та «Напарник (АПА)»;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соціально-психологічний клімат колективу та шляхи його оптимізації.</w:t>
            </w:r>
          </w:p>
        </w:tc>
        <w:tc>
          <w:tcPr>
            <w:tcW w:w="4781" w:type="dxa"/>
          </w:tcPr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дотримуватись правил поведінки, професійної етики та службового етикету;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запобігати виникненню конфліктних ситуацій;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виявляти негативні психічн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і стани у постраждалого населення та надавати йому психологічну допомогу;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дотримуватись правил поводження з людьми із посттравматичним стресовими розладами;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z w:val="28"/>
                <w:szCs w:val="28"/>
              </w:rPr>
              <w:t>застосовувати психологічні прийоми та техніки у службовій діяльності та під час стресових подій;</w:t>
            </w:r>
          </w:p>
          <w:p w:rsidR="00FF2E5A" w:rsidRDefault="00B907FD">
            <w:pPr>
              <w:pStyle w:val="60"/>
              <w:spacing w:line="240" w:lineRule="auto"/>
              <w:ind w:firstLine="170"/>
              <w:jc w:val="both"/>
              <w:rPr>
                <w:b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z w:val="28"/>
                <w:szCs w:val="28"/>
              </w:rPr>
              <w:t>створювати сприятливі соціально-психологічні умови діяльності особового складу;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z w:val="28"/>
                <w:szCs w:val="28"/>
              </w:rPr>
              <w:t>надавати першу психологічну допомогу, дотримуючись  алгоритму</w:t>
            </w:r>
          </w:p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z w:val="28"/>
                <w:szCs w:val="28"/>
              </w:rPr>
              <w:t>та етапів протоколів.</w:t>
            </w:r>
          </w:p>
        </w:tc>
      </w:tr>
      <w:tr w:rsidR="00FF2E5A">
        <w:trPr>
          <w:jc w:val="center"/>
        </w:trPr>
        <w:tc>
          <w:tcPr>
            <w:tcW w:w="9570" w:type="dxa"/>
            <w:gridSpan w:val="2"/>
            <w:vAlign w:val="center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rStyle w:val="105pt"/>
                <w:b w:val="0"/>
                <w:color w:val="auto"/>
                <w:sz w:val="28"/>
                <w:szCs w:val="28"/>
              </w:rPr>
            </w:pPr>
            <w:r>
              <w:rPr>
                <w:rStyle w:val="1f1"/>
                <w:b/>
                <w:i w:val="0"/>
                <w:iCs w:val="0"/>
                <w:color w:val="auto"/>
                <w:sz w:val="28"/>
                <w:szCs w:val="28"/>
              </w:rPr>
              <w:t>ЗГ 4.</w:t>
            </w:r>
          </w:p>
        </w:tc>
      </w:tr>
      <w:tr w:rsidR="00FF2E5A">
        <w:trPr>
          <w:jc w:val="center"/>
        </w:trPr>
        <w:tc>
          <w:tcPr>
            <w:tcW w:w="4789" w:type="dxa"/>
          </w:tcPr>
          <w:p w:rsidR="00FF2E5A" w:rsidRDefault="00B907FD">
            <w:pPr>
              <w:pStyle w:val="Standard"/>
              <w:ind w:firstLine="17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законодавство України та ЄС у сфері цивільного захисту;</w:t>
            </w:r>
          </w:p>
          <w:p w:rsidR="00FF2E5A" w:rsidRDefault="00B907FD">
            <w:pPr>
              <w:pStyle w:val="Standard"/>
              <w:ind w:firstLine="17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 xml:space="preserve">основні принципи здійснення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механізму цивільного захисту України та ЄС;</w:t>
            </w:r>
          </w:p>
          <w:p w:rsidR="00FF2E5A" w:rsidRDefault="00B907FD">
            <w:pPr>
              <w:pStyle w:val="Standard"/>
              <w:ind w:firstLine="17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lastRenderedPageBreak/>
              <w:t>класифікацію надзвичайних ситуацій;</w:t>
            </w:r>
          </w:p>
          <w:p w:rsidR="00FF2E5A" w:rsidRDefault="00B907FD">
            <w:pPr>
              <w:pStyle w:val="Standard"/>
              <w:ind w:firstLine="17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основні завдання та режими функціонування єдиної державної системи цивільного захисту;</w:t>
            </w:r>
          </w:p>
          <w:p w:rsidR="00FF2E5A" w:rsidRDefault="00B907FD">
            <w:pPr>
              <w:pStyle w:val="Standard"/>
              <w:ind w:firstLine="17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сили та засоби цивільного захисту;</w:t>
            </w:r>
          </w:p>
          <w:p w:rsidR="00FF2E5A" w:rsidRDefault="00B907FD">
            <w:pPr>
              <w:pStyle w:val="Standard"/>
              <w:ind w:firstLine="17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 xml:space="preserve">сигнали оповіщення про загрозу або виникнення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uk-UA"/>
              </w:rPr>
              <w:t>надзвичайних ситуацій.</w:t>
            </w:r>
          </w:p>
        </w:tc>
        <w:tc>
          <w:tcPr>
            <w:tcW w:w="4781" w:type="dxa"/>
          </w:tcPr>
          <w:p w:rsidR="00FF2E5A" w:rsidRDefault="00B907FD">
            <w:pPr>
              <w:pStyle w:val="60"/>
              <w:shd w:val="clear" w:color="auto" w:fill="auto"/>
              <w:suppressAutoHyphens/>
              <w:spacing w:line="240" w:lineRule="auto"/>
              <w:ind w:firstLine="17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z w:val="28"/>
                <w:szCs w:val="28"/>
                <w:lang w:eastAsia="uk-UA"/>
              </w:rPr>
              <w:lastRenderedPageBreak/>
              <w:t>виконувати завдання у сфері цивільного захисту в рамках професійної діяльності.</w:t>
            </w:r>
          </w:p>
        </w:tc>
      </w:tr>
    </w:tbl>
    <w:p w:rsidR="00FF2E5A" w:rsidRDefault="00B907FD">
      <w:pPr>
        <w:pStyle w:val="33"/>
        <w:shd w:val="clear" w:color="auto" w:fill="auto"/>
        <w:tabs>
          <w:tab w:val="left" w:pos="567"/>
        </w:tabs>
        <w:spacing w:before="240" w:after="120" w:line="240" w:lineRule="auto"/>
        <w:jc w:val="center"/>
        <w:rPr>
          <w:i w:val="0"/>
          <w:iCs w:val="0"/>
        </w:rPr>
      </w:pPr>
      <w:bookmarkStart w:id="3" w:name="bookmark9"/>
      <w:r>
        <w:rPr>
          <w:b/>
          <w:i w:val="0"/>
          <w:iCs w:val="0"/>
          <w:sz w:val="28"/>
          <w:szCs w:val="28"/>
        </w:rPr>
        <w:t>2.4.</w:t>
      </w:r>
      <w:r>
        <w:rPr>
          <w:b/>
          <w:i w:val="0"/>
          <w:iCs w:val="0"/>
          <w:sz w:val="28"/>
          <w:szCs w:val="28"/>
        </w:rPr>
        <w:tab/>
        <w:t>Перелік результатів навчання</w:t>
      </w:r>
      <w:bookmarkEnd w:id="3"/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FF2E5A">
        <w:trPr>
          <w:trHeight w:val="390"/>
          <w:jc w:val="center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33"/>
              <w:shd w:val="clear" w:color="auto" w:fill="auto"/>
              <w:tabs>
                <w:tab w:val="left" w:leader="underscore" w:pos="7551"/>
              </w:tabs>
              <w:spacing w:before="0" w:after="0"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РН 1. </w:t>
            </w:r>
            <w:r w:rsidRPr="006801D8"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>Знання</w:t>
            </w:r>
            <w:r w:rsidRPr="006801D8"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керівних документів для якісної</w:t>
            </w:r>
            <w:r w:rsidRPr="006801D8">
              <w:rPr>
                <w:i w:val="0"/>
                <w:iCs w:val="0"/>
                <w:sz w:val="28"/>
                <w:szCs w:val="28"/>
              </w:rPr>
              <w:t xml:space="preserve"> підготовк</w:t>
            </w:r>
            <w:r w:rsidRPr="006801D8">
              <w:rPr>
                <w:i w:val="0"/>
                <w:iCs w:val="0"/>
                <w:sz w:val="28"/>
                <w:szCs w:val="28"/>
              </w:rPr>
              <w:t>и</w:t>
            </w:r>
            <w:r w:rsidRPr="006801D8">
              <w:rPr>
                <w:i w:val="0"/>
                <w:iCs w:val="0"/>
                <w:sz w:val="28"/>
                <w:szCs w:val="28"/>
              </w:rPr>
              <w:t xml:space="preserve"> до </w:t>
            </w:r>
            <w:r w:rsidRPr="006801D8">
              <w:rPr>
                <w:i w:val="0"/>
                <w:iCs w:val="0"/>
                <w:sz w:val="28"/>
                <w:szCs w:val="28"/>
              </w:rPr>
              <w:t>проведення</w:t>
            </w:r>
            <w:r w:rsidRPr="006801D8">
              <w:rPr>
                <w:i w:val="0"/>
                <w:iCs w:val="0"/>
                <w:sz w:val="28"/>
                <w:szCs w:val="28"/>
              </w:rPr>
              <w:t xml:space="preserve"> </w:t>
            </w:r>
            <w:r w:rsidRPr="006801D8">
              <w:rPr>
                <w:i w:val="0"/>
                <w:iCs w:val="0"/>
                <w:sz w:val="28"/>
                <w:szCs w:val="28"/>
              </w:rPr>
              <w:t>аварійно</w:t>
            </w:r>
            <w:r w:rsidRPr="006801D8">
              <w:rPr>
                <w:i w:val="0"/>
                <w:iCs w:val="0"/>
                <w:sz w:val="28"/>
                <w:szCs w:val="28"/>
              </w:rPr>
              <w:t xml:space="preserve">-рятувальних </w:t>
            </w:r>
            <w:r w:rsidRPr="006801D8">
              <w:rPr>
                <w:i w:val="0"/>
                <w:iCs w:val="0"/>
                <w:sz w:val="28"/>
                <w:szCs w:val="28"/>
              </w:rPr>
              <w:t>та інших невідкладних</w:t>
            </w:r>
            <w:r>
              <w:rPr>
                <w:i w:val="0"/>
                <w:iCs w:val="0"/>
                <w:sz w:val="28"/>
                <w:szCs w:val="28"/>
              </w:rPr>
              <w:t xml:space="preserve"> робіт</w:t>
            </w:r>
          </w:p>
        </w:tc>
      </w:tr>
      <w:tr w:rsidR="00FF2E5A">
        <w:trPr>
          <w:trHeight w:val="331"/>
          <w:jc w:val="center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33"/>
              <w:shd w:val="clear" w:color="auto" w:fill="auto"/>
              <w:tabs>
                <w:tab w:val="left" w:leader="underscore" w:pos="7551"/>
              </w:tabs>
              <w:spacing w:before="0" w:after="0"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РН </w:t>
            </w: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  <w:t>2</w:t>
            </w: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.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Здійснювати безпечну експлуатацію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>спеціального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 спорядження та технічних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засобів </w:t>
            </w:r>
          </w:p>
        </w:tc>
      </w:tr>
      <w:tr w:rsidR="00FF2E5A">
        <w:trPr>
          <w:trHeight w:val="541"/>
          <w:jc w:val="center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A" w:rsidRDefault="00B907FD">
            <w:pPr>
              <w:pStyle w:val="33"/>
              <w:shd w:val="clear" w:color="auto" w:fill="auto"/>
              <w:tabs>
                <w:tab w:val="left" w:leader="underscore" w:pos="7551"/>
              </w:tabs>
              <w:spacing w:before="0" w:after="0" w:line="240" w:lineRule="auto"/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>Р</w:t>
            </w: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  <w:t>Н 3</w:t>
            </w: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. </w:t>
            </w:r>
            <w:r>
              <w:rPr>
                <w:i w:val="0"/>
                <w:iCs w:val="0"/>
                <w:sz w:val="28"/>
                <w:szCs w:val="28"/>
              </w:rPr>
              <w:t>Виконувати роботи</w:t>
            </w:r>
            <w:r>
              <w:rPr>
                <w:i w:val="0"/>
                <w:iCs w:val="0"/>
                <w:sz w:val="28"/>
                <w:szCs w:val="28"/>
              </w:rPr>
              <w:t xml:space="preserve"> з пошуку постраждалих, надання допомоги в залежності від характеру надзвичайної ситуації</w:t>
            </w:r>
          </w:p>
        </w:tc>
      </w:tr>
    </w:tbl>
    <w:p w:rsidR="00FF2E5A" w:rsidRDefault="00B907FD">
      <w:pPr>
        <w:pStyle w:val="33"/>
        <w:shd w:val="clear" w:color="auto" w:fill="auto"/>
        <w:tabs>
          <w:tab w:val="left" w:pos="567"/>
        </w:tabs>
        <w:spacing w:before="240" w:after="120" w:line="240" w:lineRule="auto"/>
        <w:jc w:val="center"/>
        <w:rPr>
          <w:i w:val="0"/>
          <w:iCs w:val="0"/>
        </w:rPr>
      </w:pPr>
      <w:bookmarkStart w:id="4" w:name="bookmark10"/>
      <w:r>
        <w:rPr>
          <w:b/>
          <w:i w:val="0"/>
          <w:iCs w:val="0"/>
          <w:sz w:val="28"/>
          <w:szCs w:val="28"/>
        </w:rPr>
        <w:t>2.5.</w:t>
      </w:r>
      <w:r>
        <w:rPr>
          <w:b/>
          <w:i w:val="0"/>
          <w:iCs w:val="0"/>
          <w:sz w:val="28"/>
          <w:szCs w:val="28"/>
        </w:rPr>
        <w:tab/>
        <w:t>Зміст результатів навчання</w:t>
      </w:r>
      <w:bookmarkEnd w:id="4"/>
    </w:p>
    <w:p w:rsidR="00FF2E5A" w:rsidRDefault="00FF2E5A">
      <w:pPr>
        <w:rPr>
          <w:sz w:val="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263"/>
        <w:gridCol w:w="2675"/>
        <w:gridCol w:w="2853"/>
      </w:tblGrid>
      <w:tr w:rsidR="00FF2E5A">
        <w:trPr>
          <w:trHeight w:val="189"/>
          <w:jc w:val="center"/>
        </w:trPr>
        <w:tc>
          <w:tcPr>
            <w:tcW w:w="1848" w:type="dxa"/>
            <w:vMerge w:val="restart"/>
            <w:vAlign w:val="center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ind w:right="20"/>
              <w:jc w:val="center"/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Результати навчання</w:t>
            </w:r>
          </w:p>
        </w:tc>
        <w:tc>
          <w:tcPr>
            <w:tcW w:w="2263" w:type="dxa"/>
            <w:vMerge w:val="restart"/>
            <w:vAlign w:val="center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ind w:right="20"/>
              <w:jc w:val="center"/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Компетентності</w:t>
            </w:r>
          </w:p>
        </w:tc>
        <w:tc>
          <w:tcPr>
            <w:tcW w:w="5528" w:type="dxa"/>
            <w:gridSpan w:val="2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Зміст компетентностей</w:t>
            </w:r>
          </w:p>
        </w:tc>
      </w:tr>
      <w:tr w:rsidR="00FF2E5A">
        <w:trPr>
          <w:trHeight w:val="315"/>
          <w:jc w:val="center"/>
        </w:trPr>
        <w:tc>
          <w:tcPr>
            <w:tcW w:w="1848" w:type="dxa"/>
            <w:vMerge/>
            <w:vAlign w:val="center"/>
          </w:tcPr>
          <w:p w:rsidR="00FF2E5A" w:rsidRDefault="00FF2E5A">
            <w:pPr>
              <w:pStyle w:val="33"/>
              <w:shd w:val="clear" w:color="auto" w:fill="auto"/>
              <w:spacing w:before="0" w:after="0" w:line="240" w:lineRule="auto"/>
              <w:ind w:right="20"/>
              <w:jc w:val="center"/>
              <w:rPr>
                <w:b/>
                <w:color w:val="0D0D0D"/>
                <w:sz w:val="28"/>
                <w:szCs w:val="28"/>
                <w:lang w:eastAsia="uk-UA"/>
              </w:rPr>
            </w:pPr>
          </w:p>
        </w:tc>
        <w:tc>
          <w:tcPr>
            <w:tcW w:w="2263" w:type="dxa"/>
            <w:vMerge/>
            <w:vAlign w:val="center"/>
          </w:tcPr>
          <w:p w:rsidR="00FF2E5A" w:rsidRDefault="00FF2E5A">
            <w:pPr>
              <w:pStyle w:val="33"/>
              <w:shd w:val="clear" w:color="auto" w:fill="auto"/>
              <w:spacing w:before="0" w:after="0" w:line="240" w:lineRule="auto"/>
              <w:ind w:right="20"/>
              <w:jc w:val="center"/>
              <w:rPr>
                <w:b/>
                <w:color w:val="0D0D0D"/>
                <w:sz w:val="28"/>
                <w:szCs w:val="28"/>
                <w:lang w:eastAsia="uk-UA"/>
              </w:rPr>
            </w:pPr>
          </w:p>
        </w:tc>
        <w:tc>
          <w:tcPr>
            <w:tcW w:w="2675" w:type="dxa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color w:val="0D0D0D"/>
                <w:sz w:val="28"/>
                <w:szCs w:val="28"/>
                <w:lang w:eastAsia="uk-UA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Знати</w:t>
            </w:r>
          </w:p>
        </w:tc>
        <w:tc>
          <w:tcPr>
            <w:tcW w:w="2853" w:type="dxa"/>
          </w:tcPr>
          <w:p w:rsidR="00FF2E5A" w:rsidRDefault="00B907FD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color w:val="0D0D0D"/>
                <w:sz w:val="28"/>
                <w:szCs w:val="28"/>
                <w:lang w:eastAsia="uk-UA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Уміти</w:t>
            </w:r>
          </w:p>
        </w:tc>
      </w:tr>
      <w:tr w:rsidR="00FF2E5A">
        <w:trPr>
          <w:trHeight w:val="1653"/>
          <w:jc w:val="center"/>
        </w:trPr>
        <w:tc>
          <w:tcPr>
            <w:tcW w:w="1848" w:type="dxa"/>
            <w:vMerge w:val="restart"/>
          </w:tcPr>
          <w:p w:rsidR="00FF2E5A" w:rsidRDefault="00B907FD">
            <w:pP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  <w:lang w:val="ru-RU"/>
              </w:rPr>
            </w:pP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>РН 1</w:t>
            </w: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  <w:lang w:val="ru-RU"/>
              </w:rPr>
              <w:t>.</w:t>
            </w:r>
          </w:p>
          <w:p w:rsidR="00FF2E5A" w:rsidRDefault="00B907FD">
            <w:pPr>
              <w:rPr>
                <w:sz w:val="28"/>
                <w:szCs w:val="28"/>
              </w:rPr>
            </w:pPr>
            <w:r w:rsidRPr="000B7FA6"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>Знання</w:t>
            </w:r>
            <w:r w:rsidRPr="000B7FA6"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керівних документів для якісної</w:t>
            </w:r>
            <w:r w:rsidRPr="000B7FA6">
              <w:rPr>
                <w:i w:val="0"/>
                <w:iCs w:val="0"/>
                <w:sz w:val="28"/>
                <w:szCs w:val="28"/>
              </w:rPr>
              <w:t xml:space="preserve"> підготовк</w:t>
            </w:r>
            <w:r w:rsidRPr="000B7FA6">
              <w:rPr>
                <w:i w:val="0"/>
                <w:iCs w:val="0"/>
                <w:sz w:val="28"/>
                <w:szCs w:val="28"/>
              </w:rPr>
              <w:t>и</w:t>
            </w:r>
            <w:r>
              <w:rPr>
                <w:i w:val="0"/>
                <w:iCs w:val="0"/>
                <w:sz w:val="28"/>
                <w:szCs w:val="28"/>
              </w:rPr>
              <w:t xml:space="preserve"> до </w:t>
            </w:r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</w:rPr>
              <w:t>аварійно</w:t>
            </w:r>
            <w:r>
              <w:rPr>
                <w:i w:val="0"/>
                <w:iCs w:val="0"/>
                <w:sz w:val="28"/>
                <w:szCs w:val="28"/>
              </w:rPr>
              <w:t xml:space="preserve">-рятувальних </w:t>
            </w:r>
            <w:r>
              <w:rPr>
                <w:i w:val="0"/>
                <w:iCs w:val="0"/>
                <w:sz w:val="28"/>
                <w:szCs w:val="28"/>
              </w:rPr>
              <w:t>та інших невідкладних робіт</w:t>
            </w: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1.1.</w:t>
            </w:r>
          </w:p>
          <w:p w:rsidR="00FF2E5A" w:rsidRDefault="00B907FD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організації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>рятувальних та інших невідкладних робіт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вимоги керівних документів;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план проведення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пошуково-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рятувальних робіт; організацію та порядок проведення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пошуково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-рятувальних та інших невідкладних робіт</w:t>
            </w:r>
            <w:r>
              <w:rPr>
                <w:i w:val="0"/>
                <w:iCs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на об’єктах туристичних відвідувань;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обов’язки та права  </w:t>
            </w:r>
            <w:r>
              <w:rPr>
                <w:i w:val="0"/>
                <w:sz w:val="28"/>
                <w:szCs w:val="28"/>
              </w:rPr>
              <w:t>керівника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пошуково-</w:t>
            </w:r>
            <w:r>
              <w:rPr>
                <w:i w:val="0"/>
                <w:sz w:val="28"/>
                <w:szCs w:val="28"/>
              </w:rPr>
              <w:t>рятувальних робіт;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органі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зацію та порядок проведення аварійно-рятувальних та інших невідкладних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>робіт в умовах військового стану;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обов’язки та права </w:t>
            </w:r>
            <w:r>
              <w:rPr>
                <w:i w:val="0"/>
                <w:sz w:val="28"/>
                <w:szCs w:val="28"/>
              </w:rPr>
              <w:t xml:space="preserve">керівника </w:t>
            </w:r>
            <w:r>
              <w:rPr>
                <w:i w:val="0"/>
                <w:sz w:val="28"/>
                <w:szCs w:val="28"/>
              </w:rPr>
              <w:t>пошуково-</w:t>
            </w:r>
            <w:r>
              <w:rPr>
                <w:i w:val="0"/>
                <w:sz w:val="28"/>
                <w:szCs w:val="28"/>
              </w:rPr>
              <w:t>рятувальної групи;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основні види, методи та тривалість проведення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пошуково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-рятувальних та інших невідкладних</w:t>
            </w:r>
            <w:r>
              <w:rPr>
                <w:i w:val="0"/>
                <w:iCs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робіт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 на об’єктах туристичних відвідувань в залежності від погодних умов, пори року та місцевості;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порядок прийняття рішення про часткове або повне зупинення аварійно-рятувальних та інших невідкладних робіт</w:t>
            </w:r>
          </w:p>
        </w:tc>
        <w:tc>
          <w:tcPr>
            <w:tcW w:w="2853" w:type="dxa"/>
          </w:tcPr>
          <w:p w:rsidR="00FF2E5A" w:rsidRDefault="00B907FD">
            <w:pPr>
              <w:pStyle w:val="Standard"/>
              <w:widowControl/>
              <w:tabs>
                <w:tab w:val="left" w:pos="276"/>
              </w:tabs>
              <w:ind w:left="42"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 w:bidi="ar-SA"/>
              </w:rPr>
              <w:lastRenderedPageBreak/>
              <w:t xml:space="preserve">оцінювати обстановку що склалася, використовувати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 w:bidi="ar-SA"/>
              </w:rPr>
              <w:t>аналітичні методики для визначення найбільш пріоритетних напрямків для пошуку</w:t>
            </w:r>
          </w:p>
        </w:tc>
      </w:tr>
      <w:tr w:rsidR="00FF2E5A">
        <w:trPr>
          <w:trHeight w:val="1996"/>
          <w:jc w:val="center"/>
        </w:trPr>
        <w:tc>
          <w:tcPr>
            <w:tcW w:w="1848" w:type="dxa"/>
            <w:vMerge/>
          </w:tcPr>
          <w:p w:rsidR="00FF2E5A" w:rsidRDefault="00FF2E5A">
            <w:pPr>
              <w:spacing w:line="235" w:lineRule="auto"/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1.2.</w:t>
            </w:r>
          </w:p>
          <w:p w:rsidR="00FF2E5A" w:rsidRDefault="00B907FD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безпечно виконувати роботи в гірській місцевості та на об’єктах туристичних відвідувань</w:t>
            </w:r>
          </w:p>
        </w:tc>
        <w:tc>
          <w:tcPr>
            <w:tcW w:w="2675" w:type="dxa"/>
          </w:tcPr>
          <w:p w:rsidR="00FF2E5A" w:rsidRDefault="00B907FD">
            <w:pPr>
              <w:pStyle w:val="Standard"/>
              <w:tabs>
                <w:tab w:val="left" w:pos="42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 xml:space="preserve">основні види загроз, екстремальних та надзвичайних ситуацій 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(небезпечних подій), що виникають на об’єктах туристичних відвідувань у гірській місцевості, лісових масивах та спелеологічних об’єктах (печерах);</w:t>
            </w:r>
          </w:p>
          <w:p w:rsidR="00FF2E5A" w:rsidRDefault="00B907FD">
            <w:pPr>
              <w:pStyle w:val="Standard"/>
              <w:tabs>
                <w:tab w:val="left" w:pos="42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основні вимоги наказу 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«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Про затвердження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Порядку проведення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пошуково-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рятувальних робіт на об’єктах туристичних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відвідувань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», положення статті 13 розділу ІІІ Закону України «Про туризм»;</w:t>
            </w:r>
          </w:p>
          <w:p w:rsidR="00FF2E5A" w:rsidRDefault="00B907FD">
            <w:pPr>
              <w:pStyle w:val="Standard"/>
              <w:tabs>
                <w:tab w:val="left" w:pos="42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порядок організації заходів з аварійно- рятувального забезпечення туристичних груп та окремих туристів під час проведення  фізкультурно-оздоровчих та спортивних заходів;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динаміку річкового потоку (швидкість течії, витрати води, перепад висоти, перешкоди); 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небезпечні фактори при сплаві гірською річкою, при повенях та паводках;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класифікацію маршрутів для сплаву гірськими річками</w:t>
            </w:r>
          </w:p>
        </w:tc>
        <w:tc>
          <w:tcPr>
            <w:tcW w:w="2853" w:type="dxa"/>
          </w:tcPr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lastRenderedPageBreak/>
              <w:t>визначати основні чинники небезпеки що виника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ють на об’єктах туристичних відвідувань у гірській місцевості, лісових масивах та спелеологічних об’єктах (печерах);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застосовувати, у межах компетенції, положення статті 13 розділу ІІІ Закону України «Про туризм» на практиці;</w:t>
            </w:r>
          </w:p>
          <w:p w:rsidR="00FF2E5A" w:rsidRDefault="00B907FD">
            <w:pPr>
              <w:pStyle w:val="Standard"/>
              <w:widowControl/>
              <w:tabs>
                <w:tab w:val="left" w:pos="276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організовувати на практиці зах</w:t>
            </w:r>
            <w:r>
              <w:rPr>
                <w:rFonts w:ascii="Times New Roman" w:hAnsi="Times New Roman"/>
                <w:sz w:val="28"/>
                <w:szCs w:val="28"/>
              </w:rPr>
              <w:t>оди з аварійно-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рятувального забезпечення туристичних груп та окремих туристів під час проведення  фізкультурно-оздоровчих та спортивних заходів </w:t>
            </w:r>
          </w:p>
        </w:tc>
      </w:tr>
      <w:tr w:rsidR="00FF2E5A">
        <w:trPr>
          <w:trHeight w:val="982"/>
          <w:jc w:val="center"/>
        </w:trPr>
        <w:tc>
          <w:tcPr>
            <w:tcW w:w="1848" w:type="dxa"/>
            <w:vMerge/>
          </w:tcPr>
          <w:p w:rsidR="00FF2E5A" w:rsidRDefault="00FF2E5A">
            <w:pPr>
              <w:spacing w:line="235" w:lineRule="auto"/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1.3.</w:t>
            </w:r>
          </w:p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виконання робіт із запобігання виникненню та мінімізації наслідків надзвичайних ситуацій </w:t>
            </w:r>
            <w:r>
              <w:rPr>
                <w:i w:val="0"/>
                <w:sz w:val="28"/>
                <w:szCs w:val="28"/>
              </w:rPr>
              <w:lastRenderedPageBreak/>
              <w:t>(профілактики) на об’єктах туристичних відвідувань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повноваження державних органів виконавчої влади, місцевого самоврядування, суб’єктів господарювання, туристів щодо безпеки туризму;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lastRenderedPageBreak/>
              <w:t>види робіт із запобігання виникненню та мінімізації наслідків надзвичайни</w:t>
            </w:r>
            <w:r>
              <w:rPr>
                <w:i w:val="0"/>
                <w:sz w:val="28"/>
                <w:szCs w:val="28"/>
              </w:rPr>
              <w:t>х ситуацій (профілактики) на об’єктах туристичних відвідувань;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порядок виконання робіт із запобігання виникненню та мінімізації наслідків надзвичайних ситуацій (профілактики) на об’єктах туристичних відвідувань: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на гірських туристичних маршрутах;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на водних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 об’єктах в період сплаву гірськими ріками;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на канатно-крісельних дорогах, гірськолижних витягах та ділянках їхнього розташування;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 xml:space="preserve">порядок проведення робіт із запобігання виникненню та мінімізації наслідків надзвичайних ситуацій (профілактики) на об’єктах </w:t>
            </w:r>
            <w:r>
              <w:rPr>
                <w:i w:val="0"/>
                <w:sz w:val="28"/>
                <w:szCs w:val="28"/>
              </w:rPr>
              <w:t xml:space="preserve">туристичних відвідувань в районі (на ділянці) </w:t>
            </w:r>
            <w:r>
              <w:rPr>
                <w:i w:val="0"/>
                <w:sz w:val="28"/>
                <w:szCs w:val="28"/>
              </w:rPr>
              <w:lastRenderedPageBreak/>
              <w:t>карстових утворень, спелеологічних об’єктів і печер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здійснювати м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аркування гірських туристичних маршрутів;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облаштовувати маршрути для проведення сплаву на водних об’єктах, змагань з водного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туризму: розгортати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рятувальні пости на воді та на березі; встановлювати інформаційні знаки;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виконувати заходи з профілактики травматизму на гірськолижних трасах, встановлювати на їх ділянках інформаційні вказівники;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здійснювати маркування туристичних маршрутів на спелеологіч</w:t>
            </w:r>
            <w:r>
              <w:rPr>
                <w:i w:val="0"/>
                <w:sz w:val="28"/>
                <w:szCs w:val="28"/>
              </w:rPr>
              <w:t>них об’єктах (печерах), встановлювати інформаційні та заборонні знаки</w:t>
            </w:r>
          </w:p>
        </w:tc>
      </w:tr>
      <w:tr w:rsidR="00FF2E5A">
        <w:trPr>
          <w:trHeight w:val="923"/>
          <w:jc w:val="center"/>
        </w:trPr>
        <w:tc>
          <w:tcPr>
            <w:tcW w:w="1848" w:type="dxa"/>
            <w:vMerge/>
          </w:tcPr>
          <w:p w:rsidR="00FF2E5A" w:rsidRDefault="00FF2E5A">
            <w:pPr>
              <w:rPr>
                <w:rStyle w:val="2b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1.4.</w:t>
            </w:r>
          </w:p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використовувати міжнародний досвід діяльності гірських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>рятувальних формувань та виконання ними завдань за призначенням</w:t>
            </w:r>
          </w:p>
        </w:tc>
        <w:tc>
          <w:tcPr>
            <w:tcW w:w="2675" w:type="dxa"/>
          </w:tcPr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основні принципи діяльності гірських </w:t>
            </w:r>
            <w:r>
              <w:rPr>
                <w:rFonts w:ascii="Times New Roman" w:hAnsi="Times New Roman"/>
                <w:sz w:val="28"/>
                <w:szCs w:val="28"/>
              </w:rPr>
              <w:t>аварійно-</w:t>
            </w:r>
            <w:r>
              <w:rPr>
                <w:rFonts w:ascii="Times New Roman" w:hAnsi="Times New Roman"/>
                <w:sz w:val="28"/>
                <w:szCs w:val="28"/>
              </w:rPr>
              <w:t>рятувальних формувань країн ЄС;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аварійно-рятувальних та інших невідкладних робіт у гірській місцевості, лісових масивах та спелеологічних об’єктах (печерах)</w:t>
            </w:r>
          </w:p>
        </w:tc>
        <w:tc>
          <w:tcPr>
            <w:tcW w:w="2853" w:type="dxa"/>
          </w:tcPr>
          <w:p w:rsidR="00FF2E5A" w:rsidRDefault="00B907FD">
            <w:pPr>
              <w:pStyle w:val="Standard"/>
              <w:widowControl/>
              <w:tabs>
                <w:tab w:val="left" w:pos="276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визначати основні принципи комплектування гірських </w:t>
            </w:r>
            <w:r>
              <w:rPr>
                <w:rFonts w:ascii="Times New Roman" w:hAnsi="Times New Roman"/>
                <w:sz w:val="28"/>
                <w:szCs w:val="28"/>
              </w:rPr>
              <w:t>аварійно-</w:t>
            </w:r>
            <w:r>
              <w:rPr>
                <w:rFonts w:ascii="Times New Roman" w:hAnsi="Times New Roman"/>
                <w:sz w:val="28"/>
                <w:szCs w:val="28"/>
              </w:rPr>
              <w:t>ряту</w:t>
            </w:r>
            <w:r>
              <w:rPr>
                <w:rFonts w:ascii="Times New Roman" w:hAnsi="Times New Roman"/>
                <w:sz w:val="28"/>
                <w:szCs w:val="28"/>
              </w:rPr>
              <w:t>вальних формувань країн ЄС (Республіка Польща, Словацька Республіка, Румунія)</w:t>
            </w:r>
          </w:p>
        </w:tc>
      </w:tr>
      <w:tr w:rsidR="00FF2E5A">
        <w:trPr>
          <w:trHeight w:val="923"/>
          <w:jc w:val="center"/>
        </w:trPr>
        <w:tc>
          <w:tcPr>
            <w:tcW w:w="1848" w:type="dxa"/>
            <w:vMerge/>
          </w:tcPr>
          <w:p w:rsidR="00FF2E5A" w:rsidRDefault="00FF2E5A">
            <w:pPr>
              <w:rPr>
                <w:rStyle w:val="2b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КК 1.</w:t>
            </w:r>
          </w:p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Комунікативна компетентність</w:t>
            </w:r>
          </w:p>
        </w:tc>
        <w:tc>
          <w:tcPr>
            <w:tcW w:w="2675" w:type="dxa"/>
          </w:tcPr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професійну термінологію;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правила спілкування з керівництвом та колегами;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норми професійної етики при спілкуванні;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види документів у сфері </w:t>
            </w:r>
            <w:r>
              <w:rPr>
                <w:i w:val="0"/>
                <w:sz w:val="28"/>
                <w:szCs w:val="28"/>
                <w:lang w:eastAsia="en-US"/>
              </w:rPr>
              <w:t>професійної діяльності;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правила ведення встановленої службової документації</w:t>
            </w:r>
          </w:p>
        </w:tc>
        <w:tc>
          <w:tcPr>
            <w:tcW w:w="2853" w:type="dxa"/>
          </w:tcPr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спілкуватися з керівництвом та колегами;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застосовувати професійну термінологію;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дотримуватись норм професійної етики;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вести облікову та звітну документацію</w:t>
            </w:r>
          </w:p>
        </w:tc>
      </w:tr>
      <w:tr w:rsidR="00FF2E5A">
        <w:trPr>
          <w:trHeight w:val="532"/>
          <w:jc w:val="center"/>
        </w:trPr>
        <w:tc>
          <w:tcPr>
            <w:tcW w:w="1848" w:type="dxa"/>
            <w:vMerge/>
          </w:tcPr>
          <w:p w:rsidR="00FF2E5A" w:rsidRDefault="00FF2E5A">
            <w:pPr>
              <w:rPr>
                <w:rStyle w:val="2b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КК 2.</w:t>
            </w:r>
          </w:p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Особистісна, </w:t>
            </w:r>
            <w:r>
              <w:rPr>
                <w:i w:val="0"/>
                <w:sz w:val="28"/>
                <w:szCs w:val="28"/>
              </w:rPr>
              <w:t>соціальна й навчальна компетентність</w:t>
            </w:r>
          </w:p>
        </w:tc>
        <w:tc>
          <w:tcPr>
            <w:tcW w:w="2675" w:type="dxa"/>
          </w:tcPr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особливості роботи в команді, співпраці з іншими командами;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індивідуальні психологічні властивості особистості та її поведінки;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причини </w:t>
            </w:r>
            <w:r>
              <w:rPr>
                <w:i w:val="0"/>
                <w:sz w:val="28"/>
                <w:szCs w:val="28"/>
                <w:lang w:eastAsia="en-US"/>
              </w:rPr>
              <w:lastRenderedPageBreak/>
              <w:t>виникнення і способи розв’язання конфліктних ситуацій у колективі</w:t>
            </w:r>
          </w:p>
        </w:tc>
        <w:tc>
          <w:tcPr>
            <w:tcW w:w="2853" w:type="dxa"/>
            <w:vAlign w:val="bottom"/>
          </w:tcPr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lastRenderedPageBreak/>
              <w:t>працювати в коман</w:t>
            </w:r>
            <w:r>
              <w:rPr>
                <w:i w:val="0"/>
                <w:sz w:val="28"/>
                <w:szCs w:val="28"/>
                <w:lang w:eastAsia="en-US"/>
              </w:rPr>
              <w:t>ді; відповідально ставитися до професійної діяльності;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самостійно приймати рішення;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діяти в нестандартних </w:t>
            </w:r>
            <w:r>
              <w:rPr>
                <w:i w:val="0"/>
                <w:sz w:val="28"/>
                <w:szCs w:val="28"/>
                <w:lang w:eastAsia="en-US"/>
              </w:rPr>
              <w:lastRenderedPageBreak/>
              <w:t>ситуаціях;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знаходити та набувати нових знань, умінь і навичок;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дотримуватися культури професійної поведінки в колективі;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запобігати виникненню конфлік</w:t>
            </w:r>
            <w:r>
              <w:rPr>
                <w:i w:val="0"/>
                <w:sz w:val="28"/>
                <w:szCs w:val="28"/>
                <w:lang w:eastAsia="en-US"/>
              </w:rPr>
              <w:t>тних ситуацій</w:t>
            </w:r>
          </w:p>
        </w:tc>
      </w:tr>
      <w:tr w:rsidR="00FF2E5A">
        <w:trPr>
          <w:trHeight w:val="90"/>
          <w:jc w:val="center"/>
        </w:trPr>
        <w:tc>
          <w:tcPr>
            <w:tcW w:w="1848" w:type="dxa"/>
            <w:vMerge/>
          </w:tcPr>
          <w:p w:rsidR="00FF2E5A" w:rsidRDefault="00FF2E5A">
            <w:pPr>
              <w:rPr>
                <w:rStyle w:val="2b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КК 3.</w:t>
            </w:r>
          </w:p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Громадянська компетентність</w:t>
            </w:r>
          </w:p>
        </w:tc>
        <w:tc>
          <w:tcPr>
            <w:tcW w:w="2675" w:type="dxa"/>
          </w:tcPr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основні трудові права та обов’язки працівників;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основні нормативно-правові акти у професійній сфері, що регламентують трудову діяльність;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особливості укладання трудового договору (контракту), підстави його </w:t>
            </w:r>
            <w:r>
              <w:rPr>
                <w:i w:val="0"/>
                <w:sz w:val="28"/>
                <w:szCs w:val="28"/>
                <w:lang w:eastAsia="en-US"/>
              </w:rPr>
              <w:t>припинення;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соціальні гарантії та чинний соціальний захист на підприємстві;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основні положення Кодексу Цивільного захисту України, Дисциплінарного статуту служби цивільного захисту, Положення про порядок проходження служби цивільного захисту особами рядовог</w:t>
            </w:r>
            <w:r>
              <w:rPr>
                <w:i w:val="0"/>
                <w:sz w:val="28"/>
                <w:szCs w:val="28"/>
                <w:lang w:eastAsia="en-US"/>
              </w:rPr>
              <w:t>о і начальницького складу;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порядок розгляду і </w:t>
            </w:r>
            <w:r>
              <w:rPr>
                <w:i w:val="0"/>
                <w:sz w:val="28"/>
                <w:szCs w:val="28"/>
                <w:lang w:eastAsia="en-US"/>
              </w:rPr>
              <w:lastRenderedPageBreak/>
              <w:t>способи вирішення індивідуальних та колективних трудових спорів</w:t>
            </w:r>
          </w:p>
        </w:tc>
        <w:tc>
          <w:tcPr>
            <w:tcW w:w="2853" w:type="dxa"/>
          </w:tcPr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lastRenderedPageBreak/>
              <w:t>дотримуватись обов’язків та відстоювати трудові права;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дотримуватись основних нормативно-правових актів у професійній сфері, що регламентують труд</w:t>
            </w:r>
            <w:r>
              <w:rPr>
                <w:i w:val="0"/>
                <w:sz w:val="28"/>
                <w:szCs w:val="28"/>
                <w:lang w:eastAsia="en-US"/>
              </w:rPr>
              <w:t>ову діяльність;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укладати припиняти трудовий договір (контракт);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дотримуватись порядку оформлення відпусток та листів тимчасової втрати працездатності;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вирішувати індивідуальні та колективні трудові спори;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керуватися вимогами Кодексу Цивільного захисту Укра</w:t>
            </w:r>
            <w:r>
              <w:rPr>
                <w:i w:val="0"/>
                <w:sz w:val="28"/>
                <w:szCs w:val="28"/>
                <w:lang w:eastAsia="en-US"/>
              </w:rPr>
              <w:t>їни, Положення про порядок проходження служби цивільного захисту особами рядового і начальницького складу</w:t>
            </w:r>
          </w:p>
        </w:tc>
      </w:tr>
      <w:tr w:rsidR="00FF2E5A">
        <w:trPr>
          <w:trHeight w:val="4874"/>
          <w:jc w:val="center"/>
        </w:trPr>
        <w:tc>
          <w:tcPr>
            <w:tcW w:w="1848" w:type="dxa"/>
            <w:vMerge w:val="restart"/>
          </w:tcPr>
          <w:p w:rsidR="00FF2E5A" w:rsidRDefault="00B907FD">
            <w:pP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  <w:lang w:val="ru-RU"/>
              </w:rPr>
            </w:pP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  <w:t>РН 2</w:t>
            </w:r>
            <w: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  <w:lang w:val="ru-RU"/>
              </w:rPr>
              <w:t>.</w:t>
            </w:r>
          </w:p>
          <w:p w:rsidR="00FF2E5A" w:rsidRDefault="00B907FD">
            <w:pP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Здійснювати безпечну експлуатацію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>спеціального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 спорядження та технічних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засобів </w:t>
            </w: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2.1.</w:t>
            </w:r>
          </w:p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правильно підбирати спеціальний одяг, </w:t>
            </w:r>
            <w:r>
              <w:rPr>
                <w:i w:val="0"/>
                <w:sz w:val="28"/>
                <w:szCs w:val="28"/>
              </w:rPr>
              <w:t>наплічники, бівуачне спорядження, правильно його використовувати та доглядати за ним</w:t>
            </w:r>
          </w:p>
        </w:tc>
        <w:tc>
          <w:tcPr>
            <w:tcW w:w="2675" w:type="dxa"/>
          </w:tcPr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класифікацію, характеристики та вимоги до спеціального </w:t>
            </w:r>
            <w:r>
              <w:rPr>
                <w:rFonts w:ascii="Times New Roman" w:hAnsi="Times New Roman"/>
                <w:sz w:val="28"/>
                <w:szCs w:val="28"/>
              </w:rPr>
              <w:t>туристичного одягу, його базового, проміжног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о, </w:t>
            </w:r>
            <w:r>
              <w:rPr>
                <w:rFonts w:ascii="Times New Roman" w:hAnsi="Times New Roman"/>
                <w:sz w:val="28"/>
                <w:szCs w:val="28"/>
              </w:rPr>
              <w:t>утеплюючого, вітроводозахисного, утеплюючого шарів; туристичного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взуття;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перелік та види бівуачного спорядження;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класифікацію наплічників за видами та призначенням;</w:t>
            </w:r>
          </w:p>
        </w:tc>
        <w:tc>
          <w:tcPr>
            <w:tcW w:w="2853" w:type="dxa"/>
          </w:tcPr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правильно екіпіруватися для участі у проведенні  аварійно-рятувальних та інших невідкладних робіт у гірській місцевості, лісових масивах та спелеологічних о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б’єктах (печерах) у різні пори року;</w:t>
            </w:r>
          </w:p>
          <w:p w:rsidR="00FF2E5A" w:rsidRDefault="00B907FD">
            <w:pPr>
              <w:pStyle w:val="Standard"/>
              <w:widowControl/>
              <w:tabs>
                <w:tab w:val="left" w:pos="276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правильно експлуатувати, доглядати та зберігати спеціальний одяг та взуття;</w:t>
            </w:r>
          </w:p>
          <w:p w:rsidR="00FF2E5A" w:rsidRDefault="00B907FD">
            <w:pPr>
              <w:pStyle w:val="Standard"/>
              <w:widowControl/>
              <w:tabs>
                <w:tab w:val="left" w:pos="276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обирати потрібний тип наплічника під конкретні завдання та умови</w:t>
            </w:r>
          </w:p>
        </w:tc>
      </w:tr>
      <w:tr w:rsidR="00FF2E5A">
        <w:trPr>
          <w:trHeight w:val="923"/>
          <w:jc w:val="center"/>
        </w:trPr>
        <w:tc>
          <w:tcPr>
            <w:tcW w:w="1848" w:type="dxa"/>
            <w:vMerge/>
          </w:tcPr>
          <w:p w:rsidR="00FF2E5A" w:rsidRDefault="00FF2E5A">
            <w:pPr>
              <w:rPr>
                <w:rStyle w:val="2b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2.2.</w:t>
            </w:r>
          </w:p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правильно використовувати альпіністське та спелеологічне </w:t>
            </w:r>
            <w:r>
              <w:rPr>
                <w:i w:val="0"/>
                <w:sz w:val="28"/>
                <w:szCs w:val="28"/>
              </w:rPr>
              <w:t>спорядження</w:t>
            </w:r>
          </w:p>
        </w:tc>
        <w:tc>
          <w:tcPr>
            <w:tcW w:w="2675" w:type="dxa"/>
          </w:tcPr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та види спеціального альпіністського та спелеологічного спорядження;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класифікацію мотузок, їх характеристики, специфікацію, правила використання;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класифікацію страхувальних систем, верхніх обов’язок,  їх характеристики, специфікацію, </w:t>
            </w:r>
            <w:r>
              <w:rPr>
                <w:rFonts w:ascii="Times New Roman" w:hAnsi="Times New Roman"/>
                <w:sz w:val="28"/>
                <w:szCs w:val="28"/>
              </w:rPr>
              <w:t>правила використання;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класифікацію самостраховок,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локальних петель,  їх характеристики, специфікацію, правила використання;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класифікацію спускових пристроїв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їх характеристики, специфікацію, правила використання;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класифікацію карабінів, відтяжок</w:t>
            </w:r>
            <w:r>
              <w:rPr>
                <w:rFonts w:ascii="Times New Roman" w:hAnsi="Times New Roman"/>
                <w:sz w:val="28"/>
                <w:szCs w:val="28"/>
              </w:rPr>
              <w:t>, їх характеристики, специфікацію, правила використання;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класифікацію льодорубів, кішок, закладних елементів  їх характеристики, специфікацію, правила використання;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класифікацію захисних касок, їх характеристики, специфікацію, правила використання</w:t>
            </w:r>
          </w:p>
        </w:tc>
        <w:tc>
          <w:tcPr>
            <w:tcW w:w="2853" w:type="dxa"/>
          </w:tcPr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lastRenderedPageBreak/>
              <w:t>правильн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о екіпіруватися та використовувати спеціальне альпіністське та спелеологічне спорядження  для участі у проведенні  аварійно-рятувальних та інших невідкладних робіт у гірській місцевості, лісових масивах та спелеологічних об’єктах (печерах) у різні пори рок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 xml:space="preserve">у;  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 xml:space="preserve">обирати потрібний тип альпіністського та спелеологічного спорядження під 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lastRenderedPageBreak/>
              <w:t>конкретні завдання та умови;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правильно використовувати альпіністське та спелеологічне спорядження, проводити його індивідуальне налаштування;</w:t>
            </w:r>
          </w:p>
          <w:p w:rsidR="00FF2E5A" w:rsidRDefault="00B907FD">
            <w:pPr>
              <w:pStyle w:val="Standard"/>
              <w:widowControl/>
              <w:tabs>
                <w:tab w:val="left" w:pos="276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зберігати та доглядати за </w:t>
            </w:r>
            <w:r>
              <w:rPr>
                <w:rFonts w:ascii="Times New Roman" w:hAnsi="Times New Roman"/>
                <w:sz w:val="28"/>
                <w:szCs w:val="28"/>
              </w:rPr>
              <w:t>альпіністським та спелеологічним спорядженням</w:t>
            </w:r>
          </w:p>
        </w:tc>
      </w:tr>
      <w:tr w:rsidR="00FF2E5A">
        <w:trPr>
          <w:trHeight w:val="923"/>
          <w:jc w:val="center"/>
        </w:trPr>
        <w:tc>
          <w:tcPr>
            <w:tcW w:w="1848" w:type="dxa"/>
            <w:vMerge/>
          </w:tcPr>
          <w:p w:rsidR="00FF2E5A" w:rsidRDefault="00FF2E5A">
            <w:pPr>
              <w:rPr>
                <w:rStyle w:val="2b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2.3.</w:t>
            </w:r>
          </w:p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32"/>
              </w:rPr>
              <w:t>Здатність правильно використовувати спеціальне спорядження для пересування в гірській місцевості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перелік спеціального спорядження для пересування в гірській місцевості, його будову, та характеристики;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правила та прийоми використання трек-палиць;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правила та прийоми </w:t>
            </w:r>
            <w:r>
              <w:rPr>
                <w:i w:val="0"/>
                <w:sz w:val="28"/>
                <w:szCs w:val="28"/>
              </w:rPr>
              <w:lastRenderedPageBreak/>
              <w:t>використання снігоступів;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правила та прийоми використання </w:t>
            </w:r>
            <w:proofErr w:type="spellStart"/>
            <w:r>
              <w:rPr>
                <w:i w:val="0"/>
                <w:sz w:val="28"/>
                <w:szCs w:val="28"/>
              </w:rPr>
              <w:t>Skі-tour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спорядження</w:t>
            </w:r>
            <w:proofErr w:type="spellEnd"/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обирати потрібний тип спеціального спорядження для пересування в гірській місцевості під конкретні завдання та </w:t>
            </w:r>
            <w:r>
              <w:rPr>
                <w:i w:val="0"/>
                <w:sz w:val="28"/>
                <w:szCs w:val="28"/>
              </w:rPr>
              <w:t>умови;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правильно експлуатувати спеціальне спорядження для пересування в гірській місцевості, проводити його </w:t>
            </w:r>
            <w:r>
              <w:rPr>
                <w:i w:val="0"/>
                <w:sz w:val="28"/>
                <w:szCs w:val="28"/>
              </w:rPr>
              <w:lastRenderedPageBreak/>
              <w:t>індивідуальне налаштування;</w:t>
            </w:r>
          </w:p>
          <w:p w:rsidR="00FF2E5A" w:rsidRDefault="00B907FD">
            <w:pPr>
              <w:pStyle w:val="Standard"/>
              <w:widowControl/>
              <w:tabs>
                <w:tab w:val="left" w:pos="276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зберігати та доглядати за спеціальним спорядження для пересування в гірській місцевості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spacing w:line="235" w:lineRule="auto"/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spacing w:line="235" w:lineRule="auto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ПК 2.4. </w:t>
            </w:r>
          </w:p>
          <w:p w:rsidR="00FF2E5A" w:rsidRDefault="00B907FD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</w:t>
            </w:r>
            <w:r>
              <w:rPr>
                <w:i w:val="0"/>
                <w:sz w:val="28"/>
                <w:szCs w:val="28"/>
              </w:rPr>
              <w:t>правильно використовувати лавинне спорядження</w:t>
            </w:r>
          </w:p>
        </w:tc>
        <w:tc>
          <w:tcPr>
            <w:tcW w:w="2675" w:type="dxa"/>
          </w:tcPr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склад та види спеціального лавинного спорядження;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технічні характеристики, правила та прийоми використання лавинних датчиків (</w:t>
            </w:r>
            <w:proofErr w:type="spellStart"/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біперів</w:t>
            </w:r>
            <w:proofErr w:type="spellEnd"/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);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характеристики, правила та прийоми використання лавинних зондів;</w:t>
            </w:r>
          </w:p>
          <w:p w:rsidR="00FF2E5A" w:rsidRDefault="00B907FD">
            <w:pPr>
              <w:pStyle w:val="Standard"/>
              <w:widowControl/>
              <w:tabs>
                <w:tab w:val="left" w:pos="234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характери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lang w:bidi="ar-SA"/>
              </w:rPr>
              <w:t>стики, правила та прийоми використання лавинних лопат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експлуатувати лавинне спорядження та проводити його обслуговування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spacing w:line="235" w:lineRule="auto"/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spacing w:line="235" w:lineRule="auto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2.5.</w:t>
            </w:r>
          </w:p>
          <w:p w:rsidR="00FF2E5A" w:rsidRDefault="00B907FD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правильно використовувати засоби зв’язку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класифікацію засобів зв’язку (радіостанцій), принцип їх роботи та технічні</w:t>
            </w:r>
            <w:r>
              <w:rPr>
                <w:i w:val="0"/>
                <w:sz w:val="28"/>
                <w:szCs w:val="28"/>
              </w:rPr>
              <w:t xml:space="preserve"> характеристики;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порядок роботи з радіостанціями різних типів, правила ведення радіообміну;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правила безпеки праці під час роботи з засобами зв’язку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експлуатувати засоби зв’язку (радіостанції) різних типів;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проводити радіообмін в умовах слабкого радіосигнал</w:t>
            </w:r>
            <w:r>
              <w:rPr>
                <w:i w:val="0"/>
                <w:sz w:val="28"/>
                <w:szCs w:val="28"/>
              </w:rPr>
              <w:t>у</w:t>
            </w:r>
          </w:p>
        </w:tc>
      </w:tr>
      <w:tr w:rsidR="00FF2E5A">
        <w:trPr>
          <w:trHeight w:val="6889"/>
          <w:jc w:val="center"/>
        </w:trPr>
        <w:tc>
          <w:tcPr>
            <w:tcW w:w="1848" w:type="dxa"/>
            <w:vMerge/>
          </w:tcPr>
          <w:p w:rsidR="00FF2E5A" w:rsidRDefault="00FF2E5A">
            <w:pPr>
              <w:spacing w:line="235" w:lineRule="auto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2263" w:type="dxa"/>
          </w:tcPr>
          <w:p w:rsidR="00FF2E5A" w:rsidRDefault="00B907FD">
            <w:pPr>
              <w:spacing w:line="235" w:lineRule="auto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2.6.</w:t>
            </w:r>
          </w:p>
          <w:p w:rsidR="00FF2E5A" w:rsidRDefault="00B907FD">
            <w:pPr>
              <w:spacing w:line="235" w:lineRule="auto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орієнтуватися на місцевості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види карт, планів;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масштаб карти (плану);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топографічні знаки;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поняття азимуту;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типи рельєфів та позначення їх на топографічних картах;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види ІТ-приладів, за допомогою яких можна орієнтуватися на місцевості;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види цифрових карт, мобільних додатків для орієнтування на місцевості;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принцип </w:t>
            </w:r>
            <w:r>
              <w:rPr>
                <w:i w:val="0"/>
                <w:sz w:val="28"/>
                <w:szCs w:val="28"/>
                <w:lang w:val="en-US"/>
              </w:rPr>
              <w:t>GPS</w:t>
            </w:r>
            <w:r>
              <w:rPr>
                <w:i w:val="0"/>
                <w:sz w:val="28"/>
                <w:szCs w:val="28"/>
              </w:rPr>
              <w:t>-позиціонування, навігації;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порядок надання інформації про координати місця виходу на зв’язок абонента мобільного зв’язку, у разі виникнення надзвичайної ситуації (події)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читати топографічну карту (план) та складати схеми маршруту;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визначати рельєф місцевості за допомогою топографічної карти (плану);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вимірювати відстані на карті (плані) із врахуванням масштабу;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визначати координати об’єктів за допомогою топографічної карти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(плану);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складати схему маршруту руху на місцевості за азимутом;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орієнтуватися на місцевості за допомогою ІТ-приладів (ПК, мобільний телефон, </w:t>
            </w:r>
            <w:r>
              <w:rPr>
                <w:i w:val="0"/>
                <w:sz w:val="28"/>
                <w:szCs w:val="28"/>
                <w:lang w:val="en-US"/>
              </w:rPr>
              <w:t>GPS</w:t>
            </w:r>
            <w:r>
              <w:rPr>
                <w:i w:val="0"/>
                <w:sz w:val="28"/>
                <w:szCs w:val="28"/>
                <w:lang w:val="ru-RU"/>
              </w:rPr>
              <w:t>-</w:t>
            </w:r>
            <w:r>
              <w:rPr>
                <w:i w:val="0"/>
                <w:sz w:val="28"/>
                <w:szCs w:val="28"/>
              </w:rPr>
              <w:t>навігатор);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>користуватися цифровими картами, визначати місце свого перебування, прокладати маршрути, вимірюват</w:t>
            </w:r>
            <w:r>
              <w:rPr>
                <w:i w:val="0"/>
                <w:sz w:val="28"/>
                <w:szCs w:val="28"/>
              </w:rPr>
              <w:t>и відстані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/>
        </w:tc>
        <w:tc>
          <w:tcPr>
            <w:tcW w:w="2263" w:type="dxa"/>
          </w:tcPr>
          <w:p w:rsidR="00FF2E5A" w:rsidRDefault="00B907FD">
            <w:pPr>
              <w:spacing w:line="22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2.7.</w:t>
            </w:r>
          </w:p>
          <w:p w:rsidR="00FF2E5A" w:rsidRDefault="00B907FD">
            <w:pPr>
              <w:spacing w:line="226" w:lineRule="auto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використовувати спеціальні транспортні засоби для пересування в гірській місцевості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призначення, тактико-технічні характеристики, правила експлуатації, основні принципи роботи вузлів та агрегатів спеціальних </w:t>
            </w:r>
            <w:r>
              <w:rPr>
                <w:i w:val="0"/>
                <w:sz w:val="28"/>
                <w:szCs w:val="28"/>
              </w:rPr>
              <w:lastRenderedPageBreak/>
              <w:t xml:space="preserve">транспортних </w:t>
            </w:r>
            <w:r>
              <w:rPr>
                <w:i w:val="0"/>
                <w:sz w:val="28"/>
                <w:szCs w:val="28"/>
              </w:rPr>
              <w:t>засобів;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призначення, тактико-технічні характеристики, правила експлуатації, основні принципи роботи вузлів та агрегатів спеціальних транспортних засобів;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правила перевезення постраждалих на спеціальних транспортних засобах; 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правила керування </w:t>
            </w:r>
            <w:r>
              <w:rPr>
                <w:i w:val="0"/>
                <w:sz w:val="28"/>
                <w:szCs w:val="28"/>
              </w:rPr>
              <w:t>спеціальними</w:t>
            </w:r>
            <w:r>
              <w:rPr>
                <w:i w:val="0"/>
                <w:sz w:val="28"/>
                <w:szCs w:val="28"/>
              </w:rPr>
              <w:t xml:space="preserve"> транспортними засобами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, які використовуються для проведення аварійно-рятувальних та інших невідкладних робіт в гірській місцевості;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основні типи та види плавзасобів (катамарани, </w:t>
            </w:r>
            <w:proofErr w:type="spellStart"/>
            <w:r>
              <w:rPr>
                <w:i w:val="0"/>
                <w:sz w:val="28"/>
                <w:szCs w:val="28"/>
              </w:rPr>
              <w:t>рафти</w:t>
            </w:r>
            <w:proofErr w:type="spellEnd"/>
            <w:r>
              <w:rPr>
                <w:i w:val="0"/>
                <w:sz w:val="28"/>
                <w:szCs w:val="28"/>
              </w:rPr>
              <w:t>, каяки, байдарки), які використовуються у водному туризмі, їх призначен</w:t>
            </w:r>
            <w:r>
              <w:rPr>
                <w:i w:val="0"/>
                <w:sz w:val="28"/>
                <w:szCs w:val="28"/>
              </w:rPr>
              <w:t>ня та конструктивні і експлуатаційні особливості;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 xml:space="preserve">призначення, основні тактико-технічні характеристики </w:t>
            </w:r>
            <w:r>
              <w:rPr>
                <w:i w:val="0"/>
                <w:sz w:val="28"/>
                <w:szCs w:val="28"/>
              </w:rPr>
              <w:lastRenderedPageBreak/>
              <w:t>вертольотів, які можуть використовуватися для проведення аварійно-рятувальних та інших  невідкладних робіт;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призначення, класифікацію, основні тактико-те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хнічні характеристики, будову та правила експлуатації безпілотних літальних апаратів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організовувати зберігання, обслуговування, поточний ремонт, транспортування дорогами загального користування </w:t>
            </w:r>
            <w:r>
              <w:rPr>
                <w:i w:val="0"/>
                <w:sz w:val="28"/>
                <w:szCs w:val="28"/>
              </w:rPr>
              <w:t>спеціальними транспортними засобами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, які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використовуються для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проведення  аварійно-рятувальних та інших  невідкладних робіт;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керувати спеціальними транспортними засобами в умовах рівнинного та гірського рельєфу;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підбирати  тип плавзасобу для подолання гірської річки відповідно до обстановки;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>готувати індивідуальне сп</w:t>
            </w:r>
            <w:r>
              <w:rPr>
                <w:i w:val="0"/>
                <w:sz w:val="28"/>
                <w:szCs w:val="28"/>
              </w:rPr>
              <w:t>орядження, правильно одягати його для подолання водного маршруту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FF2E5A" w:rsidRDefault="00B907FD">
            <w:pPr>
              <w:spacing w:line="226" w:lineRule="auto"/>
              <w:ind w:right="-57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КК 4. Енергоефективна та екологічна компетентність</w:t>
            </w:r>
          </w:p>
        </w:tc>
        <w:tc>
          <w:tcPr>
            <w:tcW w:w="2675" w:type="dxa"/>
          </w:tcPr>
          <w:p w:rsidR="00FF2E5A" w:rsidRDefault="00B907FD">
            <w:pPr>
              <w:ind w:firstLine="17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основи енергоефективності;</w:t>
            </w:r>
          </w:p>
          <w:p w:rsidR="00FF2E5A" w:rsidRDefault="00B907FD">
            <w:pPr>
              <w:ind w:firstLine="17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способи енергоефективного використання матеріалів та ресурсів у професійній діяльності та в побуті;</w:t>
            </w:r>
          </w:p>
          <w:p w:rsidR="00FF2E5A" w:rsidRDefault="00B907FD">
            <w:pPr>
              <w:ind w:firstLine="17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основи </w:t>
            </w:r>
            <w:r>
              <w:rPr>
                <w:i w:val="0"/>
                <w:sz w:val="28"/>
                <w:szCs w:val="28"/>
                <w:lang w:eastAsia="en-US"/>
              </w:rPr>
              <w:t>раціонального використання, відтворення і збереження природних ресурсів;</w:t>
            </w:r>
          </w:p>
          <w:p w:rsidR="00FF2E5A" w:rsidRDefault="00B907FD">
            <w:pPr>
              <w:ind w:firstLine="170"/>
              <w:rPr>
                <w:i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способи збереження та захисту екології в професійній діяльності та побуті</w:t>
            </w:r>
          </w:p>
        </w:tc>
        <w:tc>
          <w:tcPr>
            <w:tcW w:w="2853" w:type="dxa"/>
          </w:tcPr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раціонально та екологічно безпечно використовувати енергоресурси та технічні рідини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 w:val="restart"/>
          </w:tcPr>
          <w:p w:rsidR="00FF2E5A" w:rsidRDefault="00B907FD">
            <w:pPr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РН 3. </w:t>
            </w:r>
            <w:r>
              <w:rPr>
                <w:i w:val="0"/>
                <w:iCs w:val="0"/>
                <w:sz w:val="28"/>
                <w:szCs w:val="28"/>
              </w:rPr>
              <w:t>Виконувати роботи</w:t>
            </w:r>
            <w:r>
              <w:rPr>
                <w:i w:val="0"/>
                <w:iCs w:val="0"/>
                <w:sz w:val="28"/>
                <w:szCs w:val="28"/>
              </w:rPr>
              <w:t xml:space="preserve"> з пошуку постраждалих, надання допомоги в </w:t>
            </w:r>
            <w:r>
              <w:rPr>
                <w:i w:val="0"/>
                <w:iCs w:val="0"/>
                <w:sz w:val="28"/>
                <w:szCs w:val="28"/>
              </w:rPr>
              <w:lastRenderedPageBreak/>
              <w:t>залежності від характеру надзвичайної ситуації</w:t>
            </w:r>
          </w:p>
        </w:tc>
        <w:tc>
          <w:tcPr>
            <w:tcW w:w="2263" w:type="dxa"/>
          </w:tcPr>
          <w:p w:rsidR="00FF2E5A" w:rsidRDefault="00B907FD">
            <w:pPr>
              <w:spacing w:line="22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ПК 3.1.</w:t>
            </w:r>
          </w:p>
          <w:p w:rsidR="00FF2E5A" w:rsidRDefault="00B907FD">
            <w:pPr>
              <w:spacing w:line="226" w:lineRule="auto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використовувати вузли за призначенням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класифікацію вузлів за призначенням;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переваги та недоліки різних за призначенням вузлів;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сили і фактори, що </w:t>
            </w:r>
            <w:r>
              <w:rPr>
                <w:i w:val="0"/>
                <w:sz w:val="28"/>
                <w:szCs w:val="28"/>
              </w:rPr>
              <w:t>впливають на фізико-механічні властивості вузлів;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методику в’язання вузлів;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типи основних вузлів;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типи допоміжних вузлів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в’язати: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вузли для кріплення мотузок до точок опори;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вузли для зв’язування мотузок однакового діаметра;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вузли для зв’язування мотузок р</w:t>
            </w:r>
            <w:r>
              <w:rPr>
                <w:i w:val="0"/>
                <w:sz w:val="28"/>
                <w:szCs w:val="28"/>
              </w:rPr>
              <w:t xml:space="preserve">ізного діаметра; 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контрольні (стопорні) вузли;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схоплюючі (фіксуючі) вузли;</w:t>
            </w:r>
          </w:p>
          <w:p w:rsidR="00FF2E5A" w:rsidRDefault="00B907FD">
            <w:pPr>
              <w:ind w:firstLine="17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спеціальні вузли;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змотувати мотузку в бухту та фіксувати маркувальним вузлом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FF2E5A" w:rsidRDefault="00B907FD">
            <w:pPr>
              <w:spacing w:line="22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ПК 3.2. </w:t>
            </w:r>
          </w:p>
          <w:p w:rsidR="00FF2E5A" w:rsidRDefault="00B907FD">
            <w:pPr>
              <w:spacing w:line="226" w:lineRule="auto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пересуватися в умовах гірського рельєфу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правильність вибору дистанції між </w:t>
            </w:r>
            <w:r>
              <w:rPr>
                <w:i w:val="0"/>
                <w:sz w:val="28"/>
                <w:szCs w:val="28"/>
              </w:rPr>
              <w:t>учасниками походу під час руху;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види рослинності, яка визначає можливість руху лісом чи заболоченою місцевістю;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особливості орієнтування у лісовій місцевості;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правила подолання заболочених ділянок;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особливості трав’янистих схилів та правила їх подолання;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</w:t>
            </w:r>
            <w:r>
              <w:rPr>
                <w:i w:val="0"/>
                <w:sz w:val="28"/>
                <w:szCs w:val="28"/>
              </w:rPr>
              <w:t>иди можливих небезпек при подоланні трав’янистих схилів;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правила </w:t>
            </w:r>
            <w:proofErr w:type="spellStart"/>
            <w:r>
              <w:rPr>
                <w:i w:val="0"/>
                <w:sz w:val="28"/>
                <w:szCs w:val="28"/>
              </w:rPr>
              <w:t>самозатримання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в разі втрати рівноваги;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особливості місцин з осипищами та </w:t>
            </w:r>
            <w:proofErr w:type="spellStart"/>
            <w:r>
              <w:rPr>
                <w:i w:val="0"/>
                <w:sz w:val="28"/>
                <w:szCs w:val="28"/>
              </w:rPr>
              <w:t>моренами</w:t>
            </w:r>
            <w:proofErr w:type="spellEnd"/>
            <w:r>
              <w:rPr>
                <w:i w:val="0"/>
                <w:sz w:val="28"/>
                <w:szCs w:val="28"/>
              </w:rPr>
              <w:t>, види небезпек при їх подоланні;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техніку здійснення підйому та спуску по осипищах та </w:t>
            </w:r>
            <w:proofErr w:type="spellStart"/>
            <w:r>
              <w:rPr>
                <w:i w:val="0"/>
                <w:sz w:val="28"/>
                <w:szCs w:val="28"/>
              </w:rPr>
              <w:t>моренах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із врахуванням </w:t>
            </w:r>
            <w:r>
              <w:rPr>
                <w:i w:val="0"/>
                <w:sz w:val="28"/>
                <w:szCs w:val="28"/>
              </w:rPr>
              <w:t>величини гірських порід;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правила безпеки при подоланні місцин з осипищами та </w:t>
            </w:r>
            <w:proofErr w:type="spellStart"/>
            <w:r>
              <w:rPr>
                <w:i w:val="0"/>
                <w:sz w:val="28"/>
                <w:szCs w:val="28"/>
              </w:rPr>
              <w:t>моренами</w:t>
            </w:r>
            <w:proofErr w:type="spellEnd"/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правильно обирати маршрут руху за картою та місцевими ознаками;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орієнтуватися в лісовій місцевості;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надавати допомогу </w:t>
            </w:r>
            <w:r>
              <w:rPr>
                <w:i w:val="0"/>
                <w:sz w:val="28"/>
                <w:szCs w:val="28"/>
              </w:rPr>
              <w:t>постраждалим</w:t>
            </w:r>
            <w:r>
              <w:rPr>
                <w:i w:val="0"/>
                <w:sz w:val="28"/>
                <w:szCs w:val="28"/>
              </w:rPr>
              <w:t xml:space="preserve"> у разі застрягання у болоті;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визначати </w:t>
            </w:r>
            <w:r>
              <w:rPr>
                <w:i w:val="0"/>
                <w:sz w:val="28"/>
                <w:szCs w:val="28"/>
              </w:rPr>
              <w:t>крутизну трав’янистого схилу та траєкторію руху по ньому;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розрізняти рослинність трав’янистого схилу та вибирати способи підйому залежно від погодних умов;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тримати рівновагу під час руху трав’янистим схилом;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застосовувати прийоми </w:t>
            </w:r>
            <w:proofErr w:type="spellStart"/>
            <w:r>
              <w:rPr>
                <w:i w:val="0"/>
                <w:sz w:val="28"/>
                <w:szCs w:val="28"/>
              </w:rPr>
              <w:t>самозатримання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у разі втра</w:t>
            </w:r>
            <w:r>
              <w:rPr>
                <w:i w:val="0"/>
                <w:sz w:val="28"/>
                <w:szCs w:val="28"/>
              </w:rPr>
              <w:t>ти рівноваги;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страхувати учасників;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розрізняти осипища за величиною гірської породи та залежно від цього обирати способи пересування;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практично володіти технікою пересування по осипищах та </w:t>
            </w:r>
            <w:proofErr w:type="spellStart"/>
            <w:r>
              <w:rPr>
                <w:i w:val="0"/>
                <w:sz w:val="28"/>
                <w:szCs w:val="28"/>
              </w:rPr>
              <w:t>моренах</w:t>
            </w:r>
            <w:proofErr w:type="spellEnd"/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3.3.</w:t>
            </w:r>
          </w:p>
          <w:p w:rsidR="00FF2E5A" w:rsidRDefault="00B907FD">
            <w:pPr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пересуватися скелями з нижньою  та </w:t>
            </w:r>
            <w:r>
              <w:rPr>
                <w:i w:val="0"/>
                <w:sz w:val="28"/>
                <w:szCs w:val="28"/>
              </w:rPr>
              <w:t>верхньою страховкою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види скельного рельєфу та його класифікацію за складністю;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техніку руху по легких скелях;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техніку руху по важких скелях;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поняття про нижню страховку, самостраховку, страхувальний ланцюг;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основні правила пересування по скелях;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види страх</w:t>
            </w:r>
            <w:r>
              <w:rPr>
                <w:i w:val="0"/>
                <w:sz w:val="28"/>
                <w:szCs w:val="28"/>
              </w:rPr>
              <w:t>овок, основні</w:t>
            </w:r>
            <w:r>
              <w:rPr>
                <w:i w:val="0"/>
                <w:sz w:val="28"/>
                <w:szCs w:val="28"/>
                <w:lang w:val="ru-RU"/>
              </w:rPr>
              <w:t xml:space="preserve"> правила та </w:t>
            </w:r>
            <w:r>
              <w:rPr>
                <w:i w:val="0"/>
                <w:sz w:val="28"/>
                <w:szCs w:val="28"/>
              </w:rPr>
              <w:t>способи</w:t>
            </w:r>
            <w:r>
              <w:rPr>
                <w:i w:val="0"/>
                <w:sz w:val="28"/>
                <w:szCs w:val="28"/>
                <w:lang w:val="ru-RU"/>
              </w:rPr>
              <w:t xml:space="preserve"> страховки, </w:t>
            </w:r>
            <w:r>
              <w:rPr>
                <w:i w:val="0"/>
                <w:sz w:val="28"/>
                <w:szCs w:val="28"/>
              </w:rPr>
              <w:t>поняття точки страховки та станції, правила їх організації, поняття фактора ривка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рухатися по скелях різними способами;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ухилятися від каменепаду;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кріпити мотузки до виступів скель;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спускатися по мотузці різними </w:t>
            </w:r>
            <w:r>
              <w:rPr>
                <w:i w:val="0"/>
                <w:sz w:val="28"/>
                <w:szCs w:val="28"/>
              </w:rPr>
              <w:t>способами;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користуватися пристроями для гальмування;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організувати верхню страховку;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закріплювати мотузку для наведення перил;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користуватися:</w:t>
            </w:r>
            <w:r>
              <w:rPr>
                <w:b/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 xml:space="preserve">шлямбуром, скельним гаком, закладкою, </w:t>
            </w:r>
            <w:proofErr w:type="spellStart"/>
            <w:r>
              <w:rPr>
                <w:i w:val="0"/>
                <w:sz w:val="28"/>
                <w:szCs w:val="28"/>
              </w:rPr>
              <w:t>френдом</w:t>
            </w:r>
            <w:proofErr w:type="spellEnd"/>
            <w:r>
              <w:rPr>
                <w:i w:val="0"/>
                <w:sz w:val="28"/>
                <w:szCs w:val="28"/>
              </w:rPr>
              <w:t>, льодобуром;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правильно страхуватися при проходженні карнизів, похилих</w:t>
            </w:r>
            <w:r>
              <w:rPr>
                <w:i w:val="0"/>
                <w:sz w:val="28"/>
                <w:szCs w:val="28"/>
              </w:rPr>
              <w:t xml:space="preserve"> скель, полок;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страхувати за допомогою нижньої страховки альпініста, що підіймається по скелі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3.4.</w:t>
            </w:r>
          </w:p>
          <w:p w:rsidR="00FF2E5A" w:rsidRDefault="00B907FD">
            <w:pPr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спускатися та підійматися лінійними опорами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особливості поведінки людини під землею, та вплив печерного середовища на організм та психіку </w:t>
            </w:r>
            <w:r>
              <w:rPr>
                <w:i w:val="0"/>
                <w:sz w:val="28"/>
                <w:szCs w:val="28"/>
              </w:rPr>
              <w:t>людини;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техніку безпеки спелеологічних сходжень;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основні правила руху в печерах;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застосування вузлів і елементів навіски мотузки в спелеологічній техніці;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принципи орієнтування в печерах;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правила гігієни в спелеології;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техніки пересування в спелеології;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техніки безпеки при роботі у горизонтальних та вертикальних печерах.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техніку SRT (</w:t>
            </w:r>
            <w:proofErr w:type="spellStart"/>
            <w:r>
              <w:rPr>
                <w:i w:val="0"/>
                <w:sz w:val="28"/>
                <w:szCs w:val="28"/>
              </w:rPr>
              <w:t>Single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Rope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Technique</w:t>
            </w:r>
            <w:proofErr w:type="spellEnd"/>
            <w:r>
              <w:rPr>
                <w:i w:val="0"/>
                <w:sz w:val="28"/>
                <w:szCs w:val="28"/>
              </w:rPr>
              <w:t>);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принципи побудови підземного базового табору;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організацію побуту і харчування на марші та в підземному базовому таборі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проводити огляд ближньої частин</w:t>
            </w:r>
            <w:r>
              <w:rPr>
                <w:i w:val="0"/>
                <w:sz w:val="28"/>
                <w:szCs w:val="28"/>
              </w:rPr>
              <w:t>и печери;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визначати основні точки опори, використовувати їх при лазінні;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проходити звуження та завали;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робити дрібний ремонт індивідуального і загального спорядження;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здійснювати підйом та спуск по лінійних опорах, зокрема технікою </w:t>
            </w:r>
            <w:r>
              <w:rPr>
                <w:i w:val="0"/>
                <w:sz w:val="28"/>
                <w:szCs w:val="28"/>
                <w:lang w:val="en-US"/>
              </w:rPr>
              <w:t>SRT</w:t>
            </w:r>
            <w:r>
              <w:rPr>
                <w:i w:val="0"/>
                <w:sz w:val="28"/>
                <w:szCs w:val="28"/>
              </w:rPr>
              <w:t>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проходити перила;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</w:t>
            </w:r>
            <w:r>
              <w:rPr>
                <w:i w:val="0"/>
                <w:sz w:val="28"/>
                <w:szCs w:val="28"/>
              </w:rPr>
              <w:t>озпізнавати потенційно небезпечні печери, на предмет затоплення, землетрусів, антропогенного впливу;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транспортувати вантажі у умовах печер;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організовувати страховку та самостраховку в печерах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3.5.</w:t>
            </w:r>
          </w:p>
          <w:p w:rsidR="00FF2E5A" w:rsidRDefault="00B907FD">
            <w:pPr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складати </w:t>
            </w:r>
            <w:proofErr w:type="spellStart"/>
            <w:r>
              <w:rPr>
                <w:i w:val="0"/>
                <w:sz w:val="28"/>
                <w:szCs w:val="28"/>
              </w:rPr>
              <w:lastRenderedPageBreak/>
              <w:t>поліспастні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системи із різною </w:t>
            </w:r>
            <w:r>
              <w:rPr>
                <w:i w:val="0"/>
                <w:sz w:val="28"/>
                <w:szCs w:val="28"/>
              </w:rPr>
              <w:t>кратністю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призначення та принцип дії систем поліспастів;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системи поліспастів з реверсною системою;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основне правило поліспастів;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від чого залежить коефіцієнт корисної дії поліспасту;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від чого залежить фактор тяги в поліспасті;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ймовірність виникнення небезпе</w:t>
            </w:r>
            <w:r>
              <w:rPr>
                <w:i w:val="0"/>
                <w:sz w:val="28"/>
                <w:szCs w:val="28"/>
              </w:rPr>
              <w:t>чних пікових навантажень на точку кріплення поліспасту;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доцільність використання поліспастів при проведенні аварійно-рятувальних та інших невідкладних робіт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монтувати систему поліспастів різної кратності;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застосовувати реверсні підйомні системи;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володіти </w:t>
            </w:r>
            <w:r>
              <w:rPr>
                <w:i w:val="0"/>
                <w:sz w:val="28"/>
                <w:szCs w:val="28"/>
              </w:rPr>
              <w:t>навичками підйому вантажів за допомогою поліспастних систем</w:t>
            </w:r>
          </w:p>
        </w:tc>
      </w:tr>
      <w:tr w:rsidR="00FF2E5A">
        <w:trPr>
          <w:trHeight w:val="551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3.6.</w:t>
            </w:r>
          </w:p>
          <w:p w:rsidR="00FF2E5A" w:rsidRDefault="00B907FD">
            <w:pPr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подолання гірських річок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загальну характеристику гірських рік та їх елементи;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динаміку річкового потоку (швидкість течії, витрати води, перепад висоти, перешкоди); 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небезпечні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фактори при сплаві гірською річкою, при повенях та паводках;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класифікацію маршрутів для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>сплаву гірськими річками;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види перешкод на гірських річках, їх особливості та складність подолання;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правила подолання водних порогів та водоспадів, бистрини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визначати </w:t>
            </w:r>
            <w:r>
              <w:rPr>
                <w:i w:val="0"/>
                <w:sz w:val="28"/>
                <w:szCs w:val="28"/>
              </w:rPr>
              <w:t>на місцевості основні динамічні характеристики річкового потоку;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проводити розрахунок категорійного маршруту для сплаву гірською річкою згідно з класифікацією;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долати перешкоди на гірських річках на різних типах плавзасобів;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орієнтуватися на місцевості під</w:t>
            </w:r>
            <w:r>
              <w:rPr>
                <w:i w:val="0"/>
                <w:sz w:val="28"/>
                <w:szCs w:val="28"/>
              </w:rPr>
              <w:t xml:space="preserve"> час </w:t>
            </w:r>
            <w:r>
              <w:rPr>
                <w:i w:val="0"/>
                <w:sz w:val="28"/>
                <w:szCs w:val="28"/>
              </w:rPr>
              <w:lastRenderedPageBreak/>
              <w:t>проходження водних маршрутів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spacing w:line="228" w:lineRule="auto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3.7.</w:t>
            </w:r>
          </w:p>
          <w:p w:rsidR="00FF2E5A" w:rsidRDefault="00B907F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виявляти лавинну небезпеку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типи лавин;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природу виникнення лавин;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таблицю ступенів небезпеки лавиноутворення;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основні динамічні характеристики лавини;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фактори, які впливають на виникнення лавинної </w:t>
            </w:r>
            <w:r>
              <w:rPr>
                <w:i w:val="0"/>
                <w:sz w:val="28"/>
                <w:szCs w:val="28"/>
              </w:rPr>
              <w:t>небезпеки;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лавинонебезпечні райони в Карпатах;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заходи із запобігання сходженню лавин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проводити аналіз гірських схилів з метою виявлення найбільш лавинонебезпечних ділянок;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визначати рівні лавинної небезпеки на місцевості на основі проведеного аналізу;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визн</w:t>
            </w:r>
            <w:r>
              <w:rPr>
                <w:i w:val="0"/>
                <w:sz w:val="28"/>
                <w:szCs w:val="28"/>
              </w:rPr>
              <w:t>ачати типи лавин залежно від рельєфу місцевості, кількості снігового покриву тощо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ПК 3.8. </w:t>
            </w:r>
          </w:p>
          <w:p w:rsidR="00FF2E5A" w:rsidRDefault="00B907FD">
            <w:pPr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ухилятися від лавин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правила поведінки під час перебування в місцевості із засніженими схилами;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обов’язки членів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 xml:space="preserve">рятувальної групи під час перебування в лавинонебезпечних ділянках; 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>техніку уникнення попадання під лавину;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дії </w:t>
            </w:r>
            <w:r>
              <w:rPr>
                <w:i w:val="0"/>
                <w:sz w:val="28"/>
                <w:szCs w:val="28"/>
              </w:rPr>
              <w:t>рятувальника під час проведення аварійно-рятувальних та інших невідкладних робіт при потраплянні постраждалих під лавину;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призначення, технічні</w:t>
            </w:r>
            <w:r>
              <w:rPr>
                <w:i w:val="0"/>
                <w:sz w:val="28"/>
                <w:szCs w:val="28"/>
              </w:rPr>
              <w:t xml:space="preserve"> характеристики лавинного спорядження та правила користування ним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>проходити гірський схил траверсом за допомогою лиж та лижного спорядження;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правильно поводитися, вибирати найбільш безпечний маршрут руху в лавинонебезпечній ділянці;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ухилятися від лавин;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гр</w:t>
            </w:r>
            <w:r>
              <w:rPr>
                <w:i w:val="0"/>
                <w:sz w:val="28"/>
                <w:szCs w:val="28"/>
              </w:rPr>
              <w:t>упуватися у разі потрапляння під лавину;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визначати точку потрапляння постраждалого в лавину та імовірне місце його знаходження після сходження лавини;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користуватися лавинним спорядженням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3.9.</w:t>
            </w:r>
          </w:p>
          <w:p w:rsidR="00FF2E5A" w:rsidRDefault="00B907FD">
            <w:pPr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евакуйовувати  постраждалого гірськолижним схилом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  <w:lang w:eastAsia="ru-RU"/>
              </w:rPr>
              <w:t>порядок транспортування постраждалого складним гірським рельєфом, віддаленим від населених пунктів;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порядок транспортування постраждалого з гірськолижних схилів і трас, що близько розташовані до населених пунктів;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техніку транспортування постраждалого за </w:t>
            </w:r>
            <w:r>
              <w:rPr>
                <w:i w:val="0"/>
                <w:sz w:val="28"/>
                <w:szCs w:val="28"/>
              </w:rPr>
              <w:t>допомогою «</w:t>
            </w:r>
            <w:proofErr w:type="spellStart"/>
            <w:r>
              <w:rPr>
                <w:i w:val="0"/>
                <w:sz w:val="28"/>
                <w:szCs w:val="28"/>
              </w:rPr>
              <w:t>Ак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>’</w:t>
            </w:r>
            <w:r>
              <w:rPr>
                <w:i w:val="0"/>
                <w:sz w:val="28"/>
                <w:szCs w:val="28"/>
              </w:rPr>
              <w:t>ї» та «</w:t>
            </w:r>
            <w:proofErr w:type="spellStart"/>
            <w:r>
              <w:rPr>
                <w:i w:val="0"/>
                <w:sz w:val="28"/>
                <w:szCs w:val="28"/>
              </w:rPr>
              <w:t>Табагану</w:t>
            </w:r>
            <w:proofErr w:type="spellEnd"/>
            <w:r>
              <w:rPr>
                <w:i w:val="0"/>
                <w:sz w:val="28"/>
                <w:szCs w:val="28"/>
              </w:rPr>
              <w:t>»;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техніку транспортування постраждалого за допомогою підручних засобів;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транспортувати постраждалого за допомогою засобів механізації (з </w:t>
            </w:r>
            <w:r>
              <w:rPr>
                <w:i w:val="0"/>
                <w:sz w:val="28"/>
                <w:szCs w:val="28"/>
              </w:rPr>
              <w:lastRenderedPageBreak/>
              <w:t xml:space="preserve">використанням різних видів транспорту: спеціального, автомобільного, водного, </w:t>
            </w:r>
            <w:r>
              <w:rPr>
                <w:i w:val="0"/>
                <w:sz w:val="28"/>
                <w:szCs w:val="28"/>
              </w:rPr>
              <w:t>авіаційного)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влаштовувати для транспортування </w:t>
            </w:r>
            <w:r>
              <w:rPr>
                <w:i w:val="0"/>
                <w:sz w:val="28"/>
                <w:szCs w:val="28"/>
              </w:rPr>
              <w:t>постраждалих</w:t>
            </w:r>
            <w:r>
              <w:rPr>
                <w:i w:val="0"/>
                <w:sz w:val="28"/>
                <w:szCs w:val="28"/>
              </w:rPr>
              <w:t xml:space="preserve"> по снігу: волокушу з двох лиж; волокушу з чотирьох лиж; одинарну та подвійну волокушу для транспортування </w:t>
            </w:r>
            <w:r>
              <w:rPr>
                <w:i w:val="0"/>
                <w:sz w:val="28"/>
                <w:szCs w:val="28"/>
              </w:rPr>
              <w:t>постраждалого</w:t>
            </w:r>
            <w:r>
              <w:rPr>
                <w:i w:val="0"/>
                <w:sz w:val="28"/>
                <w:szCs w:val="28"/>
              </w:rPr>
              <w:t xml:space="preserve"> однією людиною; волокушу – віяло;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виконувати спуск гірським засніженим схилом</w:t>
            </w:r>
            <w:r>
              <w:rPr>
                <w:i w:val="0"/>
                <w:sz w:val="28"/>
                <w:szCs w:val="28"/>
              </w:rPr>
              <w:t xml:space="preserve"> з </w:t>
            </w:r>
            <w:r>
              <w:rPr>
                <w:i w:val="0"/>
                <w:sz w:val="28"/>
                <w:szCs w:val="28"/>
              </w:rPr>
              <w:t>постраждалим</w:t>
            </w:r>
            <w:r>
              <w:rPr>
                <w:i w:val="0"/>
                <w:sz w:val="28"/>
                <w:szCs w:val="28"/>
              </w:rPr>
              <w:t xml:space="preserve"> за допомогою «</w:t>
            </w:r>
            <w:proofErr w:type="spellStart"/>
            <w:r>
              <w:rPr>
                <w:i w:val="0"/>
                <w:sz w:val="28"/>
                <w:szCs w:val="28"/>
              </w:rPr>
              <w:t>Ак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>’</w:t>
            </w:r>
            <w:r>
              <w:rPr>
                <w:i w:val="0"/>
                <w:sz w:val="28"/>
                <w:szCs w:val="28"/>
              </w:rPr>
              <w:t>ї», «</w:t>
            </w:r>
            <w:proofErr w:type="spellStart"/>
            <w:r>
              <w:rPr>
                <w:i w:val="0"/>
                <w:sz w:val="28"/>
                <w:szCs w:val="28"/>
              </w:rPr>
              <w:t>Табагану</w:t>
            </w:r>
            <w:proofErr w:type="spellEnd"/>
            <w:r>
              <w:rPr>
                <w:i w:val="0"/>
                <w:sz w:val="28"/>
                <w:szCs w:val="28"/>
              </w:rPr>
              <w:t>»;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виконувати спуск гірським засніженим схилом з постраждалим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spacing w:line="250" w:lineRule="auto"/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spacing w:line="250" w:lineRule="auto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3.10.</w:t>
            </w:r>
          </w:p>
          <w:p w:rsidR="00FF2E5A" w:rsidRDefault="00B907FD">
            <w:pPr>
              <w:spacing w:line="250" w:lineRule="auto"/>
              <w:jc w:val="both"/>
            </w:pPr>
            <w:r>
              <w:rPr>
                <w:i w:val="0"/>
                <w:sz w:val="28"/>
                <w:szCs w:val="28"/>
              </w:rPr>
              <w:t xml:space="preserve">Здатність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проведення аварійно-рятувальних та інших невідкладних робіт на гірських річках та під час виникнення повені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порядок дій гірського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аварійно-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рятувального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br/>
              <w:t>підрозділу під час проведення аварійно-рятувальних та інших  невідкладних робіт на гірських річках та під час виникнення повені;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порядок обстеження </w:t>
            </w:r>
            <w:proofErr w:type="spellStart"/>
            <w:r>
              <w:rPr>
                <w:i w:val="0"/>
                <w:sz w:val="28"/>
                <w:szCs w:val="28"/>
              </w:rPr>
              <w:t>русел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річок при проведенні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 xml:space="preserve">рятувальних заходів; 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способ</w:t>
            </w:r>
            <w:r>
              <w:rPr>
                <w:i w:val="0"/>
                <w:sz w:val="28"/>
                <w:szCs w:val="28"/>
              </w:rPr>
              <w:t xml:space="preserve">и та техніку переправи через гірські річки; 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порядок підбору спорядження, терміни готовності; порядок дій екіпажу судна при підборі </w:t>
            </w:r>
            <w:r>
              <w:rPr>
                <w:i w:val="0"/>
                <w:sz w:val="28"/>
                <w:szCs w:val="28"/>
              </w:rPr>
              <w:t>постраждалих</w:t>
            </w:r>
            <w:r>
              <w:rPr>
                <w:i w:val="0"/>
                <w:sz w:val="28"/>
                <w:szCs w:val="28"/>
              </w:rPr>
              <w:t>, транспортуванні їх спорядження та суден в безпечне місце;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правила підходу до постраждалого та його захвату;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ос</w:t>
            </w:r>
            <w:r>
              <w:rPr>
                <w:i w:val="0"/>
                <w:sz w:val="28"/>
                <w:szCs w:val="28"/>
              </w:rPr>
              <w:t xml:space="preserve">обливості рятування постраждалих під час підтоплення </w:t>
            </w:r>
            <w:r>
              <w:rPr>
                <w:i w:val="0"/>
                <w:sz w:val="28"/>
                <w:szCs w:val="28"/>
              </w:rPr>
              <w:lastRenderedPageBreak/>
              <w:t>населених пунктів при виникненні повені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приймати правильні рішення щодо порядку проведення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>рятувальних робіт на воді в умовах гірських річок та при повенях;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долати стрімкі ділянки водної поверхн</w:t>
            </w:r>
            <w:r>
              <w:rPr>
                <w:i w:val="0"/>
                <w:sz w:val="28"/>
                <w:szCs w:val="28"/>
              </w:rPr>
              <w:t>і на різних видах плавзасобів;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витягувати </w:t>
            </w:r>
            <w:r>
              <w:rPr>
                <w:i w:val="0"/>
                <w:sz w:val="28"/>
                <w:szCs w:val="28"/>
              </w:rPr>
              <w:t>постраждалих</w:t>
            </w:r>
            <w:r>
              <w:rPr>
                <w:i w:val="0"/>
                <w:sz w:val="28"/>
                <w:szCs w:val="28"/>
              </w:rPr>
              <w:t xml:space="preserve"> з води на плавзасіб, безпечно транспортувати їх до берега;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виконувати рятувальні роботи на воді із дотриманням заходів особистої та колективної безпеки;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здійснювати </w:t>
            </w:r>
            <w:proofErr w:type="spellStart"/>
            <w:r>
              <w:rPr>
                <w:i w:val="0"/>
                <w:sz w:val="28"/>
                <w:szCs w:val="28"/>
              </w:rPr>
              <w:t>саморятування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в умовах гірської річк</w:t>
            </w:r>
            <w:r>
              <w:rPr>
                <w:i w:val="0"/>
                <w:sz w:val="28"/>
                <w:szCs w:val="28"/>
              </w:rPr>
              <w:t>и та при повенях у разі перекидання судна або іншої позаштатної ситуації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3.11.</w:t>
            </w:r>
          </w:p>
          <w:p w:rsidR="00FF2E5A" w:rsidRDefault="00B907FD">
            <w:pPr>
              <w:jc w:val="both"/>
            </w:pPr>
            <w:r>
              <w:rPr>
                <w:i w:val="0"/>
                <w:sz w:val="28"/>
                <w:szCs w:val="28"/>
              </w:rPr>
              <w:t>Здатність підйому та спуску постраждалого гірським рельєфом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порядок та тактику дій гірського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 xml:space="preserve">рятувального підрозділу під час спуску та підйому постраждалого </w:t>
            </w:r>
            <w:r>
              <w:rPr>
                <w:i w:val="0"/>
                <w:sz w:val="28"/>
                <w:szCs w:val="28"/>
              </w:rPr>
              <w:t>гірським рельєфом;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порядок взаємодії рятувальних груп під час спуску  схилами великої протяжності;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способи транспортування постраждалого крутими схилами за допомогою нош різних типів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транспортувати постраждалого при крутизні схилу менше 60º за допомогою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універсальних нош;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транспортувати постраждалого схилами незначної крутизни за допомогою рюкзака-нош;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організовувати страховку рятувальника, групи рятувальників, які транспортують постраждалого;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транспортувати постраждалого за допомогою «альпійського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візка»;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транспортувати постраждалого за допомогою підручних засобів;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піднімати постраждалого з обривистих схилів за допомогою лебідки;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піднімати постраждалого з обривистих схилів за допомогою поліспасту;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здійснювати траверс нош з постраждалим з двома супро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воджуючими;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здійснювати траверс нош з постраждалим з одним супроводжуючим;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>влаштовувати горизонтальну та круто-похилу «переправу»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3.12.</w:t>
            </w:r>
          </w:p>
          <w:p w:rsidR="00FF2E5A" w:rsidRDefault="00B907FD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рятування постраждалих під час аварійної зупинки або іншої небезпечної події (надзвичайної ситуації) на к</w:t>
            </w:r>
            <w:r>
              <w:rPr>
                <w:i w:val="0"/>
                <w:sz w:val="28"/>
                <w:szCs w:val="28"/>
              </w:rPr>
              <w:t>анатно-крісельній дорозі та/або гірськолижному витязі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правила будови і безпечної експлуатації підвісних канатно-крісельних доріг та гірськолижних витягів;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порядок прийняття рішення щодо проведення аварійно-рятувальних та інших невідкладних робіт під час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аварійної зупинки або інших позаштатних ситуацій на канатно-крісельних дорогах, гірськолижних витягах;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>порядок підбору спеціального спорядження для організації проведення аварійно-рятувальних та інших невідкладних робіт у разі виникнення позаштатних ситуац</w:t>
            </w:r>
            <w:r>
              <w:rPr>
                <w:i w:val="0"/>
                <w:sz w:val="28"/>
                <w:szCs w:val="28"/>
              </w:rPr>
              <w:t>ій на канатно-крісельних дорогах;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тактику дій гірських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аварійно-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рятувальних підрозділів під час виконання зазначених робіт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проводити розрахунок часу необхідного для врятування одного постраждалого;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здійснювати підйом на опору канатно-крісельної дороги, гір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ськолижного витягу;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організовувати самостраховку;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пересуватися по тросу канатно-крісельної дороги, гірськолижного витягу;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організовувати страховку постраждалого та спускати його на землю різними способами (за допомогою рятувальної косинки, індивідуальних с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трахувальних систем тощо);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організувати прийом постраждалих під канатно-крісельною дорогою, гірськолижним витягом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3.13.</w:t>
            </w:r>
          </w:p>
          <w:p w:rsidR="00FF2E5A" w:rsidRDefault="00B907FD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проведення аварійно-рятувальних та інших невідкладних робіт із залученням авіації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порядок проведення аварійно-рятувальних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 та інших невідкладних робіт із залученням авіації;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правила прийому вертольота на підготовлених майданчиках та поза їх межами; 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сигнали управління вертольотом із землі;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 xml:space="preserve">правила підйому постраждалого на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борт вертольота</w:t>
            </w:r>
            <w:r>
              <w:rPr>
                <w:i w:val="0"/>
                <w:sz w:val="28"/>
                <w:szCs w:val="28"/>
              </w:rPr>
              <w:t>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аварійно-рятувальне спорядження, що в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икористовується для спуску та підйому вантажів з вертольота в стані зависання;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види евакуації </w:t>
            </w:r>
            <w:r>
              <w:rPr>
                <w:i w:val="0"/>
                <w:sz w:val="28"/>
                <w:szCs w:val="28"/>
              </w:rPr>
              <w:t>постраждалого</w:t>
            </w:r>
            <w:r>
              <w:rPr>
                <w:i w:val="0"/>
                <w:sz w:val="28"/>
                <w:szCs w:val="28"/>
              </w:rPr>
              <w:t xml:space="preserve"> за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допомогою вертольота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подавати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сигнали управління вертольотом із землі;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вести радіопереговори в режимі земля-повітря;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приймати вертоліт на </w:t>
            </w:r>
            <w:r>
              <w:rPr>
                <w:i w:val="0"/>
                <w:sz w:val="28"/>
                <w:szCs w:val="28"/>
              </w:rPr>
              <w:t>підготовлених майданчиках та поза їх межами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ПК 3.14. </w:t>
            </w:r>
          </w:p>
          <w:p w:rsidR="00FF2E5A" w:rsidRDefault="00B907FD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Здатність проведення аварійно-рятувальних та інших невідкладних робіт у спелеологічних об’єктах (печерах)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порядок прийняття рішення щодо проведення аварійно-рятувальних та інших невідкладних робіт у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спелеологічних об’єктах (печерах);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 xml:space="preserve">тактику дій гірських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 xml:space="preserve">рятувальних підрозділів під час проведення </w:t>
            </w:r>
            <w:r>
              <w:rPr>
                <w:i w:val="0"/>
                <w:sz w:val="28"/>
                <w:szCs w:val="28"/>
              </w:rPr>
              <w:lastRenderedPageBreak/>
              <w:t xml:space="preserve">аварійно-рятувальних та інших невідкладних робіт у спелеологічних об’єктах (печерах); 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порядок взаємодії рятувальників з волонтерами-спелеологами пі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д час проведення аварійно-рятувальних та інших невідкладних робіт у спелеологічних об’єктах (печерах);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принципи комплектування гірських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аварійно-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рятувальних груп;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способи транспортування постраждалого в печері;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>застосовувати заходи із транспортування постр</w:t>
            </w:r>
            <w:r>
              <w:rPr>
                <w:i w:val="0"/>
                <w:sz w:val="28"/>
                <w:szCs w:val="28"/>
              </w:rPr>
              <w:t>аждалого вертикальними та горизонтальними галереями печери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орієнтуватися в закритих приміщеннях, рухатися у складі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гірської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>рятувальної групи, здійснювати маркування пройденого маршруту;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розраховувати відстань, що пройдено у печері,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>фіксувати своє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 місце знаходження; 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>розраховувати час перебування у печері із врахуванням запасу необхідних для забезпечення життєдіяльності речей;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>наносити на карту (план) маршрут, що пройдено;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використовувати аварійно-рятувальне спорядження для просування проблемними д</w:t>
            </w:r>
            <w:r>
              <w:rPr>
                <w:i w:val="0"/>
                <w:sz w:val="28"/>
                <w:szCs w:val="28"/>
              </w:rPr>
              <w:t>ілянками печери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spacing w:line="226" w:lineRule="auto"/>
              <w:jc w:val="center"/>
            </w:pPr>
          </w:p>
        </w:tc>
        <w:tc>
          <w:tcPr>
            <w:tcW w:w="2263" w:type="dxa"/>
          </w:tcPr>
          <w:p w:rsidR="00FF2E5A" w:rsidRDefault="00B907FD">
            <w:pPr>
              <w:spacing w:line="22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ПК 3.15. </w:t>
            </w:r>
          </w:p>
          <w:p w:rsidR="00FF2E5A" w:rsidRDefault="00B907FD">
            <w:pPr>
              <w:spacing w:line="226" w:lineRule="auto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до </w:t>
            </w:r>
            <w:proofErr w:type="spellStart"/>
            <w:r>
              <w:rPr>
                <w:i w:val="0"/>
                <w:sz w:val="28"/>
                <w:szCs w:val="28"/>
              </w:rPr>
              <w:t>самопорятунку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в умовах гірського середовища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види небезпек в природному середовищі (горах, лісових масивах, спелеологічних об’єктах (печерах), </w:t>
            </w:r>
            <w:r>
              <w:rPr>
                <w:i w:val="0"/>
                <w:sz w:val="28"/>
                <w:szCs w:val="28"/>
              </w:rPr>
              <w:t>чинники виживання;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порядок дій гірського рятувальника під час отримання травми (поганого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самопочуття) та відставання від гірської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>аварійно-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рятувальної групи; 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правила виживання в горах у різні пори року;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міжнародні сигнали про необхідність допомоги різними способами (методам</w:t>
            </w:r>
            <w:r>
              <w:rPr>
                <w:i w:val="0"/>
                <w:sz w:val="28"/>
                <w:szCs w:val="28"/>
              </w:rPr>
              <w:t>и).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укриття під час грози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відновлювати орієнтування на місцевості, виходити до населених пунктів, людних місць, місць відпочинку</w:t>
            </w:r>
            <w:r>
              <w:rPr>
                <w:b/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у</w:t>
            </w:r>
            <w:r>
              <w:rPr>
                <w:b/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разі</w:t>
            </w:r>
            <w:r>
              <w:rPr>
                <w:b/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 xml:space="preserve">відставання від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>рятувальної групи;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подавати сигнали про необхідність отримання допомоги </w:t>
            </w:r>
            <w:r>
              <w:rPr>
                <w:i w:val="0"/>
                <w:sz w:val="28"/>
                <w:szCs w:val="28"/>
              </w:rPr>
              <w:lastRenderedPageBreak/>
              <w:t xml:space="preserve">за міжнародними </w:t>
            </w:r>
            <w:r>
              <w:rPr>
                <w:i w:val="0"/>
                <w:sz w:val="28"/>
                <w:szCs w:val="28"/>
              </w:rPr>
              <w:t>правилами;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надавати самостійну допомогу собі у разі отримання травми чи поганого самопочуття;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зігріватися, діставати питну воду, розводити вогонь, готувати місце для ночівлі у різні пори року;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правильно поводитися при зустрічі з дикими тваринами;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проводити</w:t>
            </w:r>
            <w:r>
              <w:rPr>
                <w:i w:val="0"/>
                <w:sz w:val="28"/>
                <w:szCs w:val="28"/>
              </w:rPr>
              <w:t xml:space="preserve"> метеорологічні спостереження та здійснювати прогноз погоди</w:t>
            </w:r>
          </w:p>
        </w:tc>
      </w:tr>
      <w:tr w:rsidR="00FF2E5A">
        <w:trPr>
          <w:trHeight w:val="70"/>
          <w:jc w:val="center"/>
        </w:trPr>
        <w:tc>
          <w:tcPr>
            <w:tcW w:w="1848" w:type="dxa"/>
            <w:vMerge/>
          </w:tcPr>
          <w:p w:rsidR="00FF2E5A" w:rsidRDefault="00FF2E5A">
            <w:pPr>
              <w:spacing w:line="226" w:lineRule="auto"/>
            </w:pPr>
          </w:p>
        </w:tc>
        <w:tc>
          <w:tcPr>
            <w:tcW w:w="2263" w:type="dxa"/>
          </w:tcPr>
          <w:p w:rsidR="00FF2E5A" w:rsidRDefault="00B907FD">
            <w:pPr>
              <w:spacing w:line="22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ПК 3.16.</w:t>
            </w:r>
          </w:p>
          <w:p w:rsidR="00FF2E5A" w:rsidRDefault="00B907FD">
            <w:pPr>
              <w:spacing w:line="226" w:lineRule="auto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Здатність до </w:t>
            </w:r>
            <w:r w:rsidR="009861E9">
              <w:rPr>
                <w:i w:val="0"/>
                <w:sz w:val="28"/>
                <w:szCs w:val="28"/>
              </w:rPr>
              <w:t>в</w:t>
            </w:r>
            <w:r w:rsidR="009861E9">
              <w:rPr>
                <w:i w:val="0"/>
                <w:iCs w:val="0"/>
                <w:sz w:val="28"/>
                <w:szCs w:val="28"/>
                <w:lang w:eastAsia="ru-RU"/>
              </w:rPr>
              <w:t>заємодії</w:t>
            </w:r>
            <w:bookmarkStart w:id="5" w:name="_GoBack"/>
            <w:bookmarkEnd w:id="5"/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 з організаціями під час проведення фізкультурно-оздоровчих та спортивних заходів з пішохідного, гірського та водного туризму</w:t>
            </w:r>
          </w:p>
        </w:tc>
        <w:tc>
          <w:tcPr>
            <w:tcW w:w="2675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завдання гірського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>рятувально</w:t>
            </w:r>
            <w:r>
              <w:rPr>
                <w:i w:val="0"/>
                <w:sz w:val="28"/>
                <w:szCs w:val="28"/>
              </w:rPr>
              <w:t>го підрозділу під час організації заходів з аварійно-рятувального забезпечення туристичних груп та окремих туристів під час проведення фізкультурно-оздоровчих та спортивних заходів певного виду;</w:t>
            </w:r>
          </w:p>
          <w:p w:rsidR="00FF2E5A" w:rsidRDefault="00B907FD">
            <w:pPr>
              <w:widowControl/>
              <w:tabs>
                <w:tab w:val="left" w:pos="234"/>
              </w:tabs>
              <w:ind w:firstLine="170"/>
              <w:jc w:val="both"/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порядок взаємодії із суб’єктами туристичної діяльності, предс</w:t>
            </w:r>
            <w:r>
              <w:rPr>
                <w:i w:val="0"/>
                <w:sz w:val="28"/>
                <w:szCs w:val="28"/>
              </w:rPr>
              <w:t xml:space="preserve">тавниками установ та організацій, туристичних груп, </w:t>
            </w:r>
            <w:r>
              <w:rPr>
                <w:i w:val="0"/>
                <w:sz w:val="28"/>
                <w:szCs w:val="28"/>
              </w:rPr>
              <w:lastRenderedPageBreak/>
              <w:t>окремими туристами, які беруть участь у проведенні фізкультурно-оздоровчих та спортивних заходів певного виду</w:t>
            </w:r>
          </w:p>
        </w:tc>
        <w:tc>
          <w:tcPr>
            <w:tcW w:w="2853" w:type="dxa"/>
          </w:tcPr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виявляти на туристичних маршрутах, якими рухаються туристичні групи, команди, окремі туристи, </w:t>
            </w:r>
            <w:r>
              <w:rPr>
                <w:i w:val="0"/>
                <w:sz w:val="28"/>
                <w:szCs w:val="28"/>
              </w:rPr>
              <w:t>чинники, які створюють небезпеку для учасників заходів;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i w:val="0"/>
                <w:sz w:val="28"/>
                <w:szCs w:val="28"/>
              </w:rPr>
              <w:t>визначати пріоритети під час організації заходів з аварійно-рятувального забезпечення туристичних груп та окремих туристів під час проведення  фізкультурно-оздоровчих та спортивних заходів;</w:t>
            </w:r>
          </w:p>
          <w:p w:rsidR="00FF2E5A" w:rsidRDefault="00B907FD">
            <w:pPr>
              <w:widowControl/>
              <w:tabs>
                <w:tab w:val="left" w:pos="234"/>
              </w:tabs>
              <w:suppressAutoHyphens w:val="0"/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володіти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t xml:space="preserve">технікою відповідного виду </w:t>
            </w:r>
            <w:r>
              <w:rPr>
                <w:i w:val="0"/>
                <w:iCs w:val="0"/>
                <w:sz w:val="28"/>
                <w:szCs w:val="28"/>
                <w:lang w:eastAsia="ru-RU"/>
              </w:rPr>
              <w:lastRenderedPageBreak/>
              <w:t>спортивного туризму із використанням належного спортивного спорядження;</w:t>
            </w:r>
          </w:p>
          <w:p w:rsidR="00FF2E5A" w:rsidRDefault="00B907FD">
            <w:pPr>
              <w:ind w:firstLine="17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злагоджено діяти у складі гірського </w:t>
            </w:r>
            <w:r>
              <w:rPr>
                <w:i w:val="0"/>
                <w:sz w:val="28"/>
                <w:szCs w:val="28"/>
              </w:rPr>
              <w:t>аварійно-</w:t>
            </w:r>
            <w:r>
              <w:rPr>
                <w:i w:val="0"/>
                <w:sz w:val="28"/>
                <w:szCs w:val="28"/>
              </w:rPr>
              <w:t>рятувального підрозділу під час організації заходів з аварійно-рятувального забезпечення туристичних груп та окр</w:t>
            </w:r>
            <w:r>
              <w:rPr>
                <w:i w:val="0"/>
                <w:sz w:val="28"/>
                <w:szCs w:val="28"/>
              </w:rPr>
              <w:t>емих туристів під час проведення фізкультурно-оздоровчих та спортивних заходів</w:t>
            </w:r>
          </w:p>
        </w:tc>
      </w:tr>
    </w:tbl>
    <w:p w:rsidR="00FF2E5A" w:rsidRDefault="00B907FD">
      <w:pPr>
        <w:widowControl/>
        <w:suppressAutoHyphens w:val="0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highlight w:val="yellow"/>
          <w:lang w:eastAsia="ar-SA"/>
        </w:rPr>
        <w:lastRenderedPageBreak/>
        <w:br w:type="page"/>
      </w:r>
    </w:p>
    <w:p w:rsidR="00FF2E5A" w:rsidRDefault="00B907FD">
      <w:pPr>
        <w:tabs>
          <w:tab w:val="left" w:pos="567"/>
        </w:tabs>
        <w:spacing w:after="240"/>
        <w:jc w:val="center"/>
        <w:rPr>
          <w:b/>
          <w:i w:val="0"/>
          <w:color w:val="00000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lastRenderedPageBreak/>
        <w:t>ІІІ.</w:t>
      </w:r>
      <w:r>
        <w:rPr>
          <w:b/>
          <w:i w:val="0"/>
          <w:iCs w:val="0"/>
          <w:sz w:val="28"/>
          <w:szCs w:val="28"/>
        </w:rPr>
        <w:tab/>
        <w:t>Орієнтовний перелік основних засобів навчання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543"/>
        <w:gridCol w:w="1819"/>
        <w:gridCol w:w="1539"/>
        <w:gridCol w:w="1179"/>
      </w:tblGrid>
      <w:tr w:rsidR="00FF2E5A">
        <w:trPr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FF2E5A" w:rsidRDefault="00B907FD">
            <w:pPr>
              <w:shd w:val="clear" w:color="auto" w:fill="FFFFFF"/>
              <w:spacing w:line="326" w:lineRule="exact"/>
              <w:ind w:right="-87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№</w:t>
            </w:r>
          </w:p>
          <w:p w:rsidR="00FF2E5A" w:rsidRDefault="00B907FD">
            <w:pPr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з/п</w:t>
            </w:r>
          </w:p>
        </w:tc>
        <w:tc>
          <w:tcPr>
            <w:tcW w:w="45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FF2E5A" w:rsidRDefault="00B907FD">
            <w:pPr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Найменування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F2E5A" w:rsidRDefault="00B907FD">
            <w:pPr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Кількість на групу з 15 осіб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2E5A" w:rsidRDefault="00B907FD">
            <w:pPr>
              <w:shd w:val="clear" w:color="auto" w:fill="FFFFFF"/>
              <w:ind w:left="-57" w:right="-6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Примітка</w:t>
            </w:r>
          </w:p>
        </w:tc>
      </w:tr>
      <w:tr w:rsidR="00FF2E5A">
        <w:trPr>
          <w:tblHeader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2E5A" w:rsidRDefault="00FF2E5A">
            <w:pPr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4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2E5A" w:rsidRDefault="00FF2E5A">
            <w:pPr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F2E5A" w:rsidRDefault="00B907FD">
            <w:pPr>
              <w:shd w:val="clear" w:color="auto" w:fill="FFFFFF"/>
              <w:spacing w:line="278" w:lineRule="exact"/>
              <w:ind w:right="-27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Для</w:t>
            </w:r>
          </w:p>
          <w:p w:rsidR="00FF2E5A" w:rsidRDefault="00B907FD">
            <w:pPr>
              <w:ind w:left="-52" w:right="-27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індивідуального користування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F2E5A" w:rsidRDefault="00B907FD">
            <w:pPr>
              <w:shd w:val="clear" w:color="auto" w:fill="FFFFFF"/>
              <w:spacing w:line="278" w:lineRule="exact"/>
              <w:ind w:right="-27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Для</w:t>
            </w:r>
          </w:p>
          <w:p w:rsidR="00FF2E5A" w:rsidRDefault="00B907FD">
            <w:pPr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групового користування</w:t>
            </w:r>
          </w:p>
        </w:tc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2E5A" w:rsidRDefault="00FF2E5A">
            <w:pPr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FF2E5A">
        <w:trPr>
          <w:tblHeader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2E5A" w:rsidRDefault="00B907FD">
            <w:pPr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2E5A" w:rsidRDefault="00B907FD">
            <w:pPr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F2E5A" w:rsidRDefault="00B907FD">
            <w:pPr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F2E5A" w:rsidRDefault="00B907FD">
            <w:pPr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2E5A" w:rsidRDefault="00B907FD">
            <w:pPr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Аварійно-рятувальна (спеціальна) техніка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Спеціальна аварійно-рятувальна машина гірська (САРМ - Г)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Спеціальний транспортний засіб –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снігохід</w:t>
            </w:r>
            <w:proofErr w:type="spellEnd"/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Спеціальний транспортний засіб –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квадроцикл</w:t>
            </w:r>
            <w:proofErr w:type="spellEnd"/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Причіп для транспортування спеціальних </w:t>
            </w:r>
            <w:r>
              <w:rPr>
                <w:i w:val="0"/>
                <w:iCs w:val="0"/>
                <w:sz w:val="24"/>
                <w:szCs w:val="24"/>
              </w:rPr>
              <w:t>транспортних засобів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Причіп для спецтехніки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  <w:rPr>
                <w:highlight w:val="cyan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rPr>
                <w:highlight w:val="cyan"/>
              </w:rPr>
            </w:pPr>
          </w:p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Плавзасоби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Катамаран 4-місний у комплекті</w:t>
            </w:r>
          </w:p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для роботи в умовах гірських річок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trHeight w:val="290"/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Катамаран 2-місний у комплекті</w:t>
            </w:r>
          </w:p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для роботи в умовах гірських річок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Рафт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у комплекті</w:t>
            </w:r>
          </w:p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для роботи в умовах </w:t>
            </w:r>
            <w:r>
              <w:rPr>
                <w:i w:val="0"/>
                <w:iCs w:val="0"/>
                <w:sz w:val="24"/>
                <w:szCs w:val="24"/>
              </w:rPr>
              <w:t>гірських річок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Каяк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Експедиційне оснащення та обладнання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Намет каркасний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Тенти (4х5м та 4х6м)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Рюкзак штурмовий (40-45 л)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Рюкзак експедиційний (90 л)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Компас рідинний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Оснащення для пересування по снігу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Ski-tour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>спорядження у комплекті:</w:t>
            </w:r>
          </w:p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лижі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Ski-tour</w:t>
            </w:r>
            <w:proofErr w:type="spellEnd"/>
          </w:p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черевики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Ski-tour</w:t>
            </w:r>
            <w:proofErr w:type="spellEnd"/>
          </w:p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кріплення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Ski-tour</w:t>
            </w:r>
            <w:proofErr w:type="spellEnd"/>
          </w:p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гірськолижні палиці</w:t>
            </w:r>
          </w:p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камюс</w:t>
            </w:r>
            <w:proofErr w:type="spellEnd"/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FF2E5A" w:rsidRDefault="00B907FD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  <w:p w:rsidR="00FF2E5A" w:rsidRDefault="00B907FD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  <w:p w:rsidR="00FF2E5A" w:rsidRDefault="00B907FD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  <w:p w:rsidR="00FF2E5A" w:rsidRDefault="00B907FD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Гірськолижне спорядження у комплекті:</w:t>
            </w:r>
          </w:p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лижі гірськолижні</w:t>
            </w:r>
          </w:p>
          <w:p w:rsidR="00FF2E5A" w:rsidRDefault="00B907FD">
            <w:pPr>
              <w:pStyle w:val="af5"/>
              <w:spacing w:before="0"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черевики гірськолижні</w:t>
            </w:r>
          </w:p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гірськолижні  палиці</w:t>
            </w:r>
          </w:p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- шолом гірськолижний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FF2E5A" w:rsidRDefault="00B907FD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  <w:p w:rsidR="00FF2E5A" w:rsidRDefault="00B907FD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  <w:p w:rsidR="00FF2E5A" w:rsidRDefault="00B907FD">
            <w:pPr>
              <w:ind w:left="57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Снігоступи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Освітлювальні пристрої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Ліхтар основний – налобний з елементами живлення (з запасними акумуляторами та зарядним пристроєм)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Засоби малої механізації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tabs>
                <w:tab w:val="clear" w:pos="170"/>
                <w:tab w:val="left" w:pos="22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Тринога універсальна з лебідкою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Спеціальне альпіністське та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спелеологічне спорядження, оснащення та обладнан</w:t>
            </w:r>
            <w:r>
              <w:rPr>
                <w:bCs/>
                <w:i w:val="0"/>
                <w:iCs w:val="0"/>
                <w:sz w:val="24"/>
                <w:szCs w:val="24"/>
              </w:rPr>
              <w:t>ня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Захисна каска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Повна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страхувальна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система 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Страхувальна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система типу «бесідка»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Грудна обв’язка 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pStyle w:val="1"/>
              <w:ind w:left="57" w:firstLine="0"/>
              <w:jc w:val="left"/>
            </w:pPr>
            <w:proofErr w:type="spellStart"/>
            <w:r>
              <w:rPr>
                <w:sz w:val="24"/>
                <w:szCs w:val="24"/>
              </w:rPr>
              <w:t>Репшнур</w:t>
            </w:r>
            <w:proofErr w:type="spellEnd"/>
            <w:r>
              <w:rPr>
                <w:sz w:val="24"/>
                <w:szCs w:val="24"/>
              </w:rPr>
              <w:t xml:space="preserve">  Ø 6-8 мм L=5 м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Мотузка основна Ø 10мм, L = 100 м статична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Мотузка основна Ø 10мм, L = 60 м динамічна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Мотузка основна Ø 10мм, L = 60 м статична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Мотузка основна Ø 12мм, L = 100 м статична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Мотузка основна Ø 12мм, L = 60 м статична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Мотузка допоміжна Ø 6-8 мм, L = 60 м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Мотузка допоміжна Ø</w:t>
            </w:r>
            <w:r>
              <w:rPr>
                <w:i w:val="0"/>
                <w:iCs w:val="0"/>
                <w:sz w:val="24"/>
                <w:szCs w:val="24"/>
              </w:rPr>
              <w:t xml:space="preserve"> 6-8 мм, L = 40 м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Петля з основної мотузки Ø 10-12 мм, L = 10-20 м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Протектор (для захисту мотузки від перетирання)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Вус самостраховки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Стропа 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Затискач для подвійної мотузки (шунт)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Карабін з муфтами дюралевий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Карабін з муфтами сталевий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Високоміцний сталевий карабін з різьовою муфтою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Карабін з системою автоматичного блокування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Спеціалізований карабін з великим розкриттям і автоматичним блокуванням защіпки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Карабін сталевий з вертлюгом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Гак скельний горизонтальний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Гак скельний вертикальний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Гак скельний швелерний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Гак шлямбурний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Пробійник шлямбурний 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Молоток скельний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Гак льодовий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Льодобур довжиною 180 мм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Відтяжка 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Пристрій для підйому по мотузці – </w:t>
            </w:r>
            <w:r>
              <w:rPr>
                <w:i w:val="0"/>
                <w:iCs w:val="0"/>
                <w:sz w:val="24"/>
                <w:szCs w:val="24"/>
              </w:rPr>
              <w:lastRenderedPageBreak/>
              <w:t xml:space="preserve">затискач </w:t>
            </w:r>
            <w:r>
              <w:rPr>
                <w:i w:val="0"/>
                <w:iCs w:val="0"/>
                <w:sz w:val="24"/>
                <w:szCs w:val="24"/>
                <w:lang w:val="ru-RU"/>
              </w:rPr>
              <w:t>(</w:t>
            </w:r>
            <w:r>
              <w:rPr>
                <w:i w:val="0"/>
                <w:iCs w:val="0"/>
                <w:sz w:val="24"/>
                <w:szCs w:val="24"/>
              </w:rPr>
              <w:t>типу «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жумар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» (лівий, правий))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Пристрій для підйому по мотузці – ножний затискач (типу «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пантін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» (лівий, правий))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Пристрій для підйому по мотузці – «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самохват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Педаль із стропи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Спусковий </w:t>
            </w:r>
            <w:r>
              <w:rPr>
                <w:i w:val="0"/>
                <w:iCs w:val="0"/>
                <w:sz w:val="24"/>
                <w:szCs w:val="24"/>
              </w:rPr>
              <w:t>пристрій – «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десантер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Спусковий пристрій – «вісімка»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Спусковий пристрій – «рогатка» решітка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Спусковий пристрій </w:t>
            </w:r>
            <w:r>
              <w:rPr>
                <w:i w:val="0"/>
                <w:iCs w:val="0"/>
                <w:sz w:val="24"/>
                <w:szCs w:val="24"/>
                <w:lang w:val="en-US"/>
              </w:rPr>
              <w:t>RIG</w:t>
            </w:r>
            <w:r>
              <w:rPr>
                <w:i w:val="0"/>
                <w:iCs w:val="0"/>
                <w:sz w:val="24"/>
                <w:szCs w:val="24"/>
              </w:rPr>
              <w:t xml:space="preserve">, що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самоблокується</w:t>
            </w:r>
            <w:proofErr w:type="spellEnd"/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Спусковий пристрій, що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самоблокується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«</w:t>
            </w:r>
            <w:r>
              <w:rPr>
                <w:i w:val="0"/>
                <w:iCs w:val="0"/>
                <w:sz w:val="24"/>
                <w:szCs w:val="24"/>
                <w:lang w:val="en-US"/>
              </w:rPr>
              <w:t>MAESTRO</w:t>
            </w:r>
            <w:r>
              <w:rPr>
                <w:i w:val="0"/>
                <w:iCs w:val="0"/>
                <w:sz w:val="24"/>
                <w:szCs w:val="24"/>
              </w:rPr>
              <w:t>»</w:t>
            </w:r>
            <w:r>
              <w:rPr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Грудний затискач </w:t>
            </w:r>
            <w:r>
              <w:rPr>
                <w:i w:val="0"/>
                <w:iCs w:val="0"/>
                <w:sz w:val="24"/>
                <w:szCs w:val="24"/>
                <w:lang w:val="en-US"/>
              </w:rPr>
              <w:t>(</w:t>
            </w:r>
            <w:r>
              <w:rPr>
                <w:i w:val="0"/>
                <w:iCs w:val="0"/>
                <w:sz w:val="24"/>
                <w:szCs w:val="24"/>
              </w:rPr>
              <w:t>типу «кроль»</w:t>
            </w:r>
            <w:r>
              <w:rPr>
                <w:i w:val="0"/>
                <w:i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Страхувальний пристрій – «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реверсо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Страхувальний пристрій – «грі-грі»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Блок-ролик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Блок-ролик з поворотними щічками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Блок-ролик спарений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Блок-затискач 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Блок для переправ типу «тандем»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Вертлюг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Такелажна пластина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Драбинка стропова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Спеціальний гак для кріплення стропових драбинок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Кішки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Зажим для ступні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Льодоруб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Лопата лавинна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Шнур лавинний 15 м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pStyle w:val="af5"/>
              <w:spacing w:before="0" w:after="0"/>
              <w:ind w:left="57"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Лавинний зонд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pStyle w:val="af5"/>
              <w:spacing w:before="0" w:after="0"/>
              <w:ind w:left="57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Лавинний датчик PIEPS 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Засоби зв’язку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Радіостанція переносна УКХ-діапазону з виносною тангентою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GPS – навігатор (або кишеньковий комп’ютер з GPS-модулем)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Радіомаяк індивідуальний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Цифровий фотоапарат (цифрова відеокамера) у комплекті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Персональний комп’ютер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Факсимільний апарат 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Спорядження для роботи на воді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Комбінезон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неопреновий</w:t>
            </w:r>
            <w:proofErr w:type="spellEnd"/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Сухий гідрокостюм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Неопренове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взуття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Водозахисна куртка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Шолом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Жилети рятувальні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trHeight w:val="211"/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pStyle w:val="af5"/>
              <w:spacing w:before="0" w:after="0"/>
              <w:ind w:left="57"/>
              <w:jc w:val="center"/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zh-CN"/>
              </w:rPr>
              <w:t>Рятувальні засоби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Ноші рятувальні роз’ємного типу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Ноші рятувальні скельні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/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pStyle w:val="af5"/>
              <w:tabs>
                <w:tab w:val="left" w:pos="5100"/>
              </w:tabs>
              <w:spacing w:before="0" w:after="0"/>
              <w:ind w:left="57" w:right="113"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Засіб транспортування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постраждалого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снігу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Ак’я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», укомплектований матрацом, ковдрою, захисною плівкою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Засіб транспортування </w:t>
            </w:r>
            <w:r>
              <w:rPr>
                <w:i w:val="0"/>
                <w:iCs w:val="0"/>
                <w:sz w:val="24"/>
                <w:szCs w:val="24"/>
              </w:rPr>
              <w:t>постраждалого</w:t>
            </w:r>
            <w:r>
              <w:rPr>
                <w:i w:val="0"/>
                <w:iCs w:val="0"/>
                <w:sz w:val="24"/>
                <w:szCs w:val="24"/>
              </w:rPr>
              <w:t xml:space="preserve"> «Альпійський візок»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>Рятувальна косинка (класична)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i w:val="0"/>
                <w:iCs w:val="0"/>
                <w:sz w:val="24"/>
                <w:szCs w:val="24"/>
              </w:rPr>
              <w:t xml:space="preserve">Рятувальна </w:t>
            </w:r>
            <w:r>
              <w:rPr>
                <w:i w:val="0"/>
                <w:iCs w:val="0"/>
                <w:sz w:val="24"/>
                <w:szCs w:val="24"/>
              </w:rPr>
              <w:t>косинка з плечовими поясами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ind w:left="57"/>
            </w:pPr>
          </w:p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Медичне оснащення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Манекен для відпрацювання серцево-легеневої реанімації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Манекен для відпрацювання серцево-легеневої реанімації у підлітків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Манекен для відпрацювання серцево-легеневої реанімації у немовлят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Манекен для тампонування ран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Набір імітації ран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Манекен для роботи з дихальними шляхами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Манекен для відпрацювання пологів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Навчальний автоматичний зовнішній дефібрилятор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Бар’єрний пристрій для штучної вентиляції легень «рот </w:t>
            </w:r>
            <w:r>
              <w:rPr>
                <w:rFonts w:cs="Times New Roman"/>
                <w:i w:val="0"/>
                <w:iCs w:val="0"/>
                <w:sz w:val="24"/>
                <w:szCs w:val="24"/>
              </w:rPr>
              <w:t>до лицевої маски»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Рукавички медичні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Серветки марлеві різних розмірів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Засіб для дезінфекції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Джгути кровоспинні з закруткою, типу САТ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cs="Times New Roman"/>
                <w:i w:val="0"/>
                <w:i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Джгути кровоспинні еластичні широкі, типу SWAT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cs="Times New Roman"/>
                <w:i w:val="0"/>
                <w:i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Тренувальний </w:t>
            </w:r>
            <w:proofErr w:type="spellStart"/>
            <w:r>
              <w:rPr>
                <w:rFonts w:cs="Times New Roman"/>
                <w:i w:val="0"/>
                <w:iCs w:val="0"/>
                <w:sz w:val="24"/>
                <w:szCs w:val="24"/>
              </w:rPr>
              <w:t>гемостатичний</w:t>
            </w:r>
            <w:proofErr w:type="spellEnd"/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 засіб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Бинт еластичний фіксуючий широкий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cs="Times New Roman"/>
                <w:i w:val="0"/>
                <w:i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Лейкопластир рулонний широкий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Пакет перев'язувальний індивідуальний стерильний з еластичним компресійним </w:t>
            </w:r>
            <w:r>
              <w:rPr>
                <w:rFonts w:cs="Times New Roman"/>
                <w:i w:val="0"/>
                <w:iCs w:val="0"/>
                <w:sz w:val="24"/>
                <w:szCs w:val="24"/>
              </w:rPr>
              <w:lastRenderedPageBreak/>
              <w:t>компонентом і захисною вологостійкою оболонкою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Ножиці </w:t>
            </w:r>
            <w:proofErr w:type="spellStart"/>
            <w:r>
              <w:rPr>
                <w:rFonts w:cs="Times New Roman"/>
                <w:i w:val="0"/>
                <w:iCs w:val="0"/>
                <w:sz w:val="24"/>
                <w:szCs w:val="24"/>
              </w:rPr>
              <w:t>атравматичні</w:t>
            </w:r>
            <w:proofErr w:type="spellEnd"/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proofErr w:type="spellStart"/>
            <w:r>
              <w:rPr>
                <w:rFonts w:cs="Times New Roman"/>
                <w:i w:val="0"/>
                <w:iCs w:val="0"/>
                <w:sz w:val="24"/>
                <w:szCs w:val="24"/>
              </w:rPr>
              <w:t>Термопокривала</w:t>
            </w:r>
            <w:proofErr w:type="spellEnd"/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proofErr w:type="spellStart"/>
            <w:r>
              <w:rPr>
                <w:rFonts w:cs="Times New Roman"/>
                <w:i w:val="0"/>
                <w:iCs w:val="0"/>
                <w:sz w:val="24"/>
                <w:szCs w:val="24"/>
              </w:rPr>
              <w:t>Назофарингіальні</w:t>
            </w:r>
            <w:proofErr w:type="spellEnd"/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 повітропроводи різних розмірів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Мішок типу Амбу з набором масок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Косинки трикутні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Шини </w:t>
            </w:r>
            <w:proofErr w:type="spellStart"/>
            <w:r>
              <w:rPr>
                <w:rFonts w:cs="Times New Roman"/>
                <w:i w:val="0"/>
                <w:iCs w:val="0"/>
                <w:sz w:val="24"/>
                <w:szCs w:val="24"/>
              </w:rPr>
              <w:t>іммобілізаційні</w:t>
            </w:r>
            <w:proofErr w:type="spellEnd"/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 гнучкі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Захисні щитки для очей при пораненні ока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Довга транспортувальна дошка з фіксаторами голови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Шийні комірці універсальні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proofErr w:type="spellStart"/>
            <w:r>
              <w:rPr>
                <w:rFonts w:cs="Times New Roman"/>
                <w:i w:val="0"/>
                <w:iCs w:val="0"/>
                <w:sz w:val="24"/>
                <w:szCs w:val="24"/>
              </w:rPr>
              <w:t>Оклюзійна</w:t>
            </w:r>
            <w:proofErr w:type="spellEnd"/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 пов’язка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ind w:left="57" w:right="80"/>
              <w:jc w:val="both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ind w:left="57" w:right="80"/>
              <w:jc w:val="center"/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ind w:left="57" w:right="80"/>
              <w:jc w:val="both"/>
            </w:pPr>
          </w:p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shd w:val="clear" w:color="auto" w:fill="FFFFFF"/>
              <w:ind w:firstLine="57"/>
              <w:jc w:val="center"/>
              <w:rPr>
                <w:b/>
                <w:i w:val="0"/>
                <w:sz w:val="24"/>
                <w:lang w:val="ru-RU"/>
              </w:rPr>
            </w:pPr>
            <w:r>
              <w:rPr>
                <w:b/>
                <w:i w:val="0"/>
                <w:sz w:val="24"/>
              </w:rPr>
              <w:t>Натурна дільниця</w:t>
            </w:r>
          </w:p>
          <w:p w:rsidR="00FF2E5A" w:rsidRDefault="00B907FD">
            <w:pPr>
              <w:shd w:val="clear" w:color="auto" w:fill="FFFFFF"/>
              <w:ind w:firstLine="57"/>
              <w:jc w:val="center"/>
              <w:rPr>
                <w:lang w:val="ru-RU"/>
              </w:rPr>
            </w:pPr>
            <w:r>
              <w:rPr>
                <w:b/>
                <w:i w:val="0"/>
                <w:sz w:val="24"/>
              </w:rPr>
              <w:t>Навчальні місця для відпрацювання вправ: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Для скелелазіння (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скелелазний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стенд)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Для порятунку з канатно-крісельної дороги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 проведення аварійно-рятувальних робіт в </w:t>
            </w:r>
            <w:r>
              <w:rPr>
                <w:i w:val="0"/>
                <w:iCs w:val="0"/>
                <w:sz w:val="24"/>
                <w:szCs w:val="24"/>
              </w:rPr>
              <w:t>завалах печер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Для порятунку з ущелини, провалля (колодязь)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Для порятунку з висоти (навчальна башта)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FF2E5A">
        <w:trPr>
          <w:jc w:val="center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B907FD">
            <w:pPr>
              <w:ind w:left="57" w:right="80"/>
              <w:jc w:val="center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Муляжі: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 w:right="8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Для виконання вправ з рятування постраждалих у надзвичайних ситуаціях (манекен)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E5A" w:rsidRDefault="00FF2E5A"/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Плакати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/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/>
        </w:tc>
        <w:tc>
          <w:tcPr>
            <w:tcW w:w="11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B907FD">
            <w:pPr>
              <w:jc w:val="center"/>
            </w:pPr>
            <w:r>
              <w:rPr>
                <w:i w:val="0"/>
                <w:iCs w:val="0"/>
                <w:sz w:val="24"/>
                <w:szCs w:val="24"/>
              </w:rPr>
              <w:t>За необхідністю</w:t>
            </w: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Стенди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/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/>
        </w:tc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</w:tr>
      <w:tr w:rsidR="00FF2E5A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FF2E5A">
            <w:pPr>
              <w:jc w:val="center"/>
            </w:pPr>
          </w:p>
        </w:tc>
        <w:tc>
          <w:tcPr>
            <w:tcW w:w="4543" w:type="dxa"/>
            <w:tcBorders>
              <w:left w:val="single" w:sz="6" w:space="0" w:color="000000"/>
              <w:bottom w:val="single" w:sz="6" w:space="0" w:color="000000"/>
            </w:tcBorders>
          </w:tcPr>
          <w:p w:rsidR="00FF2E5A" w:rsidRDefault="00B907FD">
            <w:pPr>
              <w:ind w:left="57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Макети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/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F2E5A" w:rsidRDefault="00FF2E5A"/>
        </w:tc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E5A" w:rsidRDefault="00FF2E5A">
            <w:pPr>
              <w:jc w:val="center"/>
            </w:pPr>
          </w:p>
        </w:tc>
      </w:tr>
    </w:tbl>
    <w:p w:rsidR="00FF2E5A" w:rsidRDefault="00FF2E5A">
      <w:pPr>
        <w:jc w:val="center"/>
        <w:rPr>
          <w:sz w:val="24"/>
          <w:szCs w:val="24"/>
        </w:rPr>
      </w:pPr>
    </w:p>
    <w:sectPr w:rsidR="00FF2E5A">
      <w:footerReference w:type="default" r:id="rId9"/>
      <w:pgSz w:w="11907" w:h="16839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FD" w:rsidRDefault="00B907FD"/>
  </w:endnote>
  <w:endnote w:type="continuationSeparator" w:id="0">
    <w:p w:rsidR="00B907FD" w:rsidRDefault="00B90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5A" w:rsidRDefault="00B907FD">
    <w:pPr>
      <w:pStyle w:val="af3"/>
      <w:jc w:val="center"/>
      <w:rPr>
        <w:i w:val="0"/>
        <w:sz w:val="24"/>
      </w:rPr>
    </w:pPr>
    <w:r>
      <w:rPr>
        <w:i w:val="0"/>
        <w:sz w:val="24"/>
      </w:rPr>
      <w:fldChar w:fldCharType="begin"/>
    </w:r>
    <w:r>
      <w:rPr>
        <w:i w:val="0"/>
        <w:sz w:val="24"/>
      </w:rPr>
      <w:instrText xml:space="preserve"> PAGE </w:instrText>
    </w:r>
    <w:r>
      <w:rPr>
        <w:i w:val="0"/>
        <w:sz w:val="24"/>
      </w:rPr>
      <w:fldChar w:fldCharType="separate"/>
    </w:r>
    <w:r w:rsidR="009861E9">
      <w:rPr>
        <w:i w:val="0"/>
        <w:noProof/>
        <w:sz w:val="24"/>
      </w:rPr>
      <w:t>40</w:t>
    </w:r>
    <w:r>
      <w:rPr>
        <w:i w:val="0"/>
        <w:sz w:val="24"/>
      </w:rPr>
      <w:fldChar w:fldCharType="end"/>
    </w:r>
  </w:p>
  <w:p w:rsidR="00FF2E5A" w:rsidRDefault="00FF2E5A">
    <w:pPr>
      <w:pStyle w:val="af3"/>
      <w:rPr>
        <w:i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FD" w:rsidRDefault="00B907FD"/>
  </w:footnote>
  <w:footnote w:type="continuationSeparator" w:id="0">
    <w:p w:rsidR="00B907FD" w:rsidRDefault="00B907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170"/>
        </w:tabs>
        <w:ind w:left="567" w:hanging="397"/>
      </w:pPr>
      <w:rPr>
        <w:i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5A"/>
    <w:rsid w:val="000B7FA6"/>
    <w:rsid w:val="004177F1"/>
    <w:rsid w:val="004603B2"/>
    <w:rsid w:val="0049710E"/>
    <w:rsid w:val="00620605"/>
    <w:rsid w:val="006801D8"/>
    <w:rsid w:val="007151F5"/>
    <w:rsid w:val="009861E9"/>
    <w:rsid w:val="00B907FD"/>
    <w:rsid w:val="00C74D94"/>
    <w:rsid w:val="00FF2E5A"/>
    <w:rsid w:val="27F938FB"/>
    <w:rsid w:val="3ABD022F"/>
    <w:rsid w:val="434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F5DD"/>
  <w15:docId w15:val="{1910C65F-1C65-40D1-A40E-2EBC4DE3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caption" w:qFormat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i/>
      <w:iCs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i w:val="0"/>
      <w:iCs w:val="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i w:val="0"/>
      <w:iCs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i w:val="0"/>
      <w:iCs w:val="0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color w:val="2E74B5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i w:val="0"/>
      <w:iCs w:val="0"/>
      <w:color w:val="2E74B5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i w:val="0"/>
      <w:iCs w:val="0"/>
      <w:color w:val="1F4D78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color w:val="1F4D78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i w:val="0"/>
      <w:iCs w:val="0"/>
      <w:color w:val="272727"/>
      <w:sz w:val="21"/>
      <w:szCs w:val="21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10"/>
  </w:style>
  <w:style w:type="character" w:customStyle="1" w:styleId="10">
    <w:name w:val="Шрифт абзацу за промовчанням1"/>
  </w:style>
  <w:style w:type="character" w:styleId="a8">
    <w:name w:val="line number"/>
    <w:basedOn w:val="a0"/>
    <w:semiHidden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rPr>
      <w:rFonts w:ascii="Segoe UI" w:hAnsi="Segoe UI"/>
      <w:sz w:val="18"/>
      <w:szCs w:val="18"/>
    </w:rPr>
  </w:style>
  <w:style w:type="paragraph" w:styleId="ab">
    <w:name w:val="endnote text"/>
    <w:link w:val="ac"/>
    <w:semiHidden/>
  </w:style>
  <w:style w:type="paragraph" w:styleId="ad">
    <w:name w:val="caption"/>
    <w:basedOn w:val="a"/>
    <w:qFormat/>
    <w:pPr>
      <w:suppressLineNumbers/>
      <w:spacing w:before="120" w:after="120"/>
    </w:pPr>
    <w:rPr>
      <w:sz w:val="24"/>
      <w:szCs w:val="24"/>
    </w:rPr>
  </w:style>
  <w:style w:type="paragraph" w:styleId="ae">
    <w:name w:val="footnote text"/>
    <w:link w:val="af"/>
    <w:semiHidden/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"/>
    <w:basedOn w:val="a"/>
    <w:pPr>
      <w:widowControl/>
      <w:spacing w:after="120"/>
    </w:pPr>
    <w:rPr>
      <w:rFonts w:ascii="Calibri" w:hAnsi="Calibri"/>
      <w:i w:val="0"/>
      <w:iCs w:val="0"/>
      <w:sz w:val="24"/>
      <w:szCs w:val="24"/>
    </w:rPr>
  </w:style>
  <w:style w:type="paragraph" w:styleId="af2">
    <w:name w:val="Body Text Indent"/>
    <w:basedOn w:val="a"/>
    <w:pPr>
      <w:widowControl/>
      <w:spacing w:after="120"/>
      <w:ind w:left="283"/>
    </w:pPr>
    <w:rPr>
      <w:i w:val="0"/>
      <w:iCs w:val="0"/>
      <w:sz w:val="24"/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List"/>
    <w:basedOn w:val="af1"/>
  </w:style>
  <w:style w:type="paragraph" w:styleId="af5">
    <w:name w:val="Normal (Web)"/>
    <w:basedOn w:val="a"/>
    <w:pPr>
      <w:widowControl/>
      <w:suppressAutoHyphens w:val="0"/>
      <w:spacing w:before="100" w:after="100"/>
      <w:jc w:val="both"/>
    </w:pPr>
    <w:rPr>
      <w:rFonts w:ascii="Verdana" w:hAnsi="Verdana"/>
      <w:i w:val="0"/>
      <w:iCs w:val="0"/>
      <w:color w:val="000080"/>
      <w:sz w:val="15"/>
      <w:lang w:eastAsia="zh-TW"/>
    </w:rPr>
  </w:style>
  <w:style w:type="paragraph" w:styleId="af6">
    <w:name w:val="Subtitle"/>
    <w:basedOn w:val="a"/>
    <w:next w:val="af1"/>
    <w:qFormat/>
    <w:pPr>
      <w:jc w:val="both"/>
    </w:pPr>
    <w:rPr>
      <w:i w:val="0"/>
      <w:iCs w:val="0"/>
      <w:sz w:val="32"/>
      <w:szCs w:val="24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аголовок"/>
    <w:basedOn w:val="a"/>
    <w:next w:val="af1"/>
    <w:pPr>
      <w:shd w:val="clear" w:color="auto" w:fill="FFFFFF"/>
      <w:jc w:val="center"/>
    </w:pPr>
    <w:rPr>
      <w:rFonts w:ascii="Calibri" w:hAnsi="Calibri"/>
      <w:b/>
      <w:i w:val="0"/>
      <w:iCs w:val="0"/>
      <w:caps/>
    </w:rPr>
  </w:style>
  <w:style w:type="paragraph" w:customStyle="1" w:styleId="af9">
    <w:name w:val="Покажчик"/>
    <w:basedOn w:val="a"/>
    <w:pPr>
      <w:suppressLineNumbers/>
    </w:p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sz w:val="24"/>
      <w:szCs w:val="24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sz w:val="24"/>
      <w:szCs w:val="24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sz w:val="24"/>
      <w:szCs w:val="24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sz w:val="24"/>
      <w:szCs w:val="24"/>
    </w:rPr>
  </w:style>
  <w:style w:type="paragraph" w:customStyle="1" w:styleId="13">
    <w:name w:val="Назва об'єкта1"/>
    <w:basedOn w:val="a"/>
    <w:next w:val="a"/>
    <w:pPr>
      <w:jc w:val="center"/>
    </w:pPr>
    <w:rPr>
      <w:sz w:val="28"/>
    </w:rPr>
  </w:style>
  <w:style w:type="paragraph" w:customStyle="1" w:styleId="14">
    <w:name w:val="Абзац списку1"/>
    <w:basedOn w:val="a"/>
    <w:pPr>
      <w:ind w:left="720"/>
      <w:contextualSpacing/>
    </w:pPr>
    <w:rPr>
      <w:i w:val="0"/>
      <w:iCs w:val="0"/>
      <w:sz w:val="24"/>
      <w:szCs w:val="24"/>
    </w:rPr>
  </w:style>
  <w:style w:type="paragraph" w:customStyle="1" w:styleId="15">
    <w:name w:val="Текст примітки1"/>
    <w:basedOn w:val="a"/>
  </w:style>
  <w:style w:type="paragraph" w:customStyle="1" w:styleId="16">
    <w:name w:val="Схема документа1"/>
    <w:basedOn w:val="a"/>
    <w:qFormat/>
    <w:rPr>
      <w:rFonts w:ascii="Tahoma" w:hAnsi="Tahoma"/>
      <w:sz w:val="16"/>
      <w:szCs w:val="16"/>
    </w:rPr>
  </w:style>
  <w:style w:type="paragraph" w:customStyle="1" w:styleId="17">
    <w:name w:val="Тема примітки1"/>
    <w:basedOn w:val="15"/>
    <w:next w:val="15"/>
    <w:rPr>
      <w:b/>
      <w:bCs/>
    </w:rPr>
  </w:style>
  <w:style w:type="paragraph" w:customStyle="1" w:styleId="18">
    <w:name w:val="Текст у виносці1"/>
    <w:basedOn w:val="a"/>
    <w:rPr>
      <w:rFonts w:ascii="Tahoma" w:hAnsi="Tahoma"/>
      <w:sz w:val="16"/>
      <w:szCs w:val="16"/>
    </w:rPr>
  </w:style>
  <w:style w:type="paragraph" w:customStyle="1" w:styleId="19">
    <w:name w:val="Абзац списка1"/>
    <w:basedOn w:val="a"/>
    <w:pPr>
      <w:ind w:left="720"/>
    </w:pPr>
  </w:style>
  <w:style w:type="paragraph" w:customStyle="1" w:styleId="afa">
    <w:name w:val="Заголовок списка"/>
    <w:basedOn w:val="a"/>
    <w:pPr>
      <w:widowControl/>
      <w:spacing w:before="120" w:after="120" w:line="276" w:lineRule="auto"/>
      <w:ind w:left="1134"/>
    </w:pPr>
    <w:rPr>
      <w:b/>
      <w:iCs w:val="0"/>
    </w:rPr>
  </w:style>
  <w:style w:type="paragraph" w:customStyle="1" w:styleId="afb">
    <w:name w:val="Таблица"/>
    <w:basedOn w:val="a"/>
    <w:pPr>
      <w:widowControl/>
      <w:spacing w:after="120"/>
      <w:ind w:left="35"/>
    </w:pPr>
    <w:rPr>
      <w:i w:val="0"/>
      <w:iCs w:val="0"/>
    </w:rPr>
  </w:style>
  <w:style w:type="paragraph" w:customStyle="1" w:styleId="Style2">
    <w:name w:val="Style2"/>
    <w:basedOn w:val="a"/>
    <w:pPr>
      <w:spacing w:line="232" w:lineRule="exact"/>
      <w:jc w:val="center"/>
    </w:pPr>
    <w:rPr>
      <w:rFonts w:ascii="Cambria" w:hAnsi="Cambria"/>
      <w:i w:val="0"/>
      <w:iCs w:val="0"/>
      <w:sz w:val="24"/>
      <w:szCs w:val="24"/>
      <w:lang w:val="ru-RU"/>
    </w:rPr>
  </w:style>
  <w:style w:type="paragraph" w:customStyle="1" w:styleId="21">
    <w:name w:val="Абзац списка2"/>
    <w:basedOn w:val="a"/>
    <w:pPr>
      <w:ind w:left="720"/>
    </w:pPr>
  </w:style>
  <w:style w:type="paragraph" w:customStyle="1" w:styleId="31">
    <w:name w:val="Абзац списка3"/>
    <w:basedOn w:val="a"/>
    <w:pPr>
      <w:ind w:left="720"/>
    </w:pPr>
  </w:style>
  <w:style w:type="paragraph" w:customStyle="1" w:styleId="Style7">
    <w:name w:val="Style7"/>
    <w:basedOn w:val="a"/>
    <w:pPr>
      <w:spacing w:line="203" w:lineRule="exact"/>
      <w:ind w:hanging="230"/>
      <w:jc w:val="both"/>
    </w:pPr>
    <w:rPr>
      <w:rFonts w:ascii="Cambria" w:hAnsi="Cambria"/>
      <w:i w:val="0"/>
      <w:iCs w:val="0"/>
      <w:sz w:val="24"/>
      <w:szCs w:val="24"/>
      <w:lang w:val="ru-RU"/>
    </w:rPr>
  </w:style>
  <w:style w:type="paragraph" w:customStyle="1" w:styleId="Style4">
    <w:name w:val="Style4"/>
    <w:basedOn w:val="a"/>
    <w:pPr>
      <w:jc w:val="both"/>
    </w:pPr>
    <w:rPr>
      <w:rFonts w:ascii="Cambria" w:hAnsi="Cambria"/>
      <w:i w:val="0"/>
      <w:iCs w:val="0"/>
      <w:sz w:val="24"/>
      <w:szCs w:val="24"/>
      <w:lang w:val="ru-RU"/>
    </w:rPr>
  </w:style>
  <w:style w:type="paragraph" w:customStyle="1" w:styleId="22">
    <w:name w:val="Основний текст (2)"/>
    <w:basedOn w:val="a"/>
    <w:pPr>
      <w:shd w:val="clear" w:color="auto" w:fill="FFFFFF"/>
      <w:spacing w:line="230" w:lineRule="exact"/>
      <w:jc w:val="both"/>
    </w:pPr>
    <w:rPr>
      <w:i w:val="0"/>
      <w:iCs w:val="0"/>
      <w:sz w:val="19"/>
      <w:szCs w:val="19"/>
    </w:rPr>
  </w:style>
  <w:style w:type="paragraph" w:customStyle="1" w:styleId="32">
    <w:name w:val="Основний текст (3)"/>
    <w:basedOn w:val="a"/>
    <w:pPr>
      <w:shd w:val="clear" w:color="auto" w:fill="FFFFFF"/>
      <w:spacing w:before="180" w:line="230" w:lineRule="exact"/>
      <w:jc w:val="right"/>
    </w:pPr>
    <w:rPr>
      <w:b/>
      <w:bCs/>
      <w:i w:val="0"/>
      <w:iCs w:val="0"/>
      <w:sz w:val="19"/>
      <w:szCs w:val="19"/>
    </w:rPr>
  </w:style>
  <w:style w:type="paragraph" w:customStyle="1" w:styleId="210">
    <w:name w:val="Основной текст с отступом 21"/>
    <w:basedOn w:val="a"/>
    <w:pPr>
      <w:widowControl/>
      <w:ind w:firstLine="720"/>
      <w:jc w:val="both"/>
    </w:pPr>
    <w:rPr>
      <w:b/>
      <w:i w:val="0"/>
      <w:iCs w:val="0"/>
      <w:sz w:val="28"/>
    </w:rPr>
  </w:style>
  <w:style w:type="paragraph" w:customStyle="1" w:styleId="150">
    <w:name w:val="150"/>
    <w:basedOn w:val="a"/>
    <w:pPr>
      <w:widowControl/>
      <w:spacing w:before="280" w:after="280"/>
    </w:pPr>
    <w:rPr>
      <w:i w:val="0"/>
      <w:iCs w:val="0"/>
      <w:sz w:val="24"/>
      <w:szCs w:val="24"/>
      <w:lang w:val="ru-RU"/>
    </w:rPr>
  </w:style>
  <w:style w:type="paragraph" w:customStyle="1" w:styleId="1a">
    <w:name w:val="Текст1"/>
    <w:basedOn w:val="a"/>
    <w:pPr>
      <w:widowControl/>
    </w:pPr>
    <w:rPr>
      <w:rFonts w:ascii="Courier New" w:hAnsi="Courier New"/>
      <w:i w:val="0"/>
      <w:iCs w:val="0"/>
      <w:lang w:val="ru-RU"/>
    </w:rPr>
  </w:style>
  <w:style w:type="paragraph" w:customStyle="1" w:styleId="Standard">
    <w:name w:val="Standard"/>
    <w:qFormat/>
    <w:pPr>
      <w:widowControl w:val="0"/>
      <w:suppressAutoHyphens/>
    </w:pPr>
    <w:rPr>
      <w:rFonts w:ascii="Liberation Serif" w:hAnsi="Liberation Serif"/>
      <w:color w:val="00000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50">
    <w:name w:val="Основной текст5"/>
    <w:basedOn w:val="Standard"/>
    <w:pPr>
      <w:shd w:val="clear" w:color="auto" w:fill="FFFFFF"/>
      <w:spacing w:before="300" w:after="60"/>
      <w:ind w:hanging="920"/>
      <w:jc w:val="both"/>
    </w:pPr>
    <w:rPr>
      <w:sz w:val="26"/>
      <w:szCs w:val="26"/>
      <w:lang w:bidi="ar-SA"/>
    </w:rPr>
  </w:style>
  <w:style w:type="paragraph" w:customStyle="1" w:styleId="afc">
    <w:name w:val="Вміст таблиці"/>
    <w:basedOn w:val="a"/>
    <w:pPr>
      <w:suppressLineNumbers/>
    </w:pPr>
  </w:style>
  <w:style w:type="paragraph" w:customStyle="1" w:styleId="afd">
    <w:name w:val="Заголовок таблиці"/>
    <w:basedOn w:val="afc"/>
    <w:pPr>
      <w:jc w:val="center"/>
    </w:pPr>
    <w:rPr>
      <w:b/>
      <w:bCs/>
    </w:rPr>
  </w:style>
  <w:style w:type="paragraph" w:styleId="afe">
    <w:name w:val="List Paragraph"/>
    <w:basedOn w:val="a"/>
    <w:qFormat/>
    <w:pPr>
      <w:widowControl/>
      <w:suppressAutoHyphens w:val="0"/>
      <w:ind w:left="720"/>
      <w:contextualSpacing/>
    </w:pPr>
    <w:rPr>
      <w:i w:val="0"/>
      <w:iCs w:val="0"/>
      <w:sz w:val="24"/>
      <w:szCs w:val="24"/>
      <w:lang w:val="ru-RU"/>
    </w:rPr>
  </w:style>
  <w:style w:type="paragraph" w:customStyle="1" w:styleId="220">
    <w:name w:val="Основной текст с отступом 22"/>
    <w:basedOn w:val="a"/>
    <w:pPr>
      <w:widowControl/>
      <w:suppressAutoHyphens w:val="0"/>
      <w:spacing w:after="120" w:line="480" w:lineRule="auto"/>
      <w:ind w:left="283"/>
    </w:pPr>
    <w:rPr>
      <w:i w:val="0"/>
      <w:iCs w:val="0"/>
      <w:lang w:val="ru-RU"/>
    </w:rPr>
  </w:style>
  <w:style w:type="paragraph" w:customStyle="1" w:styleId="310">
    <w:name w:val="Основной текст с отступом 31"/>
    <w:basedOn w:val="a"/>
    <w:pPr>
      <w:widowControl/>
      <w:suppressAutoHyphens w:val="0"/>
      <w:spacing w:after="120"/>
      <w:ind w:left="283"/>
    </w:pPr>
    <w:rPr>
      <w:i w:val="0"/>
      <w:iCs w:val="0"/>
      <w:sz w:val="16"/>
      <w:szCs w:val="16"/>
    </w:rPr>
  </w:style>
  <w:style w:type="paragraph" w:customStyle="1" w:styleId="221">
    <w:name w:val="Основной текст (2)2"/>
    <w:basedOn w:val="a"/>
    <w:link w:val="23"/>
    <w:qFormat/>
    <w:pPr>
      <w:shd w:val="clear" w:color="auto" w:fill="FFFFFF"/>
      <w:ind w:hanging="320"/>
    </w:pPr>
    <w:rPr>
      <w:sz w:val="28"/>
      <w:szCs w:val="28"/>
    </w:rPr>
  </w:style>
  <w:style w:type="paragraph" w:customStyle="1" w:styleId="311">
    <w:name w:val="Основной текст (3)1"/>
    <w:basedOn w:val="a"/>
    <w:qFormat/>
    <w:pPr>
      <w:shd w:val="clear" w:color="auto" w:fill="FFFFFF"/>
      <w:spacing w:after="180"/>
      <w:jc w:val="center"/>
    </w:pPr>
    <w:rPr>
      <w:b/>
      <w:bCs/>
      <w:sz w:val="28"/>
      <w:szCs w:val="28"/>
    </w:rPr>
  </w:style>
  <w:style w:type="paragraph" w:customStyle="1" w:styleId="33">
    <w:name w:val="Основний текст3"/>
    <w:basedOn w:val="a"/>
    <w:link w:val="aff"/>
    <w:qFormat/>
    <w:pPr>
      <w:shd w:val="clear" w:color="auto" w:fill="FFFFFF"/>
      <w:suppressAutoHyphens w:val="0"/>
      <w:spacing w:before="900" w:after="600" w:line="322" w:lineRule="exact"/>
      <w:jc w:val="both"/>
    </w:pPr>
    <w:rPr>
      <w:sz w:val="26"/>
      <w:szCs w:val="26"/>
      <w:lang w:eastAsia="en-US"/>
    </w:rPr>
  </w:style>
  <w:style w:type="paragraph" w:customStyle="1" w:styleId="TableParagraph">
    <w:name w:val="Table Paragraph"/>
    <w:basedOn w:val="a"/>
    <w:rPr>
      <w:lang w:eastAsia="en-US"/>
    </w:rPr>
  </w:style>
  <w:style w:type="paragraph" w:customStyle="1" w:styleId="70">
    <w:name w:val="Основний текст (7)"/>
    <w:basedOn w:val="a"/>
    <w:qFormat/>
    <w:pPr>
      <w:shd w:val="clear" w:color="auto" w:fill="FFFFFF"/>
      <w:suppressAutoHyphens w:val="0"/>
      <w:spacing w:line="274" w:lineRule="exact"/>
    </w:pPr>
    <w:rPr>
      <w:sz w:val="22"/>
      <w:lang w:eastAsia="en-US"/>
    </w:rPr>
  </w:style>
  <w:style w:type="paragraph" w:customStyle="1" w:styleId="60">
    <w:name w:val="Основний текст (6)"/>
    <w:basedOn w:val="a"/>
    <w:link w:val="61"/>
    <w:pPr>
      <w:shd w:val="clear" w:color="auto" w:fill="FFFFFF"/>
      <w:suppressAutoHyphens w:val="0"/>
      <w:spacing w:line="274" w:lineRule="exact"/>
    </w:pPr>
    <w:rPr>
      <w:b/>
      <w:bCs/>
      <w:sz w:val="21"/>
      <w:szCs w:val="21"/>
      <w:lang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uppressAutoHyphens w:val="0"/>
      <w:spacing w:before="300" w:after="180" w:line="346" w:lineRule="exact"/>
      <w:jc w:val="both"/>
    </w:pPr>
    <w:rPr>
      <w:sz w:val="28"/>
      <w:szCs w:val="28"/>
      <w:lang w:eastAsia="uk-U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41">
    <w:name w:val="Основной шрифт абзаца4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34">
    <w:name w:val="Основной шрифт абзаца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5">
    <w:name w:val="Основной шрифт абзаца2"/>
  </w:style>
  <w:style w:type="character" w:customStyle="1" w:styleId="1b">
    <w:name w:val="Основной шрифт абзаца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  <w:rPr>
      <w:rFonts w:ascii="Times New Roman" w:hAnsi="Times New Roman"/>
      <w:b/>
      <w:i/>
      <w:color w:val="0D0D0D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  <w:qFormat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qFormat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  <w:qFormat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qFormat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  <w:qFormat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  <w:qFormat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  <w:qFormat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c">
    <w:name w:val="Заголовок 1 Знак"/>
    <w:rPr>
      <w:lang w:val="uk-UA" w:bidi="ar-SA"/>
    </w:rPr>
  </w:style>
  <w:style w:type="character" w:customStyle="1" w:styleId="26">
    <w:name w:val="Заголовок 2 Знак"/>
    <w:rPr>
      <w:lang w:val="uk-UA" w:bidi="ar-SA"/>
    </w:rPr>
  </w:style>
  <w:style w:type="character" w:customStyle="1" w:styleId="35">
    <w:name w:val="Заголовок 3 Знак"/>
    <w:rPr>
      <w:lang w:val="uk-UA" w:bidi="ar-SA"/>
    </w:rPr>
  </w:style>
  <w:style w:type="character" w:customStyle="1" w:styleId="42">
    <w:name w:val="Заголовок 4 Знак"/>
    <w:rPr>
      <w:rFonts w:ascii="Calibri Light" w:hAnsi="Calibri Light"/>
      <w:i/>
      <w:iCs/>
      <w:color w:val="2E74B5"/>
      <w:lang w:bidi="ar-SA"/>
    </w:rPr>
  </w:style>
  <w:style w:type="character" w:customStyle="1" w:styleId="51">
    <w:name w:val="Заголовок 5 Знак"/>
    <w:rPr>
      <w:rFonts w:ascii="Calibri Light" w:hAnsi="Calibri Light"/>
      <w:color w:val="2E74B5"/>
      <w:lang w:bidi="ar-SA"/>
    </w:rPr>
  </w:style>
  <w:style w:type="character" w:customStyle="1" w:styleId="62">
    <w:name w:val="Заголовок 6 Знак"/>
    <w:rPr>
      <w:rFonts w:ascii="Calibri Light" w:hAnsi="Calibri Light"/>
      <w:color w:val="1F4D78"/>
      <w:lang w:bidi="ar-SA"/>
    </w:rPr>
  </w:style>
  <w:style w:type="character" w:customStyle="1" w:styleId="71">
    <w:name w:val="Заголовок 7 Знак"/>
    <w:rPr>
      <w:rFonts w:ascii="Calibri Light" w:hAnsi="Calibri Light"/>
      <w:i/>
      <w:iCs/>
      <w:color w:val="1F4D78"/>
      <w:lang w:bidi="ar-SA"/>
    </w:rPr>
  </w:style>
  <w:style w:type="character" w:customStyle="1" w:styleId="80">
    <w:name w:val="Заголовок 8 Знак"/>
    <w:rPr>
      <w:rFonts w:ascii="Calibri Light" w:hAnsi="Calibri Light"/>
      <w:color w:val="272727"/>
      <w:sz w:val="21"/>
      <w:szCs w:val="21"/>
      <w:lang w:bidi="ar-SA"/>
    </w:rPr>
  </w:style>
  <w:style w:type="character" w:customStyle="1" w:styleId="90">
    <w:name w:val="Заголовок 9 Знак"/>
    <w:rPr>
      <w:rFonts w:ascii="Cambria" w:hAnsi="Cambria"/>
      <w:lang w:bidi="ar-SA"/>
    </w:rPr>
  </w:style>
  <w:style w:type="character" w:customStyle="1" w:styleId="aff0">
    <w:name w:val="Назва Знак"/>
    <w:rPr>
      <w:rFonts w:ascii="Calibri" w:hAnsi="Calibri"/>
      <w:b/>
      <w:caps/>
      <w:lang w:bidi="ar-SA"/>
    </w:rPr>
  </w:style>
  <w:style w:type="character" w:customStyle="1" w:styleId="aff1">
    <w:name w:val="Підзаголовок Знак"/>
    <w:rPr>
      <w:sz w:val="32"/>
      <w:szCs w:val="24"/>
    </w:rPr>
  </w:style>
  <w:style w:type="character" w:customStyle="1" w:styleId="aff2">
    <w:name w:val="Абзац списку Знак"/>
    <w:rPr>
      <w:sz w:val="24"/>
      <w:szCs w:val="24"/>
    </w:rPr>
  </w:style>
  <w:style w:type="character" w:customStyle="1" w:styleId="aff3">
    <w:name w:val="Текст примітки Знак"/>
    <w:rPr>
      <w:i/>
      <w:iCs/>
    </w:rPr>
  </w:style>
  <w:style w:type="character" w:customStyle="1" w:styleId="aff4">
    <w:name w:val="Верхній колонтитул Знак"/>
    <w:rPr>
      <w:i/>
      <w:iCs/>
    </w:rPr>
  </w:style>
  <w:style w:type="character" w:customStyle="1" w:styleId="aff5">
    <w:name w:val="Нижній колонтитул Знак"/>
    <w:rPr>
      <w:i/>
      <w:iCs/>
    </w:rPr>
  </w:style>
  <w:style w:type="character" w:customStyle="1" w:styleId="aff6">
    <w:name w:val="Основний текст Знак"/>
    <w:rPr>
      <w:rFonts w:ascii="Calibri" w:hAnsi="Calibri"/>
      <w:sz w:val="24"/>
      <w:szCs w:val="24"/>
    </w:rPr>
  </w:style>
  <w:style w:type="character" w:customStyle="1" w:styleId="aff7">
    <w:name w:val="Основной текст Знак"/>
    <w:rPr>
      <w:i/>
      <w:iCs/>
    </w:rPr>
  </w:style>
  <w:style w:type="character" w:customStyle="1" w:styleId="aff8">
    <w:name w:val="Основний текст з відступом Знак"/>
    <w:rPr>
      <w:sz w:val="24"/>
      <w:szCs w:val="24"/>
    </w:rPr>
  </w:style>
  <w:style w:type="character" w:customStyle="1" w:styleId="aff9">
    <w:name w:val="Основной текст с отступом Знак"/>
    <w:rPr>
      <w:i/>
      <w:iCs/>
    </w:rPr>
  </w:style>
  <w:style w:type="character" w:customStyle="1" w:styleId="affa">
    <w:name w:val="Схема документа Знак"/>
    <w:rPr>
      <w:rFonts w:ascii="Tahoma" w:hAnsi="Tahoma"/>
      <w:i/>
      <w:iCs/>
      <w:sz w:val="16"/>
      <w:szCs w:val="16"/>
    </w:rPr>
  </w:style>
  <w:style w:type="character" w:customStyle="1" w:styleId="affb">
    <w:name w:val="Тема примітки Знак"/>
    <w:rPr>
      <w:b/>
      <w:bCs/>
      <w:i/>
      <w:iCs/>
    </w:rPr>
  </w:style>
  <w:style w:type="character" w:customStyle="1" w:styleId="affc">
    <w:name w:val="Текст у виносці Знак"/>
    <w:rPr>
      <w:rFonts w:ascii="Tahoma" w:hAnsi="Tahoma"/>
      <w:i/>
      <w:iCs/>
      <w:sz w:val="16"/>
      <w:szCs w:val="16"/>
    </w:rPr>
  </w:style>
  <w:style w:type="character" w:customStyle="1" w:styleId="affd">
    <w:name w:val="Заголовок списка Знак"/>
    <w:rPr>
      <w:b/>
      <w:i/>
    </w:rPr>
  </w:style>
  <w:style w:type="character" w:customStyle="1" w:styleId="affe">
    <w:name w:val="Таблица Знак"/>
  </w:style>
  <w:style w:type="character" w:customStyle="1" w:styleId="27">
    <w:name w:val="Основний текст (2)_"/>
    <w:rPr>
      <w:sz w:val="19"/>
      <w:szCs w:val="19"/>
      <w:shd w:val="clear" w:color="auto" w:fill="FFFFFF"/>
    </w:rPr>
  </w:style>
  <w:style w:type="character" w:customStyle="1" w:styleId="36">
    <w:name w:val="Основний текст (3)_"/>
    <w:rPr>
      <w:b/>
      <w:bCs/>
      <w:sz w:val="19"/>
      <w:szCs w:val="19"/>
      <w:shd w:val="clear" w:color="auto" w:fill="FFFFFF"/>
    </w:rPr>
  </w:style>
  <w:style w:type="character" w:customStyle="1" w:styleId="1d">
    <w:name w:val="Знак примітки1"/>
    <w:rPr>
      <w:sz w:val="16"/>
      <w:szCs w:val="16"/>
    </w:rPr>
  </w:style>
  <w:style w:type="character" w:customStyle="1" w:styleId="1e">
    <w:name w:val="Название Знак1"/>
    <w:rPr>
      <w:rFonts w:ascii="Calibri" w:hAnsi="Calibri"/>
      <w:b/>
      <w:bCs/>
      <w:color w:val="000000"/>
      <w:spacing w:val="-17"/>
      <w:sz w:val="32"/>
      <w:szCs w:val="32"/>
      <w:shd w:val="clear" w:color="auto" w:fill="FFFFFF"/>
    </w:rPr>
  </w:style>
  <w:style w:type="character" w:customStyle="1" w:styleId="1f">
    <w:name w:val="Подзаголовок Знак1"/>
    <w:rPr>
      <w:rFonts w:ascii="Calibri" w:hAnsi="Calibri"/>
      <w:b/>
      <w:bCs/>
      <w:i/>
      <w:iCs/>
      <w:sz w:val="27"/>
      <w:szCs w:val="27"/>
    </w:rPr>
  </w:style>
  <w:style w:type="character" w:customStyle="1" w:styleId="hps">
    <w:name w:val="hps"/>
  </w:style>
  <w:style w:type="character" w:customStyle="1" w:styleId="43">
    <w:name w:val="Основной текст4"/>
    <w:rPr>
      <w:rFonts w:ascii="Arial" w:hAnsi="Arial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shorttext">
    <w:name w:val="short_text"/>
  </w:style>
  <w:style w:type="character" w:customStyle="1" w:styleId="FontStyle27">
    <w:name w:val="Font Style27"/>
    <w:rPr>
      <w:rFonts w:ascii="Times New Roman" w:hAnsi="Times New Roman"/>
      <w:sz w:val="16"/>
      <w:szCs w:val="16"/>
    </w:rPr>
  </w:style>
  <w:style w:type="character" w:customStyle="1" w:styleId="28">
    <w:name w:val="Основний текст (2) + Напівжирний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uk-UA" w:bidi="uk-UA"/>
    </w:rPr>
  </w:style>
  <w:style w:type="character" w:customStyle="1" w:styleId="afff">
    <w:name w:val="Текст Знак"/>
    <w:rPr>
      <w:rFonts w:ascii="Courier New" w:hAnsi="Courier New"/>
    </w:rPr>
  </w:style>
  <w:style w:type="character" w:customStyle="1" w:styleId="420">
    <w:name w:val="Заголовок №4 (2)"/>
    <w:rPr>
      <w:rFonts w:ascii="Times New Roman" w:hAnsi="Times New Roman"/>
      <w:b/>
      <w:bCs/>
      <w:color w:val="000000"/>
      <w:spacing w:val="10"/>
      <w:w w:val="100"/>
      <w:position w:val="0"/>
      <w:sz w:val="58"/>
      <w:szCs w:val="58"/>
      <w:shd w:val="clear" w:color="auto" w:fill="FFFFFF"/>
      <w:vertAlign w:val="baseline"/>
      <w:lang w:val="ru-RU"/>
    </w:rPr>
  </w:style>
  <w:style w:type="character" w:customStyle="1" w:styleId="afff0">
    <w:name w:val="Основний текст + Напівжирний"/>
    <w:rPr>
      <w:rFonts w:ascii="Sylfaen" w:hAnsi="Sylfaen"/>
      <w:b/>
      <w:bCs/>
      <w:spacing w:val="-10"/>
      <w:sz w:val="29"/>
      <w:szCs w:val="29"/>
      <w:shd w:val="clear" w:color="auto" w:fill="FFFFFF"/>
      <w:lang w:bidi="ar-SA"/>
    </w:rPr>
  </w:style>
  <w:style w:type="character" w:customStyle="1" w:styleId="1f0">
    <w:name w:val="Основной текст1"/>
    <w:rPr>
      <w:rFonts w:ascii="Times New Roman" w:hAnsi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afff1">
    <w:name w:val="Текст выноски Знак"/>
    <w:rPr>
      <w:rFonts w:ascii="Segoe UI" w:hAnsi="Segoe UI"/>
      <w:i/>
      <w:iCs/>
      <w:sz w:val="18"/>
      <w:szCs w:val="18"/>
      <w:lang w:eastAsia="zh-CN"/>
    </w:rPr>
  </w:style>
  <w:style w:type="character" w:customStyle="1" w:styleId="29">
    <w:name w:val="Основной текст с отступом 2 Знак"/>
    <w:rPr>
      <w:lang w:val="ru-RU"/>
    </w:rPr>
  </w:style>
  <w:style w:type="character" w:customStyle="1" w:styleId="37">
    <w:name w:val="Основной текст с отступом 3 Знак"/>
    <w:rPr>
      <w:sz w:val="16"/>
      <w:szCs w:val="16"/>
    </w:rPr>
  </w:style>
  <w:style w:type="character" w:customStyle="1" w:styleId="23">
    <w:name w:val="Основной текст (2)_"/>
    <w:basedOn w:val="a0"/>
    <w:link w:val="221"/>
    <w:qFormat/>
    <w:rPr>
      <w:rFonts w:ascii="Times New Roman" w:hAnsi="Times New Roman"/>
      <w:sz w:val="28"/>
      <w:szCs w:val="28"/>
    </w:rPr>
  </w:style>
  <w:style w:type="character" w:customStyle="1" w:styleId="2a">
    <w:name w:val="Основной текст (2) + Полужирный"/>
    <w:basedOn w:val="23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ff">
    <w:name w:val="Основний текст_"/>
    <w:basedOn w:val="a0"/>
    <w:link w:val="33"/>
    <w:rPr>
      <w:rFonts w:ascii="Times New Roman" w:hAnsi="Times New Roman"/>
      <w:color w:val="auto"/>
      <w:sz w:val="26"/>
      <w:szCs w:val="26"/>
      <w:lang w:eastAsia="en-US" w:bidi="ar-SA"/>
    </w:rPr>
  </w:style>
  <w:style w:type="character" w:customStyle="1" w:styleId="1f1">
    <w:name w:val="Основний текст1"/>
    <w:basedOn w:val="aff"/>
    <w:rPr>
      <w:rFonts w:ascii="Times New Roman" w:hAnsi="Times New Roman"/>
      <w:color w:val="000000"/>
      <w:spacing w:val="0"/>
      <w:w w:val="100"/>
      <w:sz w:val="26"/>
      <w:szCs w:val="26"/>
      <w:shd w:val="clear" w:color="auto" w:fill="FFFFFF"/>
      <w:lang w:val="uk-UA" w:eastAsia="uk-UA" w:bidi="uk-UA"/>
    </w:rPr>
  </w:style>
  <w:style w:type="character" w:customStyle="1" w:styleId="105pt">
    <w:name w:val="Основний текст + 10;5 pt;Напівжирний"/>
    <w:basedOn w:val="aff"/>
    <w:rPr>
      <w:rFonts w:ascii="Times New Roman" w:hAnsi="Times New Roman"/>
      <w:b/>
      <w:bCs/>
      <w:color w:val="000000"/>
      <w:spacing w:val="0"/>
      <w:w w:val="100"/>
      <w:sz w:val="21"/>
      <w:szCs w:val="21"/>
      <w:shd w:val="clear" w:color="auto" w:fill="FFFFFF"/>
      <w:lang w:val="uk-UA" w:eastAsia="uk-UA" w:bidi="uk-UA"/>
    </w:rPr>
  </w:style>
  <w:style w:type="character" w:customStyle="1" w:styleId="61">
    <w:name w:val="Основний текст (6)_"/>
    <w:basedOn w:val="a0"/>
    <w:link w:val="60"/>
    <w:rPr>
      <w:rFonts w:ascii="Times New Roman" w:hAnsi="Times New Roman"/>
      <w:b/>
      <w:bCs/>
      <w:color w:val="auto"/>
      <w:sz w:val="21"/>
      <w:szCs w:val="21"/>
      <w:lang w:eastAsia="en-US" w:bidi="ar-SA"/>
    </w:rPr>
  </w:style>
  <w:style w:type="character" w:customStyle="1" w:styleId="2b">
    <w:name w:val="Основний текст2"/>
    <w:basedOn w:val="aff"/>
    <w:rPr>
      <w:rFonts w:ascii="Times New Roman" w:hAnsi="Times New Roman"/>
      <w:color w:val="000000"/>
      <w:spacing w:val="0"/>
      <w:w w:val="10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af">
    <w:name w:val="Текст виноски Знак"/>
    <w:link w:val="ae"/>
    <w:semiHidden/>
    <w:rPr>
      <w:sz w:val="20"/>
      <w:szCs w:val="20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357690___6898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35903</Words>
  <Characters>20465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БАГМУТ</dc:creator>
  <cp:lastModifiedBy>Лущик Катерина Миколаївна</cp:lastModifiedBy>
  <cp:revision>10</cp:revision>
  <cp:lastPrinted>2019-06-06T15:55:00Z</cp:lastPrinted>
  <dcterms:created xsi:type="dcterms:W3CDTF">2024-03-14T13:45:00Z</dcterms:created>
  <dcterms:modified xsi:type="dcterms:W3CDTF">2024-03-14T13:53:00Z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443DC96C8BC6456591F2FA976F99AAE0_13</vt:lpwstr>
  </property>
</Properties>
</file>