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C99C" w14:textId="77777777" w:rsidR="006F6F2F" w:rsidRPr="00BC39CD" w:rsidRDefault="00290872" w:rsidP="00290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0" w:name="_gjdgxs" w:colFirst="0" w:colLast="0"/>
      <w:bookmarkEnd w:id="0"/>
      <w:r w:rsidRPr="007E5495">
        <w:rPr>
          <w:rFonts w:ascii="Times New Roman" w:eastAsia="Times New Roman" w:hAnsi="Times New Roman" w:cs="Times New Roman"/>
          <w:noProof/>
          <w:color w:val="C00000"/>
          <w:sz w:val="18"/>
          <w:szCs w:val="18"/>
          <w:lang w:val="ru-RU" w:eastAsia="ru-RU"/>
        </w:rPr>
        <w:drawing>
          <wp:inline distT="0" distB="0" distL="0" distR="0" wp14:anchorId="5A07CFFE" wp14:editId="78C33430">
            <wp:extent cx="466725" cy="58102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034A4D" w14:textId="77777777" w:rsidR="006F6F2F" w:rsidRPr="007E5495" w:rsidRDefault="00167A2B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en-US"/>
        </w:rPr>
      </w:pPr>
      <w:r w:rsidRPr="007E5495">
        <w:rPr>
          <w:rFonts w:ascii="Times New Roman" w:eastAsia="Times New Roman" w:hAnsi="Times New Roman" w:cs="Times New Roman"/>
          <w:b/>
          <w:sz w:val="36"/>
          <w:szCs w:val="36"/>
          <w:highlight w:val="white"/>
        </w:rPr>
        <w:t>Міністерство освіти і науки України</w:t>
      </w:r>
    </w:p>
    <w:p w14:paraId="444643A4" w14:textId="77777777" w:rsidR="00290872" w:rsidRPr="007E5495" w:rsidRDefault="00290872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white"/>
          <w:lang w:val="en-US"/>
        </w:rPr>
      </w:pPr>
    </w:p>
    <w:p w14:paraId="569DB1FC" w14:textId="77777777" w:rsidR="006F6F2F" w:rsidRPr="007E5495" w:rsidRDefault="006F6F2F" w:rsidP="00290872">
      <w:pPr>
        <w:tabs>
          <w:tab w:val="left" w:pos="9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6"/>
        <w:tblW w:w="5351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5351"/>
      </w:tblGrid>
      <w:tr w:rsidR="007E5495" w:rsidRPr="007E5495" w14:paraId="7CE202C7" w14:textId="77777777" w:rsidTr="00365D1F">
        <w:tc>
          <w:tcPr>
            <w:tcW w:w="5351" w:type="dxa"/>
            <w:shd w:val="clear" w:color="auto" w:fill="FFFFFF"/>
          </w:tcPr>
          <w:p w14:paraId="7AC1EE5B" w14:textId="77777777" w:rsidR="006F6F2F" w:rsidRPr="007E5495" w:rsidRDefault="00167A2B" w:rsidP="0036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5495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ЗАТВЕРДЖЕНО</w:t>
            </w:r>
          </w:p>
        </w:tc>
      </w:tr>
      <w:tr w:rsidR="007E5495" w:rsidRPr="007E5495" w14:paraId="71685ED6" w14:textId="77777777" w:rsidTr="00365D1F">
        <w:tc>
          <w:tcPr>
            <w:tcW w:w="5351" w:type="dxa"/>
            <w:shd w:val="clear" w:color="auto" w:fill="FFFFFF"/>
          </w:tcPr>
          <w:p w14:paraId="3D7CA23A" w14:textId="255341B8" w:rsidR="006F6F2F" w:rsidRPr="007E5495" w:rsidRDefault="00167A2B" w:rsidP="0036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Наказ Міністерства освіти і науки</w:t>
            </w:r>
            <w:r w:rsidR="00365D1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України</w:t>
            </w:r>
          </w:p>
        </w:tc>
      </w:tr>
      <w:tr w:rsidR="007E5495" w:rsidRPr="007E5495" w14:paraId="65DB4BBF" w14:textId="77777777" w:rsidTr="00365D1F">
        <w:trPr>
          <w:trHeight w:val="367"/>
        </w:trPr>
        <w:tc>
          <w:tcPr>
            <w:tcW w:w="5351" w:type="dxa"/>
            <w:shd w:val="clear" w:color="auto" w:fill="FFFFFF"/>
          </w:tcPr>
          <w:p w14:paraId="4C0B3ACB" w14:textId="3A9027B5" w:rsidR="006F6F2F" w:rsidRPr="007E5495" w:rsidRDefault="00167A2B" w:rsidP="00365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3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_________</w:t>
            </w:r>
            <w:r w:rsidR="00365D1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___</w:t>
            </w: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_ 20</w:t>
            </w:r>
            <w:r w:rsidR="00365D1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24</w:t>
            </w:r>
            <w:r w:rsidRPr="007E549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№_____ </w:t>
            </w:r>
          </w:p>
        </w:tc>
      </w:tr>
    </w:tbl>
    <w:p w14:paraId="28F5BB99" w14:textId="77777777" w:rsidR="006F6F2F" w:rsidRPr="007E5495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762AB4EB" w14:textId="77777777" w:rsidR="00290872" w:rsidRPr="007E5495" w:rsidRDefault="00290872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  <w:lang w:val="en-US"/>
        </w:rPr>
      </w:pPr>
    </w:p>
    <w:p w14:paraId="5F6BA17E" w14:textId="77777777" w:rsidR="00290872" w:rsidRPr="007E5495" w:rsidRDefault="00290872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  <w:lang w:val="en-US"/>
        </w:rPr>
      </w:pPr>
    </w:p>
    <w:p w14:paraId="3F1F3E02" w14:textId="77777777" w:rsidR="006F6F2F" w:rsidRPr="007E5495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i/>
          <w:sz w:val="44"/>
          <w:szCs w:val="44"/>
          <w:highlight w:val="white"/>
        </w:rPr>
        <w:t xml:space="preserve">Державний освітній стандарт </w:t>
      </w:r>
    </w:p>
    <w:p w14:paraId="2C9AA766" w14:textId="77777777" w:rsidR="006F6F2F" w:rsidRPr="003E5C99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highlight w:val="white"/>
        </w:rPr>
      </w:pPr>
    </w:p>
    <w:p w14:paraId="4414B145" w14:textId="77777777" w:rsidR="006F6F2F" w:rsidRPr="003E5C99" w:rsidRDefault="006F6F2F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68E18D43" w14:textId="008147B0" w:rsidR="006F6F2F" w:rsidRPr="009147DE" w:rsidRDefault="003C69FB" w:rsidP="007E549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6129</w:t>
      </w:r>
      <w:r w:rsidR="00167A2B" w:rsidRPr="00636C1C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.</w:t>
      </w:r>
      <w:r w:rsidR="00636C1C" w:rsidRPr="00636C1C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DD24DA" w:rsidRPr="00F8790C">
        <w:rPr>
          <w:rFonts w:ascii="Times New Roman" w:eastAsia="Times New Roman" w:hAnsi="Times New Roman" w:cs="Times New Roman"/>
          <w:b/>
          <w:sz w:val="28"/>
          <w:u w:val="single" w:color="000000"/>
        </w:rPr>
        <w:t>А</w:t>
      </w:r>
      <w:r w:rsidR="00636C1C" w:rsidRPr="00F8790C">
        <w:rPr>
          <w:rFonts w:ascii="Times New Roman" w:eastAsia="Times New Roman" w:hAnsi="Times New Roman" w:cs="Times New Roman"/>
          <w:b/>
          <w:sz w:val="28"/>
          <w:u w:val="single" w:color="000000"/>
        </w:rPr>
        <w:t>.</w:t>
      </w:r>
      <w:r w:rsidR="00DD24DA" w:rsidRPr="00F8790C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8A6F91" w:rsidRPr="00F8790C">
        <w:rPr>
          <w:rFonts w:ascii="Times New Roman" w:eastAsia="Times New Roman" w:hAnsi="Times New Roman" w:cs="Times New Roman"/>
          <w:b/>
          <w:sz w:val="28"/>
          <w:u w:val="single" w:color="000000"/>
        </w:rPr>
        <w:t>0</w:t>
      </w:r>
      <w:r w:rsidR="00636C1C" w:rsidRPr="009147DE">
        <w:rPr>
          <w:rFonts w:ascii="Times New Roman" w:eastAsia="Times New Roman" w:hAnsi="Times New Roman" w:cs="Times New Roman"/>
          <w:b/>
          <w:sz w:val="28"/>
          <w:u w:val="single" w:color="000000"/>
        </w:rPr>
        <w:t>.</w:t>
      </w:r>
      <w:r w:rsidR="009147DE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0</w:t>
      </w:r>
      <w:r w:rsidR="00636C1C" w:rsidRPr="00F8790C">
        <w:rPr>
          <w:rFonts w:ascii="Times New Roman" w:eastAsia="Times New Roman" w:hAnsi="Times New Roman" w:cs="Times New Roman"/>
          <w:b/>
          <w:sz w:val="28"/>
          <w:u w:val="single" w:color="000000"/>
        </w:rPr>
        <w:t>1</w:t>
      </w:r>
      <w:r w:rsidR="009147DE">
        <w:rPr>
          <w:rFonts w:ascii="Times New Roman" w:eastAsia="Times New Roman" w:hAnsi="Times New Roman" w:cs="Times New Roman"/>
          <w:b/>
          <w:sz w:val="28"/>
          <w:u w:val="single" w:color="000000"/>
        </w:rPr>
        <w:t>. 84</w:t>
      </w:r>
      <w:r w:rsidR="00636C1C" w:rsidRPr="00F8790C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</w:t>
      </w:r>
      <w:r w:rsidR="00167A2B" w:rsidRPr="00F8790C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– 202</w:t>
      </w:r>
      <w:r w:rsidR="007F67AE">
        <w:rPr>
          <w:rFonts w:ascii="Times New Roman" w:eastAsia="Times New Roman" w:hAnsi="Times New Roman" w:cs="Times New Roman"/>
          <w:b/>
          <w:sz w:val="28"/>
          <w:szCs w:val="28"/>
          <w:highlight w:val="white"/>
          <w:u w:val="single"/>
        </w:rPr>
        <w:t>4</w:t>
      </w:r>
    </w:p>
    <w:p w14:paraId="2FF54471" w14:textId="77777777" w:rsidR="006F6F2F" w:rsidRPr="007E5495" w:rsidRDefault="00167A2B" w:rsidP="007E54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 w:rsidRPr="007E5495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(позначення стандарту)</w:t>
      </w:r>
    </w:p>
    <w:p w14:paraId="6F4F7B9D" w14:textId="77777777" w:rsidR="006F6F2F" w:rsidRPr="00F8790C" w:rsidRDefault="006F6F2F" w:rsidP="000419CC">
      <w:pPr>
        <w:tabs>
          <w:tab w:val="left" w:pos="6010"/>
        </w:tabs>
        <w:spacing w:after="0" w:line="240" w:lineRule="auto"/>
        <w:rPr>
          <w:rFonts w:ascii="Times New Roman" w:eastAsia="Times New Roman" w:hAnsi="Times New Roman" w:cs="Times New Roman"/>
          <w:b/>
          <w:highlight w:val="white"/>
        </w:rPr>
      </w:pPr>
    </w:p>
    <w:p w14:paraId="57462AB3" w14:textId="77777777" w:rsidR="006F6F2F" w:rsidRDefault="00167A2B" w:rsidP="000419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Професія</w:t>
      </w:r>
      <w:r w:rsidRPr="007E5495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Pr="007E5495">
        <w:rPr>
          <w:rFonts w:ascii="Times New Roman" w:eastAsia="Times New Roman" w:hAnsi="Times New Roman" w:cs="Times New Roman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highlight w:val="white"/>
        </w:rPr>
        <w:tab/>
      </w:r>
      <w:r w:rsidR="003C69FB">
        <w:rPr>
          <w:rFonts w:ascii="Times New Roman" w:eastAsia="Times New Roman" w:hAnsi="Times New Roman" w:cs="Times New Roman"/>
          <w:sz w:val="28"/>
          <w:szCs w:val="28"/>
          <w:highlight w:val="white"/>
        </w:rPr>
        <w:t>Кінолог</w:t>
      </w:r>
    </w:p>
    <w:p w14:paraId="70DB51FB" w14:textId="77777777" w:rsidR="007F67AE" w:rsidRPr="007E5495" w:rsidRDefault="007F67AE" w:rsidP="000419CC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9E0E7D3" w14:textId="77777777" w:rsidR="006F6F2F" w:rsidRDefault="00167A2B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Код: </w:t>
      </w:r>
      <w:r w:rsidR="000419CC"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0419CC"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  <w:r w:rsidR="003C69FB">
        <w:rPr>
          <w:rFonts w:ascii="Times New Roman" w:eastAsia="Times New Roman" w:hAnsi="Times New Roman" w:cs="Times New Roman"/>
          <w:sz w:val="28"/>
          <w:szCs w:val="28"/>
          <w:highlight w:val="white"/>
        </w:rPr>
        <w:t>6129</w:t>
      </w:r>
    </w:p>
    <w:p w14:paraId="727F2FBB" w14:textId="77777777" w:rsidR="007F67AE" w:rsidRPr="007E5495" w:rsidRDefault="007F67AE" w:rsidP="0004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42A587B" w14:textId="77777777" w:rsidR="006F6F2F" w:rsidRPr="007E5495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E549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Професійні кваліфікації:</w:t>
      </w:r>
    </w:p>
    <w:p w14:paraId="67911D74" w14:textId="5E832AC1" w:rsidR="00AA5385" w:rsidRPr="002058BA" w:rsidRDefault="00AA5385" w:rsidP="00221FFC">
      <w:pPr>
        <w:pStyle w:val="af"/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2058BA">
        <w:rPr>
          <w:rFonts w:ascii="Times New Roman" w:hAnsi="Times New Roman" w:cs="Times New Roman"/>
          <w:sz w:val="28"/>
          <w:szCs w:val="28"/>
        </w:rPr>
        <w:t>Кінолог</w:t>
      </w:r>
      <w:r w:rsidR="00221FFC">
        <w:rPr>
          <w:rFonts w:ascii="Times New Roman" w:hAnsi="Times New Roman" w:cs="Times New Roman"/>
          <w:sz w:val="28"/>
          <w:szCs w:val="28"/>
        </w:rPr>
        <w:t>;</w:t>
      </w:r>
      <w:r w:rsidRPr="00205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3E2E0" w14:textId="5CC65466" w:rsidR="009454DA" w:rsidRPr="002058BA" w:rsidRDefault="009454DA" w:rsidP="00221FFC">
      <w:pPr>
        <w:pStyle w:val="af"/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2058BA">
        <w:rPr>
          <w:rFonts w:ascii="Times New Roman" w:hAnsi="Times New Roman" w:cs="Times New Roman"/>
          <w:sz w:val="28"/>
          <w:szCs w:val="28"/>
        </w:rPr>
        <w:t>Кінолог (вартові собаки)</w:t>
      </w:r>
      <w:r w:rsidR="00221FFC">
        <w:rPr>
          <w:rFonts w:ascii="Times New Roman" w:hAnsi="Times New Roman" w:cs="Times New Roman"/>
          <w:sz w:val="28"/>
          <w:szCs w:val="28"/>
        </w:rPr>
        <w:t>;</w:t>
      </w:r>
    </w:p>
    <w:p w14:paraId="0CC38F42" w14:textId="5D85DDF6" w:rsidR="009454DA" w:rsidRPr="002058BA" w:rsidRDefault="009454DA" w:rsidP="00221FFC">
      <w:pPr>
        <w:pStyle w:val="af"/>
        <w:spacing w:after="0" w:line="240" w:lineRule="auto"/>
        <w:ind w:left="2552"/>
        <w:jc w:val="both"/>
        <w:rPr>
          <w:rFonts w:ascii="Times New Roman" w:hAnsi="Times New Roman" w:cs="Times New Roman"/>
          <w:sz w:val="28"/>
          <w:szCs w:val="28"/>
        </w:rPr>
      </w:pPr>
      <w:r w:rsidRPr="002058BA">
        <w:rPr>
          <w:rFonts w:ascii="Times New Roman" w:hAnsi="Times New Roman" w:cs="Times New Roman"/>
          <w:sz w:val="28"/>
          <w:szCs w:val="28"/>
        </w:rPr>
        <w:t>Кінолог (розшукові собаки)</w:t>
      </w:r>
      <w:r w:rsidR="00221FFC">
        <w:rPr>
          <w:rFonts w:ascii="Times New Roman" w:hAnsi="Times New Roman" w:cs="Times New Roman"/>
          <w:sz w:val="28"/>
          <w:szCs w:val="28"/>
        </w:rPr>
        <w:t>;</w:t>
      </w:r>
    </w:p>
    <w:p w14:paraId="455B8F53" w14:textId="3F0F3A67" w:rsidR="009454DA" w:rsidRPr="003E5C99" w:rsidRDefault="009454DA" w:rsidP="00221F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5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058BA">
        <w:rPr>
          <w:rFonts w:ascii="Times New Roman" w:hAnsi="Times New Roman" w:cs="Times New Roman"/>
          <w:sz w:val="28"/>
          <w:szCs w:val="28"/>
        </w:rPr>
        <w:t>Кінолог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8BA">
        <w:rPr>
          <w:rFonts w:ascii="Times New Roman" w:hAnsi="Times New Roman" w:cs="Times New Roman"/>
          <w:sz w:val="28"/>
          <w:szCs w:val="28"/>
        </w:rPr>
        <w:t>(спеціальні собаки за призначенням)</w:t>
      </w:r>
      <w:r w:rsidR="00221FFC">
        <w:rPr>
          <w:rFonts w:ascii="Times New Roman" w:hAnsi="Times New Roman" w:cs="Times New Roman"/>
          <w:sz w:val="28"/>
          <w:szCs w:val="28"/>
        </w:rPr>
        <w:t>.</w:t>
      </w:r>
    </w:p>
    <w:p w14:paraId="64962D68" w14:textId="77777777" w:rsidR="00315A5F" w:rsidRDefault="00315A5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058C8D8" w14:textId="77777777" w:rsidR="00EF1417" w:rsidRDefault="00EF1417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3D9A2F2F" w14:textId="77777777" w:rsidR="00315A5F" w:rsidRDefault="00315A5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F110181" w14:textId="77777777" w:rsidR="00315A5F" w:rsidRDefault="00315A5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2A738D21" w14:textId="77777777" w:rsidR="006F6F2F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636C1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Освітня кваліфікація: </w:t>
      </w:r>
      <w:r w:rsidRPr="00636C1C"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кваліфікований робітник.</w:t>
      </w:r>
    </w:p>
    <w:p w14:paraId="130F9113" w14:textId="77777777" w:rsidR="007F67AE" w:rsidRPr="00636C1C" w:rsidRDefault="007F67AE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2DF9E79B" w14:textId="77777777" w:rsidR="006F6F2F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Рівень освітньої кваліфікації:</w:t>
      </w:r>
    </w:p>
    <w:p w14:paraId="439989F8" w14:textId="3A84656E" w:rsidR="006F6F2F" w:rsidRDefault="00176805" w:rsidP="0017680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/>
          <w:i/>
          <w:highlight w:val="white"/>
        </w:rPr>
      </w:pPr>
      <w:r w:rsidRPr="00176805">
        <w:rPr>
          <w:rFonts w:ascii="Times New Roman" w:hAnsi="Times New Roman" w:cs="Times New Roman"/>
          <w:sz w:val="28"/>
          <w:szCs w:val="28"/>
        </w:rPr>
        <w:t>другий (базовий) рівень</w:t>
      </w:r>
    </w:p>
    <w:p w14:paraId="744EC4A9" w14:textId="77777777" w:rsidR="00EF1417" w:rsidRDefault="00EF1417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0CDB71DF" w14:textId="77777777" w:rsidR="00EF1417" w:rsidRPr="003E5C99" w:rsidRDefault="00EF1417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59AC2FD5" w14:textId="77777777" w:rsidR="000419CC" w:rsidRDefault="000419CC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3DB3E495" w14:textId="77777777" w:rsidR="00EF1417" w:rsidRPr="003E5C99" w:rsidRDefault="00EF1417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3954F8AD" w14:textId="77777777" w:rsidR="006F6F2F" w:rsidRPr="003E5C99" w:rsidRDefault="006F6F2F" w:rsidP="000419CC">
      <w:pPr>
        <w:spacing w:after="0" w:line="240" w:lineRule="auto"/>
        <w:rPr>
          <w:rFonts w:ascii="Times New Roman" w:eastAsia="Times New Roman" w:hAnsi="Times New Roman" w:cs="Times New Roman"/>
          <w:b/>
          <w:i/>
          <w:highlight w:val="white"/>
        </w:rPr>
      </w:pPr>
    </w:p>
    <w:p w14:paraId="0BD4E8CE" w14:textId="77777777" w:rsidR="006F6F2F" w:rsidRPr="003E5C99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Видання офіційне</w:t>
      </w:r>
    </w:p>
    <w:p w14:paraId="01F3E628" w14:textId="6AFF15CF" w:rsidR="000419CC" w:rsidRPr="003E5C99" w:rsidRDefault="00167A2B" w:rsidP="00041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E5C99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Київ – 202</w:t>
      </w:r>
      <w:r w:rsidR="007F67AE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4</w:t>
      </w:r>
      <w:r w:rsidR="000419CC" w:rsidRPr="003E5C99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14:paraId="04D12C4E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Відомості про авторський колектив розробників </w:t>
      </w:r>
    </w:p>
    <w:p w14:paraId="679D6069" w14:textId="77777777" w:rsidR="007424D1" w:rsidRPr="00222274" w:rsidRDefault="007424D1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-RU"/>
        </w:rPr>
      </w:pPr>
    </w:p>
    <w:tbl>
      <w:tblPr>
        <w:tblStyle w:val="a7"/>
        <w:tblW w:w="991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2917"/>
        <w:gridCol w:w="6411"/>
      </w:tblGrid>
      <w:tr w:rsidR="00222274" w:rsidRPr="00222274" w14:paraId="2FCE0D1B" w14:textId="77777777" w:rsidTr="008E0861">
        <w:trPr>
          <w:trHeight w:val="942"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89632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C298" w14:textId="77777777" w:rsidR="007424D1" w:rsidRPr="00222274" w:rsidRDefault="006120D7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Валентина ВАСИЛЬЧУК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32EFB" w14:textId="5460FD29" w:rsidR="007424D1" w:rsidRPr="00222274" w:rsidRDefault="005735DF" w:rsidP="0067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д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иректор Навчально-методичного </w:t>
            </w:r>
            <w:r w:rsidR="006120D7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кабінету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професійно-технічної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у </w:t>
            </w:r>
            <w:r w:rsidR="006120D7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Житомирській області</w:t>
            </w:r>
            <w:r w:rsidR="003317EF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, к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ерівник робочої групи</w:t>
            </w:r>
          </w:p>
        </w:tc>
      </w:tr>
      <w:tr w:rsidR="00222274" w:rsidRPr="00222274" w14:paraId="47DE1767" w14:textId="77777777" w:rsidTr="008E0861">
        <w:trPr>
          <w:trHeight w:val="941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987F3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11F29" w14:textId="77777777" w:rsidR="007424D1" w:rsidRPr="00222274" w:rsidRDefault="006120D7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Любов НЕДАШКІВСЬКА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5657" w14:textId="60DE0707" w:rsidR="007424D1" w:rsidRPr="00222274" w:rsidRDefault="006714C6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етодист </w:t>
            </w:r>
            <w:r w:rsidR="003317EF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Навчально-методичного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центр</w:t>
            </w:r>
            <w:r w:rsidR="003317EF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у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професійно-технічної освіти у </w:t>
            </w:r>
            <w:r w:rsidR="006120D7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Житомирській </w:t>
            </w:r>
            <w:r w:rsidR="007424D1" w:rsidRPr="0022227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області</w:t>
            </w:r>
          </w:p>
        </w:tc>
      </w:tr>
      <w:tr w:rsidR="00222274" w:rsidRPr="00222274" w14:paraId="4B31BF53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4B56B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08C09" w14:textId="77777777" w:rsidR="007424D1" w:rsidRPr="006035DF" w:rsidRDefault="003C69FB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Світлана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КОЛОМІЄЦЬ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8F7A7" w14:textId="33F55551" w:rsidR="007424D1" w:rsidRPr="006035DF" w:rsidRDefault="006714C6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r w:rsidR="003C69FB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ачальник відділу організації кінологічної діяльності Національної поліції України</w:t>
            </w:r>
          </w:p>
        </w:tc>
      </w:tr>
      <w:tr w:rsidR="00222274" w:rsidRPr="00222274" w14:paraId="3E44047D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59E28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1378C" w14:textId="77777777" w:rsidR="007424D1" w:rsidRPr="006035DF" w:rsidRDefault="003C69FB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Максим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КАПТЕНКО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FFF3" w14:textId="7AD279A5" w:rsidR="007424D1" w:rsidRPr="006035DF" w:rsidRDefault="006714C6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</w:t>
            </w:r>
            <w:r w:rsidR="003C69FB" w:rsidRPr="006035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ачальник </w:t>
            </w:r>
            <w:r w:rsidR="003C69FB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Державн</w:t>
            </w:r>
            <w:r w:rsidR="00E05199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</w:t>
            </w:r>
            <w:r w:rsidR="003C69FB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заклад</w:t>
            </w:r>
            <w:r w:rsidR="00E05199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="003C69FB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професійної (професійно-технічної) освіти зі специфічними умовами навчання «Житомирська академія поліції»</w:t>
            </w:r>
          </w:p>
        </w:tc>
      </w:tr>
      <w:tr w:rsidR="00222274" w:rsidRPr="00222274" w14:paraId="30CAD8D6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08E0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A4E92" w14:textId="77777777" w:rsidR="007424D1" w:rsidRPr="006035DF" w:rsidRDefault="00E05199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Наталія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ЧАБАНЮК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FEAD" w14:textId="2A7D55AD" w:rsidR="007424D1" w:rsidRPr="006035DF" w:rsidRDefault="006714C6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E05199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ерший заступник начальника Державного закладу професійної (професійно-технічної) освіти зі специфічними умовами навчання «Житомирська академія поліції»</w:t>
            </w:r>
          </w:p>
        </w:tc>
      </w:tr>
      <w:tr w:rsidR="00A7358A" w:rsidRPr="00222274" w14:paraId="2B712EEA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D671A" w14:textId="77777777" w:rsidR="00A7358A" w:rsidRPr="00222274" w:rsidRDefault="00A7358A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936B9" w14:textId="77777777" w:rsidR="00A7358A" w:rsidRPr="006035DF" w:rsidRDefault="00E05199" w:rsidP="00982B0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Сергій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ГАЙДУК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52ECD" w14:textId="068AF67A" w:rsidR="00A7358A" w:rsidRPr="006035DF" w:rsidRDefault="006714C6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</w:t>
            </w:r>
            <w:r w:rsidR="00E05199" w:rsidRPr="006035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ачальник циклу кінології </w:t>
            </w:r>
            <w:r w:rsidR="00E05199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Державного закладу професійної (професійно-технічної) освіти зі специфічними умовами навчання «Житомирська академія поліції»</w:t>
            </w:r>
          </w:p>
        </w:tc>
      </w:tr>
      <w:tr w:rsidR="00222274" w:rsidRPr="00222274" w14:paraId="16EB55EC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18294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2AC1" w14:textId="77777777" w:rsidR="007424D1" w:rsidRPr="006035DF" w:rsidRDefault="00E05199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Надія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АНТОНЮК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F06D" w14:textId="561F597C" w:rsidR="007424D1" w:rsidRPr="006035DF" w:rsidRDefault="006714C6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</w:t>
            </w:r>
            <w:r w:rsidR="00E05199" w:rsidRPr="006035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тарший викладач циклу кінології </w:t>
            </w:r>
            <w:r w:rsidR="00E05199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Державного закладу професійної (професійно-технічної) освіти зі специфічними умовами навчання «Житомирська академія поліції»</w:t>
            </w:r>
          </w:p>
        </w:tc>
      </w:tr>
      <w:tr w:rsidR="00CF5085" w:rsidRPr="00222274" w14:paraId="66187145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C0DC8" w14:textId="77777777" w:rsidR="00CF5085" w:rsidRPr="00222274" w:rsidRDefault="00CF5085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A3B2" w14:textId="72D767FB" w:rsidR="00CF5085" w:rsidRPr="006035DF" w:rsidRDefault="00CF5085" w:rsidP="00982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Анастасія </w:t>
            </w:r>
            <w:r w:rsidR="006714C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БАБИЧ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9CF09" w14:textId="77777777" w:rsidR="00CF5085" w:rsidRPr="006035DF" w:rsidRDefault="00CF5085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методист</w:t>
            </w: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Державного закладу професійної (професійно-технічної) освіти зі специфічними умовами навчання «Житомирська академія поліції»</w:t>
            </w:r>
          </w:p>
        </w:tc>
      </w:tr>
      <w:tr w:rsidR="00222274" w:rsidRPr="00222274" w14:paraId="1872499D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E5E93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F0691" w14:textId="77777777" w:rsidR="007424D1" w:rsidRPr="006035DF" w:rsidRDefault="00E05199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Катерина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СТРІЛЕЦЬ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BC85C" w14:textId="08F226FE" w:rsidR="007424D1" w:rsidRPr="006035DF" w:rsidRDefault="006714C6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в</w:t>
            </w:r>
            <w:r w:rsidR="00E05199" w:rsidRPr="006035D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икладач циклу кінології </w:t>
            </w:r>
            <w:r w:rsidR="00E05199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Державного закладу професійної (професійно-технічної) освіти зі специфічними умовами навчання «Житомирська академія поліції»</w:t>
            </w:r>
          </w:p>
        </w:tc>
      </w:tr>
      <w:tr w:rsidR="00222274" w:rsidRPr="00222274" w14:paraId="51FC1326" w14:textId="77777777" w:rsidTr="008E0861">
        <w:trPr>
          <w:trHeight w:val="755"/>
        </w:trPr>
        <w:tc>
          <w:tcPr>
            <w:tcW w:w="5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DDDB" w14:textId="77777777" w:rsidR="007424D1" w:rsidRPr="00222274" w:rsidRDefault="007424D1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01E2" w14:textId="77777777" w:rsidR="007424D1" w:rsidRPr="006035DF" w:rsidRDefault="00E05199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Анатолій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АНТОНЮК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2785" w14:textId="5522FF76" w:rsidR="007424D1" w:rsidRPr="006035DF" w:rsidRDefault="00E05199" w:rsidP="00573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доцент кафедри мікробіології, фармакології та ветеринарної епідеміології Поліського національного університету</w:t>
            </w:r>
            <w:r w:rsidR="00415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15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1579A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андидат ветеринарних наук</w:t>
            </w:r>
          </w:p>
        </w:tc>
      </w:tr>
      <w:tr w:rsidR="00222274" w:rsidRPr="00222274" w14:paraId="3BBAC552" w14:textId="77777777" w:rsidTr="008E0861">
        <w:trPr>
          <w:trHeight w:val="7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78021" w14:textId="77777777" w:rsidR="00447220" w:rsidRPr="00222274" w:rsidRDefault="00447220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5E55" w14:textId="77777777" w:rsidR="00447220" w:rsidRPr="006035DF" w:rsidRDefault="00E05199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Людмила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БУЛА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ED5BE" w14:textId="7A930430" w:rsidR="00447220" w:rsidRPr="006035DF" w:rsidRDefault="00E05199" w:rsidP="00671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доцент кафедри технології виробництва і переробки продукції тваринництва та кінології Сумського національного аграрного університету</w:t>
            </w:r>
            <w:r w:rsidR="00415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15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1579A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андидат сільськогосподарських наук</w:t>
            </w:r>
          </w:p>
        </w:tc>
      </w:tr>
      <w:tr w:rsidR="00222274" w:rsidRPr="00222274" w14:paraId="2CA3162D" w14:textId="77777777" w:rsidTr="008E0861">
        <w:trPr>
          <w:trHeight w:val="7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B8D4" w14:textId="77777777" w:rsidR="00222274" w:rsidRPr="00222274" w:rsidRDefault="00222274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F4EEA" w14:textId="77777777" w:rsidR="00222274" w:rsidRPr="006035DF" w:rsidRDefault="00E05199" w:rsidP="0098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Юлія </w:t>
            </w:r>
            <w:r w:rsidR="006035DF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ПАВЛЕНКО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36628" w14:textId="093A3C3A" w:rsidR="00222274" w:rsidRPr="00EF1417" w:rsidRDefault="00EF1417" w:rsidP="006714C6">
            <w:pPr>
              <w:tabs>
                <w:tab w:val="left" w:pos="316"/>
              </w:tabs>
              <w:snapToGrid w:val="0"/>
              <w:jc w:val="both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 w:rsidRPr="00EF1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доцент, завідувач кафедри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F1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технології виробництва і переробки продукції тваринництва та кінології Сумського національного аграрного університету</w:t>
            </w:r>
            <w:r w:rsidR="00415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4157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="0041579A" w:rsidRPr="00EF1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андидат сільськогосподарських наук</w:t>
            </w:r>
          </w:p>
        </w:tc>
      </w:tr>
      <w:tr w:rsidR="00E05199" w:rsidRPr="00222274" w14:paraId="0787A8E2" w14:textId="77777777" w:rsidTr="008E0861">
        <w:trPr>
          <w:trHeight w:val="755"/>
        </w:trPr>
        <w:tc>
          <w:tcPr>
            <w:tcW w:w="5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689C1" w14:textId="77777777" w:rsidR="00E05199" w:rsidRPr="00222274" w:rsidRDefault="00E05199" w:rsidP="00222274">
            <w:pPr>
              <w:pStyle w:val="af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F5694" w14:textId="77777777" w:rsidR="00E05199" w:rsidRPr="006035DF" w:rsidRDefault="006035DF" w:rsidP="00982B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Світлана КОСЕНКО</w:t>
            </w:r>
            <w:r w:rsidR="00E05199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93EB5" w14:textId="27301B7B" w:rsidR="00E05199" w:rsidRPr="006035DF" w:rsidRDefault="006035DF" w:rsidP="006714C6">
            <w:pPr>
              <w:tabs>
                <w:tab w:val="left" w:pos="316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доцент кафедри технології виробництва і переробки продукції тваринництва Одеського державного аграрного університету</w:t>
            </w:r>
            <w:r w:rsidR="00415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4157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41579A" w:rsidRPr="006035D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андидат сільськогосподарських наук</w:t>
            </w:r>
          </w:p>
        </w:tc>
      </w:tr>
    </w:tbl>
    <w:p w14:paraId="7A6694C7" w14:textId="77777777" w:rsidR="00FE021C" w:rsidRPr="00B82AF8" w:rsidRDefault="00FE021C" w:rsidP="00041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14:paraId="4C669CB7" w14:textId="77777777" w:rsidR="006F6F2F" w:rsidRPr="00222274" w:rsidRDefault="00167A2B" w:rsidP="000419CC">
      <w:pPr>
        <w:spacing w:after="0" w:line="240" w:lineRule="auto"/>
        <w:jc w:val="center"/>
        <w:rPr>
          <w:highlight w:val="white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І. Загальні положення щодо виконання стандарту</w:t>
      </w:r>
    </w:p>
    <w:p w14:paraId="1796ED3A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Державний освітній стандарт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(далі – Стандарт) з професії </w:t>
      </w:r>
      <w:r w:rsidR="00315A5F">
        <w:rPr>
          <w:rFonts w:ascii="Times New Roman" w:eastAsia="Times New Roman" w:hAnsi="Times New Roman" w:cs="Times New Roman"/>
          <w:sz w:val="28"/>
          <w:szCs w:val="28"/>
          <w:highlight w:val="white"/>
        </w:rPr>
        <w:t>6129</w:t>
      </w:r>
      <w:r w:rsidR="00FE021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315A5F">
        <w:rPr>
          <w:rFonts w:ascii="Times New Roman" w:eastAsia="Times New Roman" w:hAnsi="Times New Roman" w:cs="Times New Roman"/>
          <w:sz w:val="28"/>
          <w:szCs w:val="28"/>
          <w:highlight w:val="white"/>
        </w:rPr>
        <w:t>Кінолог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»</w:t>
      </w: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розроблено відповідно до:</w:t>
      </w:r>
    </w:p>
    <w:p w14:paraId="14178E42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організації роботодавців, їх об</w:t>
      </w:r>
      <w:r w:rsidR="000419C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єднання, права і гарантії їх діяльності»;</w:t>
      </w:r>
    </w:p>
    <w:p w14:paraId="66B938B1" w14:textId="77777777"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14:paraId="49E98055" w14:textId="77777777" w:rsidR="00EB7616" w:rsidRPr="00EB7616" w:rsidRDefault="00EB7616" w:rsidP="00EB7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B7616">
        <w:rPr>
          <w:rFonts w:ascii="Times New Roman" w:hAnsi="Times New Roman" w:cs="Times New Roman"/>
          <w:sz w:val="28"/>
          <w:szCs w:val="28"/>
          <w:lang w:eastAsia="en-US"/>
        </w:rPr>
        <w:t>Державного стандарту професійної (професійно-технічної) освіти, затвердженого постановою Кабінету Міністрів України від 20 жовтня 2021 року № 1077;</w:t>
      </w:r>
    </w:p>
    <w:p w14:paraId="6AC0B969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Методичних рекомендацій щодо розроблення стандартів професійної (професійно-технічної) освіти за компетентнісним підходом, затверджених наказом Міністерства освіти і науки України від 17 лютого 2021 р. № 216;</w:t>
      </w:r>
    </w:p>
    <w:p w14:paraId="58A0BD48" w14:textId="77777777" w:rsidR="00CF5085" w:rsidRDefault="00CF5085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00633"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80063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рофесійного стандарту «Кінолог», затвердженого наказом командувача </w:t>
      </w:r>
      <w:r w:rsidRPr="00800633">
        <w:rPr>
          <w:rFonts w:ascii="Times New Roman" w:hAnsi="Times New Roman" w:cs="Times New Roman"/>
          <w:sz w:val="28"/>
          <w:szCs w:val="28"/>
        </w:rPr>
        <w:t xml:space="preserve">Національної гвардії України </w:t>
      </w:r>
      <w:r w:rsidR="0019176C" w:rsidRPr="00800633">
        <w:rPr>
          <w:rFonts w:ascii="Times New Roman" w:hAnsi="Times New Roman" w:cs="Times New Roman"/>
          <w:sz w:val="28"/>
          <w:szCs w:val="28"/>
        </w:rPr>
        <w:t>22</w:t>
      </w:r>
      <w:r w:rsidRPr="00800633">
        <w:rPr>
          <w:rFonts w:ascii="Times New Roman" w:hAnsi="Times New Roman" w:cs="Times New Roman"/>
          <w:sz w:val="28"/>
          <w:szCs w:val="28"/>
        </w:rPr>
        <w:t>.</w:t>
      </w:r>
      <w:r w:rsidR="0019176C" w:rsidRPr="00800633">
        <w:rPr>
          <w:rFonts w:ascii="Times New Roman" w:hAnsi="Times New Roman" w:cs="Times New Roman"/>
          <w:sz w:val="28"/>
          <w:szCs w:val="28"/>
        </w:rPr>
        <w:t>11</w:t>
      </w:r>
      <w:r w:rsidRPr="00CF5085">
        <w:rPr>
          <w:rFonts w:ascii="Times New Roman" w:hAnsi="Times New Roman" w:cs="Times New Roman"/>
          <w:sz w:val="28"/>
          <w:szCs w:val="28"/>
        </w:rPr>
        <w:t>.2023 №</w:t>
      </w:r>
      <w:r w:rsidR="0019176C">
        <w:rPr>
          <w:rFonts w:ascii="Times New Roman" w:hAnsi="Times New Roman" w:cs="Times New Roman"/>
          <w:sz w:val="28"/>
          <w:szCs w:val="28"/>
        </w:rPr>
        <w:t xml:space="preserve"> 985</w:t>
      </w:r>
      <w:r w:rsidR="00F8790C">
        <w:rPr>
          <w:rFonts w:ascii="Times New Roman" w:hAnsi="Times New Roman" w:cs="Times New Roman"/>
          <w:sz w:val="28"/>
          <w:szCs w:val="28"/>
        </w:rPr>
        <w:t>;</w:t>
      </w:r>
    </w:p>
    <w:p w14:paraId="298A47E7" w14:textId="77777777" w:rsidR="006F6F2F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38F52D1A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інших нормативно-правових актів, що визначені професійним стандартом.</w:t>
      </w:r>
    </w:p>
    <w:p w14:paraId="5CBA2F80" w14:textId="77777777" w:rsidR="000551C2" w:rsidRPr="000551C2" w:rsidRDefault="000551C2" w:rsidP="000551C2">
      <w:pPr>
        <w:widowControl w:val="0"/>
        <w:tabs>
          <w:tab w:val="left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551C2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 є обов'язковим для виконання усіма закладами професійної (професійно-технічної) освіти, підприємствами, установами та організаціями, </w:t>
      </w:r>
      <w:bookmarkStart w:id="1" w:name="_Hlk127451146"/>
      <w:r w:rsidRPr="000551C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що здійснюють (або забезпечують) підготовку, перепідготовку, підвищення кваліфікації кваліфікованих робітників та видають документи встановленого зразка за цією професією.</w:t>
      </w:r>
    </w:p>
    <w:bookmarkEnd w:id="1"/>
    <w:p w14:paraId="73DE8EC9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Державний освітній стандарт містить:</w:t>
      </w:r>
    </w:p>
    <w:p w14:paraId="3C18BB71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титульну сторінку;</w:t>
      </w:r>
    </w:p>
    <w:p w14:paraId="1BDBB2CC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відомості про авторський колектив розробників;</w:t>
      </w:r>
    </w:p>
    <w:p w14:paraId="5667004B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загальні положення щодо виконання стандарту;</w:t>
      </w:r>
    </w:p>
    <w:p w14:paraId="48832253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вимоги до результатів навчання, що містять: перелік ключових компетентностей за професією; загальні компетентності (знання та вміння) за професією; перелік результатів навчання та їх зміст;</w:t>
      </w:r>
    </w:p>
    <w:p w14:paraId="69C8A543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орієнтовний перелік основних засобів навчання.</w:t>
      </w:r>
    </w:p>
    <w:p w14:paraId="5178F6BF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ключових, загальних та професійних компетентностей.</w:t>
      </w:r>
    </w:p>
    <w:p w14:paraId="289EDD72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Ключові компетентності </w:t>
      </w:r>
      <w:r w:rsidR="0055462B" w:rsidRPr="00222274">
        <w:rPr>
          <w:rFonts w:ascii="Times New Roman" w:hAnsi="Times New Roman" w:cs="Times New Roman"/>
          <w:sz w:val="28"/>
          <w:szCs w:val="28"/>
        </w:rPr>
        <w:t xml:space="preserve">– загальні здібності й уміння (психологічні, когнітивні, соціально-особистісні, інформаційні, комунікативні), що дають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змогу особі розуміти ситуацію, досягати успіху в особистісному і 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професійному житті, набувати соціальної самостійності, та забезпечують ефективну професійну й міжособистісну взаємодію.</w:t>
      </w:r>
    </w:p>
    <w:p w14:paraId="71A23301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інформального навчання.</w:t>
      </w:r>
    </w:p>
    <w:p w14:paraId="768BB056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Ключові компетентності у цьому стандарті корелюються </w:t>
      </w:r>
      <w:r w:rsidR="00222274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з загальними компетентностями, що визначені професійним стандартом.</w:t>
      </w:r>
    </w:p>
    <w:p w14:paraId="67F8C08F" w14:textId="77777777" w:rsidR="00631D05" w:rsidRPr="00222274" w:rsidRDefault="00631D05" w:rsidP="00631D05">
      <w:pPr>
        <w:pStyle w:val="20"/>
        <w:ind w:left="-2" w:firstLineChars="0" w:firstLine="722"/>
        <w:rPr>
          <w:sz w:val="28"/>
          <w:szCs w:val="28"/>
          <w:lang w:val="uk-UA"/>
        </w:rPr>
      </w:pPr>
      <w:r w:rsidRPr="00222274">
        <w:rPr>
          <w:sz w:val="28"/>
          <w:szCs w:val="28"/>
          <w:lang w:val="uk-UA"/>
        </w:rPr>
        <w:t>Професійні компетентності – знання та уміння особи, які дають їй змогу виконувати трудові функції, швидко адаптуватися до змін у професійній діяльності та є складовими професійної кваліфікації.</w:t>
      </w:r>
    </w:p>
    <w:p w14:paraId="4D002EC0" w14:textId="77777777" w:rsidR="006F6F2F" w:rsidRPr="00222274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</w:t>
      </w:r>
      <w:r w:rsidR="000419CC"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язків, навчання, професійного та особистісного розвитку.</w:t>
      </w:r>
    </w:p>
    <w:p w14:paraId="1B0E5ECF" w14:textId="77777777" w:rsidR="006F6F2F" w:rsidRPr="00222274" w:rsidRDefault="00167A2B" w:rsidP="0000777F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22274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Результати навчання за цим стандартом формуються на основі переліку ключових і професійних компетентностей та їх опису.</w:t>
      </w:r>
    </w:p>
    <w:p w14:paraId="1157E3A0" w14:textId="77777777" w:rsidR="0000777F" w:rsidRPr="009358F8" w:rsidRDefault="0000777F" w:rsidP="0000777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9358F8">
        <w:rPr>
          <w:rFonts w:ascii="Times New Roman" w:hAnsi="Times New Roman" w:cs="Times New Roman"/>
          <w:b/>
          <w:sz w:val="28"/>
          <w:szCs w:val="28"/>
        </w:rPr>
        <w:t>Освітній рівень вступника:</w:t>
      </w:r>
      <w:r w:rsidRPr="009358F8">
        <w:rPr>
          <w:rFonts w:ascii="Times New Roman" w:hAnsi="Times New Roman" w:cs="Times New Roman"/>
          <w:sz w:val="28"/>
          <w:szCs w:val="28"/>
        </w:rPr>
        <w:t xml:space="preserve"> повна загальна середня освіта.</w:t>
      </w:r>
    </w:p>
    <w:p w14:paraId="4572687D" w14:textId="1B31FC6B" w:rsidR="006F6F2F" w:rsidRPr="009358F8" w:rsidRDefault="0000777F" w:rsidP="00174D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hAnsi="Times New Roman" w:cs="Times New Roman"/>
          <w:b/>
          <w:sz w:val="28"/>
          <w:szCs w:val="28"/>
        </w:rPr>
        <w:t>Види професійної підготовки</w:t>
      </w:r>
      <w:r w:rsidR="00174D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74DC2">
        <w:rPr>
          <w:rFonts w:ascii="Times New Roman" w:hAnsi="Times New Roman" w:cs="Times New Roman"/>
          <w:bCs/>
          <w:sz w:val="28"/>
          <w:szCs w:val="28"/>
        </w:rPr>
        <w:t>П</w:t>
      </w:r>
      <w:r w:rsidR="00167A2B" w:rsidRPr="00174DC2"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  <w:t>ід</w:t>
      </w:r>
      <w:r w:rsidR="00167A2B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готовка кваліфікованих робітників за професією </w:t>
      </w:r>
      <w:r w:rsidR="002B47A4">
        <w:rPr>
          <w:rFonts w:ascii="Times New Roman" w:eastAsia="Times New Roman" w:hAnsi="Times New Roman" w:cs="Times New Roman"/>
          <w:sz w:val="28"/>
          <w:szCs w:val="28"/>
          <w:highlight w:val="white"/>
        </w:rPr>
        <w:t>6129</w:t>
      </w:r>
      <w:r w:rsidR="000419CC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 </w:t>
      </w:r>
      <w:r w:rsidR="00167A2B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«</w:t>
      </w:r>
      <w:r w:rsidR="002B47A4">
        <w:rPr>
          <w:rFonts w:ascii="Times New Roman" w:eastAsia="Times New Roman" w:hAnsi="Times New Roman" w:cs="Times New Roman"/>
          <w:sz w:val="28"/>
          <w:szCs w:val="28"/>
          <w:highlight w:val="white"/>
        </w:rPr>
        <w:t>Кінолог</w:t>
      </w:r>
      <w:r w:rsidR="00167A2B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» може проводитися за такими видами: первинна професійна підготовка, професійне (професійно-технічне) навчання, перепідг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отовка</w:t>
      </w:r>
      <w:r w:rsidR="003A5022">
        <w:rPr>
          <w:rFonts w:ascii="Times New Roman" w:eastAsia="Times New Roman" w:hAnsi="Times New Roman" w:cs="Times New Roman"/>
          <w:sz w:val="28"/>
          <w:szCs w:val="28"/>
          <w:highlight w:val="white"/>
        </w:rPr>
        <w:t>, підвищення кваліфікації</w:t>
      </w:r>
      <w:r w:rsidR="00344FBA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11F6A70" w14:textId="5698AC45" w:rsidR="006F6F2F" w:rsidRPr="00A426B2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Первинна професійна підготовка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2C5DD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професією 6129 «Кінолог»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передбачає здобуття особою</w:t>
      </w:r>
      <w:r w:rsidR="00737E3B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772C5">
        <w:rPr>
          <w:rFonts w:ascii="Times New Roman" w:eastAsia="Times New Roman" w:hAnsi="Times New Roman" w:cs="Times New Roman"/>
          <w:sz w:val="28"/>
          <w:szCs w:val="28"/>
        </w:rPr>
        <w:t>1-</w:t>
      </w:r>
      <w:r w:rsidR="00F8790C" w:rsidRPr="00F879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5E76" w:rsidRPr="00F879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результат</w:t>
      </w:r>
      <w:r w:rsidR="003A5E76">
        <w:rPr>
          <w:rFonts w:ascii="Times New Roman" w:eastAsia="Times New Roman" w:hAnsi="Times New Roman" w:cs="Times New Roman"/>
          <w:sz w:val="28"/>
          <w:szCs w:val="28"/>
          <w:highlight w:val="white"/>
        </w:rPr>
        <w:t>ів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нав</w:t>
      </w:r>
      <w:r w:rsid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чання, що визначені Стандартом.</w:t>
      </w:r>
    </w:p>
    <w:p w14:paraId="3D431B29" w14:textId="77777777" w:rsidR="006F6F2F" w:rsidRPr="009358F8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Стандартом визначено загальні компетентності (знання та вміння), що включаються до змісту першого результату навчання в залежності від освітньої програми. </w:t>
      </w:r>
      <w:r w:rsidRPr="001007F0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</w:rPr>
        <w:t>Також до першого результату навчання включаються такі ключові компетентності як «Особистісна, соціальна й навчальна компетентність», «</w:t>
      </w:r>
      <w:r w:rsidR="00E943FD" w:rsidRPr="001007F0">
        <w:rPr>
          <w:rFonts w:ascii="Times New Roman" w:hAnsi="Times New Roman" w:cs="Times New Roman"/>
          <w:spacing w:val="-6"/>
          <w:sz w:val="28"/>
          <w:szCs w:val="28"/>
        </w:rPr>
        <w:t>Цифро</w:t>
      </w:r>
      <w:r w:rsidR="00F43489" w:rsidRPr="001007F0">
        <w:rPr>
          <w:rFonts w:ascii="Times New Roman" w:hAnsi="Times New Roman" w:cs="Times New Roman"/>
          <w:spacing w:val="-6"/>
          <w:sz w:val="28"/>
          <w:szCs w:val="28"/>
        </w:rPr>
        <w:t>ва компетентність</w:t>
      </w:r>
      <w:r w:rsidRPr="001007F0">
        <w:rPr>
          <w:rFonts w:ascii="Times New Roman" w:eastAsia="Times New Roman" w:hAnsi="Times New Roman" w:cs="Times New Roman"/>
          <w:spacing w:val="-6"/>
          <w:sz w:val="28"/>
          <w:szCs w:val="28"/>
          <w:highlight w:val="white"/>
        </w:rPr>
        <w:t>»</w:t>
      </w:r>
      <w:r w:rsidR="006536E5" w:rsidRPr="001007F0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="006536E5" w:rsidRPr="001007F0">
        <w:rPr>
          <w:rFonts w:ascii="Times New Roman" w:eastAsia="Times New Roman" w:hAnsi="Times New Roman"/>
          <w:b/>
          <w:spacing w:val="-6"/>
          <w:sz w:val="24"/>
        </w:rPr>
        <w:t xml:space="preserve"> «</w:t>
      </w:r>
      <w:r w:rsidR="006536E5" w:rsidRPr="001007F0">
        <w:rPr>
          <w:rFonts w:ascii="Times New Roman" w:eastAsia="Times New Roman" w:hAnsi="Times New Roman"/>
          <w:spacing w:val="-6"/>
          <w:sz w:val="28"/>
          <w:szCs w:val="28"/>
        </w:rPr>
        <w:t>Громадянська компетентність»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275D0E1" w14:textId="77777777" w:rsidR="006F6F2F" w:rsidRPr="009358F8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Підприємницьку компетентність рекомендовано формувати на завершальному етапі освітньої програми. «Комунікативна компетентність», </w:t>
      </w:r>
      <w:r w:rsidRPr="00F43489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«Математична компетентність»,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«Екологічна та енергоефективна компетентність» формуються впродовж освітньої програми в залежності від результатів навчання.</w:t>
      </w:r>
    </w:p>
    <w:p w14:paraId="0CDB318A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 встановлює максимально допустиму кількість годин при первинній професійній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 в залежності від контингенту здобувачів освіти, можливостей педагогічних працівників тощо.</w:t>
      </w:r>
    </w:p>
    <w:p w14:paraId="500840E4" w14:textId="2A4A1D62" w:rsidR="006F6F2F" w:rsidRPr="00A426B2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Професійне (професійно-технічне) навчання </w:t>
      </w:r>
      <w:r w:rsidR="00937C6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та</w:t>
      </w: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перепідготовка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937C68" w:rsidRPr="00937C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 професією 6129 «Кінолог»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передбачає здобуття </w:t>
      </w:r>
      <w:r w:rsidRPr="009358F8">
        <w:rPr>
          <w:rFonts w:ascii="Times New Roman" w:eastAsia="Times New Roman" w:hAnsi="Times New Roman" w:cs="Times New Roman"/>
          <w:sz w:val="28"/>
          <w:szCs w:val="28"/>
        </w:rPr>
        <w:t xml:space="preserve">особою </w:t>
      </w:r>
      <w:r w:rsidR="00937C68">
        <w:rPr>
          <w:rFonts w:ascii="Times New Roman" w:eastAsia="Times New Roman" w:hAnsi="Times New Roman" w:cs="Times New Roman"/>
          <w:sz w:val="28"/>
          <w:szCs w:val="28"/>
        </w:rPr>
        <w:t>1-</w:t>
      </w:r>
      <w:r w:rsidR="00F8790C" w:rsidRPr="00F879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879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8F8">
        <w:rPr>
          <w:rFonts w:ascii="Times New Roman" w:eastAsia="Times New Roman" w:hAnsi="Times New Roman" w:cs="Times New Roman"/>
          <w:sz w:val="28"/>
          <w:szCs w:val="28"/>
        </w:rPr>
        <w:t xml:space="preserve">результатів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навчання, що визначені </w:t>
      </w:r>
      <w:r w:rsidR="00937C6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Стандартом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для первинної професійної підготовки.</w:t>
      </w:r>
    </w:p>
    <w:p w14:paraId="67AE48C9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При організації перепідготовки, професійного (професійно-технічного) навчання або навчанн</w:t>
      </w:r>
      <w:r w:rsidR="000419CC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я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виробництві строк професійного навчання може бути скороченим з урахуванням наявності в особи документів про освіту чи присвоєння кваліфікації, набутого досвіду (неформальна чи інформальна освіта) та визначається за результатами вхідного контролю. Вхідний контроль знань, умінь та навичок здійснюється відповідно до законодавства.</w:t>
      </w:r>
    </w:p>
    <w:p w14:paraId="242B3EAF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Тривалість професійної підготовки встановлюється відповідно до освітньої програми в залежності від виду підготовки та визначається робочим навчальним планом. </w:t>
      </w:r>
    </w:p>
    <w:p w14:paraId="2A107620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14:paraId="54906617" w14:textId="77777777" w:rsidR="000451C9" w:rsidRPr="008C0A94" w:rsidRDefault="000451C9" w:rsidP="000451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58F8">
        <w:rPr>
          <w:rFonts w:ascii="Times New Roman" w:hAnsi="Times New Roman" w:cs="Times New Roman"/>
          <w:sz w:val="28"/>
        </w:rPr>
        <w:t xml:space="preserve">Професійно-практична підготовка здійснюється </w:t>
      </w:r>
      <w:r w:rsidR="00DD24DA">
        <w:rPr>
          <w:rFonts w:ascii="Times New Roman" w:hAnsi="Times New Roman" w:cs="Times New Roman"/>
          <w:sz w:val="28"/>
        </w:rPr>
        <w:t>в</w:t>
      </w:r>
      <w:r w:rsidRPr="009358F8">
        <w:rPr>
          <w:rFonts w:ascii="Times New Roman" w:hAnsi="Times New Roman" w:cs="Times New Roman"/>
          <w:sz w:val="28"/>
        </w:rPr>
        <w:t xml:space="preserve"> </w:t>
      </w:r>
      <w:r w:rsidR="008C2972" w:rsidRPr="008C0A94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навчальних майстернях, навчально-тренувальних комплексах, на навчальних полігонах та безпосередньо на робочих місцях підприємств, установ, організацій, центрів.</w:t>
      </w:r>
    </w:p>
    <w:p w14:paraId="42A97099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Розподіл навчального навантаження визначається робочим навчальним планом залежно від освітньої програми </w:t>
      </w:r>
      <w:r w:rsidR="009358F8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і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включає теоретичну та практичну підготовку, консультації, кваліфікаційну атестацію.</w:t>
      </w:r>
    </w:p>
    <w:p w14:paraId="79517B2A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14:paraId="45EEF571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Робочі навчальні програми розробляються та затверджуються закладами професійної (професійно-технічної) освіти на основі Стандарту, визначають зміст навчання відповідно до компетентностей та погодинний розподіл навчального матеріалу.</w:t>
      </w:r>
    </w:p>
    <w:p w14:paraId="7B4ABB33" w14:textId="77777777" w:rsidR="006F6F2F" w:rsidRPr="009358F8" w:rsidRDefault="00673E85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Орієнтовний п</w:t>
      </w:r>
      <w:r w:rsidR="00167A2B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ерелік необхідного обладнання, устаткування, матеріалів, інструментів визначено професійним стандартом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14:paraId="7CFC9AD8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14:paraId="01CD5279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Заклади професійної (професійно-технічної) освіти організовують та здійснюють п</w:t>
      </w:r>
      <w:r w:rsidR="006536E5">
        <w:rPr>
          <w:rFonts w:ascii="Times New Roman" w:eastAsia="Times New Roman" w:hAnsi="Times New Roman" w:cs="Times New Roman"/>
          <w:sz w:val="28"/>
          <w:szCs w:val="28"/>
          <w:highlight w:val="white"/>
        </w:rPr>
        <w:t>роміж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ний контроль знань, умінь та навичок здобувачів освіти, їх кваліфікаційну атестацію. Представники роботодавців, їх організацій та об</w:t>
      </w:r>
      <w:r w:rsidR="000419CC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’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3CE1A521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Після завершення навчання кожен здобувач освіти повинен уміти самостійно виконувати всі роботи, передбачені </w:t>
      </w:r>
      <w:r w:rsidR="00C262D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даним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стандартом, технологічними умовами і нормами, встановленими у галузі.</w:t>
      </w:r>
    </w:p>
    <w:p w14:paraId="3788AD2C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Навчання з охорони праці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проводиться відповідно до вимог чинних нормативно-правових актів з питань охорони праці.</w:t>
      </w:r>
    </w:p>
    <w:p w14:paraId="116834B9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Додаткові теми з охорони праці, що стосуються </w:t>
      </w:r>
      <w:r w:rsidR="001B66E2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особливостей</w:t>
      </w:r>
      <w:r w:rsidRPr="001B66E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виконання робіт, застосування матеріалів, обладнання</w:t>
      </w:r>
      <w:r w:rsidR="001B66E2">
        <w:rPr>
          <w:rFonts w:ascii="Times New Roman" w:eastAsia="Times New Roman" w:hAnsi="Times New Roman" w:cs="Times New Roman"/>
          <w:sz w:val="28"/>
          <w:szCs w:val="28"/>
          <w:highlight w:val="white"/>
        </w:rPr>
        <w:t>, засобів</w:t>
      </w:r>
      <w:r w:rsidRPr="001B66E2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чи інструментів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включаються до робочих навчальних програм.</w:t>
      </w:r>
    </w:p>
    <w:p w14:paraId="65BB5879" w14:textId="77777777" w:rsidR="006F6F2F" w:rsidRPr="009358F8" w:rsidRDefault="00167A2B" w:rsidP="009165E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самостійного виконання робіт здобувачі освіти допускаються лише після навчання й перевірки знань з </w:t>
      </w:r>
      <w:r w:rsidR="0006644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питань 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охорони праці.</w:t>
      </w:r>
    </w:p>
    <w:p w14:paraId="5F3E0DCB" w14:textId="77777777" w:rsidR="009165EC" w:rsidRPr="009358F8" w:rsidRDefault="009165EC" w:rsidP="009358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8F8">
        <w:rPr>
          <w:rFonts w:ascii="Times New Roman" w:hAnsi="Times New Roman" w:cs="Times New Roman"/>
          <w:b/>
          <w:sz w:val="28"/>
          <w:szCs w:val="28"/>
        </w:rPr>
        <w:t>Порядок присвоєння професійних кваліфікацій та видачі відповідних документів</w:t>
      </w:r>
    </w:p>
    <w:p w14:paraId="6AA41DE7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професійного стандарту, потреб роботодавців галузі, сучасних технологій та новітніх матеріалів.</w:t>
      </w:r>
    </w:p>
    <w:p w14:paraId="351C1C1B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Критерії кваліфікаційної атестації випускників розробляються закладом професійної (професійно-технічної) освіти </w:t>
      </w:r>
      <w:r w:rsidR="009358F8"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спільно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 роботодавцями.</w:t>
      </w:r>
    </w:p>
    <w:p w14:paraId="126F14F3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Порядок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4A835949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Здобувач</w:t>
      </w:r>
      <w:r w:rsidR="00260BF4">
        <w:rPr>
          <w:rFonts w:ascii="Times New Roman" w:eastAsia="Times New Roman" w:hAnsi="Times New Roman" w:cs="Times New Roman"/>
          <w:sz w:val="28"/>
          <w:szCs w:val="28"/>
          <w:highlight w:val="white"/>
        </w:rPr>
        <w:t>еві</w:t>
      </w: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2C052967" w14:textId="77777777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Особі, яка при перепідготовці або професійному (професійно-технічному) навчанні опанувала відповідну освітню програму та успішно пройшла кваліфікаційну атестацію, видається свідоцтво про присвоєння професійної кваліфікації.</w:t>
      </w:r>
    </w:p>
    <w:p w14:paraId="5D120CC3" w14:textId="23A79C26" w:rsidR="006F6F2F" w:rsidRPr="009358F8" w:rsidRDefault="00167A2B" w:rsidP="000419CC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sz w:val="28"/>
          <w:szCs w:val="28"/>
          <w:highlight w:val="white"/>
        </w:rPr>
        <w:t>Заклади професійної (професійно-технічної) освіти можуть на основі Стандарту за потребою ринку праці або за бажанням здобувачів освіти розробляти авторські освітні програми та видавати документи власного зразка.</w:t>
      </w:r>
    </w:p>
    <w:p w14:paraId="18808576" w14:textId="77777777" w:rsidR="006F6F2F" w:rsidRPr="009358F8" w:rsidRDefault="00167A2B" w:rsidP="000419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358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Сфера професійної діяльності </w:t>
      </w:r>
    </w:p>
    <w:p w14:paraId="158CB392" w14:textId="77777777" w:rsidR="00AB60A2" w:rsidRPr="00517D9B" w:rsidRDefault="00167A2B" w:rsidP="00404FD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Назва виду економічної діяльності, секції, розділу, групи та класу економічної діяльності та їхній код 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відпові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дно 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 Національн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 класифікатор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17D9B">
        <w:rPr>
          <w:rFonts w:ascii="Times New Roman" w:eastAsia="Times New Roman" w:hAnsi="Times New Roman" w:cs="Times New Roman"/>
          <w:sz w:val="28"/>
          <w:szCs w:val="28"/>
        </w:rPr>
        <w:t xml:space="preserve"> України ДК 009:2010 «Класифікація видів економічної діяльності»</w:t>
      </w:r>
      <w:r w:rsidR="00B82AF8" w:rsidRPr="00517D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1D1A840" w14:textId="77777777" w:rsidR="006F6F2F" w:rsidRPr="00AA5385" w:rsidRDefault="00517D9B" w:rsidP="003A502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385">
        <w:rPr>
          <w:rFonts w:ascii="Times New Roman" w:eastAsia="Times New Roman" w:hAnsi="Times New Roman" w:cs="Times New Roman"/>
          <w:sz w:val="28"/>
          <w:szCs w:val="28"/>
        </w:rPr>
        <w:t xml:space="preserve">Секція </w:t>
      </w:r>
      <w:r w:rsidR="002B47A4" w:rsidRPr="00AA53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B60A2" w:rsidRPr="00AA53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BD3" w:rsidRPr="00AA538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2B47A4" w:rsidRPr="00AA5385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Сільське господарство, лісове господарство та рибне господарство</w:t>
      </w:r>
      <w:r w:rsidR="00AB60A2" w:rsidRPr="00AA538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33092A3" w14:textId="77777777" w:rsidR="00AB60A2" w:rsidRPr="00AA5385" w:rsidRDefault="00A532A3" w:rsidP="003A5022">
      <w:pPr>
        <w:pStyle w:val="3"/>
        <w:spacing w:after="0"/>
        <w:ind w:firstLine="709"/>
        <w:jc w:val="both"/>
        <w:rPr>
          <w:b w:val="0"/>
          <w:sz w:val="28"/>
          <w:szCs w:val="28"/>
          <w:shd w:val="clear" w:color="auto" w:fill="FFFAF0"/>
        </w:rPr>
      </w:pPr>
      <w:r w:rsidRPr="00AA5385">
        <w:rPr>
          <w:b w:val="0"/>
          <w:sz w:val="28"/>
          <w:szCs w:val="28"/>
        </w:rPr>
        <w:lastRenderedPageBreak/>
        <w:t xml:space="preserve">Розділ </w:t>
      </w:r>
      <w:r w:rsidR="00AA5385" w:rsidRPr="00AA5385">
        <w:rPr>
          <w:b w:val="0"/>
          <w:sz w:val="28"/>
          <w:szCs w:val="28"/>
        </w:rPr>
        <w:t>01</w:t>
      </w:r>
      <w:r w:rsidRPr="00AA5385">
        <w:rPr>
          <w:b w:val="0"/>
          <w:sz w:val="28"/>
          <w:szCs w:val="28"/>
        </w:rPr>
        <w:t xml:space="preserve"> – </w:t>
      </w:r>
      <w:r w:rsidR="00AA5385" w:rsidRPr="00AA5385">
        <w:rPr>
          <w:b w:val="0"/>
          <w:sz w:val="28"/>
          <w:szCs w:val="28"/>
        </w:rPr>
        <w:t>Сільське господарство, мисливство та надання пов'язаних із ними послуг</w:t>
      </w:r>
      <w:r w:rsidRPr="00AA5385">
        <w:rPr>
          <w:b w:val="0"/>
          <w:sz w:val="28"/>
          <w:szCs w:val="28"/>
        </w:rPr>
        <w:t>;</w:t>
      </w:r>
    </w:p>
    <w:p w14:paraId="29766CEE" w14:textId="77777777" w:rsidR="004A52F9" w:rsidRPr="00AA5385" w:rsidRDefault="00517D9B" w:rsidP="003A5022">
      <w:pPr>
        <w:pStyle w:val="3"/>
        <w:shd w:val="clear" w:color="auto" w:fill="FFFFFF"/>
        <w:spacing w:after="0"/>
        <w:ind w:firstLine="709"/>
        <w:rPr>
          <w:b w:val="0"/>
          <w:sz w:val="28"/>
          <w:szCs w:val="28"/>
        </w:rPr>
      </w:pPr>
      <w:r w:rsidRPr="00E3219F">
        <w:rPr>
          <w:b w:val="0"/>
          <w:sz w:val="28"/>
          <w:szCs w:val="28"/>
          <w:lang w:val="ru-RU" w:eastAsia="ru-RU"/>
        </w:rPr>
        <w:t xml:space="preserve">Група </w:t>
      </w:r>
      <w:r w:rsidR="00AA5385" w:rsidRPr="00E3219F">
        <w:rPr>
          <w:b w:val="0"/>
          <w:sz w:val="28"/>
          <w:szCs w:val="28"/>
          <w:lang w:val="ru-RU" w:eastAsia="ru-RU"/>
        </w:rPr>
        <w:t>01.4</w:t>
      </w:r>
      <w:r w:rsidRPr="00AA5385">
        <w:rPr>
          <w:b w:val="0"/>
          <w:sz w:val="28"/>
          <w:szCs w:val="28"/>
          <w:lang w:val="ru-RU" w:eastAsia="ru-RU"/>
        </w:rPr>
        <w:t xml:space="preserve"> </w:t>
      </w:r>
      <w:r w:rsidR="00382BD3" w:rsidRPr="00AA5385">
        <w:rPr>
          <w:b w:val="0"/>
          <w:sz w:val="28"/>
          <w:szCs w:val="28"/>
          <w:lang w:val="ru-RU" w:eastAsia="ru-RU"/>
        </w:rPr>
        <w:t xml:space="preserve">– </w:t>
      </w:r>
      <w:r w:rsidR="00AA5385" w:rsidRPr="00AA5385">
        <w:rPr>
          <w:b w:val="0"/>
          <w:bCs/>
          <w:sz w:val="28"/>
          <w:szCs w:val="28"/>
        </w:rPr>
        <w:t>Тваринництво</w:t>
      </w:r>
    </w:p>
    <w:p w14:paraId="3F3DA7B9" w14:textId="77777777" w:rsidR="00517D9B" w:rsidRPr="00E3219F" w:rsidRDefault="00517D9B" w:rsidP="003A502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AF0"/>
        </w:rPr>
      </w:pPr>
      <w:r w:rsidRPr="00AA5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Клас </w:t>
      </w:r>
      <w:r w:rsidR="004A52F9" w:rsidRPr="00AA5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01.</w:t>
      </w:r>
      <w:r w:rsidR="00AA5385" w:rsidRPr="00AA5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49</w:t>
      </w:r>
      <w:r w:rsidRPr="00AA53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382BD3" w:rsidRPr="00AA5385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A5385" w:rsidRPr="00E3219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Розведення інших тварин</w:t>
      </w:r>
    </w:p>
    <w:p w14:paraId="3B584610" w14:textId="77777777" w:rsidR="00517D9B" w:rsidRDefault="001007F0" w:rsidP="003A502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7F0">
        <w:rPr>
          <w:rFonts w:ascii="Times New Roman" w:eastAsia="Times New Roman" w:hAnsi="Times New Roman" w:cs="Times New Roman"/>
          <w:sz w:val="28"/>
          <w:szCs w:val="28"/>
        </w:rPr>
        <w:t xml:space="preserve">Секція </w:t>
      </w:r>
      <w:r>
        <w:rPr>
          <w:rFonts w:ascii="Times New Roman" w:eastAsia="Times New Roman" w:hAnsi="Times New Roman" w:cs="Times New Roman"/>
          <w:sz w:val="28"/>
          <w:szCs w:val="28"/>
        </w:rPr>
        <w:t>0 – Державне управління й оборона; обов’язкове соціальне страхування</w:t>
      </w:r>
    </w:p>
    <w:p w14:paraId="4484B632" w14:textId="77777777" w:rsidR="001007F0" w:rsidRDefault="001007F0" w:rsidP="003A502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Розділ 84 – Державне управління й оборона; обов’язкове соціальне страхування;</w:t>
      </w:r>
    </w:p>
    <w:p w14:paraId="324E6299" w14:textId="77777777" w:rsidR="001007F0" w:rsidRDefault="001007F0" w:rsidP="003A502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Група 84.2 – </w:t>
      </w:r>
      <w:r w:rsidR="0076600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адання державних послуг суспільству в цілому;</w:t>
      </w:r>
    </w:p>
    <w:p w14:paraId="04295789" w14:textId="77777777" w:rsidR="001007F0" w:rsidRDefault="001007F0" w:rsidP="003A502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 84.22 – Діяльність у сфері оборони</w:t>
      </w:r>
      <w:r w:rsidR="0076600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0FCEFA" w14:textId="77777777" w:rsidR="0076600E" w:rsidRPr="001007F0" w:rsidRDefault="0076600E" w:rsidP="003A5022">
      <w:pPr>
        <w:shd w:val="clear" w:color="auto" w:fill="FFFFFF"/>
        <w:tabs>
          <w:tab w:val="left" w:pos="-2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 84.24 – Діяльність у сфері охорони громадського порядку та безпеки.</w:t>
      </w:r>
    </w:p>
    <w:p w14:paraId="16842D1B" w14:textId="77777777" w:rsidR="006F6F2F" w:rsidRPr="00B82AF8" w:rsidRDefault="00167A2B" w:rsidP="003A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Умовні позначення</w:t>
      </w:r>
    </w:p>
    <w:p w14:paraId="67C327F1" w14:textId="77777777" w:rsidR="006F6F2F" w:rsidRPr="00B82AF8" w:rsidRDefault="00167A2B" w:rsidP="003A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КК – ключова компетентність.</w:t>
      </w:r>
    </w:p>
    <w:p w14:paraId="44E03F2A" w14:textId="77777777" w:rsidR="006F6F2F" w:rsidRPr="00B82AF8" w:rsidRDefault="00167A2B" w:rsidP="003A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ПК – професійна компетентність.</w:t>
      </w:r>
    </w:p>
    <w:p w14:paraId="69E3F656" w14:textId="77777777" w:rsidR="006F6F2F" w:rsidRPr="00B82AF8" w:rsidRDefault="00167A2B" w:rsidP="003A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РН – результат навчання.</w:t>
      </w:r>
    </w:p>
    <w:p w14:paraId="4450556A" w14:textId="77777777" w:rsidR="00E84BC5" w:rsidRPr="00B82AF8" w:rsidRDefault="00E84BC5" w:rsidP="003A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sz w:val="28"/>
          <w:szCs w:val="28"/>
          <w:highlight w:val="white"/>
        </w:rPr>
        <w:t>ОП – охорона праці.</w:t>
      </w:r>
    </w:p>
    <w:p w14:paraId="58E9AC08" w14:textId="77777777" w:rsidR="00B82AF8" w:rsidRPr="00B82AF8" w:rsidRDefault="00B82AF8" w:rsidP="003A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77997A9" w14:textId="77777777" w:rsidR="009B438E" w:rsidRPr="00B82AF8" w:rsidRDefault="009B438E" w:rsidP="00041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14:paraId="2EBBDF53" w14:textId="77777777" w:rsidR="006F6F2F" w:rsidRPr="00B82AF8" w:rsidRDefault="00167A2B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ІІ. Вимоги до результатів навчання</w:t>
      </w:r>
    </w:p>
    <w:p w14:paraId="78733E14" w14:textId="77777777" w:rsidR="006F6F2F" w:rsidRPr="00B82AF8" w:rsidRDefault="00167A2B" w:rsidP="0004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2AF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2.1. Перелік та опис ключових компетентностей за професією</w:t>
      </w:r>
    </w:p>
    <w:p w14:paraId="782177AE" w14:textId="77777777" w:rsidR="008C5818" w:rsidRPr="00B82AF8" w:rsidRDefault="004341E1" w:rsidP="004341E1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ab/>
      </w:r>
    </w:p>
    <w:tbl>
      <w:tblPr>
        <w:tblStyle w:val="a8"/>
        <w:tblW w:w="10035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984"/>
        <w:gridCol w:w="3402"/>
        <w:gridCol w:w="3260"/>
      </w:tblGrid>
      <w:tr w:rsidR="001D0EF3" w:rsidRPr="001D0EF3" w14:paraId="095D7BDE" w14:textId="77777777" w:rsidTr="001D3BA1">
        <w:trPr>
          <w:trHeight w:val="300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93623" w14:textId="77777777" w:rsidR="006F6F2F" w:rsidRPr="002C4340" w:rsidRDefault="00167A2B" w:rsidP="005836E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</w:pPr>
            <w:r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Умовне</w:t>
            </w:r>
            <w:r w:rsidR="00B82AF8"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 xml:space="preserve"> </w:t>
            </w:r>
            <w:r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позна</w:t>
            </w:r>
            <w:r w:rsidR="002C4340"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че</w:t>
            </w:r>
            <w:r w:rsidRPr="002C434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highlight w:val="white"/>
              </w:rPr>
              <w:t>ння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EB429" w14:textId="77777777"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Ключові компетентності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23B66" w14:textId="77777777"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компетентності</w:t>
            </w:r>
          </w:p>
        </w:tc>
      </w:tr>
      <w:tr w:rsidR="001D0EF3" w:rsidRPr="001D0EF3" w14:paraId="695B1B41" w14:textId="77777777" w:rsidTr="001D3BA1">
        <w:trPr>
          <w:trHeight w:val="237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5B5E2" w14:textId="77777777" w:rsidR="006F6F2F" w:rsidRPr="001D0EF3" w:rsidRDefault="006F6F2F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F8ED1" w14:textId="77777777" w:rsidR="006F6F2F" w:rsidRPr="001D0EF3" w:rsidRDefault="006F6F2F" w:rsidP="00B82A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6E175" w14:textId="77777777"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43751" w14:textId="77777777"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</w:t>
            </w:r>
          </w:p>
        </w:tc>
      </w:tr>
      <w:tr w:rsidR="001D0EF3" w:rsidRPr="001D0EF3" w14:paraId="07F3FE7A" w14:textId="77777777" w:rsidTr="001D3BA1">
        <w:trPr>
          <w:trHeight w:val="2433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17E21" w14:textId="77777777" w:rsidR="006F6F2F" w:rsidRPr="001D0EF3" w:rsidRDefault="00167A2B" w:rsidP="00B82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098F1" w14:textId="77777777" w:rsidR="006F6F2F" w:rsidRPr="001D0EF3" w:rsidRDefault="00167A2B" w:rsidP="00B82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Комунікативна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85767" w14:textId="77777777" w:rsidR="00113859" w:rsidRDefault="00F7062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професійну термінологію;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професійної етики та спілкування</w:t>
            </w:r>
            <w:r w:rsidR="00167A2B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 w:rsidR="00113859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  <w:p w14:paraId="65FDDC03" w14:textId="77777777" w:rsidR="006F6F2F" w:rsidRPr="001D0EF3" w:rsidRDefault="00F7062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 w:rsidRPr="009379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діловодства та ведення документації у фаховій діяльності</w:t>
            </w:r>
            <w:r w:rsidR="0011385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56EE57E0" w14:textId="77777777" w:rsidR="00113859" w:rsidRPr="001D0EF3" w:rsidRDefault="00F7062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специфіку та психологічні особливості діяльності кінолога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ADFEB9" w14:textId="77777777" w:rsidR="00F7062B" w:rsidRPr="0077311D" w:rsidRDefault="00F7062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77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астосовувати професійну термінологію; </w:t>
            </w:r>
          </w:p>
          <w:p w14:paraId="7E11CA95" w14:textId="77777777" w:rsidR="00F7062B" w:rsidRPr="0077311D" w:rsidRDefault="00F7062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будувати комунікативні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зв’язки</w:t>
            </w:r>
            <w:r w:rsidRPr="007731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0B95ABFF" w14:textId="77777777" w:rsidR="006F6F2F" w:rsidRPr="001D0EF3" w:rsidRDefault="00F7062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вести документацію</w:t>
            </w:r>
          </w:p>
        </w:tc>
      </w:tr>
      <w:tr w:rsidR="00113859" w:rsidRPr="001D0EF3" w14:paraId="672B951C" w14:textId="77777777" w:rsidTr="001D3BA1">
        <w:trPr>
          <w:trHeight w:val="5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64192" w14:textId="77777777"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E612B" w14:textId="77777777" w:rsidR="00113859" w:rsidRPr="001D0EF3" w:rsidRDefault="00113859" w:rsidP="0011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29460" w14:textId="77777777" w:rsidR="00F7062B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знати правила математичних розрахунків у професійній діяльності</w:t>
            </w:r>
            <w:r w:rsidR="00F706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норми списування кормів; </w:t>
            </w:r>
          </w:p>
          <w:p w14:paraId="0B22F421" w14:textId="77777777" w:rsidR="00113859" w:rsidRPr="001D0EF3" w:rsidRDefault="00F7062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норми використання препаратів для проведення ветеринарно-санітарних заходів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53E1" w14:textId="77777777" w:rsidR="00E53C7B" w:rsidRPr="008C0A94" w:rsidRDefault="00E53C7B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вести облік запасів кормів та норм годування собак;</w:t>
            </w:r>
          </w:p>
          <w:p w14:paraId="292AB9ED" w14:textId="77777777" w:rsidR="00AF3BEB" w:rsidRPr="004341E1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color w:val="002060"/>
                <w:sz w:val="24"/>
                <w:szCs w:val="24"/>
                <w:highlight w:val="white"/>
              </w:rPr>
            </w:pP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виконувати розрахунки</w:t>
            </w:r>
            <w:r w:rsidR="004341E1"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при проведенні основних</w:t>
            </w:r>
            <w:r w:rsidR="00AF3BEB"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ветеринарно-санітарних заходів</w:t>
            </w:r>
          </w:p>
        </w:tc>
      </w:tr>
      <w:tr w:rsidR="00113859" w:rsidRPr="001D0EF3" w14:paraId="03DF9939" w14:textId="77777777" w:rsidTr="001D3BA1">
        <w:trPr>
          <w:trHeight w:val="131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42F1D" w14:textId="77777777"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01A24" w14:textId="77777777" w:rsidR="00113859" w:rsidRPr="00113859" w:rsidRDefault="00F43489" w:rsidP="001138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7B02C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відомості про вебресурси професійного спрямування;</w:t>
            </w:r>
          </w:p>
          <w:p w14:paraId="793E3A55" w14:textId="77777777" w:rsidR="00113859" w:rsidRPr="001D0EF3" w:rsidRDefault="00113859" w:rsidP="005836E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14:paraId="6350D17A" w14:textId="77777777" w:rsidR="00113859" w:rsidRDefault="00113859" w:rsidP="005836E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F434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обробки та передачі інформації</w:t>
            </w:r>
            <w:r w:rsidR="004341E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2E81263D" w14:textId="77777777" w:rsidR="004341E1" w:rsidRPr="00382BD3" w:rsidRDefault="004341E1" w:rsidP="005836E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основи використання засобів відстеження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4C1BC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інформаційно-комунікаційні засоби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технології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6AA91F63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здійснювати пошук інформації, її обробку, передачу та збереження у професійній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75260DDA" w14:textId="77777777" w:rsidR="00113859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працювати в мережі 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en-US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потреб професії</w:t>
            </w:r>
            <w:r w:rsidR="004341E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4FEE4BD2" w14:textId="77777777" w:rsidR="004341E1" w:rsidRPr="004341E1" w:rsidRDefault="004341E1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використовувати </w:t>
            </w: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en-US"/>
              </w:rPr>
              <w:t>GPS</w:t>
            </w: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пристрої</w:t>
            </w:r>
          </w:p>
        </w:tc>
      </w:tr>
      <w:tr w:rsidR="00EE620E" w:rsidRPr="001D0EF3" w14:paraId="1A4F4B60" w14:textId="77777777" w:rsidTr="001D3BA1">
        <w:trPr>
          <w:trHeight w:val="5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5E2B2" w14:textId="77777777" w:rsidR="00EE620E" w:rsidRPr="001D0EF3" w:rsidRDefault="00EE620E" w:rsidP="00EE62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688F9" w14:textId="77777777" w:rsidR="00EE620E" w:rsidRPr="001D0EF3" w:rsidRDefault="00EE620E" w:rsidP="00EE6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Особистісна, соціальна й навчальна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1AF25" w14:textId="77777777" w:rsidR="00EE620E" w:rsidRPr="008C0A94" w:rsidRDefault="00EE620E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основи планування та організації роботи;</w:t>
            </w:r>
          </w:p>
          <w:p w14:paraId="55B8ED7D" w14:textId="77777777" w:rsidR="00EE620E" w:rsidRDefault="00EE620E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14:paraId="327BC674" w14:textId="77777777" w:rsidR="00F7062B" w:rsidRPr="008C0A94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особливості роботи в групі</w:t>
            </w:r>
            <w:r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1791526" w14:textId="77777777" w:rsidR="00EE620E" w:rsidRPr="00F7062B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left="76"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причини і способи розв’язання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онфліктних ситуацій у колективі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37CF" w14:textId="77777777" w:rsidR="00F7062B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14:paraId="3AC2D458" w14:textId="77777777" w:rsidR="00F7062B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планувати трудову діяльність, складати плани та графіки індивідуальних тренувань та в групі;</w:t>
            </w:r>
          </w:p>
          <w:p w14:paraId="5F590D22" w14:textId="77777777" w:rsidR="00F7062B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знаходити та набувати нові знання, уміння і навички;</w:t>
            </w:r>
          </w:p>
          <w:p w14:paraId="7659B108" w14:textId="77777777" w:rsidR="00F7062B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визначати навчальні цілі та способи їх досягнення; оцінювати власні результати навчання, навчатися впродовж життя;</w:t>
            </w:r>
          </w:p>
          <w:p w14:paraId="69E97E62" w14:textId="77777777" w:rsidR="00F7062B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дотримуватися культури професійної поведінки в групі;</w:t>
            </w:r>
          </w:p>
          <w:p w14:paraId="3DA266D2" w14:textId="77777777" w:rsidR="00EE620E" w:rsidRPr="00A76D5C" w:rsidRDefault="00F7062B" w:rsidP="005836E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запобігати виникненню конфліктних ситуацій</w:t>
            </w:r>
          </w:p>
        </w:tc>
      </w:tr>
      <w:tr w:rsidR="00113859" w:rsidRPr="001D0EF3" w14:paraId="3F79BCAC" w14:textId="77777777" w:rsidTr="001D3BA1">
        <w:trPr>
          <w:trHeight w:val="5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B677B" w14:textId="77777777"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КК 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DD013" w14:textId="77777777" w:rsidR="00113859" w:rsidRPr="00882CFC" w:rsidRDefault="00113859" w:rsidP="0011385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882CFC">
              <w:rPr>
                <w:rFonts w:ascii="Times New Roman" w:eastAsia="Times New Roman" w:hAnsi="Times New Roman"/>
                <w:b/>
                <w:sz w:val="24"/>
              </w:rPr>
              <w:t>Громадянська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41C15" w14:textId="77777777" w:rsidR="00113859" w:rsidRDefault="00113859" w:rsidP="005836E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основні нормативно-правові документи, які регулюють трудові правовідносини;</w:t>
            </w:r>
          </w:p>
          <w:p w14:paraId="0B66076E" w14:textId="77777777" w:rsidR="00113859" w:rsidRDefault="00113859" w:rsidP="005836E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основні трудові права та обов’язки працівників;</w:t>
            </w:r>
          </w:p>
          <w:p w14:paraId="6437CA78" w14:textId="77777777" w:rsidR="00113859" w:rsidRDefault="00113859" w:rsidP="005836E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зміни та припинення трудових відносин;</w:t>
            </w:r>
          </w:p>
          <w:p w14:paraId="4B5F50AF" w14:textId="77777777" w:rsidR="00113859" w:rsidRDefault="00113859" w:rsidP="005836E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умови та порядок застосування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в трудовому праві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дисциплінарної</w:t>
            </w:r>
            <w:r>
              <w:rPr>
                <w:rFonts w:ascii="Times New Roman" w:eastAsia="Times New Roman" w:hAnsi="Times New Roman"/>
                <w:sz w:val="24"/>
              </w:rPr>
              <w:t xml:space="preserve"> та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матеріальної відповідальності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7236A" w14:textId="77777777" w:rsidR="00113859" w:rsidRDefault="00113859" w:rsidP="005836E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застосовувати норми трудового законодавства;</w:t>
            </w:r>
          </w:p>
          <w:p w14:paraId="01066B2F" w14:textId="77777777" w:rsidR="00113859" w:rsidRDefault="00113859" w:rsidP="005836E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юридично обґрунтовано та аргументовано вирішувати правові ситуації;</w:t>
            </w:r>
          </w:p>
          <w:p w14:paraId="6E4A9D19" w14:textId="77777777" w:rsidR="00113859" w:rsidRDefault="00113859" w:rsidP="005836E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</w:rPr>
              <w:t>складати та заповнювати документацію</w:t>
            </w:r>
          </w:p>
        </w:tc>
      </w:tr>
      <w:tr w:rsidR="00113859" w:rsidRPr="001D0EF3" w14:paraId="75CEB068" w14:textId="77777777" w:rsidTr="001D3BA1">
        <w:trPr>
          <w:trHeight w:val="5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7E9C7" w14:textId="77777777"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04239" w14:textId="77777777" w:rsidR="00113859" w:rsidRPr="001D0EF3" w:rsidRDefault="00113859" w:rsidP="002750EC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Підприємницька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50C3" w14:textId="77777777" w:rsidR="00113859" w:rsidRPr="001D0EF3" w:rsidRDefault="00113859" w:rsidP="005836E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організаційно-правові форми підприємництва в Україні;</w:t>
            </w:r>
          </w:p>
          <w:p w14:paraId="707C0A53" w14:textId="77777777" w:rsidR="00113859" w:rsidRPr="001D0EF3" w:rsidRDefault="00113859" w:rsidP="005836E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положення основних законодавчих та нормативно-правових актів, що регламентують підприємницьку діяльність;</w:t>
            </w:r>
          </w:p>
          <w:p w14:paraId="61A508E9" w14:textId="77777777" w:rsidR="00113859" w:rsidRPr="001D0EF3" w:rsidRDefault="00113859" w:rsidP="005836E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порядок планування підприємницької діяльності;</w:t>
            </w:r>
          </w:p>
          <w:p w14:paraId="1353CF1A" w14:textId="77777777" w:rsidR="00113859" w:rsidRPr="001D0EF3" w:rsidRDefault="00113859" w:rsidP="005836E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процедури відкриття власної справи;</w:t>
            </w:r>
          </w:p>
          <w:p w14:paraId="113CE6F9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основи складання </w:t>
            </w:r>
            <w:r w:rsidRPr="00D2405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бізнес-планів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59FB8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користуватися законодавчими та нормативно-правовими актами щодо підприємницької діяльності;</w:t>
            </w:r>
          </w:p>
          <w:p w14:paraId="037D37B4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113859" w:rsidRPr="001D0EF3" w14:paraId="6A9D4146" w14:textId="77777777" w:rsidTr="001D3BA1">
        <w:trPr>
          <w:trHeight w:val="527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27294" w14:textId="77777777" w:rsidR="00113859" w:rsidRPr="001D0EF3" w:rsidRDefault="00113859" w:rsidP="00113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267B8" w14:textId="77777777" w:rsidR="00113859" w:rsidRPr="001D0EF3" w:rsidRDefault="00113859" w:rsidP="001138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1AA0D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енергоефективності;</w:t>
            </w:r>
          </w:p>
          <w:p w14:paraId="21F59502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14:paraId="656230DC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95E8A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раціонально використовувати енергоресурси, витратні матеріали;</w:t>
            </w:r>
          </w:p>
          <w:p w14:paraId="33AC75DA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14:paraId="7A31FBFE" w14:textId="77777777" w:rsidR="00113859" w:rsidRPr="001D0EF3" w:rsidRDefault="00113859" w:rsidP="00583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</w:tbl>
    <w:p w14:paraId="2DDDF9F7" w14:textId="77777777" w:rsidR="00C85460" w:rsidRDefault="004341E1" w:rsidP="004341E1">
      <w:pPr>
        <w:pBdr>
          <w:top w:val="nil"/>
          <w:left w:val="nil"/>
          <w:bottom w:val="nil"/>
          <w:right w:val="nil"/>
          <w:between w:val="nil"/>
        </w:pBd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ab/>
      </w:r>
    </w:p>
    <w:p w14:paraId="37CB42E9" w14:textId="77777777" w:rsidR="00C85460" w:rsidRDefault="00C85460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 w:type="page"/>
      </w:r>
    </w:p>
    <w:p w14:paraId="0BD2B7BE" w14:textId="77777777" w:rsidR="006F6F2F" w:rsidRDefault="00256EF0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2.2 </w:t>
      </w:r>
      <w:r w:rsidR="00167A2B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Загальні </w:t>
      </w:r>
      <w:r w:rsidR="00404FD2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компетентності (</w:t>
      </w:r>
      <w:r w:rsidR="00167A2B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знання та вміння</w:t>
      </w:r>
      <w:r w:rsidR="00404FD2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)</w:t>
      </w:r>
      <w:r w:rsidR="00167A2B" w:rsidRPr="00093F1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за професією</w:t>
      </w:r>
    </w:p>
    <w:p w14:paraId="2DDFB85C" w14:textId="77777777" w:rsidR="00D24053" w:rsidRPr="00093F1B" w:rsidRDefault="00D24053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9"/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5103"/>
      </w:tblGrid>
      <w:tr w:rsidR="00626143" w:rsidRPr="00093F1B" w14:paraId="6AF9FEDF" w14:textId="77777777" w:rsidTr="002750EC">
        <w:tc>
          <w:tcPr>
            <w:tcW w:w="4962" w:type="dxa"/>
            <w:shd w:val="clear" w:color="auto" w:fill="FFFFFF"/>
          </w:tcPr>
          <w:p w14:paraId="7AB06E12" w14:textId="77777777" w:rsidR="002F4D00" w:rsidRPr="00093F1B" w:rsidRDefault="002F4D00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Знати:</w:t>
            </w:r>
          </w:p>
        </w:tc>
        <w:tc>
          <w:tcPr>
            <w:tcW w:w="5103" w:type="dxa"/>
            <w:shd w:val="clear" w:color="auto" w:fill="FFFFFF"/>
          </w:tcPr>
          <w:p w14:paraId="5D7BA1C6" w14:textId="77777777" w:rsidR="002F4D00" w:rsidRPr="00093F1B" w:rsidRDefault="00256EF0" w:rsidP="00E943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9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2F4D00" w:rsidRPr="00093F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міти:</w:t>
            </w:r>
          </w:p>
        </w:tc>
      </w:tr>
      <w:tr w:rsidR="00093F1B" w:rsidRPr="00093F1B" w14:paraId="725D827B" w14:textId="77777777" w:rsidTr="002750EC">
        <w:tc>
          <w:tcPr>
            <w:tcW w:w="4962" w:type="dxa"/>
            <w:shd w:val="clear" w:color="auto" w:fill="FFFFFF"/>
          </w:tcPr>
          <w:p w14:paraId="13B397F7" w14:textId="77777777" w:rsidR="006F6F2F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основні </w:t>
            </w:r>
            <w:r w:rsidR="000D54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законодавчі та нормативно-правові 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нормативні акти </w:t>
            </w:r>
            <w:r w:rsidR="000D54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 питань охорони праці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6BD9A862" w14:textId="77777777" w:rsidR="00CF531D" w:rsidRPr="00093F1B" w:rsidRDefault="00CF531D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вимоги </w:t>
            </w:r>
            <w:r w:rsidR="003B08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 особистої гігієни та заходи безпеки при роботі з собакою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181DA6A6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загальні правила охорони праці</w:t>
            </w:r>
            <w:r w:rsidR="008220B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пожежної та електробезпеки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448EE946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причини нещасних випадків на </w:t>
            </w:r>
            <w:r w:rsidR="001D0EF3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виробницт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ві</w:t>
            </w:r>
            <w:r w:rsidR="001D0EF3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заходи запобігання виробничому травматизму і професійним захворюванням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3997FA65" w14:textId="77777777" w:rsidR="006F6F2F" w:rsidRPr="00093F1B" w:rsidRDefault="008220B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поведінки під час аварій та заходи попередження щодо їх виникнення</w:t>
            </w:r>
            <w:r w:rsidR="00167A2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166DD7F9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та засоби надання домедичної допомоги потерпілим у разі нещасних випадків на виробництві</w:t>
            </w:r>
            <w:bookmarkStart w:id="2" w:name="_4d34og8" w:colFirst="0" w:colLast="0"/>
            <w:bookmarkEnd w:id="2"/>
          </w:p>
        </w:tc>
        <w:tc>
          <w:tcPr>
            <w:tcW w:w="5103" w:type="dxa"/>
            <w:shd w:val="clear" w:color="auto" w:fill="FFFFFF"/>
          </w:tcPr>
          <w:p w14:paraId="0F0338C9" w14:textId="77777777" w:rsidR="006F6F2F" w:rsidRPr="00093F1B" w:rsidRDefault="00E84BC5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167A2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рганізовувати робоче місце відповідно до вимог ОП в галузі;</w:t>
            </w:r>
          </w:p>
          <w:p w14:paraId="09A63BE2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забезпечувати особисту безпеку</w:t>
            </w:r>
            <w:r w:rsidR="00CF531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безпеку собак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8220B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 час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виконання робіт;</w:t>
            </w:r>
          </w:p>
          <w:p w14:paraId="4953FDCE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первинні засоби пожежогасіння;</w:t>
            </w:r>
          </w:p>
          <w:p w14:paraId="363CA439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безпечно експлуатувати устаткування на робочому місці;</w:t>
            </w:r>
          </w:p>
          <w:p w14:paraId="4F74F71F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визначати необхідні засоби індивідуального та колективного захисту, їх справність, правильно їх застосовувати;</w:t>
            </w:r>
          </w:p>
          <w:p w14:paraId="553946FD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діяти </w:t>
            </w:r>
            <w:r w:rsidR="00093F1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аварійних ситуаціях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усувати їх наслідки;</w:t>
            </w:r>
          </w:p>
          <w:p w14:paraId="116532E0" w14:textId="77777777" w:rsidR="006F6F2F" w:rsidRPr="00093F1B" w:rsidRDefault="00167A2B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надавати до</w:t>
            </w:r>
            <w:r w:rsidR="00A426B2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медичн</w:t>
            </w:r>
            <w:r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 допомогу поте</w:t>
            </w:r>
            <w:r w:rsidR="00093F1B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рпілим у разі нещасних випадків</w:t>
            </w:r>
          </w:p>
        </w:tc>
      </w:tr>
      <w:tr w:rsidR="00A426B2" w:rsidRPr="007E5495" w14:paraId="286C8E7A" w14:textId="77777777" w:rsidTr="002750EC">
        <w:tc>
          <w:tcPr>
            <w:tcW w:w="4962" w:type="dxa"/>
            <w:shd w:val="clear" w:color="auto" w:fill="FFFFFF"/>
          </w:tcPr>
          <w:p w14:paraId="086390FD" w14:textId="77777777" w:rsidR="008A275A" w:rsidRPr="001635D7" w:rsidRDefault="008A275A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635D7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історію кінології;</w:t>
            </w:r>
          </w:p>
          <w:p w14:paraId="6EBDE764" w14:textId="77777777" w:rsidR="00D92B56" w:rsidRPr="00ED0885" w:rsidRDefault="00D92B56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</w:pP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походження собак та їх еволюцію;</w:t>
            </w:r>
          </w:p>
          <w:p w14:paraId="0662CAFD" w14:textId="77777777" w:rsidR="00D92B56" w:rsidRPr="00ED0885" w:rsidRDefault="00D92B56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</w:pP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основні породи та їх класифікаці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ю</w:t>
            </w: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;</w:t>
            </w:r>
          </w:p>
          <w:p w14:paraId="1711EF81" w14:textId="77777777" w:rsidR="00D92B56" w:rsidRPr="00ED0885" w:rsidRDefault="00D92B56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</w:pP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поняття стандарту породи, основні статі екстер’єру собак;</w:t>
            </w:r>
          </w:p>
          <w:p w14:paraId="261DE60E" w14:textId="77777777" w:rsidR="00D92B56" w:rsidRPr="00ED0885" w:rsidRDefault="00D92B56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 xml:space="preserve">поняття та етапи </w:t>
            </w: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 xml:space="preserve"> відб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о</w:t>
            </w: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у</w:t>
            </w: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 xml:space="preserve"> та підб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о</w:t>
            </w: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р</w:t>
            </w:r>
            <w:r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у собак, їх вплив</w:t>
            </w: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 xml:space="preserve"> на робочі та екстер’єрні якості породи;</w:t>
            </w:r>
          </w:p>
          <w:p w14:paraId="640F77C8" w14:textId="77777777" w:rsidR="00D92B56" w:rsidRDefault="00D92B56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ED0885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  <w:lang w:eastAsia="zh-CN"/>
              </w:rPr>
              <w:t>поняття інбридингу, його позитивні та негативні сторони</w:t>
            </w:r>
            <w:r w:rsidRPr="00ED0885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14:paraId="4073258C" w14:textId="77777777" w:rsidR="00A426B2" w:rsidRPr="00D92B56" w:rsidRDefault="00D92B56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основи племінної роботи</w:t>
            </w:r>
          </w:p>
        </w:tc>
        <w:tc>
          <w:tcPr>
            <w:tcW w:w="5103" w:type="dxa"/>
            <w:shd w:val="clear" w:color="auto" w:fill="FFFFFF"/>
          </w:tcPr>
          <w:p w14:paraId="1C74494C" w14:textId="77777777" w:rsidR="008A275A" w:rsidRPr="001635D7" w:rsidRDefault="008A275A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35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проводити племінну діяльність;</w:t>
            </w:r>
          </w:p>
          <w:p w14:paraId="342CAF7E" w14:textId="77777777" w:rsidR="007675A6" w:rsidRDefault="009454DA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визначати породи собак відповідно до класифікації;</w:t>
            </w:r>
          </w:p>
          <w:p w14:paraId="3155482B" w14:textId="77777777" w:rsidR="009454DA" w:rsidRDefault="009454DA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описувати екстер’єр собаки;</w:t>
            </w:r>
          </w:p>
          <w:p w14:paraId="2FBE79D5" w14:textId="77777777" w:rsidR="009454DA" w:rsidRDefault="009454DA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виявляти основні переваги та недоліки при описі собаки;</w:t>
            </w:r>
          </w:p>
          <w:p w14:paraId="39549C8C" w14:textId="77777777" w:rsidR="009454DA" w:rsidRDefault="009454DA" w:rsidP="005B0AE4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оцінювати основні дискваліфікаційні ознаки екстер’єру;</w:t>
            </w:r>
          </w:p>
          <w:p w14:paraId="7E067B3A" w14:textId="77777777" w:rsidR="009454DA" w:rsidRDefault="009454DA" w:rsidP="005B0AE4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протестувати собаку та визначити його робочі якості;</w:t>
            </w:r>
          </w:p>
          <w:p w14:paraId="59B24E24" w14:textId="77777777" w:rsidR="009454DA" w:rsidRPr="00472B5E" w:rsidRDefault="009454DA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визначати ступінь інбридингу собаки по родоводу</w:t>
            </w:r>
          </w:p>
        </w:tc>
      </w:tr>
      <w:tr w:rsidR="00673CDB" w:rsidRPr="00673CDB" w14:paraId="179DEC9D" w14:textId="77777777" w:rsidTr="002750EC">
        <w:tc>
          <w:tcPr>
            <w:tcW w:w="4962" w:type="dxa"/>
            <w:shd w:val="clear" w:color="auto" w:fill="FFFFFF"/>
          </w:tcPr>
          <w:p w14:paraId="67A2982A" w14:textId="77777777" w:rsidR="00581A54" w:rsidRPr="00673CDB" w:rsidRDefault="00472B5E" w:rsidP="005B0AE4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D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електротехніки</w:t>
            </w:r>
            <w:r w:rsidR="00581A54" w:rsidRPr="00673CD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(поняття про: </w:t>
            </w:r>
            <w:r w:rsidR="00581A54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електричний струм та одиниці його вимірювання; електрорушійну силу, напругу, потужність;</w:t>
            </w:r>
          </w:p>
          <w:p w14:paraId="63B465C9" w14:textId="77777777" w:rsidR="006F6F2F" w:rsidRPr="00673CDB" w:rsidRDefault="00581A54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захисне заземлення і занулення</w:t>
            </w:r>
          </w:p>
        </w:tc>
        <w:tc>
          <w:tcPr>
            <w:tcW w:w="5103" w:type="dxa"/>
            <w:shd w:val="clear" w:color="auto" w:fill="FFFFFF"/>
          </w:tcPr>
          <w:p w14:paraId="1AB1CAC1" w14:textId="77777777" w:rsidR="00FA410C" w:rsidRPr="00673CDB" w:rsidRDefault="00472B5E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схематично зображати електричне коло</w:t>
            </w:r>
            <w:r w:rsidR="00581A54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, зда</w:t>
            </w:r>
            <w:r w:rsidR="00FA410C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581A54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ність застосовува</w:t>
            </w:r>
            <w:r w:rsidR="00FA410C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  <w:r w:rsidR="00581A54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практиці</w:t>
            </w:r>
            <w:r w:rsidR="00FA410C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знання з основ електротехніки;</w:t>
            </w:r>
          </w:p>
          <w:p w14:paraId="31BC15D2" w14:textId="77777777" w:rsidR="006F6F2F" w:rsidRPr="00673CDB" w:rsidRDefault="00FA410C" w:rsidP="005B0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здатність безпечно експлуатувати електро</w:t>
            </w:r>
            <w:r w:rsidR="00786914" w:rsidRPr="00673CD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прилади</w:t>
            </w:r>
          </w:p>
        </w:tc>
      </w:tr>
    </w:tbl>
    <w:p w14:paraId="208AF5EA" w14:textId="77777777" w:rsidR="00773097" w:rsidRPr="00673CDB" w:rsidRDefault="00773097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E08D24D" w14:textId="77777777" w:rsidR="00394BEA" w:rsidRDefault="00773097" w:rsidP="00E707C9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14:paraId="0378819C" w14:textId="77777777" w:rsidR="006F6F2F" w:rsidRDefault="0033001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 xml:space="preserve">2.3. 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Перелік резуль</w:t>
      </w:r>
      <w:r w:rsidR="004A13CD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т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атів навчання</w:t>
      </w:r>
    </w:p>
    <w:p w14:paraId="4E7D7164" w14:textId="3003472A" w:rsidR="00D9200F" w:rsidRPr="00626143" w:rsidRDefault="00D9200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для первинної професійної підготовки</w:t>
      </w:r>
    </w:p>
    <w:p w14:paraId="4110E289" w14:textId="181A36A8" w:rsidR="006F6F2F" w:rsidRPr="00673CDB" w:rsidRDefault="00D9200F" w:rsidP="007730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Професійна к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валіфікація: </w:t>
      </w:r>
      <w:r w:rsidR="00773097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кінолог</w:t>
      </w:r>
      <w:r w:rsidR="00167A2B" w:rsidRPr="0062614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14:paraId="3FCF89B2" w14:textId="77777777" w:rsidR="006F6F2F" w:rsidRPr="00673CDB" w:rsidRDefault="00167A2B" w:rsidP="000419C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673CD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Максимальна кількість годин – </w:t>
      </w:r>
      <w:r w:rsidR="00E707C9" w:rsidRPr="00673CD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980</w:t>
      </w:r>
    </w:p>
    <w:p w14:paraId="17E24909" w14:textId="77777777" w:rsidR="006F6F2F" w:rsidRPr="00626143" w:rsidRDefault="006F6F2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Style w:val="aa"/>
        <w:tblW w:w="10065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5"/>
      </w:tblGrid>
      <w:tr w:rsidR="00626143" w:rsidRPr="00626143" w14:paraId="4B6B6BC4" w14:textId="77777777" w:rsidTr="00596224">
        <w:trPr>
          <w:trHeight w:val="134"/>
        </w:trPr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889CD" w14:textId="77777777" w:rsidR="006F6F2F" w:rsidRPr="00626143" w:rsidRDefault="00167A2B" w:rsidP="000419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25" w:firstLine="5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261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</w:tr>
      <w:tr w:rsidR="00626143" w:rsidRPr="00626143" w14:paraId="1A5916D7" w14:textId="77777777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2266D" w14:textId="77777777" w:rsidR="006F6F2F" w:rsidRPr="00626143" w:rsidRDefault="00167A2B" w:rsidP="00766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62614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1. </w:t>
            </w:r>
            <w:r w:rsidR="008A275A" w:rsidRPr="003A47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Виконувати </w:t>
            </w:r>
            <w:r w:rsidR="0076600E">
              <w:rPr>
                <w:rFonts w:ascii="Times New Roman" w:eastAsia="Times New Roman" w:hAnsi="Times New Roman"/>
                <w:bCs/>
                <w:sz w:val="24"/>
                <w:szCs w:val="24"/>
              </w:rPr>
              <w:t>виховання</w:t>
            </w:r>
            <w:r w:rsidR="008A275A" w:rsidRPr="003A470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собак</w:t>
            </w:r>
          </w:p>
        </w:tc>
      </w:tr>
      <w:tr w:rsidR="005E34D0" w:rsidRPr="00626143" w14:paraId="06A3327E" w14:textId="77777777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DF7AA" w14:textId="77777777" w:rsidR="005E34D0" w:rsidRPr="00626143" w:rsidRDefault="005E34D0" w:rsidP="00E3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2. </w:t>
            </w:r>
            <w:r w:rsidR="0076600E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</w:t>
            </w:r>
            <w:r w:rsidR="0076600E" w:rsidRPr="0020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0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600E" w:rsidRPr="002058BA">
              <w:rPr>
                <w:rFonts w:ascii="Times New Roman" w:hAnsi="Times New Roman" w:cs="Times New Roman"/>
                <w:sz w:val="24"/>
                <w:szCs w:val="24"/>
              </w:rPr>
              <w:t>огляд та утримання собак</w:t>
            </w:r>
          </w:p>
        </w:tc>
      </w:tr>
      <w:tr w:rsidR="00D951C0" w:rsidRPr="00626143" w14:paraId="248919A2" w14:textId="77777777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4B74F" w14:textId="77777777" w:rsidR="00D951C0" w:rsidRDefault="00D951C0" w:rsidP="00E35C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3. </w:t>
            </w:r>
            <w:r w:rsidR="0076600E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</w:t>
            </w:r>
            <w:r w:rsidR="0076600E" w:rsidRPr="0020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0E">
              <w:rPr>
                <w:rFonts w:ascii="Times New Roman" w:hAnsi="Times New Roman" w:cs="Times New Roman"/>
                <w:sz w:val="24"/>
                <w:szCs w:val="24"/>
              </w:rPr>
              <w:t>виховання та д</w:t>
            </w:r>
            <w:r w:rsidR="0076600E" w:rsidRPr="002058BA">
              <w:rPr>
                <w:rFonts w:ascii="Times New Roman" w:hAnsi="Times New Roman" w:cs="Times New Roman"/>
                <w:sz w:val="24"/>
                <w:szCs w:val="24"/>
              </w:rPr>
              <w:t>ресирування (тренування) соба</w:t>
            </w:r>
            <w:r w:rsidR="0076600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E34D0" w:rsidRPr="00626143" w14:paraId="04E5C25C" w14:textId="77777777" w:rsidTr="00596224">
        <w:tc>
          <w:tcPr>
            <w:tcW w:w="1006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1DB7" w14:textId="77777777" w:rsidR="005E34D0" w:rsidRDefault="005E34D0" w:rsidP="00673C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50"/>
              </w:tabs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</w:t>
            </w:r>
            <w:r w:rsidR="00D951C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. </w:t>
            </w:r>
            <w:r w:rsidR="0076600E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Здійснювати</w:t>
            </w:r>
            <w:r w:rsidR="0076600E" w:rsidRPr="00205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00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600E" w:rsidRPr="002058BA">
              <w:rPr>
                <w:rFonts w:ascii="Times New Roman" w:hAnsi="Times New Roman" w:cs="Times New Roman"/>
                <w:sz w:val="24"/>
                <w:szCs w:val="24"/>
              </w:rPr>
              <w:t>икористання собак при виконанні завдань</w:t>
            </w:r>
          </w:p>
        </w:tc>
      </w:tr>
    </w:tbl>
    <w:p w14:paraId="7D5E04D5" w14:textId="77777777" w:rsidR="004A13CD" w:rsidRDefault="004A13CD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1AEC4F2D" w14:textId="77777777" w:rsidR="006F6F2F" w:rsidRDefault="0033001F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1642A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2.4. </w:t>
      </w:r>
      <w:r w:rsidR="00167A2B" w:rsidRPr="001642A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Зміст (опис) результатів навчання</w:t>
      </w:r>
    </w:p>
    <w:p w14:paraId="76A6251F" w14:textId="77777777" w:rsidR="00556A76" w:rsidRPr="001642AE" w:rsidRDefault="00556A76" w:rsidP="000419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tbl>
      <w:tblPr>
        <w:tblW w:w="1004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6"/>
        <w:gridCol w:w="2126"/>
        <w:gridCol w:w="2859"/>
        <w:gridCol w:w="3073"/>
      </w:tblGrid>
      <w:tr w:rsidR="00572342" w:rsidRPr="00523884" w14:paraId="19B9755F" w14:textId="77777777" w:rsidTr="005A2915">
        <w:trPr>
          <w:trHeight w:val="315"/>
        </w:trPr>
        <w:tc>
          <w:tcPr>
            <w:tcW w:w="1986" w:type="dxa"/>
            <w:vMerge w:val="restart"/>
            <w:shd w:val="clear" w:color="auto" w:fill="FFFFFF"/>
          </w:tcPr>
          <w:p w14:paraId="5EEB03CE" w14:textId="77777777" w:rsidR="00572342" w:rsidRPr="001A4A7F" w:rsidRDefault="00572342" w:rsidP="00592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A4A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Результати навчання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14:paraId="78FDE540" w14:textId="77777777" w:rsidR="00572342" w:rsidRPr="001A4A7F" w:rsidRDefault="00572342" w:rsidP="00592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A4A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Компетентності</w:t>
            </w:r>
          </w:p>
        </w:tc>
        <w:tc>
          <w:tcPr>
            <w:tcW w:w="5932" w:type="dxa"/>
            <w:gridSpan w:val="2"/>
            <w:shd w:val="clear" w:color="auto" w:fill="FFFFFF"/>
          </w:tcPr>
          <w:p w14:paraId="3F50CC46" w14:textId="77777777" w:rsidR="00572342" w:rsidRPr="001A4A7F" w:rsidRDefault="00572342" w:rsidP="00592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A4A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Опис компетентностей</w:t>
            </w:r>
          </w:p>
        </w:tc>
      </w:tr>
      <w:tr w:rsidR="00572342" w:rsidRPr="00523884" w14:paraId="160E1328" w14:textId="77777777" w:rsidTr="005A2915">
        <w:trPr>
          <w:trHeight w:val="270"/>
        </w:trPr>
        <w:tc>
          <w:tcPr>
            <w:tcW w:w="1986" w:type="dxa"/>
            <w:vMerge/>
            <w:shd w:val="clear" w:color="auto" w:fill="FFFFFF"/>
          </w:tcPr>
          <w:p w14:paraId="7AD86C1D" w14:textId="77777777" w:rsidR="00572342" w:rsidRPr="001A4A7F" w:rsidRDefault="00572342" w:rsidP="00592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14:paraId="5BB893FD" w14:textId="77777777" w:rsidR="00572342" w:rsidRPr="001A4A7F" w:rsidRDefault="00572342" w:rsidP="00592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859" w:type="dxa"/>
            <w:shd w:val="clear" w:color="auto" w:fill="FFFFFF"/>
          </w:tcPr>
          <w:p w14:paraId="531229B3" w14:textId="77777777" w:rsidR="00572342" w:rsidRPr="001A4A7F" w:rsidRDefault="00572342" w:rsidP="00592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4A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Знати:</w:t>
            </w:r>
          </w:p>
        </w:tc>
        <w:tc>
          <w:tcPr>
            <w:tcW w:w="3073" w:type="dxa"/>
            <w:shd w:val="clear" w:color="auto" w:fill="FFFFFF"/>
          </w:tcPr>
          <w:p w14:paraId="7AD69B3B" w14:textId="77777777" w:rsidR="00572342" w:rsidRPr="001A4A7F" w:rsidRDefault="00572342" w:rsidP="005927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A4A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Уміти:</w:t>
            </w:r>
          </w:p>
        </w:tc>
      </w:tr>
      <w:tr w:rsidR="00572342" w:rsidRPr="00523884" w14:paraId="2FF04498" w14:textId="77777777" w:rsidTr="005A2915">
        <w:trPr>
          <w:trHeight w:val="1250"/>
        </w:trPr>
        <w:tc>
          <w:tcPr>
            <w:tcW w:w="1986" w:type="dxa"/>
            <w:vMerge w:val="restart"/>
            <w:shd w:val="clear" w:color="auto" w:fill="FFFFFF"/>
          </w:tcPr>
          <w:p w14:paraId="3501AE96" w14:textId="77777777" w:rsidR="00572342" w:rsidRPr="001A4A7F" w:rsidRDefault="00572342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A4A7F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1. </w:t>
            </w:r>
            <w:r w:rsidR="0076600E" w:rsidRPr="00BC39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Виконувати виховання собак</w:t>
            </w:r>
          </w:p>
        </w:tc>
        <w:tc>
          <w:tcPr>
            <w:tcW w:w="2126" w:type="dxa"/>
            <w:shd w:val="clear" w:color="auto" w:fill="FFFFFF"/>
          </w:tcPr>
          <w:p w14:paraId="1C938E28" w14:textId="77777777" w:rsidR="00572342" w:rsidRPr="001A4A7F" w:rsidRDefault="00572342" w:rsidP="0076600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</w:pPr>
            <w:r w:rsidRPr="001A4A7F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zh-CN"/>
              </w:rPr>
              <w:t xml:space="preserve">ПК 1. </w:t>
            </w:r>
            <w:r w:rsidR="0076600E">
              <w:rPr>
                <w:rFonts w:ascii="Times New Roman" w:hAnsi="Times New Roman" w:cs="Times New Roman"/>
                <w:b/>
                <w:sz w:val="24"/>
                <w:szCs w:val="24"/>
              </w:rPr>
              <w:t>Здатність соціалізувати собаку</w:t>
            </w:r>
          </w:p>
        </w:tc>
        <w:tc>
          <w:tcPr>
            <w:tcW w:w="2859" w:type="dxa"/>
            <w:shd w:val="clear" w:color="auto" w:fill="FFFFFF"/>
          </w:tcPr>
          <w:p w14:paraId="63C149F4" w14:textId="440A2277" w:rsidR="00BC3606" w:rsidRPr="00ED0885" w:rsidRDefault="005E2110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з</w:t>
            </w:r>
            <w:r w:rsidR="00BC3606"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агальні відомості про професію та професійну діяльність;</w:t>
            </w:r>
          </w:p>
          <w:p w14:paraId="093F030A" w14:textId="77777777" w:rsidR="00BC3606" w:rsidRPr="00ED0885" w:rsidRDefault="00BC360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основні нормативні акти у професійній діяльності;</w:t>
            </w:r>
          </w:p>
          <w:p w14:paraId="5164519A" w14:textId="77777777" w:rsidR="00541157" w:rsidRDefault="002F79E3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фізіологі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14:paraId="109B58EA" w14:textId="77777777" w:rsidR="00541157" w:rsidRDefault="00541157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157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основи зоопсихології, етіології та вищої нервової діяльності собак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AEC5ED" w14:textId="77777777" w:rsidR="002F79E3" w:rsidRPr="00ED0885" w:rsidRDefault="002F79E3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F53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плив навколишнього середовища на організм службового собаки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5EBE26C" w14:textId="77777777" w:rsidR="00847AC6" w:rsidRPr="00C9071F" w:rsidRDefault="00FF1104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в</w:t>
            </w:r>
            <w:r w:rsidR="00BC3606"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имоги до особистої гігієни та захо</w:t>
            </w:r>
            <w:r w:rsidR="00C9071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ди безпеки при роботі з собакою</w:t>
            </w:r>
          </w:p>
        </w:tc>
        <w:tc>
          <w:tcPr>
            <w:tcW w:w="3073" w:type="dxa"/>
            <w:shd w:val="clear" w:color="auto" w:fill="auto"/>
          </w:tcPr>
          <w:p w14:paraId="755A3474" w14:textId="4563AA0F" w:rsidR="00E43AAF" w:rsidRDefault="005E2110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="00E43AA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нормативними документами у професійній діяльності;</w:t>
            </w:r>
          </w:p>
          <w:p w14:paraId="209B43A6" w14:textId="77777777" w:rsidR="002F79E3" w:rsidRPr="001A4A7F" w:rsidRDefault="002F79E3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в</w:t>
            </w:r>
            <w:r w:rsidRPr="001A4A7F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становлювати контакт із собакою;</w:t>
            </w:r>
          </w:p>
          <w:p w14:paraId="7F7EF45E" w14:textId="77777777" w:rsidR="002F79E3" w:rsidRPr="001A4A7F" w:rsidRDefault="002F79E3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A4A7F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розвивати необхідні реакції та інстинкти;</w:t>
            </w:r>
          </w:p>
          <w:p w14:paraId="4471BBC6" w14:textId="77777777" w:rsidR="002F79E3" w:rsidRPr="001A4A7F" w:rsidRDefault="002F79E3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A4A7F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аналізувати поведінку собаки та правильно реагувати на неї;</w:t>
            </w:r>
          </w:p>
          <w:p w14:paraId="5A3D7E0F" w14:textId="77777777" w:rsidR="002F79E3" w:rsidRPr="001A4A7F" w:rsidRDefault="002F79E3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1A4A7F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проводити заходи, спрямовані на забезпечення нормальної життєдіяльності та підтримання високої працездатності собак;</w:t>
            </w:r>
          </w:p>
          <w:p w14:paraId="0419EB35" w14:textId="77777777" w:rsidR="002F79E3" w:rsidRDefault="002F79E3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A4A7F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самостійно проводити заходи із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соціалізації собаки;</w:t>
            </w:r>
          </w:p>
          <w:p w14:paraId="7160F6FD" w14:textId="77777777" w:rsidR="00847AC6" w:rsidRPr="00C9071F" w:rsidRDefault="00FF1104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BC3606" w:rsidRPr="00093F1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абезпечувати особисту безпеку</w:t>
            </w:r>
            <w:r w:rsidR="00BC360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 безпеку собак</w:t>
            </w:r>
            <w:r w:rsidR="00C907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під час виконання завдань</w:t>
            </w:r>
          </w:p>
        </w:tc>
      </w:tr>
      <w:tr w:rsidR="00A04D0F" w:rsidRPr="00523884" w14:paraId="2E4E4B22" w14:textId="77777777" w:rsidTr="005A2915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2F843849" w14:textId="77777777" w:rsidR="00A04D0F" w:rsidRPr="001A4A7F" w:rsidRDefault="00A04D0F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7E7023C7" w14:textId="77777777" w:rsidR="00A04D0F" w:rsidRDefault="00A04D0F" w:rsidP="0059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2. </w:t>
            </w:r>
            <w:r w:rsidR="00541157" w:rsidRPr="00FB2015">
              <w:rPr>
                <w:rFonts w:ascii="Times New Roman" w:hAnsi="Times New Roman" w:cs="Times New Roman"/>
                <w:b/>
                <w:sz w:val="24"/>
                <w:szCs w:val="24"/>
              </w:rPr>
              <w:t>Здатність проводити підготовчі вправи для подальшого дресирування</w:t>
            </w:r>
          </w:p>
        </w:tc>
        <w:tc>
          <w:tcPr>
            <w:tcW w:w="2859" w:type="dxa"/>
            <w:shd w:val="clear" w:color="auto" w:fill="FFFFFF"/>
          </w:tcPr>
          <w:p w14:paraId="2F1992A3" w14:textId="7246A818" w:rsidR="00541157" w:rsidRPr="00FB2015" w:rsidRDefault="00B72326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п</w:t>
            </w:r>
            <w:r w:rsidR="00541157" w:rsidRPr="00FB2015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ослідовність та систему вироблення рефлексів під час виховного періоду;</w:t>
            </w:r>
          </w:p>
          <w:p w14:paraId="031B4F1C" w14:textId="77777777" w:rsidR="009454DA" w:rsidRDefault="00541157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FB2015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теоретичні основи дресирування собак;</w:t>
            </w:r>
          </w:p>
          <w:p w14:paraId="49B69B1F" w14:textId="77777777" w:rsidR="00541157" w:rsidRPr="00FB2015" w:rsidRDefault="00541157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FB2015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техніку виконання підготовчих прийомів до дресирування;</w:t>
            </w:r>
          </w:p>
          <w:p w14:paraId="7D69C5B5" w14:textId="77777777" w:rsidR="00541157" w:rsidRPr="00FB2015" w:rsidRDefault="00541157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FB2015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способи та методи впливу на собак;</w:t>
            </w:r>
          </w:p>
          <w:p w14:paraId="5DD2B29A" w14:textId="77777777" w:rsidR="00A04D0F" w:rsidRDefault="00541157" w:rsidP="00833891">
            <w:pPr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FB2015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основні вимоги до підготовки собак</w:t>
            </w:r>
          </w:p>
        </w:tc>
        <w:tc>
          <w:tcPr>
            <w:tcW w:w="3073" w:type="dxa"/>
            <w:shd w:val="clear" w:color="auto" w:fill="auto"/>
          </w:tcPr>
          <w:p w14:paraId="771AB5E7" w14:textId="2001C9A9" w:rsidR="00541157" w:rsidRPr="00FB2015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</w:t>
            </w:r>
            <w:r w:rsidR="00541157" w:rsidRPr="00FB20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икористовувати подразники та підкріплювати бажані дії собаки;</w:t>
            </w:r>
          </w:p>
          <w:p w14:paraId="56C157B4" w14:textId="77777777" w:rsidR="00541157" w:rsidRPr="00FB2015" w:rsidRDefault="00541157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20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виробляти в собаки першопочаткові умовні рефлекси;</w:t>
            </w:r>
          </w:p>
          <w:p w14:paraId="524E66BC" w14:textId="77777777" w:rsidR="00541157" w:rsidRPr="00FB2015" w:rsidRDefault="00541157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FB20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виконувати підготовчі </w:t>
            </w:r>
            <w:r w:rsidRPr="00FB20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прийоми дресирування;</w:t>
            </w:r>
          </w:p>
          <w:p w14:paraId="24C82C0A" w14:textId="77777777" w:rsidR="00A04D0F" w:rsidRDefault="00541157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B20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застосовувати способи та методи вплив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Pr="00FB201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собаку</w:t>
            </w:r>
          </w:p>
        </w:tc>
      </w:tr>
      <w:tr w:rsidR="00A04D0F" w:rsidRPr="00523884" w14:paraId="3094AF3A" w14:textId="77777777" w:rsidTr="005A2915">
        <w:trPr>
          <w:trHeight w:val="1250"/>
        </w:trPr>
        <w:tc>
          <w:tcPr>
            <w:tcW w:w="1986" w:type="dxa"/>
            <w:vMerge w:val="restart"/>
            <w:shd w:val="clear" w:color="auto" w:fill="FFFFFF"/>
          </w:tcPr>
          <w:p w14:paraId="0CA5267B" w14:textId="77777777" w:rsidR="00A04D0F" w:rsidRPr="00523884" w:rsidRDefault="00A04D0F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36C1E8F8" w14:textId="77777777" w:rsidR="00A04D0F" w:rsidRPr="00FB2015" w:rsidRDefault="00A04D0F" w:rsidP="00592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 1. Комунікативна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481332FB" w14:textId="0B40270D" w:rsidR="00A04D0F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A04D0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рофесійну термінологію; </w:t>
            </w:r>
            <w:r w:rsidR="00A04D0F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правила професійної етики та спілкування; </w:t>
            </w:r>
          </w:p>
          <w:p w14:paraId="2397AC90" w14:textId="77777777" w:rsidR="00A04D0F" w:rsidRPr="001D0EF3" w:rsidRDefault="00A04D0F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 w:rsidRPr="0093798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основи діловодства та ведення документації у фаховій діяльності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0CC3E0F0" w14:textId="77777777" w:rsidR="00A04D0F" w:rsidRPr="001D0EF3" w:rsidRDefault="00A04D0F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специфіку та психологічні особливості діяльності кінолога</w:t>
            </w:r>
          </w:p>
        </w:tc>
        <w:tc>
          <w:tcPr>
            <w:tcW w:w="3073" w:type="dxa"/>
            <w:shd w:val="clear" w:color="auto" w:fill="auto"/>
          </w:tcPr>
          <w:p w14:paraId="51991BBF" w14:textId="68C1115A" w:rsidR="00A04D0F" w:rsidRPr="0077311D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04D0F" w:rsidRPr="0077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астосовувати професійну термінологію; </w:t>
            </w:r>
          </w:p>
          <w:p w14:paraId="79CA4FF1" w14:textId="77777777" w:rsidR="00A04D0F" w:rsidRPr="0077311D" w:rsidRDefault="00A04D0F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1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будувати комунікативні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зв’язки</w:t>
            </w:r>
            <w:r w:rsidRPr="0077311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69BD6B" w14:textId="77777777" w:rsidR="00A04D0F" w:rsidRPr="001D0EF3" w:rsidRDefault="00A04D0F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вести документацію</w:t>
            </w:r>
          </w:p>
        </w:tc>
      </w:tr>
      <w:tr w:rsidR="00847AC6" w:rsidRPr="00523884" w14:paraId="2942FAE3" w14:textId="77777777" w:rsidTr="00847AC6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5313197D" w14:textId="77777777" w:rsidR="00847AC6" w:rsidRPr="00523884" w:rsidRDefault="00847AC6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1EC5ACF3" w14:textId="77777777" w:rsidR="00847AC6" w:rsidRPr="001D0EF3" w:rsidRDefault="00847AC6" w:rsidP="0059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2. </w:t>
            </w: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Математична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2088A645" w14:textId="558B6594" w:rsidR="00847AC6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847AC6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нати правила математичних розрахунків у професійній діяльності</w:t>
            </w:r>
            <w:r w:rsidR="00847AC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; норми списування кормів; </w:t>
            </w:r>
          </w:p>
          <w:p w14:paraId="355F5D30" w14:textId="77777777" w:rsidR="00847AC6" w:rsidRPr="001D0EF3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норми використання препаратів для проведення ветеринарно-санітарних заходів</w:t>
            </w:r>
          </w:p>
        </w:tc>
        <w:tc>
          <w:tcPr>
            <w:tcW w:w="3073" w:type="dxa"/>
            <w:shd w:val="clear" w:color="auto" w:fill="auto"/>
          </w:tcPr>
          <w:p w14:paraId="2686D627" w14:textId="18B72650" w:rsidR="00847AC6" w:rsidRPr="008C0A94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</w:t>
            </w:r>
            <w:r w:rsidR="00847AC6"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ести облік запасів кормів та норм годування собак;</w:t>
            </w:r>
          </w:p>
          <w:p w14:paraId="1DD2563C" w14:textId="77777777" w:rsidR="00847AC6" w:rsidRPr="004341E1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color w:val="002060"/>
                <w:sz w:val="24"/>
                <w:szCs w:val="24"/>
                <w:highlight w:val="white"/>
              </w:rPr>
            </w:pP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виконувати розрахунки при проведенні основних ветеринарно-санітарних заходів</w:t>
            </w:r>
          </w:p>
        </w:tc>
      </w:tr>
      <w:tr w:rsidR="00847AC6" w:rsidRPr="00523884" w14:paraId="3F3365B1" w14:textId="77777777" w:rsidTr="00847AC6">
        <w:trPr>
          <w:trHeight w:val="835"/>
        </w:trPr>
        <w:tc>
          <w:tcPr>
            <w:tcW w:w="1986" w:type="dxa"/>
            <w:vMerge/>
            <w:shd w:val="clear" w:color="auto" w:fill="FFFFFF"/>
          </w:tcPr>
          <w:p w14:paraId="099FAE0F" w14:textId="77777777" w:rsidR="00847AC6" w:rsidRPr="00523884" w:rsidRDefault="00847AC6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4DE535E3" w14:textId="77777777" w:rsidR="00847AC6" w:rsidRPr="00113859" w:rsidRDefault="00847AC6" w:rsidP="00592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КК 3. Цифрова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6D512765" w14:textId="15A14AFB" w:rsidR="00847AC6" w:rsidRPr="001D0EF3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</w:t>
            </w:r>
            <w:r w:rsidR="00847AC6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агальні відомості про </w:t>
            </w:r>
            <w:proofErr w:type="spellStart"/>
            <w:r w:rsidR="00847AC6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вебресурси</w:t>
            </w:r>
            <w:proofErr w:type="spellEnd"/>
            <w:r w:rsidR="00847AC6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професійного спрямування;</w:t>
            </w:r>
          </w:p>
          <w:p w14:paraId="5D61370A" w14:textId="77777777" w:rsidR="00847AC6" w:rsidRPr="001D0EF3" w:rsidRDefault="00847AC6" w:rsidP="0083389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інформаційно-комунікаційні засоби, способи їх застосування;</w:t>
            </w:r>
          </w:p>
          <w:p w14:paraId="75896374" w14:textId="77777777" w:rsidR="00847AC6" w:rsidRDefault="00847AC6" w:rsidP="0083389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пошуку, збереження,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обробки та передачі інформації;</w:t>
            </w:r>
          </w:p>
          <w:p w14:paraId="32B95DC4" w14:textId="77777777" w:rsidR="00847AC6" w:rsidRPr="00382BD3" w:rsidRDefault="00847AC6" w:rsidP="0083389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C0A9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основи використання засобів відстеження</w:t>
            </w:r>
          </w:p>
        </w:tc>
        <w:tc>
          <w:tcPr>
            <w:tcW w:w="3073" w:type="dxa"/>
            <w:shd w:val="clear" w:color="auto" w:fill="auto"/>
          </w:tcPr>
          <w:p w14:paraId="0C4EEF2A" w14:textId="3B35FC2F" w:rsidR="00847AC6" w:rsidRPr="00ED0885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в</w:t>
            </w:r>
            <w:r w:rsidR="00847AC6"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икористовувати інформаційно-комунікаційні засоби, технології;</w:t>
            </w:r>
          </w:p>
          <w:p w14:paraId="4B39D242" w14:textId="77777777" w:rsidR="00847AC6" w:rsidRPr="00ED0885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>здійснювати пошук інформації, її обробку, передачу та збереження у професійній діяльності;</w:t>
            </w:r>
          </w:p>
          <w:p w14:paraId="04440A11" w14:textId="77777777" w:rsidR="00847AC6" w:rsidRPr="00ED0885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</w:pPr>
            <w:r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працювати в мережі </w:t>
            </w:r>
            <w:r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  <w:lang w:val="en-US"/>
              </w:rPr>
              <w:t>Internet</w:t>
            </w:r>
            <w:r w:rsidRPr="00ED088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highlight w:val="white"/>
              </w:rPr>
              <w:t xml:space="preserve"> для потреб професії;</w:t>
            </w:r>
          </w:p>
          <w:p w14:paraId="4142EAB8" w14:textId="77777777" w:rsidR="00847AC6" w:rsidRPr="004341E1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ED088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highlight w:val="white"/>
              </w:rPr>
              <w:t xml:space="preserve">використовувати </w:t>
            </w:r>
            <w:r w:rsidRPr="00ED088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highlight w:val="white"/>
                <w:lang w:val="en-US"/>
              </w:rPr>
              <w:t>GPS</w:t>
            </w:r>
            <w:r w:rsidRPr="00ED0885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  <w:highlight w:val="white"/>
              </w:rPr>
              <w:t xml:space="preserve"> пристрої</w:t>
            </w:r>
          </w:p>
        </w:tc>
      </w:tr>
      <w:tr w:rsidR="00847AC6" w:rsidRPr="00523884" w14:paraId="645E4D74" w14:textId="77777777" w:rsidTr="006E0E49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31D110C4" w14:textId="77777777" w:rsidR="00847AC6" w:rsidRPr="00523884" w:rsidRDefault="00847AC6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C7D0466" w14:textId="77777777" w:rsidR="00847AC6" w:rsidRPr="001D0EF3" w:rsidRDefault="00847AC6" w:rsidP="0059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4. </w:t>
            </w: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Особистісна, соціальна й навчальна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231E84B0" w14:textId="4370FE81" w:rsidR="00847AC6" w:rsidRPr="008C0A94" w:rsidRDefault="00B7232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847AC6"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снови планування та організації роботи;</w:t>
            </w:r>
          </w:p>
          <w:p w14:paraId="64D5204A" w14:textId="77777777" w:rsidR="00847AC6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14:paraId="5F44943E" w14:textId="77777777" w:rsidR="00847AC6" w:rsidRPr="008C0A94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особливості роботи в групі</w:t>
            </w:r>
            <w:r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64F7F4CC" w14:textId="77777777" w:rsidR="00847AC6" w:rsidRPr="00F7062B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0A9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причини і способи розв’язання 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онфліктних ситуацій у колективі</w:t>
            </w:r>
          </w:p>
        </w:tc>
        <w:tc>
          <w:tcPr>
            <w:tcW w:w="3073" w:type="dxa"/>
            <w:shd w:val="clear" w:color="auto" w:fill="auto"/>
          </w:tcPr>
          <w:p w14:paraId="177733FE" w14:textId="1F3D1FCE" w:rsidR="00847AC6" w:rsidRDefault="00B7232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47AC6">
              <w:rPr>
                <w:rFonts w:ascii="Times New Roman" w:hAnsi="Times New Roman"/>
                <w:sz w:val="24"/>
                <w:szCs w:val="24"/>
              </w:rPr>
              <w:t>ідповідально ставитися до професійної діяльності;</w:t>
            </w:r>
          </w:p>
          <w:p w14:paraId="531250BE" w14:textId="77777777" w:rsidR="00847AC6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планувати трудову діяльність, складати плани та графіки індивідуальних тренувань та в групі;</w:t>
            </w:r>
          </w:p>
          <w:p w14:paraId="00B06F14" w14:textId="77777777" w:rsidR="00847AC6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знаходити та набувати нові знання, уміння і навички;</w:t>
            </w:r>
          </w:p>
          <w:p w14:paraId="0BA214E1" w14:textId="77777777" w:rsidR="00847AC6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визначати навчальні цілі та способи їх досягнення; оцінювати власні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результати навчання, навчатися впродовж життя;</w:t>
            </w:r>
          </w:p>
          <w:p w14:paraId="6407C192" w14:textId="77777777" w:rsidR="00847AC6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дотримуватися культури професійної поведінки в групі;</w:t>
            </w:r>
          </w:p>
          <w:p w14:paraId="1899EE79" w14:textId="77777777" w:rsidR="00847AC6" w:rsidRPr="00A76D5C" w:rsidRDefault="00847AC6" w:rsidP="00833891">
            <w:pPr>
              <w:pStyle w:val="21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27"/>
              <w:jc w:val="both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запобігати виникненню конфліктних ситуацій</w:t>
            </w:r>
          </w:p>
        </w:tc>
      </w:tr>
      <w:tr w:rsidR="00847AC6" w:rsidRPr="00523884" w14:paraId="4E3CFB87" w14:textId="77777777" w:rsidTr="00ED0885">
        <w:trPr>
          <w:trHeight w:val="551"/>
        </w:trPr>
        <w:tc>
          <w:tcPr>
            <w:tcW w:w="1986" w:type="dxa"/>
            <w:vMerge/>
            <w:shd w:val="clear" w:color="auto" w:fill="FFFFFF"/>
          </w:tcPr>
          <w:p w14:paraId="10CE4F82" w14:textId="77777777" w:rsidR="00847AC6" w:rsidRPr="00523884" w:rsidRDefault="00847AC6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55CCE513" w14:textId="77777777" w:rsidR="00847AC6" w:rsidRPr="00882CFC" w:rsidRDefault="00847AC6" w:rsidP="005927D3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КК 5. </w:t>
            </w:r>
            <w:r w:rsidRPr="00882CFC">
              <w:rPr>
                <w:rFonts w:ascii="Times New Roman" w:eastAsia="Times New Roman" w:hAnsi="Times New Roman"/>
                <w:b/>
                <w:sz w:val="24"/>
              </w:rPr>
              <w:t>Громадянська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307CE23E" w14:textId="3B451B0B" w:rsidR="00847AC6" w:rsidRDefault="00B72326" w:rsidP="0083389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</w:t>
            </w:r>
            <w:r w:rsidR="00FF2B4B">
              <w:rPr>
                <w:rFonts w:ascii="Times New Roman" w:eastAsia="Times New Roman" w:hAnsi="Times New Roman"/>
                <w:sz w:val="24"/>
              </w:rPr>
              <w:t>с</w:t>
            </w:r>
            <w:r w:rsidR="00847AC6">
              <w:rPr>
                <w:rFonts w:ascii="Times New Roman" w:eastAsia="Times New Roman" w:hAnsi="Times New Roman"/>
                <w:sz w:val="24"/>
              </w:rPr>
              <w:t>новні нормативно-правові документи, які регулюють трудові правовідносини;</w:t>
            </w:r>
          </w:p>
          <w:p w14:paraId="42004448" w14:textId="77777777" w:rsidR="00847AC6" w:rsidRDefault="00847AC6" w:rsidP="0083389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основні трудові права та обов’язки працівників;</w:t>
            </w:r>
          </w:p>
          <w:p w14:paraId="1F485D3E" w14:textId="77777777" w:rsidR="00847AC6" w:rsidRDefault="00847AC6" w:rsidP="0083389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зміни та припинення трудових відносин;</w:t>
            </w:r>
          </w:p>
          <w:p w14:paraId="362DDA42" w14:textId="77777777" w:rsidR="00847AC6" w:rsidRDefault="00847AC6" w:rsidP="0083389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умови та порядок застосування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в трудовому праві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дисциплінарної</w:t>
            </w:r>
            <w:r>
              <w:rPr>
                <w:rFonts w:ascii="Times New Roman" w:eastAsia="Times New Roman" w:hAnsi="Times New Roman"/>
                <w:sz w:val="24"/>
              </w:rPr>
              <w:t xml:space="preserve"> та </w:t>
            </w:r>
            <w:r w:rsidRPr="00D24053">
              <w:rPr>
                <w:rFonts w:ascii="Times New Roman" w:eastAsia="Times New Roman" w:hAnsi="Times New Roman"/>
                <w:spacing w:val="-10"/>
                <w:sz w:val="24"/>
              </w:rPr>
              <w:t>матеріальної відповідальності</w:t>
            </w:r>
          </w:p>
        </w:tc>
        <w:tc>
          <w:tcPr>
            <w:tcW w:w="3073" w:type="dxa"/>
            <w:shd w:val="clear" w:color="auto" w:fill="auto"/>
          </w:tcPr>
          <w:p w14:paraId="181ADB70" w14:textId="4857069B" w:rsidR="00847AC6" w:rsidRDefault="00B72326" w:rsidP="0083389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</w:t>
            </w:r>
            <w:r w:rsidR="00847AC6">
              <w:rPr>
                <w:rFonts w:ascii="Times New Roman" w:eastAsia="Times New Roman" w:hAnsi="Times New Roman"/>
                <w:sz w:val="24"/>
              </w:rPr>
              <w:t>астосовувати норми трудового законодавства;</w:t>
            </w:r>
          </w:p>
          <w:p w14:paraId="596119C6" w14:textId="77777777" w:rsidR="00847AC6" w:rsidRDefault="00847AC6" w:rsidP="0083389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юридично обґрунтовано та аргументовано вирішувати правові ситуації;</w:t>
            </w:r>
          </w:p>
          <w:p w14:paraId="7D26A2B5" w14:textId="77777777" w:rsidR="00847AC6" w:rsidRDefault="00847AC6" w:rsidP="00833891">
            <w:pPr>
              <w:pStyle w:val="10"/>
              <w:spacing w:after="0" w:line="240" w:lineRule="auto"/>
              <w:ind w:firstLine="227"/>
              <w:jc w:val="both"/>
              <w:rPr>
                <w:rFonts w:ascii="Times New Roman" w:eastAsia="Times New Roman" w:hAnsi="Times New Roman"/>
                <w:b/>
                <w:sz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</w:rPr>
              <w:t>складати та заповнювати документацію</w:t>
            </w:r>
          </w:p>
        </w:tc>
      </w:tr>
      <w:tr w:rsidR="00847AC6" w:rsidRPr="00523884" w14:paraId="499C9F4A" w14:textId="77777777" w:rsidTr="00847AC6">
        <w:trPr>
          <w:trHeight w:val="551"/>
        </w:trPr>
        <w:tc>
          <w:tcPr>
            <w:tcW w:w="1986" w:type="dxa"/>
            <w:shd w:val="clear" w:color="auto" w:fill="FFFFFF"/>
          </w:tcPr>
          <w:p w14:paraId="148A5AF6" w14:textId="77777777" w:rsidR="00847AC6" w:rsidRPr="00523884" w:rsidRDefault="00847AC6" w:rsidP="005927D3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1AD05EF2" w14:textId="77777777" w:rsidR="00847AC6" w:rsidRPr="001D0EF3" w:rsidRDefault="00847AC6" w:rsidP="0059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КК 7. </w:t>
            </w:r>
            <w:r w:rsidRPr="001D0EF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Екологічна та енергоефективна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46D719A5" w14:textId="57970119" w:rsidR="00847AC6" w:rsidRPr="001D0EF3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847AC6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снови енергоефективності;</w:t>
            </w:r>
          </w:p>
          <w:p w14:paraId="44FF9D77" w14:textId="77777777" w:rsidR="00847AC6" w:rsidRPr="001D0EF3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енергоефективного використання матеріалів та ресурсів в професійній діяльності і в побуті;</w:t>
            </w:r>
          </w:p>
          <w:p w14:paraId="1D48C5DC" w14:textId="77777777" w:rsidR="00847AC6" w:rsidRPr="001D0EF3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способи збереження та захисту екології у професійній діяльності і в побуті</w:t>
            </w:r>
          </w:p>
        </w:tc>
        <w:tc>
          <w:tcPr>
            <w:tcW w:w="3073" w:type="dxa"/>
            <w:shd w:val="clear" w:color="auto" w:fill="auto"/>
          </w:tcPr>
          <w:p w14:paraId="0BDB446B" w14:textId="670E70AA" w:rsidR="00847AC6" w:rsidRPr="001D0EF3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="00847AC6"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аціонально використовувати енергоресурси, витратні матеріали;</w:t>
            </w:r>
          </w:p>
          <w:p w14:paraId="75DC78E3" w14:textId="77777777" w:rsidR="00847AC6" w:rsidRPr="001D0EF3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енергоефективне устаткування;</w:t>
            </w:r>
          </w:p>
          <w:p w14:paraId="26168943" w14:textId="77777777" w:rsidR="00847AC6" w:rsidRPr="001D0EF3" w:rsidRDefault="00847AC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екологічних норм у професійній діяльності та в побуті</w:t>
            </w:r>
          </w:p>
        </w:tc>
      </w:tr>
      <w:tr w:rsidR="006056C0" w:rsidRPr="00797F39" w14:paraId="7CEA1654" w14:textId="77777777" w:rsidTr="00FF2B4B">
        <w:trPr>
          <w:trHeight w:val="693"/>
        </w:trPr>
        <w:tc>
          <w:tcPr>
            <w:tcW w:w="1986" w:type="dxa"/>
            <w:vMerge w:val="restart"/>
            <w:shd w:val="clear" w:color="auto" w:fill="FFFFFF"/>
          </w:tcPr>
          <w:p w14:paraId="1897AC75" w14:textId="77777777" w:rsidR="006056C0" w:rsidRPr="00797F39" w:rsidRDefault="006056C0" w:rsidP="004971AB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7F3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2. </w:t>
            </w:r>
            <w:r w:rsidRPr="00FF1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Здійснювати</w:t>
            </w:r>
            <w:r w:rsidRPr="00FF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догляд та утримання</w:t>
            </w:r>
            <w:r w:rsidRPr="00FF11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14:paraId="0DBFBE6D" w14:textId="77777777" w:rsidR="006056C0" w:rsidRPr="00797F39" w:rsidRDefault="006056C0" w:rsidP="005927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797F3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1</w:t>
            </w:r>
            <w:r w:rsidRPr="00797F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Здатність слідкувати за зовнішнім виглядом собаки</w:t>
            </w:r>
          </w:p>
        </w:tc>
        <w:tc>
          <w:tcPr>
            <w:tcW w:w="2859" w:type="dxa"/>
            <w:shd w:val="clear" w:color="auto" w:fill="FFFFFF"/>
          </w:tcPr>
          <w:p w14:paraId="0FF91EBD" w14:textId="4C92C8CE" w:rsidR="006056C0" w:rsidRDefault="00B72326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6056C0" w:rsidRPr="00797F3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имоги до зовнішнього вигляду собаки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1CE28B" w14:textId="77777777" w:rsidR="006056C0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ознаки здорового та хворого собаки</w:t>
            </w:r>
          </w:p>
        </w:tc>
        <w:tc>
          <w:tcPr>
            <w:tcW w:w="3073" w:type="dxa"/>
            <w:shd w:val="clear" w:color="auto" w:fill="auto"/>
          </w:tcPr>
          <w:p w14:paraId="662BDCF0" w14:textId="2B316AAD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056C0" w:rsidRPr="00797F39">
              <w:rPr>
                <w:rFonts w:ascii="Times New Roman" w:eastAsia="Times New Roman" w:hAnsi="Times New Roman" w:cs="Times New Roman"/>
                <w:sz w:val="24"/>
                <w:szCs w:val="24"/>
              </w:rPr>
              <w:t>ідтримувати зовнішній вигляд собаки у належному стані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3BC7D95A" w14:textId="77777777" w:rsidR="006056C0" w:rsidRDefault="006056C0" w:rsidP="0083389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зовнішніми ознаками визначати стан здоров’я собаки</w:t>
            </w:r>
          </w:p>
        </w:tc>
      </w:tr>
      <w:tr w:rsidR="006056C0" w:rsidRPr="00797F39" w14:paraId="60272050" w14:textId="77777777" w:rsidTr="00344FBA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3B677D0B" w14:textId="77777777" w:rsidR="006056C0" w:rsidRPr="00797F39" w:rsidRDefault="006056C0" w:rsidP="004971AB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0C34D176" w14:textId="77777777" w:rsidR="006056C0" w:rsidRDefault="006056C0" w:rsidP="00497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ПК 2. </w:t>
            </w:r>
            <w:r w:rsidRPr="00797F3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Здатність дотримуватись правил утримування собак</w:t>
            </w:r>
          </w:p>
        </w:tc>
        <w:tc>
          <w:tcPr>
            <w:tcW w:w="2859" w:type="dxa"/>
            <w:shd w:val="clear" w:color="auto" w:fill="FFFFFF"/>
            <w:vAlign w:val="center"/>
          </w:tcPr>
          <w:p w14:paraId="615453C3" w14:textId="3A27C240" w:rsidR="006056C0" w:rsidRPr="00ED0885" w:rsidRDefault="00B72326" w:rsidP="00833891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6056C0" w:rsidRPr="00826D4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новні</w:t>
            </w:r>
            <w:proofErr w:type="spellEnd"/>
            <w:r w:rsidR="006056C0" w:rsidRPr="00826D4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санітарно-гігієнічні вимоги до утримання та догляду з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собаками</w:t>
            </w:r>
            <w:r w:rsidR="006056C0" w:rsidRPr="00ED088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7B1E4D02" w14:textId="77777777" w:rsidR="006056C0" w:rsidRPr="00ED0885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ED0885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правила утримання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та здійснення догляду за собаками</w:t>
            </w:r>
          </w:p>
        </w:tc>
        <w:tc>
          <w:tcPr>
            <w:tcW w:w="3073" w:type="dxa"/>
            <w:shd w:val="clear" w:color="auto" w:fill="auto"/>
          </w:tcPr>
          <w:p w14:paraId="547D3884" w14:textId="09297AA0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>дійснювати утримування і догляд за собакою відповідно до санітарно-гігієнічних вимог;</w:t>
            </w:r>
          </w:p>
          <w:p w14:paraId="62EE0448" w14:textId="77777777" w:rsidR="006056C0" w:rsidRPr="00797F39" w:rsidRDefault="006056C0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утримувати собак у складі підрозділу</w:t>
            </w:r>
          </w:p>
        </w:tc>
      </w:tr>
      <w:tr w:rsidR="006056C0" w:rsidRPr="00797F39" w14:paraId="326747C3" w14:textId="77777777" w:rsidTr="003528D1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580F74F4" w14:textId="77777777" w:rsidR="006056C0" w:rsidRPr="00797F39" w:rsidRDefault="006056C0" w:rsidP="004971AB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640690F3" w14:textId="77777777" w:rsidR="006056C0" w:rsidRPr="00797F39" w:rsidRDefault="006056C0" w:rsidP="00497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3. Здатність контролювати норми годівлі та водопою собак</w:t>
            </w:r>
          </w:p>
        </w:tc>
        <w:tc>
          <w:tcPr>
            <w:tcW w:w="2859" w:type="dxa"/>
            <w:shd w:val="clear" w:color="auto" w:fill="FFFFFF"/>
          </w:tcPr>
          <w:p w14:paraId="6AF3B216" w14:textId="484A7A37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56C0">
              <w:rPr>
                <w:rFonts w:ascii="Times New Roman" w:hAnsi="Times New Roman" w:cs="Times New Roman"/>
                <w:sz w:val="24"/>
                <w:szCs w:val="24"/>
              </w:rPr>
              <w:t>орми, правила та режим годівлі та водопою собак;</w:t>
            </w:r>
          </w:p>
          <w:p w14:paraId="2203E0D8" w14:textId="77777777" w:rsidR="006056C0" w:rsidRPr="00826D42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826D42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раціон собаки залежно від віку, розміру й умов проживання;</w:t>
            </w:r>
          </w:p>
          <w:p w14:paraId="09D572D9" w14:textId="77777777" w:rsidR="006056C0" w:rsidRPr="00797F39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D42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lastRenderedPageBreak/>
              <w:t>можливі наслідки неправильного годування</w:t>
            </w:r>
          </w:p>
        </w:tc>
        <w:tc>
          <w:tcPr>
            <w:tcW w:w="3073" w:type="dxa"/>
            <w:shd w:val="clear" w:color="auto" w:fill="auto"/>
          </w:tcPr>
          <w:p w14:paraId="5CA3A108" w14:textId="3FD0283B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кладати раціони годування для собак та орієнтуватися у різних видах промислових кормів;</w:t>
            </w:r>
          </w:p>
          <w:p w14:paraId="0C65A493" w14:textId="77777777" w:rsidR="006056C0" w:rsidRDefault="006056C0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годувати та поїти собак відповідно до норм, правил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 режиму годування собак залежно від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віку, розміру</w:t>
            </w:r>
            <w:r w:rsidRPr="00826D42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 xml:space="preserve"> й умов проживання</w:t>
            </w:r>
          </w:p>
        </w:tc>
      </w:tr>
      <w:tr w:rsidR="006056C0" w:rsidRPr="00797F39" w14:paraId="7E8A2D38" w14:textId="77777777" w:rsidTr="003528D1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3F38CBB2" w14:textId="77777777" w:rsidR="006056C0" w:rsidRPr="00797F39" w:rsidRDefault="006056C0" w:rsidP="008C2A9F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00EB4CED" w14:textId="77777777" w:rsidR="006056C0" w:rsidRDefault="006056C0" w:rsidP="008C2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Здатність забезпечувати профілактику захворювань собак</w:t>
            </w:r>
          </w:p>
        </w:tc>
        <w:tc>
          <w:tcPr>
            <w:tcW w:w="2859" w:type="dxa"/>
            <w:shd w:val="clear" w:color="auto" w:fill="FFFFFF"/>
          </w:tcPr>
          <w:p w14:paraId="5DF2CABB" w14:textId="59D9774B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6C0">
              <w:rPr>
                <w:rFonts w:ascii="Times New Roman" w:hAnsi="Times New Roman" w:cs="Times New Roman"/>
                <w:sz w:val="24"/>
                <w:szCs w:val="24"/>
              </w:rPr>
              <w:t>сновні незаразні, інфекційні, інвазійні захворювання собак та методи їх профілактики;</w:t>
            </w:r>
          </w:p>
          <w:p w14:paraId="46584F56" w14:textId="77777777" w:rsidR="006056C0" w:rsidRPr="00D555DC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D555DC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порядок і правила огляду собаки;</w:t>
            </w:r>
          </w:p>
          <w:p w14:paraId="44E86EA8" w14:textId="77777777" w:rsidR="006056C0" w:rsidRPr="00D555DC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</w:pPr>
            <w:r w:rsidRPr="00D555DC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основні методи клінічного дослідження собаки (огляд, обмацування, вимірювання частоти пульсу та дихання та термометрія);</w:t>
            </w:r>
          </w:p>
          <w:p w14:paraId="23EA09C3" w14:textId="77777777" w:rsidR="006056C0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5DC">
              <w:rPr>
                <w:rFonts w:ascii="Times New Roman" w:hAnsi="Times New Roman" w:cs="Times New Roman"/>
                <w:iCs/>
                <w:sz w:val="24"/>
                <w:szCs w:val="24"/>
                <w:lang w:eastAsia="zh-CN"/>
              </w:rPr>
              <w:t>схеми клінічного дослідження тварини</w:t>
            </w:r>
          </w:p>
        </w:tc>
        <w:tc>
          <w:tcPr>
            <w:tcW w:w="3073" w:type="dxa"/>
            <w:shd w:val="clear" w:color="auto" w:fill="auto"/>
          </w:tcPr>
          <w:p w14:paraId="64853270" w14:textId="69BC91AD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роводити профілактику незаразних,</w:t>
            </w:r>
            <w:r w:rsidR="006056C0">
              <w:rPr>
                <w:rFonts w:ascii="Times New Roman" w:hAnsi="Times New Roman" w:cs="Times New Roman"/>
                <w:sz w:val="24"/>
                <w:szCs w:val="24"/>
              </w:rPr>
              <w:t xml:space="preserve"> інфекційних, інвазійних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захворювань собак під наглядом лікаря ветеринарної медицини;</w:t>
            </w:r>
          </w:p>
          <w:p w14:paraId="64ECE028" w14:textId="77777777" w:rsidR="006056C0" w:rsidRPr="003E3941" w:rsidRDefault="006056C0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941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досліджувати собаку загальнодоступними клінічними методами;</w:t>
            </w:r>
          </w:p>
          <w:p w14:paraId="6E6046D4" w14:textId="77777777" w:rsidR="006056C0" w:rsidRDefault="006056C0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94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практично визначати фізіологічні показники (температура тіла, пульс, дихання) собаки</w:t>
            </w:r>
          </w:p>
        </w:tc>
      </w:tr>
      <w:tr w:rsidR="006056C0" w:rsidRPr="00797F39" w14:paraId="72F2BEE7" w14:textId="77777777" w:rsidTr="003528D1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15F5C771" w14:textId="77777777" w:rsidR="006056C0" w:rsidRPr="00797F39" w:rsidRDefault="006056C0" w:rsidP="008C2A9F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10F0E48A" w14:textId="77777777" w:rsidR="006056C0" w:rsidRDefault="006056C0" w:rsidP="008C2A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 5. Здатність надавати домедичну допомогу собаці</w:t>
            </w:r>
          </w:p>
        </w:tc>
        <w:tc>
          <w:tcPr>
            <w:tcW w:w="2859" w:type="dxa"/>
            <w:shd w:val="clear" w:color="auto" w:fill="FFFFFF"/>
          </w:tcPr>
          <w:p w14:paraId="047C353D" w14:textId="28E94880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56C0">
              <w:rPr>
                <w:rFonts w:ascii="Times New Roman" w:hAnsi="Times New Roman" w:cs="Times New Roman"/>
                <w:sz w:val="24"/>
                <w:szCs w:val="24"/>
              </w:rPr>
              <w:t>сновні принципи надання домедичної допомоги хворому собаці</w:t>
            </w:r>
          </w:p>
        </w:tc>
        <w:tc>
          <w:tcPr>
            <w:tcW w:w="3073" w:type="dxa"/>
            <w:shd w:val="clear" w:color="auto" w:fill="auto"/>
          </w:tcPr>
          <w:p w14:paraId="2C1313FE" w14:textId="4866A078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адавати </w:t>
            </w:r>
            <w:proofErr w:type="spellStart"/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>домедичну</w:t>
            </w:r>
            <w:proofErr w:type="spellEnd"/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допомогу хворому собаці</w:t>
            </w:r>
          </w:p>
        </w:tc>
      </w:tr>
      <w:tr w:rsidR="006056C0" w:rsidRPr="00797F39" w14:paraId="62A9A6CA" w14:textId="77777777" w:rsidTr="003528D1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659296A2" w14:textId="77777777" w:rsidR="006056C0" w:rsidRPr="00797F39" w:rsidRDefault="006056C0" w:rsidP="006056C0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43A9A24A" w14:textId="77777777" w:rsidR="006056C0" w:rsidRDefault="006056C0" w:rsidP="006056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6. Здатність перевозити собаку</w:t>
            </w:r>
          </w:p>
        </w:tc>
        <w:tc>
          <w:tcPr>
            <w:tcW w:w="2859" w:type="dxa"/>
            <w:shd w:val="clear" w:color="auto" w:fill="FFFFFF"/>
          </w:tcPr>
          <w:p w14:paraId="5DC3B7C3" w14:textId="1C078886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56C0">
              <w:rPr>
                <w:rFonts w:ascii="Times New Roman" w:hAnsi="Times New Roman" w:cs="Times New Roman"/>
                <w:sz w:val="24"/>
                <w:szCs w:val="24"/>
              </w:rPr>
              <w:t>равила перевезення собак</w:t>
            </w:r>
          </w:p>
        </w:tc>
        <w:tc>
          <w:tcPr>
            <w:tcW w:w="3073" w:type="dxa"/>
            <w:shd w:val="clear" w:color="auto" w:fill="auto"/>
          </w:tcPr>
          <w:p w14:paraId="386DAD99" w14:textId="070F8493" w:rsidR="006056C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еревозити собаку відповідно до правил</w:t>
            </w:r>
          </w:p>
        </w:tc>
      </w:tr>
      <w:tr w:rsidR="006056C0" w:rsidRPr="005E6270" w14:paraId="5501A9D0" w14:textId="77777777" w:rsidTr="0024779A">
        <w:trPr>
          <w:trHeight w:val="1250"/>
        </w:trPr>
        <w:tc>
          <w:tcPr>
            <w:tcW w:w="1986" w:type="dxa"/>
            <w:shd w:val="clear" w:color="auto" w:fill="FFFFFF"/>
          </w:tcPr>
          <w:p w14:paraId="217075EA" w14:textId="77777777" w:rsidR="006056C0" w:rsidRPr="005E6270" w:rsidRDefault="006056C0" w:rsidP="006056C0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E62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РН 3. </w:t>
            </w:r>
            <w:r w:rsidRPr="006056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Здійснювати</w:t>
            </w:r>
            <w:r w:rsidRPr="00605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виховання та дресирування (тренування) собак</w:t>
            </w:r>
          </w:p>
        </w:tc>
        <w:tc>
          <w:tcPr>
            <w:tcW w:w="2126" w:type="dxa"/>
            <w:shd w:val="clear" w:color="auto" w:fill="FFFFFF"/>
          </w:tcPr>
          <w:p w14:paraId="72686660" w14:textId="77777777" w:rsidR="006056C0" w:rsidRPr="005E6270" w:rsidRDefault="006056C0" w:rsidP="0060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5E627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ПК 1. Здатність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підготувати собаку до дресирування</w:t>
            </w:r>
          </w:p>
        </w:tc>
        <w:tc>
          <w:tcPr>
            <w:tcW w:w="2859" w:type="dxa"/>
            <w:shd w:val="clear" w:color="auto" w:fill="FFFFFF"/>
          </w:tcPr>
          <w:p w14:paraId="2A2C5EF2" w14:textId="5CDAC1C1" w:rsidR="006056C0" w:rsidRDefault="00B72326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орми забезпечення спеціальним спорядженням для собак;</w:t>
            </w:r>
          </w:p>
          <w:p w14:paraId="03433D50" w14:textId="77777777" w:rsidR="006056C0" w:rsidRPr="005E6270" w:rsidRDefault="006056C0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перелік групового спорядження для підготовки собак, вимоги до нього, правила використання</w:t>
            </w:r>
          </w:p>
        </w:tc>
        <w:tc>
          <w:tcPr>
            <w:tcW w:w="3073" w:type="dxa"/>
            <w:shd w:val="clear" w:color="auto" w:fill="auto"/>
          </w:tcPr>
          <w:p w14:paraId="4593DFE8" w14:textId="1572A9F3" w:rsidR="006056C0" w:rsidRPr="005E6270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6056C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икористовувати спеціальне та групове спеціальне спорядження для собаки за призначенням; користуватися спеціальним груповим спорядженням для підготовки собак; проводити підготовку собаки до дресирування</w:t>
            </w:r>
          </w:p>
        </w:tc>
      </w:tr>
      <w:tr w:rsidR="00803165" w:rsidRPr="005E6270" w14:paraId="1DF6AEF3" w14:textId="77777777" w:rsidTr="001F4FDB">
        <w:trPr>
          <w:trHeight w:val="410"/>
        </w:trPr>
        <w:tc>
          <w:tcPr>
            <w:tcW w:w="1986" w:type="dxa"/>
            <w:shd w:val="clear" w:color="auto" w:fill="FFFFFF"/>
          </w:tcPr>
          <w:p w14:paraId="3BDC7BEF" w14:textId="77777777" w:rsidR="00803165" w:rsidRPr="005E6270" w:rsidRDefault="00803165" w:rsidP="0080316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148B64D5" w14:textId="77777777" w:rsidR="00803165" w:rsidRPr="005E6270" w:rsidRDefault="00803165" w:rsidP="0080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2. Здатність застосовувати методи і прийоми дресирування собак</w:t>
            </w:r>
          </w:p>
        </w:tc>
        <w:tc>
          <w:tcPr>
            <w:tcW w:w="2859" w:type="dxa"/>
            <w:shd w:val="clear" w:color="auto" w:fill="FFFFFF"/>
          </w:tcPr>
          <w:p w14:paraId="42A7ED29" w14:textId="5F53C728" w:rsidR="00803165" w:rsidRPr="005D57EC" w:rsidRDefault="00B72326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</w:t>
            </w:r>
            <w:r w:rsidR="00803165" w:rsidRPr="005D57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иди дресирування;</w:t>
            </w:r>
          </w:p>
          <w:p w14:paraId="3F42170F" w14:textId="77777777" w:rsidR="00803165" w:rsidRPr="005D57EC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57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методологічні основи дресирування собак;</w:t>
            </w:r>
          </w:p>
          <w:p w14:paraId="657B7A21" w14:textId="77777777" w:rsidR="00803165" w:rsidRPr="005D57EC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57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поняття про навички та порядок їх формування;</w:t>
            </w:r>
          </w:p>
          <w:p w14:paraId="4D094277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D57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основні інстинкти собак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  <w:r w:rsidRPr="005D57E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основи рефлекторної діяльності у собак;</w:t>
            </w:r>
          </w:p>
          <w:p w14:paraId="7747C072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поняття про подразники та аналізатори, їх види;</w:t>
            </w:r>
          </w:p>
          <w:p w14:paraId="16AEC0DD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методи і прийоми дресирування службових собак;</w:t>
            </w:r>
          </w:p>
          <w:p w14:paraId="4929A40B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методику вироблення умовних рефлексів під час дресирування службових собак;</w:t>
            </w:r>
          </w:p>
          <w:p w14:paraId="5D8717F4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можливі помилки під час дресирування службових собак, небажані умовно-рефлекторні зв’язки, що виникають на них у собак;</w:t>
            </w:r>
          </w:p>
          <w:p w14:paraId="22AEE34E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 зоопсихологічних досліджень;</w:t>
            </w:r>
          </w:p>
          <w:p w14:paraId="2A52DDE3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до підготовки службових собак;</w:t>
            </w:r>
          </w:p>
          <w:p w14:paraId="481709EF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і прийоми впливу на собаку;</w:t>
            </w:r>
          </w:p>
          <w:p w14:paraId="36E4DFB4" w14:textId="77777777" w:rsidR="00803165" w:rsidRDefault="00803165" w:rsidP="00833891">
            <w:pPr>
              <w:tabs>
                <w:tab w:val="left" w:pos="234"/>
              </w:tabs>
              <w:suppressAutoHyphens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специфіку роботи помічника (фігуранта)</w:t>
            </w:r>
          </w:p>
        </w:tc>
        <w:tc>
          <w:tcPr>
            <w:tcW w:w="3073" w:type="dxa"/>
            <w:shd w:val="clear" w:color="auto" w:fill="auto"/>
          </w:tcPr>
          <w:p w14:paraId="0566D9FB" w14:textId="6C2B1D59" w:rsidR="00803165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в</w:t>
            </w:r>
            <w:r w:rsidR="008031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иробляти у собаки необхідні навички за напрямом підготовки;</w:t>
            </w:r>
          </w:p>
          <w:p w14:paraId="55C520A3" w14:textId="77777777" w:rsidR="00803165" w:rsidRDefault="00803165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проводити дресирування собаки;</w:t>
            </w:r>
          </w:p>
          <w:p w14:paraId="0681FEBC" w14:textId="77777777" w:rsidR="00803165" w:rsidRDefault="00803165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усувати помилки, які виникають під час дресирування;</w:t>
            </w:r>
          </w:p>
          <w:p w14:paraId="44162CE4" w14:textId="77777777" w:rsidR="00803165" w:rsidRDefault="00803165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запобігати виникненню умовно-рефлекторних зв’язків у собаки під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дресирування;</w:t>
            </w:r>
          </w:p>
          <w:p w14:paraId="21C50251" w14:textId="77777777" w:rsidR="00803165" w:rsidRDefault="00803165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самостійно або у взаємодії з помічником проводити дресирування собак</w:t>
            </w:r>
          </w:p>
        </w:tc>
      </w:tr>
      <w:tr w:rsidR="00803165" w:rsidRPr="005E6270" w14:paraId="20765613" w14:textId="77777777" w:rsidTr="001F4FDB">
        <w:trPr>
          <w:trHeight w:val="410"/>
        </w:trPr>
        <w:tc>
          <w:tcPr>
            <w:tcW w:w="1986" w:type="dxa"/>
            <w:shd w:val="clear" w:color="auto" w:fill="FFFFFF"/>
          </w:tcPr>
          <w:p w14:paraId="1BA26BBC" w14:textId="77777777" w:rsidR="00803165" w:rsidRPr="005E6270" w:rsidRDefault="00803165" w:rsidP="00803165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410BBB67" w14:textId="77777777" w:rsidR="00803165" w:rsidRDefault="00803165" w:rsidP="00803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ПК 3. Здатність проводити тренування собак</w:t>
            </w:r>
          </w:p>
        </w:tc>
        <w:tc>
          <w:tcPr>
            <w:tcW w:w="2859" w:type="dxa"/>
            <w:shd w:val="clear" w:color="auto" w:fill="FFFFFF"/>
          </w:tcPr>
          <w:p w14:paraId="7A21296B" w14:textId="4129A2FC" w:rsidR="00803165" w:rsidRDefault="00B72326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 w:rsidR="008031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ефлекторну діяльність собак;</w:t>
            </w:r>
          </w:p>
          <w:p w14:paraId="653EE741" w14:textId="77777777" w:rsidR="00803165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подразники та аналізатори;</w:t>
            </w:r>
          </w:p>
          <w:p w14:paraId="393A8C58" w14:textId="77777777" w:rsidR="00803165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вимоги до підготовки службових собак;</w:t>
            </w:r>
          </w:p>
          <w:p w14:paraId="1626DCBF" w14:textId="77777777" w:rsidR="00803165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правила і прийоми впливу на собаку;</w:t>
            </w:r>
          </w:p>
          <w:p w14:paraId="6BEF3784" w14:textId="77777777" w:rsidR="00803165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специфіку роботи помічника (фігуранта);</w:t>
            </w:r>
          </w:p>
          <w:p w14:paraId="5331C2A1" w14:textId="77777777" w:rsidR="00803165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методику вироблення умовних рефлексів під час тренування службових собак;</w:t>
            </w:r>
          </w:p>
          <w:p w14:paraId="3704881C" w14:textId="77777777" w:rsidR="00803165" w:rsidRDefault="00803165" w:rsidP="00833891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можливі помилки під час тренування службових собак, умовно-рефлекторні зв’язки, що виникають на них у собак</w:t>
            </w:r>
          </w:p>
        </w:tc>
        <w:tc>
          <w:tcPr>
            <w:tcW w:w="3073" w:type="dxa"/>
            <w:shd w:val="clear" w:color="auto" w:fill="auto"/>
          </w:tcPr>
          <w:p w14:paraId="43E66A0C" w14:textId="41736107" w:rsidR="00803165" w:rsidRDefault="00B72326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80316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роводити тренування собаки за відповідним напрямком;</w:t>
            </w:r>
          </w:p>
          <w:p w14:paraId="797F19F5" w14:textId="77777777" w:rsidR="00803165" w:rsidRDefault="00803165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усувати помилки, які виникають під час тренування;</w:t>
            </w:r>
          </w:p>
          <w:p w14:paraId="1C13D6C6" w14:textId="77777777" w:rsidR="00803165" w:rsidRDefault="00803165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запобігати виникненн</w:t>
            </w:r>
            <w:r w:rsidR="00BC39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небажаних умовно-рефлекто</w:t>
            </w:r>
            <w:r w:rsidR="00BC39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них </w:t>
            </w:r>
            <w:r w:rsidR="00BC39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зв’язків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 собаки під час тренування</w:t>
            </w:r>
            <w:r w:rsidR="00BC39C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40232CB1" w14:textId="77777777" w:rsidR="00BC39CD" w:rsidRDefault="00BC39CD" w:rsidP="008338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самостійно або у взаємодії з помічником проводити тренування собак</w:t>
            </w:r>
          </w:p>
        </w:tc>
      </w:tr>
      <w:tr w:rsidR="00167A7F" w:rsidRPr="005E6270" w14:paraId="0348C346" w14:textId="77777777" w:rsidTr="00055E66">
        <w:trPr>
          <w:trHeight w:val="410"/>
        </w:trPr>
        <w:tc>
          <w:tcPr>
            <w:tcW w:w="10044" w:type="dxa"/>
            <w:gridSpan w:val="4"/>
            <w:shd w:val="clear" w:color="auto" w:fill="FFFFFF"/>
          </w:tcPr>
          <w:p w14:paraId="76645CCB" w14:textId="2C54A2B6" w:rsidR="00167A7F" w:rsidRPr="00FE5D11" w:rsidRDefault="00167A7F" w:rsidP="00FE5D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firstLine="22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</w:pPr>
            <w:r w:rsidRPr="00AB5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Перелік </w:t>
            </w:r>
            <w:r w:rsidR="000A208C" w:rsidRPr="00AB5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професійних компетентностей </w:t>
            </w:r>
            <w:r w:rsidR="00356979" w:rsidRPr="00AB5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 xml:space="preserve">за професійною кваліфікацією </w:t>
            </w:r>
            <w:r w:rsidR="004B5318" w:rsidRPr="00AB5B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white"/>
              </w:rPr>
              <w:t>Кінолог (вартові собаки)</w:t>
            </w:r>
          </w:p>
        </w:tc>
      </w:tr>
      <w:tr w:rsidR="00C2450A" w:rsidRPr="00AF50CD" w14:paraId="6E8E03F6" w14:textId="77777777" w:rsidTr="00046456">
        <w:trPr>
          <w:trHeight w:val="1250"/>
        </w:trPr>
        <w:tc>
          <w:tcPr>
            <w:tcW w:w="1986" w:type="dxa"/>
            <w:vMerge w:val="restart"/>
            <w:shd w:val="clear" w:color="auto" w:fill="FFFFFF"/>
          </w:tcPr>
          <w:p w14:paraId="3709B154" w14:textId="249FC43E" w:rsidR="00C2450A" w:rsidRPr="00AF50CD" w:rsidRDefault="00C2450A" w:rsidP="00C2450A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22336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4. Здійснювати використання собак при виконанні завдань</w:t>
            </w:r>
          </w:p>
        </w:tc>
        <w:tc>
          <w:tcPr>
            <w:tcW w:w="2126" w:type="dxa"/>
            <w:shd w:val="clear" w:color="auto" w:fill="FFFFFF"/>
          </w:tcPr>
          <w:p w14:paraId="09E4C261" w14:textId="486B94C3" w:rsidR="00C2450A" w:rsidRPr="001863EC" w:rsidRDefault="00C2450A" w:rsidP="00C24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1. Здатність дотримуватись заходів безпеки під час поводження із службовими собаками</w:t>
            </w:r>
          </w:p>
        </w:tc>
        <w:tc>
          <w:tcPr>
            <w:tcW w:w="2859" w:type="dxa"/>
            <w:shd w:val="clear" w:color="auto" w:fill="FFFFFF"/>
          </w:tcPr>
          <w:p w14:paraId="6236CB70" w14:textId="77777777" w:rsidR="00C2450A" w:rsidRPr="001863EC" w:rsidRDefault="00C2450A" w:rsidP="00C24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загальні вимоги щодо використання кінологів із службовими собаками;</w:t>
            </w:r>
          </w:p>
          <w:p w14:paraId="6B277648" w14:textId="77777777" w:rsidR="00C2450A" w:rsidRPr="001863EC" w:rsidRDefault="00C2450A" w:rsidP="00C24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заходи безпеки поводження із службовими собаками;</w:t>
            </w:r>
          </w:p>
          <w:p w14:paraId="2801B511" w14:textId="63F185E4" w:rsidR="00C2450A" w:rsidRPr="001863EC" w:rsidRDefault="00C2450A" w:rsidP="00C24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особливості використання кінологів із службовими собаками в різних умовах</w:t>
            </w:r>
          </w:p>
        </w:tc>
        <w:tc>
          <w:tcPr>
            <w:tcW w:w="3073" w:type="dxa"/>
            <w:shd w:val="clear" w:color="auto" w:fill="auto"/>
          </w:tcPr>
          <w:p w14:paraId="648C1EFF" w14:textId="43AA5EA9" w:rsidR="00C2450A" w:rsidRPr="00AF50CD" w:rsidRDefault="00C2450A" w:rsidP="00C24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дотримуватися вимог безпеки під час поводження із службовими собаками; враховувати особливості різних умов під час поводження із службовими собаками</w:t>
            </w:r>
          </w:p>
        </w:tc>
      </w:tr>
      <w:tr w:rsidR="001863EC" w:rsidRPr="00AF50CD" w14:paraId="4D052BD1" w14:textId="77777777" w:rsidTr="00046456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358801EC" w14:textId="77777777" w:rsidR="001863EC" w:rsidRPr="00223363" w:rsidRDefault="001863EC" w:rsidP="001863EC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3DBE7D6C" w14:textId="48688E91" w:rsidR="001863EC" w:rsidRPr="001863EC" w:rsidRDefault="001863EC" w:rsidP="0018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2. Здатність використовувати собаку при виконанні завдань з охорони об’єктів</w:t>
            </w:r>
          </w:p>
        </w:tc>
        <w:tc>
          <w:tcPr>
            <w:tcW w:w="2859" w:type="dxa"/>
            <w:shd w:val="clear" w:color="auto" w:fill="FFFFFF"/>
          </w:tcPr>
          <w:p w14:paraId="4FDE6509" w14:textId="6E323347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дії кінолога щодо використання службового собаки під час виконання завдань з охорони об’єктів</w:t>
            </w:r>
          </w:p>
        </w:tc>
        <w:tc>
          <w:tcPr>
            <w:tcW w:w="3073" w:type="dxa"/>
            <w:shd w:val="clear" w:color="auto" w:fill="auto"/>
          </w:tcPr>
          <w:p w14:paraId="21D6EB14" w14:textId="16E62C7F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службового собаку під час виконання завдань з охорони об’єктів; самостійно або у складі підрозділу виконувати завдання з охорони об’єктів</w:t>
            </w:r>
          </w:p>
        </w:tc>
      </w:tr>
      <w:tr w:rsidR="001863EC" w:rsidRPr="00AF50CD" w14:paraId="3108CF75" w14:textId="77777777" w:rsidTr="00046456">
        <w:trPr>
          <w:trHeight w:val="1250"/>
        </w:trPr>
        <w:tc>
          <w:tcPr>
            <w:tcW w:w="1986" w:type="dxa"/>
            <w:vMerge/>
            <w:shd w:val="clear" w:color="auto" w:fill="FFFFFF"/>
          </w:tcPr>
          <w:p w14:paraId="50C89D46" w14:textId="77777777" w:rsidR="001863EC" w:rsidRPr="00AF50CD" w:rsidRDefault="001863EC" w:rsidP="001863EC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3B465854" w14:textId="6C0B695B" w:rsidR="001863EC" w:rsidRPr="001863EC" w:rsidRDefault="001863EC" w:rsidP="0018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6. Підприємницька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0CD5AF9D" w14:textId="77777777" w:rsidR="001863EC" w:rsidRPr="001863EC" w:rsidRDefault="001863EC" w:rsidP="001863EC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 положення основних законодавчих та нормативно-правових актів, що регламентують підприємницьку діяльність; порядок планування підприємницької діяльності; процедури відкриття власної справи;</w:t>
            </w:r>
          </w:p>
          <w:p w14:paraId="14B75673" w14:textId="7CBECEB5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складання </w:t>
            </w:r>
            <w:r w:rsidRPr="001863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бізнес-планів</w:t>
            </w:r>
          </w:p>
        </w:tc>
        <w:tc>
          <w:tcPr>
            <w:tcW w:w="3073" w:type="dxa"/>
            <w:shd w:val="clear" w:color="auto" w:fill="auto"/>
          </w:tcPr>
          <w:p w14:paraId="3F0CEA31" w14:textId="77777777" w:rsidR="001863EC" w:rsidRPr="001D0EF3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законодавчими та нормативно-правовими актами щодо підприємницької діяльності;</w:t>
            </w:r>
          </w:p>
          <w:p w14:paraId="587C3BA3" w14:textId="6D813E21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1863EC" w:rsidRPr="00AF50CD" w14:paraId="601BE1F4" w14:textId="77777777" w:rsidTr="00AB5BFF">
        <w:trPr>
          <w:trHeight w:val="858"/>
        </w:trPr>
        <w:tc>
          <w:tcPr>
            <w:tcW w:w="10044" w:type="dxa"/>
            <w:gridSpan w:val="4"/>
            <w:shd w:val="clear" w:color="auto" w:fill="FFFFFF"/>
          </w:tcPr>
          <w:p w14:paraId="181105E5" w14:textId="4D6F5A94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51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Перелік професійних компетентностей за професійною кваліфікацією</w:t>
            </w:r>
            <w:r w:rsidRPr="001863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B53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Кінолог (розшукові собаки)</w:t>
            </w:r>
          </w:p>
        </w:tc>
      </w:tr>
      <w:tr w:rsidR="001863EC" w14:paraId="7DAE7E51" w14:textId="77777777" w:rsidTr="00046456">
        <w:trPr>
          <w:trHeight w:val="1250"/>
        </w:trPr>
        <w:tc>
          <w:tcPr>
            <w:tcW w:w="1986" w:type="dxa"/>
            <w:shd w:val="clear" w:color="auto" w:fill="FFFFFF"/>
          </w:tcPr>
          <w:p w14:paraId="07A7CCEC" w14:textId="53059F00" w:rsidR="001863EC" w:rsidRPr="00AF50CD" w:rsidRDefault="001863EC" w:rsidP="001863EC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4. Здійснювати використання собак при виконанні завдань</w:t>
            </w:r>
          </w:p>
        </w:tc>
        <w:tc>
          <w:tcPr>
            <w:tcW w:w="2126" w:type="dxa"/>
            <w:shd w:val="clear" w:color="auto" w:fill="FFFFFF"/>
          </w:tcPr>
          <w:p w14:paraId="4B6D3F31" w14:textId="6C1C4C7A" w:rsidR="001863EC" w:rsidRPr="001863EC" w:rsidRDefault="001863EC" w:rsidP="0018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3. Здатність використовувати собаку при виконанні розшукових (пошукових) завдань</w:t>
            </w:r>
          </w:p>
        </w:tc>
        <w:tc>
          <w:tcPr>
            <w:tcW w:w="2859" w:type="dxa"/>
            <w:shd w:val="clear" w:color="auto" w:fill="FFFFFF"/>
          </w:tcPr>
          <w:p w14:paraId="14AEE054" w14:textId="77777777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дії кінолога щодо використання службового собаки:</w:t>
            </w:r>
          </w:p>
          <w:p w14:paraId="13E0C1AC" w14:textId="77777777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після прибуття на місце події;</w:t>
            </w:r>
          </w:p>
          <w:p w14:paraId="30729E14" w14:textId="77777777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переслідування правопорушників по їх запахових слідах;</w:t>
            </w:r>
          </w:p>
          <w:p w14:paraId="382740C1" w14:textId="77777777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одорологічної</w:t>
            </w:r>
            <w:proofErr w:type="spellEnd"/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ідентифікації запахового сліду та речей правопорушника;</w:t>
            </w:r>
          </w:p>
          <w:p w14:paraId="391E2340" w14:textId="54EBFDA2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під час патрулювання</w:t>
            </w:r>
          </w:p>
        </w:tc>
        <w:tc>
          <w:tcPr>
            <w:tcW w:w="3073" w:type="dxa"/>
            <w:shd w:val="clear" w:color="auto" w:fill="auto"/>
          </w:tcPr>
          <w:p w14:paraId="7C6E21AA" w14:textId="77777777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службового собаку:</w:t>
            </w:r>
          </w:p>
          <w:p w14:paraId="280E7397" w14:textId="77777777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після прибуття на місце події;</w:t>
            </w:r>
          </w:p>
          <w:p w14:paraId="4D753302" w14:textId="77777777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 час переслідування правопорушників по їх запахових слідах;</w:t>
            </w:r>
          </w:p>
          <w:p w14:paraId="2432B4B0" w14:textId="77777777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одорологічної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ідентифікації запахового сліду та речей правопорушника;</w:t>
            </w:r>
          </w:p>
          <w:p w14:paraId="543B3008" w14:textId="484A7910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під час патрулювання</w:t>
            </w:r>
          </w:p>
        </w:tc>
      </w:tr>
      <w:tr w:rsidR="001863EC" w14:paraId="72681B0F" w14:textId="77777777" w:rsidTr="00046456">
        <w:trPr>
          <w:trHeight w:val="1250"/>
        </w:trPr>
        <w:tc>
          <w:tcPr>
            <w:tcW w:w="1986" w:type="dxa"/>
            <w:shd w:val="clear" w:color="auto" w:fill="FFFFFF"/>
          </w:tcPr>
          <w:p w14:paraId="0BC0F6B1" w14:textId="77777777" w:rsidR="001863EC" w:rsidRPr="00AF50CD" w:rsidRDefault="001863EC" w:rsidP="001863EC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04C48C2B" w14:textId="4DE3A807" w:rsidR="001863EC" w:rsidRPr="001863EC" w:rsidRDefault="001863EC" w:rsidP="0018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6. Підприємницька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31B2022A" w14:textId="77777777" w:rsidR="001863EC" w:rsidRPr="001863EC" w:rsidRDefault="001863EC" w:rsidP="001863EC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 положення основних законодавчих та нормативно-правових актів, що регламентують підприємницьку діяльність; порядок планування підприємницької діяльності; процедури відкриття власної справи;</w:t>
            </w:r>
          </w:p>
          <w:p w14:paraId="0341F304" w14:textId="1509D522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складання </w:t>
            </w:r>
            <w:r w:rsidRPr="001863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бізнес-планів</w:t>
            </w:r>
          </w:p>
        </w:tc>
        <w:tc>
          <w:tcPr>
            <w:tcW w:w="3073" w:type="dxa"/>
            <w:shd w:val="clear" w:color="auto" w:fill="auto"/>
          </w:tcPr>
          <w:p w14:paraId="354244F5" w14:textId="77777777" w:rsidR="001863EC" w:rsidRPr="001D0EF3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законодавчими та нормативно-правовими актами щодо підприємницької діяльності;</w:t>
            </w:r>
          </w:p>
          <w:p w14:paraId="14148612" w14:textId="4A5C290B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  <w:tr w:rsidR="001863EC" w14:paraId="19EC4BF9" w14:textId="77777777" w:rsidTr="00FE5D11">
        <w:trPr>
          <w:trHeight w:val="565"/>
        </w:trPr>
        <w:tc>
          <w:tcPr>
            <w:tcW w:w="10044" w:type="dxa"/>
            <w:gridSpan w:val="4"/>
            <w:shd w:val="clear" w:color="auto" w:fill="FFFFFF"/>
          </w:tcPr>
          <w:p w14:paraId="0178FF71" w14:textId="6236B4CF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Перелік професійних компетентностей за професійною кваліфікацією </w:t>
            </w:r>
            <w:r w:rsidRPr="0018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Кінолог (спеціальні собаки за призначенням</w:t>
            </w:r>
            <w:r w:rsidRPr="001863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863EC" w:rsidRPr="001D0EF3" w14:paraId="635857D7" w14:textId="77777777" w:rsidTr="00046456">
        <w:trPr>
          <w:trHeight w:val="1250"/>
        </w:trPr>
        <w:tc>
          <w:tcPr>
            <w:tcW w:w="1986" w:type="dxa"/>
            <w:shd w:val="clear" w:color="auto" w:fill="FFFFFF"/>
          </w:tcPr>
          <w:p w14:paraId="2746070A" w14:textId="06CC5CED" w:rsidR="001863EC" w:rsidRPr="00AF50CD" w:rsidRDefault="001863EC" w:rsidP="001863EC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РН 4. Здійснювати використання собак при виконанні завдань</w:t>
            </w:r>
          </w:p>
        </w:tc>
        <w:tc>
          <w:tcPr>
            <w:tcW w:w="2126" w:type="dxa"/>
            <w:shd w:val="clear" w:color="auto" w:fill="FFFFFF"/>
          </w:tcPr>
          <w:p w14:paraId="4488C620" w14:textId="60311C2D" w:rsidR="001863EC" w:rsidRPr="001863EC" w:rsidRDefault="001863EC" w:rsidP="0018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4. Здатність використовувати собаку за призначенням при виконанні спеціальних завдань</w:t>
            </w:r>
          </w:p>
        </w:tc>
        <w:tc>
          <w:tcPr>
            <w:tcW w:w="2859" w:type="dxa"/>
            <w:shd w:val="clear" w:color="auto" w:fill="FFFFFF"/>
          </w:tcPr>
          <w:p w14:paraId="4E259C01" w14:textId="5712DD5D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дії кінолога щодо використання службового собаки при виконанні спеціальних завдань</w:t>
            </w:r>
          </w:p>
        </w:tc>
        <w:tc>
          <w:tcPr>
            <w:tcW w:w="3073" w:type="dxa"/>
            <w:shd w:val="clear" w:color="auto" w:fill="auto"/>
          </w:tcPr>
          <w:p w14:paraId="13DEBF2A" w14:textId="09C30BA9" w:rsidR="001863EC" w:rsidRPr="001D0EF3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використовувати службового собаку при виконанні спеціальних завдань; самостійно або у складі підрозділу виконувати спеціальні завдання</w:t>
            </w:r>
          </w:p>
        </w:tc>
      </w:tr>
      <w:tr w:rsidR="001863EC" w:rsidRPr="001D0EF3" w14:paraId="61CC2553" w14:textId="77777777" w:rsidTr="00046456">
        <w:trPr>
          <w:trHeight w:val="1250"/>
        </w:trPr>
        <w:tc>
          <w:tcPr>
            <w:tcW w:w="1986" w:type="dxa"/>
            <w:shd w:val="clear" w:color="auto" w:fill="FFFFFF"/>
          </w:tcPr>
          <w:p w14:paraId="07A5E3C5" w14:textId="77777777" w:rsidR="001863EC" w:rsidRPr="00AF50CD" w:rsidRDefault="001863EC" w:rsidP="001863EC">
            <w:pPr>
              <w:tabs>
                <w:tab w:val="left" w:pos="14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</w:tcPr>
          <w:p w14:paraId="021FA81B" w14:textId="23DF9A8D" w:rsidR="001863EC" w:rsidRPr="001863EC" w:rsidRDefault="001863EC" w:rsidP="0018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КК 6. Підприємницька компетентність</w:t>
            </w:r>
          </w:p>
        </w:tc>
        <w:tc>
          <w:tcPr>
            <w:tcW w:w="2859" w:type="dxa"/>
            <w:shd w:val="clear" w:color="auto" w:fill="FFFFFF"/>
          </w:tcPr>
          <w:p w14:paraId="5438E797" w14:textId="77777777" w:rsidR="001863EC" w:rsidRPr="001863EC" w:rsidRDefault="001863EC" w:rsidP="001863EC">
            <w:pPr>
              <w:widowControl w:val="0"/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 положення основних законодавчих та нормативно-правових актів, що регламентують підприємницьку діяльність; порядок планування підприємницької діяльності; процедури відкриття власної справи;</w:t>
            </w:r>
          </w:p>
          <w:p w14:paraId="1380B561" w14:textId="261979ED" w:rsidR="001863EC" w:rsidRP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основи складання </w:t>
            </w:r>
            <w:r w:rsidRPr="001863EC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бізнес-планів</w:t>
            </w:r>
          </w:p>
        </w:tc>
        <w:tc>
          <w:tcPr>
            <w:tcW w:w="3073" w:type="dxa"/>
            <w:shd w:val="clear" w:color="auto" w:fill="auto"/>
          </w:tcPr>
          <w:p w14:paraId="3A674C6B" w14:textId="77777777" w:rsidR="001863EC" w:rsidRPr="001D0EF3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</w:t>
            </w: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ористуватися законодавчими та нормативно-правовими актами щодо підприємницької діяльності;</w:t>
            </w:r>
          </w:p>
          <w:p w14:paraId="4BBB0C1A" w14:textId="27EB7E1D" w:rsidR="001863EC" w:rsidRDefault="001863EC" w:rsidP="001863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1D0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розробляти бізнес-плани</w:t>
            </w:r>
          </w:p>
        </w:tc>
      </w:tr>
    </w:tbl>
    <w:p w14:paraId="79FD2602" w14:textId="77777777" w:rsidR="00AB6B62" w:rsidRDefault="00AB6B62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6C271059" w14:textId="77777777" w:rsidR="00AB6B62" w:rsidRDefault="00AB6B62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2D910D6" w14:textId="7FA80725" w:rsidR="00BC39CD" w:rsidRDefault="00BC39CD">
      <w:pP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br w:type="page"/>
      </w:r>
    </w:p>
    <w:p w14:paraId="6C67C34C" w14:textId="77777777" w:rsidR="00D131E3" w:rsidRDefault="00D131E3" w:rsidP="00D1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EA777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ІІІ. Орієнтовний перелік основних засобів навчання</w:t>
      </w:r>
    </w:p>
    <w:p w14:paraId="63BC277A" w14:textId="77777777" w:rsidR="00D131E3" w:rsidRPr="00DE330B" w:rsidRDefault="00D131E3" w:rsidP="00D1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tbl>
      <w:tblPr>
        <w:tblW w:w="9573" w:type="dxa"/>
        <w:tblInd w:w="-219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553"/>
        <w:gridCol w:w="4261"/>
        <w:gridCol w:w="1419"/>
        <w:gridCol w:w="2136"/>
        <w:gridCol w:w="1204"/>
      </w:tblGrid>
      <w:tr w:rsidR="0080618B" w:rsidRPr="0080618B" w14:paraId="648A619D" w14:textId="77777777" w:rsidTr="0080618B">
        <w:trPr>
          <w:trHeight w:val="20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370AD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A467243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4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A773E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4583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Кількість на групу з 15 осіб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9113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Примітка</w:t>
            </w:r>
          </w:p>
        </w:tc>
      </w:tr>
      <w:tr w:rsidR="0080618B" w:rsidRPr="0080618B" w14:paraId="15FF7B9B" w14:textId="77777777" w:rsidTr="0080618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FAA77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CB5652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5F62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</w:p>
          <w:p w14:paraId="2E46F30B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інд</w:t>
            </w:r>
            <w:proofErr w:type="spellEnd"/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корист</w:t>
            </w:r>
            <w:proofErr w:type="spellEnd"/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890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</w:p>
          <w:p w14:paraId="15DD85AA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груп. </w:t>
            </w:r>
            <w:proofErr w:type="spellStart"/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корист</w:t>
            </w:r>
            <w:proofErr w:type="spellEnd"/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D8D37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68279743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5B045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7FB10" w14:textId="77777777" w:rsidR="00D131E3" w:rsidRPr="0080618B" w:rsidRDefault="00D131E3" w:rsidP="00C903EC">
            <w:pPr>
              <w:widowControl w:val="0"/>
              <w:spacing w:after="0" w:line="240" w:lineRule="auto"/>
              <w:ind w:left="-60" w:right="-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Обладнання</w:t>
            </w:r>
          </w:p>
        </w:tc>
      </w:tr>
      <w:tr w:rsidR="0080618B" w:rsidRPr="0080618B" w14:paraId="50AC9D2D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C852" w14:textId="77777777" w:rsidR="00D131E3" w:rsidRPr="0080618B" w:rsidRDefault="00D131E3" w:rsidP="00D131E3">
            <w:pPr>
              <w:pStyle w:val="af"/>
              <w:widowControl w:val="0"/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99C" w14:textId="77777777" w:rsidR="00D131E3" w:rsidRPr="0080618B" w:rsidRDefault="003D4A25" w:rsidP="00C903E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Смуга перешкод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4A7" w14:textId="77777777" w:rsidR="00D131E3" w:rsidRPr="0080618B" w:rsidRDefault="00D131E3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203C" w14:textId="77777777" w:rsidR="00D131E3" w:rsidRPr="0080618B" w:rsidRDefault="003D4A25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8846" w14:textId="77777777" w:rsidR="00D131E3" w:rsidRPr="0080618B" w:rsidRDefault="00D131E3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450176CC" w14:textId="77777777" w:rsidTr="00C903EC">
        <w:trPr>
          <w:trHeight w:val="2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A696" w14:textId="77777777" w:rsidR="00D131E3" w:rsidRPr="0080618B" w:rsidRDefault="005E34D0" w:rsidP="00C903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b/>
                <w:sz w:val="24"/>
                <w:szCs w:val="24"/>
              </w:rPr>
              <w:t>Інвентар</w:t>
            </w:r>
          </w:p>
        </w:tc>
      </w:tr>
      <w:tr w:rsidR="0080618B" w:rsidRPr="0080618B" w14:paraId="78F1D8CE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53B0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023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GPS – ошийник для собак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C974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3FB6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D10F" w14:textId="77777777" w:rsidR="00AF50CD" w:rsidRPr="0080618B" w:rsidRDefault="00AF50CD" w:rsidP="008C0A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7D5ED91C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508E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479B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Гребінка для розчісування шерсті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CE11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23F6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80A4" w14:textId="77777777" w:rsidR="00AF50CD" w:rsidRPr="0080618B" w:rsidRDefault="00AF50CD" w:rsidP="008C0A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633F9535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F697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FDC97" w14:textId="77777777" w:rsidR="00AF50CD" w:rsidRPr="0080618B" w:rsidRDefault="00AF50CD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Захисний костюм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6F9D" w14:textId="77777777" w:rsidR="00AF50CD" w:rsidRPr="0080618B" w:rsidRDefault="00AF50CD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9CF3" w14:textId="77777777" w:rsidR="00AF50CD" w:rsidRPr="0080618B" w:rsidRDefault="00AF50CD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D1A0" w14:textId="77777777" w:rsidR="00AF50CD" w:rsidRPr="0080618B" w:rsidRDefault="00AF50CD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5CD2E8B1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C6F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5C6" w14:textId="77777777" w:rsidR="00AF50CD" w:rsidRPr="0080618B" w:rsidRDefault="00AF50CD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Захисний рукав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104A" w14:textId="77777777" w:rsidR="00AF50CD" w:rsidRPr="0080618B" w:rsidRDefault="00AF50CD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CC08" w14:textId="77777777" w:rsidR="00AF50CD" w:rsidRPr="0080618B" w:rsidRDefault="00AF50CD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759" w14:textId="77777777" w:rsidR="00AF50CD" w:rsidRPr="0080618B" w:rsidRDefault="00AF50CD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57666B84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B5C7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6737" w14:textId="77777777" w:rsidR="00AF50CD" w:rsidRPr="0080618B" w:rsidRDefault="00AF50CD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Зразки (запахоносії, імітатори), набір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6D3D" w14:textId="77777777" w:rsidR="00AF50CD" w:rsidRPr="0080618B" w:rsidRDefault="00AF50CD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A936" w14:textId="77777777" w:rsidR="00AF50CD" w:rsidRPr="0080618B" w:rsidRDefault="00AF50CD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38B5" w14:textId="77777777" w:rsidR="00AF50CD" w:rsidRPr="0080618B" w:rsidRDefault="00AF50CD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35203588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9926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F363" w14:textId="77777777" w:rsidR="00AF50CD" w:rsidRPr="0080618B" w:rsidRDefault="00AF50CD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Клікер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F9BA" w14:textId="77777777" w:rsidR="00AF50CD" w:rsidRPr="0080618B" w:rsidRDefault="00AF50CD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2976" w14:textId="77777777" w:rsidR="00AF50CD" w:rsidRPr="0080618B" w:rsidRDefault="00AF50CD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8C5A" w14:textId="77777777" w:rsidR="00AF50CD" w:rsidRPr="0080618B" w:rsidRDefault="00AF50CD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2D724DCE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7E45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EB10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Контейнер клітка для перевезення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C864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564E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CE19" w14:textId="77777777" w:rsidR="00AF50CD" w:rsidRPr="0080618B" w:rsidRDefault="00AF50CD" w:rsidP="008C0A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21778CAD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9E92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30C7F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Кусачки для обрізання пазурів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4C96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F86C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30A9" w14:textId="77777777" w:rsidR="00AF50CD" w:rsidRPr="0080618B" w:rsidRDefault="00AF50CD" w:rsidP="008C0A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1DF81D47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950E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E326" w14:textId="77777777" w:rsidR="00AF50CD" w:rsidRPr="0080618B" w:rsidRDefault="00AF50CD" w:rsidP="00C903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М’яч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F0F6" w14:textId="77777777" w:rsidR="00AF50CD" w:rsidRPr="0080618B" w:rsidRDefault="00AF50CD" w:rsidP="00C903EC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4FB23" w14:textId="77777777" w:rsidR="00AF50CD" w:rsidRPr="0080618B" w:rsidRDefault="00AF50CD" w:rsidP="00C903EC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4B99" w14:textId="77777777" w:rsidR="00AF50CD" w:rsidRPr="0080618B" w:rsidRDefault="00AF50CD" w:rsidP="00C903EC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281857FB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776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7C53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Миска об’ємом 2 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498D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9869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ED74" w14:textId="77777777" w:rsidR="00AF50CD" w:rsidRPr="0080618B" w:rsidRDefault="00AF50CD" w:rsidP="008C0A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40E72ACE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EDAF" w14:textId="77777777" w:rsidR="00AF50CD" w:rsidRPr="0080618B" w:rsidRDefault="00AF50CD" w:rsidP="005E34D0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2093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Намордник шкіряний або металевий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849C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5360" w14:textId="77777777" w:rsidR="00AF50CD" w:rsidRPr="0080618B" w:rsidRDefault="00AF50CD" w:rsidP="008C0A94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69B6" w14:textId="77777777" w:rsidR="00AF50CD" w:rsidRPr="0080618B" w:rsidRDefault="00AF50CD" w:rsidP="008C0A9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1CB54829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09CF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3665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Одорологічний набір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A59F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204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6158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2B5BF572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028A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6A6F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Одяг фігуранта (костюм, рукав, комбінезон, фартух, захисний шлем, прихований захист рук)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F95E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6B35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A4D9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48C63D31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DD60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5FE1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Ошийник шкіряний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F078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D8C7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1214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234E91D3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655EB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FF65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Поводок довгий довжиною 8 – 10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4BC9B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3FA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0941A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467F5515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02E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A4D9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Поводок короткий довжиною 1,5 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540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228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86C0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34DD3B4F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DE99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5080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0BD3" w14:textId="77777777" w:rsidR="00CE3009" w:rsidRPr="0080618B" w:rsidRDefault="00CE3009" w:rsidP="00CE3009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8E0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D083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3EB71864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1A25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CCC1D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 xml:space="preserve">Скребниця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6A19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61AC6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E1AB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151B0741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81CF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8EA1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Стек дресирувальний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ABAD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E8FB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FDCEB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2B1C3738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0F6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A7A0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Суконна тканина для протирання собаки 30×30 см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58D3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7D3C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0D75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3C92EFCC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2C24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D6840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Сумочка для ласощів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2CCD" w14:textId="77777777" w:rsidR="00CE3009" w:rsidRPr="0080618B" w:rsidRDefault="00CE3009" w:rsidP="00CE3009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8E3D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84DE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38377F58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32F5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D6A4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Тактичний комплект (окуляри-маска для собак, відеокамера, радіостанція,</w:t>
            </w: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 xml:space="preserve"> GPS-</w:t>
            </w:r>
            <w:proofErr w:type="spellStart"/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трекер</w:t>
            </w:r>
            <w:proofErr w:type="spellEnd"/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3250" w14:textId="77777777" w:rsidR="00CE3009" w:rsidRPr="0080618B" w:rsidRDefault="00CE3009" w:rsidP="00CE3009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EDA6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B0D4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03518BAA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3400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C675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Укриття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43E8" w14:textId="77777777" w:rsidR="00CE3009" w:rsidRPr="0080618B" w:rsidRDefault="00CE3009" w:rsidP="00CE3009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E71C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F01E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18C166FA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A749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9402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Ухватка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E34" w14:textId="77777777" w:rsidR="00CE3009" w:rsidRPr="0080618B" w:rsidRDefault="00CE3009" w:rsidP="00CE3009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43AF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5C4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50AA2B08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5631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79AE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Хлист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E6EC" w14:textId="77777777" w:rsidR="00CE3009" w:rsidRPr="0080618B" w:rsidRDefault="00CE3009" w:rsidP="00CE3009">
            <w:pPr>
              <w:widowControl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6B5FD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4FA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4E5157ED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C54C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C3F6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 xml:space="preserve">Шлея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758F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A379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A3F75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0552B70E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F2A5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6BBA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 xml:space="preserve">Щітка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727F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4741" w14:textId="77777777" w:rsidR="00CE3009" w:rsidRPr="0080618B" w:rsidRDefault="00CE3009" w:rsidP="00CE3009">
            <w:pPr>
              <w:tabs>
                <w:tab w:val="left" w:leader="underscore" w:pos="5141"/>
                <w:tab w:val="left" w:leader="underscore" w:pos="142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6FA4" w14:textId="77777777" w:rsidR="00CE3009" w:rsidRPr="0080618B" w:rsidRDefault="00CE3009" w:rsidP="00CE300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170C6C59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454AB5" w14:textId="77777777" w:rsidR="00CE3009" w:rsidRPr="0080618B" w:rsidRDefault="00CE3009" w:rsidP="00CE3009">
            <w:pPr>
              <w:widowControl w:val="0"/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4FEB8D" w14:textId="77777777" w:rsidR="00CE3009" w:rsidRPr="0080618B" w:rsidRDefault="00CE3009" w:rsidP="00CE3009">
            <w:pPr>
              <w:widowControl w:val="0"/>
              <w:spacing w:after="0" w:line="240" w:lineRule="auto"/>
              <w:ind w:left="1904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Контрольно-вимірювальний інструмент </w:t>
            </w:r>
          </w:p>
        </w:tc>
      </w:tr>
      <w:tr w:rsidR="0080618B" w:rsidRPr="0080618B" w14:paraId="4F4BF97F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49EE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200C3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EF64" w14:textId="77777777" w:rsidR="00CE3009" w:rsidRPr="0080618B" w:rsidRDefault="00CE3009" w:rsidP="00CE3009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BCD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DAFE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58BA6F97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51F5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EF28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Ваги для зважування продуктів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27C" w14:textId="77777777" w:rsidR="00CE3009" w:rsidRPr="0080618B" w:rsidRDefault="00CE3009" w:rsidP="00CE3009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40E6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8926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29BDF827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C635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4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8444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Сигнальний ліхтарик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1A91" w14:textId="77777777" w:rsidR="00CE3009" w:rsidRPr="0080618B" w:rsidRDefault="0080618B" w:rsidP="00CE3009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FBCE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BA1E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18B" w:rsidRPr="0080618B" w14:paraId="417E6EB3" w14:textId="77777777" w:rsidTr="00AA5385">
        <w:trPr>
          <w:trHeight w:val="20"/>
        </w:trPr>
        <w:tc>
          <w:tcPr>
            <w:tcW w:w="95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AF2E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Засоби надання першої медичної допомоги</w:t>
            </w:r>
          </w:p>
        </w:tc>
      </w:tr>
      <w:tr w:rsidR="0080618B" w:rsidRPr="0080618B" w14:paraId="74348B19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8D97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50D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Серветки й тампони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DA3B" w14:textId="77777777" w:rsidR="00CE3009" w:rsidRPr="0080618B" w:rsidRDefault="00CE3009" w:rsidP="00CE3009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E05A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AB26" w14:textId="77777777" w:rsidR="00CE3009" w:rsidRPr="0080618B" w:rsidRDefault="0080618B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За потребою</w:t>
            </w:r>
          </w:p>
        </w:tc>
      </w:tr>
      <w:tr w:rsidR="0080618B" w:rsidRPr="0080618B" w14:paraId="0D992788" w14:textId="77777777" w:rsidTr="0080618B">
        <w:trPr>
          <w:trHeight w:val="2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2410" w14:textId="77777777" w:rsidR="00CE3009" w:rsidRPr="0080618B" w:rsidRDefault="00CE3009" w:rsidP="00CE3009">
            <w:pPr>
              <w:pStyle w:val="af"/>
              <w:widowControl w:val="0"/>
              <w:numPr>
                <w:ilvl w:val="0"/>
                <w:numId w:val="27"/>
              </w:numPr>
              <w:spacing w:after="0" w:line="240" w:lineRule="auto"/>
              <w:ind w:left="0" w:right="3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4112" w14:textId="77777777" w:rsidR="00CE3009" w:rsidRPr="0080618B" w:rsidRDefault="00CE3009" w:rsidP="00CE300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Індивідуальна ветеринарна аптечка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1F6A" w14:textId="77777777" w:rsidR="00CE3009" w:rsidRPr="0080618B" w:rsidRDefault="00CE3009" w:rsidP="00CE3009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F11D" w14:textId="77777777" w:rsidR="00CE3009" w:rsidRPr="0080618B" w:rsidRDefault="00CE3009" w:rsidP="00CE3009">
            <w:pPr>
              <w:widowControl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A393" w14:textId="77777777" w:rsidR="00CE3009" w:rsidRPr="0080618B" w:rsidRDefault="00CE3009" w:rsidP="00CE3009">
            <w:pPr>
              <w:widowControl w:val="0"/>
              <w:spacing w:after="0" w:line="240" w:lineRule="auto"/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8E39E3" w14:textId="77777777" w:rsidR="00D131E3" w:rsidRDefault="00D131E3" w:rsidP="00D131E3"/>
    <w:p w14:paraId="364F9D1F" w14:textId="77777777" w:rsidR="00962B23" w:rsidRDefault="00962B23" w:rsidP="00D131E3">
      <w:pPr>
        <w:spacing w:after="0" w:line="240" w:lineRule="auto"/>
        <w:jc w:val="center"/>
        <w:rPr>
          <w:highlight w:val="white"/>
        </w:rPr>
      </w:pPr>
    </w:p>
    <w:p w14:paraId="274B7811" w14:textId="77777777" w:rsidR="00962B23" w:rsidRPr="00962B23" w:rsidRDefault="00962B23" w:rsidP="00962B23">
      <w:pPr>
        <w:rPr>
          <w:highlight w:val="white"/>
        </w:rPr>
      </w:pPr>
    </w:p>
    <w:p w14:paraId="1549FACC" w14:textId="77777777" w:rsidR="00962B23" w:rsidRPr="00962B23" w:rsidRDefault="00962B23" w:rsidP="00962B23">
      <w:pPr>
        <w:rPr>
          <w:highlight w:val="white"/>
        </w:rPr>
      </w:pPr>
    </w:p>
    <w:p w14:paraId="522716AF" w14:textId="77777777" w:rsidR="00962B23" w:rsidRPr="00962B23" w:rsidRDefault="00962B23" w:rsidP="00962B23">
      <w:pPr>
        <w:rPr>
          <w:highlight w:val="white"/>
        </w:rPr>
      </w:pPr>
    </w:p>
    <w:p w14:paraId="409E28B7" w14:textId="77777777" w:rsidR="00962B23" w:rsidRPr="00962B23" w:rsidRDefault="00962B23" w:rsidP="00962B23">
      <w:pPr>
        <w:rPr>
          <w:highlight w:val="white"/>
        </w:rPr>
      </w:pPr>
    </w:p>
    <w:p w14:paraId="0E8CD8F6" w14:textId="77777777" w:rsidR="00962B23" w:rsidRPr="00962B23" w:rsidRDefault="00962B23" w:rsidP="00962B23">
      <w:pPr>
        <w:rPr>
          <w:highlight w:val="white"/>
        </w:rPr>
      </w:pPr>
    </w:p>
    <w:p w14:paraId="4C6C1F19" w14:textId="77777777" w:rsidR="00962B23" w:rsidRDefault="00962B23" w:rsidP="00962B23">
      <w:pPr>
        <w:rPr>
          <w:highlight w:val="white"/>
        </w:rPr>
      </w:pPr>
    </w:p>
    <w:p w14:paraId="6AF1D1BA" w14:textId="77777777" w:rsidR="006F6F2F" w:rsidRPr="00962B23" w:rsidRDefault="00962B23" w:rsidP="00962B23">
      <w:pPr>
        <w:tabs>
          <w:tab w:val="left" w:pos="5985"/>
        </w:tabs>
        <w:rPr>
          <w:highlight w:val="white"/>
        </w:rPr>
      </w:pPr>
      <w:r>
        <w:rPr>
          <w:highlight w:val="white"/>
        </w:rPr>
        <w:tab/>
      </w:r>
    </w:p>
    <w:sectPr w:rsidR="006F6F2F" w:rsidRPr="00962B23" w:rsidSect="007424D1">
      <w:footerReference w:type="default" r:id="rId9"/>
      <w:pgSz w:w="11906" w:h="16838"/>
      <w:pgMar w:top="1418" w:right="851" w:bottom="1418" w:left="1701" w:header="397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5E68" w14:textId="77777777" w:rsidR="00A01E84" w:rsidRDefault="00A01E84">
      <w:pPr>
        <w:spacing w:after="0" w:line="240" w:lineRule="auto"/>
      </w:pPr>
      <w:r>
        <w:separator/>
      </w:r>
    </w:p>
  </w:endnote>
  <w:endnote w:type="continuationSeparator" w:id="0">
    <w:p w14:paraId="2698D2E8" w14:textId="77777777" w:rsidR="00A01E84" w:rsidRDefault="00A0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050"/>
      <w:docPartObj>
        <w:docPartGallery w:val="Page Numbers (Bottom of Page)"/>
        <w:docPartUnique/>
      </w:docPartObj>
    </w:sdtPr>
    <w:sdtEndPr/>
    <w:sdtContent>
      <w:p w14:paraId="5A858E31" w14:textId="77777777" w:rsidR="00D92B56" w:rsidRDefault="00D92B56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CE11D" w14:textId="77777777" w:rsidR="00D92B56" w:rsidRDefault="00D92B56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381F" w14:textId="77777777" w:rsidR="00A01E84" w:rsidRDefault="00A01E84">
      <w:pPr>
        <w:spacing w:after="0" w:line="240" w:lineRule="auto"/>
      </w:pPr>
      <w:r>
        <w:separator/>
      </w:r>
    </w:p>
  </w:footnote>
  <w:footnote w:type="continuationSeparator" w:id="0">
    <w:p w14:paraId="78888FAC" w14:textId="77777777" w:rsidR="00A01E84" w:rsidRDefault="00A01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010"/>
    <w:multiLevelType w:val="hybridMultilevel"/>
    <w:tmpl w:val="16F8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5272"/>
    <w:multiLevelType w:val="hybridMultilevel"/>
    <w:tmpl w:val="32C4DA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33C28"/>
    <w:multiLevelType w:val="hybridMultilevel"/>
    <w:tmpl w:val="1DAA48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27D7E"/>
    <w:multiLevelType w:val="hybridMultilevel"/>
    <w:tmpl w:val="16F8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96B"/>
    <w:multiLevelType w:val="hybridMultilevel"/>
    <w:tmpl w:val="25F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656C8"/>
    <w:multiLevelType w:val="hybridMultilevel"/>
    <w:tmpl w:val="25F82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21B8E"/>
    <w:multiLevelType w:val="hybridMultilevel"/>
    <w:tmpl w:val="88327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4416D"/>
    <w:multiLevelType w:val="multilevel"/>
    <w:tmpl w:val="506C90BC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351D8A"/>
    <w:multiLevelType w:val="hybridMultilevel"/>
    <w:tmpl w:val="EEB67D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3466D"/>
    <w:multiLevelType w:val="multilevel"/>
    <w:tmpl w:val="1BCE01F2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DF1887"/>
    <w:multiLevelType w:val="multilevel"/>
    <w:tmpl w:val="2D8A95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3A5183"/>
    <w:multiLevelType w:val="hybridMultilevel"/>
    <w:tmpl w:val="42D4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B77F3"/>
    <w:multiLevelType w:val="multilevel"/>
    <w:tmpl w:val="E640C61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A0B5369"/>
    <w:multiLevelType w:val="hybridMultilevel"/>
    <w:tmpl w:val="5AA837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52532"/>
    <w:multiLevelType w:val="hybridMultilevel"/>
    <w:tmpl w:val="66A40CDE"/>
    <w:lvl w:ilvl="0" w:tplc="B120CA1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33D0D3A"/>
    <w:multiLevelType w:val="multilevel"/>
    <w:tmpl w:val="13A8732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CF433E2"/>
    <w:multiLevelType w:val="hybridMultilevel"/>
    <w:tmpl w:val="79729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FE0588A"/>
    <w:multiLevelType w:val="multilevel"/>
    <w:tmpl w:val="EA3813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97334C"/>
    <w:multiLevelType w:val="multilevel"/>
    <w:tmpl w:val="2CD6547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9750034"/>
    <w:multiLevelType w:val="multilevel"/>
    <w:tmpl w:val="FF5E662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B4C0B0A"/>
    <w:multiLevelType w:val="multilevel"/>
    <w:tmpl w:val="5E2088A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BA30F55"/>
    <w:multiLevelType w:val="hybridMultilevel"/>
    <w:tmpl w:val="16F8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A03C7"/>
    <w:multiLevelType w:val="hybridMultilevel"/>
    <w:tmpl w:val="446C5C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13BA8"/>
    <w:multiLevelType w:val="hybridMultilevel"/>
    <w:tmpl w:val="6CFA3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2CA093F"/>
    <w:multiLevelType w:val="multilevel"/>
    <w:tmpl w:val="DD78D25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3C772F3"/>
    <w:multiLevelType w:val="multilevel"/>
    <w:tmpl w:val="5D387F6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7513C49"/>
    <w:multiLevelType w:val="hybridMultilevel"/>
    <w:tmpl w:val="0AE44D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578674">
    <w:abstractNumId w:val="25"/>
  </w:num>
  <w:num w:numId="2" w16cid:durableId="45109328">
    <w:abstractNumId w:val="9"/>
  </w:num>
  <w:num w:numId="3" w16cid:durableId="781193198">
    <w:abstractNumId w:val="17"/>
  </w:num>
  <w:num w:numId="4" w16cid:durableId="1126313257">
    <w:abstractNumId w:val="7"/>
  </w:num>
  <w:num w:numId="5" w16cid:durableId="616568746">
    <w:abstractNumId w:val="19"/>
  </w:num>
  <w:num w:numId="6" w16cid:durableId="773326498">
    <w:abstractNumId w:val="24"/>
  </w:num>
  <w:num w:numId="7" w16cid:durableId="2055621526">
    <w:abstractNumId w:val="12"/>
  </w:num>
  <w:num w:numId="8" w16cid:durableId="1211726711">
    <w:abstractNumId w:val="18"/>
  </w:num>
  <w:num w:numId="9" w16cid:durableId="189951039">
    <w:abstractNumId w:val="10"/>
  </w:num>
  <w:num w:numId="10" w16cid:durableId="93330019">
    <w:abstractNumId w:val="15"/>
  </w:num>
  <w:num w:numId="11" w16cid:durableId="1339886132">
    <w:abstractNumId w:val="20"/>
  </w:num>
  <w:num w:numId="12" w16cid:durableId="1451827419">
    <w:abstractNumId w:val="13"/>
  </w:num>
  <w:num w:numId="13" w16cid:durableId="359596144">
    <w:abstractNumId w:val="2"/>
  </w:num>
  <w:num w:numId="14" w16cid:durableId="635329916">
    <w:abstractNumId w:val="26"/>
  </w:num>
  <w:num w:numId="15" w16cid:durableId="2138527388">
    <w:abstractNumId w:val="22"/>
  </w:num>
  <w:num w:numId="16" w16cid:durableId="1493374418">
    <w:abstractNumId w:val="1"/>
  </w:num>
  <w:num w:numId="17" w16cid:durableId="80224436">
    <w:abstractNumId w:val="6"/>
  </w:num>
  <w:num w:numId="18" w16cid:durableId="26375729">
    <w:abstractNumId w:val="8"/>
  </w:num>
  <w:num w:numId="19" w16cid:durableId="1554081507">
    <w:abstractNumId w:val="23"/>
  </w:num>
  <w:num w:numId="20" w16cid:durableId="839543889">
    <w:abstractNumId w:val="14"/>
  </w:num>
  <w:num w:numId="21" w16cid:durableId="395400363">
    <w:abstractNumId w:val="16"/>
  </w:num>
  <w:num w:numId="22" w16cid:durableId="229997396">
    <w:abstractNumId w:val="4"/>
  </w:num>
  <w:num w:numId="23" w16cid:durableId="352001893">
    <w:abstractNumId w:val="11"/>
  </w:num>
  <w:num w:numId="24" w16cid:durableId="1895892945">
    <w:abstractNumId w:val="0"/>
  </w:num>
  <w:num w:numId="25" w16cid:durableId="686634095">
    <w:abstractNumId w:val="3"/>
  </w:num>
  <w:num w:numId="26" w16cid:durableId="1800108217">
    <w:abstractNumId w:val="5"/>
  </w:num>
  <w:num w:numId="27" w16cid:durableId="9078456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F2F"/>
    <w:rsid w:val="0000777F"/>
    <w:rsid w:val="0001107D"/>
    <w:rsid w:val="00012E41"/>
    <w:rsid w:val="00013221"/>
    <w:rsid w:val="00023DAF"/>
    <w:rsid w:val="00024038"/>
    <w:rsid w:val="0003049D"/>
    <w:rsid w:val="0003511E"/>
    <w:rsid w:val="00036EC8"/>
    <w:rsid w:val="000419CC"/>
    <w:rsid w:val="0004389C"/>
    <w:rsid w:val="000451C9"/>
    <w:rsid w:val="000453F9"/>
    <w:rsid w:val="0004630A"/>
    <w:rsid w:val="00052462"/>
    <w:rsid w:val="00052E3A"/>
    <w:rsid w:val="0005360D"/>
    <w:rsid w:val="00054DB2"/>
    <w:rsid w:val="000551C2"/>
    <w:rsid w:val="00057039"/>
    <w:rsid w:val="00066444"/>
    <w:rsid w:val="0006740D"/>
    <w:rsid w:val="00071E7B"/>
    <w:rsid w:val="00081C40"/>
    <w:rsid w:val="0009359B"/>
    <w:rsid w:val="00093F0C"/>
    <w:rsid w:val="00093F1B"/>
    <w:rsid w:val="000946A2"/>
    <w:rsid w:val="000A208C"/>
    <w:rsid w:val="000B27EB"/>
    <w:rsid w:val="000B365F"/>
    <w:rsid w:val="000D0A1C"/>
    <w:rsid w:val="000D135D"/>
    <w:rsid w:val="000D1DD5"/>
    <w:rsid w:val="000D4D6B"/>
    <w:rsid w:val="000D54AF"/>
    <w:rsid w:val="000E00B6"/>
    <w:rsid w:val="000E42BC"/>
    <w:rsid w:val="000E5ADD"/>
    <w:rsid w:val="000F4824"/>
    <w:rsid w:val="000F5B81"/>
    <w:rsid w:val="001007F0"/>
    <w:rsid w:val="001007FB"/>
    <w:rsid w:val="00107880"/>
    <w:rsid w:val="00113859"/>
    <w:rsid w:val="00120B9C"/>
    <w:rsid w:val="0013734E"/>
    <w:rsid w:val="001375D8"/>
    <w:rsid w:val="00146791"/>
    <w:rsid w:val="00146ADF"/>
    <w:rsid w:val="001478C7"/>
    <w:rsid w:val="001546CF"/>
    <w:rsid w:val="001612B9"/>
    <w:rsid w:val="001642AE"/>
    <w:rsid w:val="00166A8D"/>
    <w:rsid w:val="00167A2B"/>
    <w:rsid w:val="00167A7F"/>
    <w:rsid w:val="00174DC2"/>
    <w:rsid w:val="00175997"/>
    <w:rsid w:val="001766B5"/>
    <w:rsid w:val="00176805"/>
    <w:rsid w:val="001863EC"/>
    <w:rsid w:val="0019176C"/>
    <w:rsid w:val="00191E57"/>
    <w:rsid w:val="001A1031"/>
    <w:rsid w:val="001A1A69"/>
    <w:rsid w:val="001A4A7F"/>
    <w:rsid w:val="001B1AA9"/>
    <w:rsid w:val="001B66E2"/>
    <w:rsid w:val="001B7DFA"/>
    <w:rsid w:val="001C27B6"/>
    <w:rsid w:val="001C2856"/>
    <w:rsid w:val="001C2CFC"/>
    <w:rsid w:val="001C3012"/>
    <w:rsid w:val="001D0254"/>
    <w:rsid w:val="001D0671"/>
    <w:rsid w:val="001D0EF3"/>
    <w:rsid w:val="001D23E6"/>
    <w:rsid w:val="001D3BA1"/>
    <w:rsid w:val="001E0C20"/>
    <w:rsid w:val="001E3958"/>
    <w:rsid w:val="001E3DE0"/>
    <w:rsid w:val="001E55B6"/>
    <w:rsid w:val="001E757A"/>
    <w:rsid w:val="001F1626"/>
    <w:rsid w:val="001F403C"/>
    <w:rsid w:val="001F4FDB"/>
    <w:rsid w:val="001F55B9"/>
    <w:rsid w:val="00201113"/>
    <w:rsid w:val="00204B2D"/>
    <w:rsid w:val="00205550"/>
    <w:rsid w:val="00206130"/>
    <w:rsid w:val="00213DA4"/>
    <w:rsid w:val="00217144"/>
    <w:rsid w:val="002210F5"/>
    <w:rsid w:val="00221FFC"/>
    <w:rsid w:val="00222274"/>
    <w:rsid w:val="00223363"/>
    <w:rsid w:val="00230F4D"/>
    <w:rsid w:val="00231C9D"/>
    <w:rsid w:val="002340F5"/>
    <w:rsid w:val="002344D8"/>
    <w:rsid w:val="00235C06"/>
    <w:rsid w:val="00240A16"/>
    <w:rsid w:val="00245F13"/>
    <w:rsid w:val="0024779A"/>
    <w:rsid w:val="002501E6"/>
    <w:rsid w:val="00255181"/>
    <w:rsid w:val="00256BC7"/>
    <w:rsid w:val="00256EF0"/>
    <w:rsid w:val="00260BF4"/>
    <w:rsid w:val="00264689"/>
    <w:rsid w:val="00264975"/>
    <w:rsid w:val="0027266C"/>
    <w:rsid w:val="002743E9"/>
    <w:rsid w:val="002750EC"/>
    <w:rsid w:val="00280734"/>
    <w:rsid w:val="00281D14"/>
    <w:rsid w:val="00284E33"/>
    <w:rsid w:val="00290303"/>
    <w:rsid w:val="00290872"/>
    <w:rsid w:val="00293BC8"/>
    <w:rsid w:val="002953BB"/>
    <w:rsid w:val="002A00CB"/>
    <w:rsid w:val="002A2ECB"/>
    <w:rsid w:val="002A3ADA"/>
    <w:rsid w:val="002B343A"/>
    <w:rsid w:val="002B47A4"/>
    <w:rsid w:val="002C4340"/>
    <w:rsid w:val="002C5DD4"/>
    <w:rsid w:val="002C5F18"/>
    <w:rsid w:val="002D30DD"/>
    <w:rsid w:val="002D72F9"/>
    <w:rsid w:val="002E19AA"/>
    <w:rsid w:val="002E36E2"/>
    <w:rsid w:val="002E3C35"/>
    <w:rsid w:val="002F1130"/>
    <w:rsid w:val="002F4D00"/>
    <w:rsid w:val="002F79E3"/>
    <w:rsid w:val="00300C58"/>
    <w:rsid w:val="003049DB"/>
    <w:rsid w:val="00315A5F"/>
    <w:rsid w:val="003224FA"/>
    <w:rsid w:val="0033001F"/>
    <w:rsid w:val="00330F4C"/>
    <w:rsid w:val="003317EF"/>
    <w:rsid w:val="003351E7"/>
    <w:rsid w:val="00341200"/>
    <w:rsid w:val="00344FBA"/>
    <w:rsid w:val="003472C3"/>
    <w:rsid w:val="003520F2"/>
    <w:rsid w:val="003528D1"/>
    <w:rsid w:val="003547A7"/>
    <w:rsid w:val="00356979"/>
    <w:rsid w:val="00357065"/>
    <w:rsid w:val="00360053"/>
    <w:rsid w:val="00361DC4"/>
    <w:rsid w:val="00363379"/>
    <w:rsid w:val="00365D1F"/>
    <w:rsid w:val="00365E4D"/>
    <w:rsid w:val="003719C2"/>
    <w:rsid w:val="00372AB8"/>
    <w:rsid w:val="00374043"/>
    <w:rsid w:val="00380FE2"/>
    <w:rsid w:val="003827AE"/>
    <w:rsid w:val="00382BD3"/>
    <w:rsid w:val="00386B34"/>
    <w:rsid w:val="00390569"/>
    <w:rsid w:val="00394BEA"/>
    <w:rsid w:val="00396554"/>
    <w:rsid w:val="003A01A4"/>
    <w:rsid w:val="003A4C9B"/>
    <w:rsid w:val="003A5022"/>
    <w:rsid w:val="003A5B1D"/>
    <w:rsid w:val="003A5E76"/>
    <w:rsid w:val="003B0159"/>
    <w:rsid w:val="003B0827"/>
    <w:rsid w:val="003B0872"/>
    <w:rsid w:val="003B0B2B"/>
    <w:rsid w:val="003C69FB"/>
    <w:rsid w:val="003D4A25"/>
    <w:rsid w:val="003E0DEF"/>
    <w:rsid w:val="003E1505"/>
    <w:rsid w:val="003E3941"/>
    <w:rsid w:val="003E39E3"/>
    <w:rsid w:val="003E5C99"/>
    <w:rsid w:val="003E5EE6"/>
    <w:rsid w:val="003E6109"/>
    <w:rsid w:val="0040088C"/>
    <w:rsid w:val="00403593"/>
    <w:rsid w:val="00404FD2"/>
    <w:rsid w:val="00411AA7"/>
    <w:rsid w:val="00413C35"/>
    <w:rsid w:val="0041509C"/>
    <w:rsid w:val="0041579A"/>
    <w:rsid w:val="00427999"/>
    <w:rsid w:val="00432A45"/>
    <w:rsid w:val="00432BE7"/>
    <w:rsid w:val="004335FE"/>
    <w:rsid w:val="004337E6"/>
    <w:rsid w:val="004341E1"/>
    <w:rsid w:val="00435F30"/>
    <w:rsid w:val="00447220"/>
    <w:rsid w:val="004518F0"/>
    <w:rsid w:val="00451B60"/>
    <w:rsid w:val="004521BD"/>
    <w:rsid w:val="00455717"/>
    <w:rsid w:val="00465221"/>
    <w:rsid w:val="00466A1E"/>
    <w:rsid w:val="0047193F"/>
    <w:rsid w:val="00472B5E"/>
    <w:rsid w:val="00473104"/>
    <w:rsid w:val="004931BA"/>
    <w:rsid w:val="00495928"/>
    <w:rsid w:val="00495DD7"/>
    <w:rsid w:val="004971AB"/>
    <w:rsid w:val="004A13CD"/>
    <w:rsid w:val="004A3325"/>
    <w:rsid w:val="004A4491"/>
    <w:rsid w:val="004A52F9"/>
    <w:rsid w:val="004A7F33"/>
    <w:rsid w:val="004B1B4F"/>
    <w:rsid w:val="004B5318"/>
    <w:rsid w:val="004B634A"/>
    <w:rsid w:val="004C02CD"/>
    <w:rsid w:val="004D248D"/>
    <w:rsid w:val="004D36DB"/>
    <w:rsid w:val="004D399E"/>
    <w:rsid w:val="004D6A06"/>
    <w:rsid w:val="004E36DA"/>
    <w:rsid w:val="004F1D87"/>
    <w:rsid w:val="004F34F7"/>
    <w:rsid w:val="004F6975"/>
    <w:rsid w:val="004F7451"/>
    <w:rsid w:val="00502047"/>
    <w:rsid w:val="00503B54"/>
    <w:rsid w:val="00506874"/>
    <w:rsid w:val="0051591C"/>
    <w:rsid w:val="00515C15"/>
    <w:rsid w:val="005167D2"/>
    <w:rsid w:val="00517047"/>
    <w:rsid w:val="00517D9B"/>
    <w:rsid w:val="00527521"/>
    <w:rsid w:val="005321C8"/>
    <w:rsid w:val="00532C5B"/>
    <w:rsid w:val="0053670A"/>
    <w:rsid w:val="00536D72"/>
    <w:rsid w:val="00540349"/>
    <w:rsid w:val="00541157"/>
    <w:rsid w:val="00550248"/>
    <w:rsid w:val="005510AB"/>
    <w:rsid w:val="0055400E"/>
    <w:rsid w:val="0055462B"/>
    <w:rsid w:val="00556A76"/>
    <w:rsid w:val="00563164"/>
    <w:rsid w:val="00571262"/>
    <w:rsid w:val="00572342"/>
    <w:rsid w:val="005735DF"/>
    <w:rsid w:val="005769D4"/>
    <w:rsid w:val="00580499"/>
    <w:rsid w:val="00581232"/>
    <w:rsid w:val="00581A54"/>
    <w:rsid w:val="005836E1"/>
    <w:rsid w:val="00583BB5"/>
    <w:rsid w:val="005927D3"/>
    <w:rsid w:val="0059558B"/>
    <w:rsid w:val="00596224"/>
    <w:rsid w:val="005A2915"/>
    <w:rsid w:val="005B0AE4"/>
    <w:rsid w:val="005B1EB0"/>
    <w:rsid w:val="005B6EC9"/>
    <w:rsid w:val="005C00E0"/>
    <w:rsid w:val="005C19FF"/>
    <w:rsid w:val="005C5056"/>
    <w:rsid w:val="005C5153"/>
    <w:rsid w:val="005D57EC"/>
    <w:rsid w:val="005E2110"/>
    <w:rsid w:val="005E2962"/>
    <w:rsid w:val="005E34D0"/>
    <w:rsid w:val="005E4E07"/>
    <w:rsid w:val="005E6270"/>
    <w:rsid w:val="006035DF"/>
    <w:rsid w:val="006056C0"/>
    <w:rsid w:val="00606CBF"/>
    <w:rsid w:val="006120D7"/>
    <w:rsid w:val="00613422"/>
    <w:rsid w:val="00613721"/>
    <w:rsid w:val="0061691A"/>
    <w:rsid w:val="006175C6"/>
    <w:rsid w:val="006228EF"/>
    <w:rsid w:val="00623F07"/>
    <w:rsid w:val="00624CA6"/>
    <w:rsid w:val="00626143"/>
    <w:rsid w:val="006261E3"/>
    <w:rsid w:val="0062707F"/>
    <w:rsid w:val="0063080C"/>
    <w:rsid w:val="00631D05"/>
    <w:rsid w:val="00633E19"/>
    <w:rsid w:val="00635BC2"/>
    <w:rsid w:val="00636C1C"/>
    <w:rsid w:val="00637772"/>
    <w:rsid w:val="00641924"/>
    <w:rsid w:val="006461A9"/>
    <w:rsid w:val="006536E5"/>
    <w:rsid w:val="0066168B"/>
    <w:rsid w:val="006649B6"/>
    <w:rsid w:val="006675D2"/>
    <w:rsid w:val="00670EB2"/>
    <w:rsid w:val="006714C6"/>
    <w:rsid w:val="00673CDB"/>
    <w:rsid w:val="00673E85"/>
    <w:rsid w:val="00675BAB"/>
    <w:rsid w:val="00684067"/>
    <w:rsid w:val="00686882"/>
    <w:rsid w:val="0069048D"/>
    <w:rsid w:val="00693A12"/>
    <w:rsid w:val="006A6C65"/>
    <w:rsid w:val="006A7115"/>
    <w:rsid w:val="006B2827"/>
    <w:rsid w:val="006B4A17"/>
    <w:rsid w:val="006B5845"/>
    <w:rsid w:val="006B6A22"/>
    <w:rsid w:val="006B748A"/>
    <w:rsid w:val="006C0FAE"/>
    <w:rsid w:val="006C10FB"/>
    <w:rsid w:val="006C41FA"/>
    <w:rsid w:val="006C6647"/>
    <w:rsid w:val="006D7B45"/>
    <w:rsid w:val="006D7D78"/>
    <w:rsid w:val="006E0E49"/>
    <w:rsid w:val="006E6B5F"/>
    <w:rsid w:val="006F3E14"/>
    <w:rsid w:val="006F3F68"/>
    <w:rsid w:val="006F6F2F"/>
    <w:rsid w:val="006F7AE5"/>
    <w:rsid w:val="007129BC"/>
    <w:rsid w:val="0071523C"/>
    <w:rsid w:val="00717240"/>
    <w:rsid w:val="0072150A"/>
    <w:rsid w:val="00732B79"/>
    <w:rsid w:val="007345E2"/>
    <w:rsid w:val="00737E3B"/>
    <w:rsid w:val="00740F2C"/>
    <w:rsid w:val="007424D1"/>
    <w:rsid w:val="00744E2E"/>
    <w:rsid w:val="00746D52"/>
    <w:rsid w:val="00747E13"/>
    <w:rsid w:val="00752E3E"/>
    <w:rsid w:val="00757C20"/>
    <w:rsid w:val="007623BF"/>
    <w:rsid w:val="00764C6A"/>
    <w:rsid w:val="0076600E"/>
    <w:rsid w:val="007675A6"/>
    <w:rsid w:val="00770895"/>
    <w:rsid w:val="00773097"/>
    <w:rsid w:val="00774424"/>
    <w:rsid w:val="00776AC6"/>
    <w:rsid w:val="007804C5"/>
    <w:rsid w:val="00781999"/>
    <w:rsid w:val="007821C4"/>
    <w:rsid w:val="00786914"/>
    <w:rsid w:val="007871BD"/>
    <w:rsid w:val="00791611"/>
    <w:rsid w:val="00797373"/>
    <w:rsid w:val="00797F39"/>
    <w:rsid w:val="007A1284"/>
    <w:rsid w:val="007A3904"/>
    <w:rsid w:val="007A422E"/>
    <w:rsid w:val="007B0EF6"/>
    <w:rsid w:val="007B6A46"/>
    <w:rsid w:val="007C5A20"/>
    <w:rsid w:val="007D3542"/>
    <w:rsid w:val="007D5C58"/>
    <w:rsid w:val="007E468B"/>
    <w:rsid w:val="007E5495"/>
    <w:rsid w:val="007E7863"/>
    <w:rsid w:val="007F234A"/>
    <w:rsid w:val="007F5E88"/>
    <w:rsid w:val="007F67AE"/>
    <w:rsid w:val="008003B0"/>
    <w:rsid w:val="00800633"/>
    <w:rsid w:val="00801097"/>
    <w:rsid w:val="00803165"/>
    <w:rsid w:val="008038D4"/>
    <w:rsid w:val="0080618B"/>
    <w:rsid w:val="00807E67"/>
    <w:rsid w:val="008142F5"/>
    <w:rsid w:val="00816132"/>
    <w:rsid w:val="00817428"/>
    <w:rsid w:val="00817DB3"/>
    <w:rsid w:val="00822022"/>
    <w:rsid w:val="008220BB"/>
    <w:rsid w:val="00825E3B"/>
    <w:rsid w:val="00826D42"/>
    <w:rsid w:val="00831B01"/>
    <w:rsid w:val="00833891"/>
    <w:rsid w:val="00834EB3"/>
    <w:rsid w:val="0083791A"/>
    <w:rsid w:val="00837D8E"/>
    <w:rsid w:val="00846F13"/>
    <w:rsid w:val="00847AC6"/>
    <w:rsid w:val="00851BEB"/>
    <w:rsid w:val="00855E18"/>
    <w:rsid w:val="008578D4"/>
    <w:rsid w:val="008639CC"/>
    <w:rsid w:val="00864CD8"/>
    <w:rsid w:val="008661B5"/>
    <w:rsid w:val="00866AD5"/>
    <w:rsid w:val="0087412F"/>
    <w:rsid w:val="00876BCF"/>
    <w:rsid w:val="00882CFC"/>
    <w:rsid w:val="00885258"/>
    <w:rsid w:val="00885B53"/>
    <w:rsid w:val="00886880"/>
    <w:rsid w:val="0089154A"/>
    <w:rsid w:val="00893B34"/>
    <w:rsid w:val="00894C16"/>
    <w:rsid w:val="008A275A"/>
    <w:rsid w:val="008A34EE"/>
    <w:rsid w:val="008A6F91"/>
    <w:rsid w:val="008B04F0"/>
    <w:rsid w:val="008B0F8A"/>
    <w:rsid w:val="008B1620"/>
    <w:rsid w:val="008C0A94"/>
    <w:rsid w:val="008C2972"/>
    <w:rsid w:val="008C2A9F"/>
    <w:rsid w:val="008C5818"/>
    <w:rsid w:val="008D6B49"/>
    <w:rsid w:val="008D79B5"/>
    <w:rsid w:val="008E0861"/>
    <w:rsid w:val="008F2B5D"/>
    <w:rsid w:val="008F64FB"/>
    <w:rsid w:val="009062A0"/>
    <w:rsid w:val="009071B4"/>
    <w:rsid w:val="00907903"/>
    <w:rsid w:val="00913026"/>
    <w:rsid w:val="009147DE"/>
    <w:rsid w:val="009165EC"/>
    <w:rsid w:val="009219A7"/>
    <w:rsid w:val="0093489F"/>
    <w:rsid w:val="009358F8"/>
    <w:rsid w:val="00937C68"/>
    <w:rsid w:val="009454DA"/>
    <w:rsid w:val="00947F3C"/>
    <w:rsid w:val="00950216"/>
    <w:rsid w:val="00953221"/>
    <w:rsid w:val="00955947"/>
    <w:rsid w:val="00955E1E"/>
    <w:rsid w:val="009623D0"/>
    <w:rsid w:val="00962B23"/>
    <w:rsid w:val="00965ECD"/>
    <w:rsid w:val="009747AE"/>
    <w:rsid w:val="009772C5"/>
    <w:rsid w:val="0098174E"/>
    <w:rsid w:val="00982B05"/>
    <w:rsid w:val="00984165"/>
    <w:rsid w:val="009844DC"/>
    <w:rsid w:val="009917C8"/>
    <w:rsid w:val="009A38A5"/>
    <w:rsid w:val="009A415F"/>
    <w:rsid w:val="009A4AA3"/>
    <w:rsid w:val="009A78AA"/>
    <w:rsid w:val="009B13E0"/>
    <w:rsid w:val="009B438E"/>
    <w:rsid w:val="009C2DAD"/>
    <w:rsid w:val="009C5B91"/>
    <w:rsid w:val="009D0BF5"/>
    <w:rsid w:val="009D1D4F"/>
    <w:rsid w:val="009E3000"/>
    <w:rsid w:val="009E5065"/>
    <w:rsid w:val="009E6000"/>
    <w:rsid w:val="009E74A9"/>
    <w:rsid w:val="009F30DB"/>
    <w:rsid w:val="00A01E84"/>
    <w:rsid w:val="00A04D0F"/>
    <w:rsid w:val="00A14E65"/>
    <w:rsid w:val="00A16A41"/>
    <w:rsid w:val="00A2229C"/>
    <w:rsid w:val="00A23639"/>
    <w:rsid w:val="00A31142"/>
    <w:rsid w:val="00A3505A"/>
    <w:rsid w:val="00A426B2"/>
    <w:rsid w:val="00A42D32"/>
    <w:rsid w:val="00A51732"/>
    <w:rsid w:val="00A51BD5"/>
    <w:rsid w:val="00A532A3"/>
    <w:rsid w:val="00A57BB0"/>
    <w:rsid w:val="00A60A77"/>
    <w:rsid w:val="00A70968"/>
    <w:rsid w:val="00A70A6C"/>
    <w:rsid w:val="00A7358A"/>
    <w:rsid w:val="00A75630"/>
    <w:rsid w:val="00A763D2"/>
    <w:rsid w:val="00A768DC"/>
    <w:rsid w:val="00A76D5C"/>
    <w:rsid w:val="00A77A03"/>
    <w:rsid w:val="00A86082"/>
    <w:rsid w:val="00A901C0"/>
    <w:rsid w:val="00A95E18"/>
    <w:rsid w:val="00AA5385"/>
    <w:rsid w:val="00AB07FA"/>
    <w:rsid w:val="00AB0FE0"/>
    <w:rsid w:val="00AB186F"/>
    <w:rsid w:val="00AB19DF"/>
    <w:rsid w:val="00AB3E3C"/>
    <w:rsid w:val="00AB4417"/>
    <w:rsid w:val="00AB5BFF"/>
    <w:rsid w:val="00AB60A2"/>
    <w:rsid w:val="00AB6B62"/>
    <w:rsid w:val="00AB6D01"/>
    <w:rsid w:val="00AC4D9D"/>
    <w:rsid w:val="00AC787E"/>
    <w:rsid w:val="00AD3540"/>
    <w:rsid w:val="00AD6DB7"/>
    <w:rsid w:val="00AE240F"/>
    <w:rsid w:val="00AF3111"/>
    <w:rsid w:val="00AF39F3"/>
    <w:rsid w:val="00AF3BEB"/>
    <w:rsid w:val="00AF50CD"/>
    <w:rsid w:val="00B00328"/>
    <w:rsid w:val="00B008FB"/>
    <w:rsid w:val="00B04855"/>
    <w:rsid w:val="00B07323"/>
    <w:rsid w:val="00B131F5"/>
    <w:rsid w:val="00B138D3"/>
    <w:rsid w:val="00B21C1F"/>
    <w:rsid w:val="00B31E43"/>
    <w:rsid w:val="00B33702"/>
    <w:rsid w:val="00B408AE"/>
    <w:rsid w:val="00B42D4F"/>
    <w:rsid w:val="00B438ED"/>
    <w:rsid w:val="00B46896"/>
    <w:rsid w:val="00B50E31"/>
    <w:rsid w:val="00B53906"/>
    <w:rsid w:val="00B54EC4"/>
    <w:rsid w:val="00B577F6"/>
    <w:rsid w:val="00B61851"/>
    <w:rsid w:val="00B6588D"/>
    <w:rsid w:val="00B67349"/>
    <w:rsid w:val="00B72326"/>
    <w:rsid w:val="00B81F5B"/>
    <w:rsid w:val="00B82AF8"/>
    <w:rsid w:val="00B83559"/>
    <w:rsid w:val="00B935C1"/>
    <w:rsid w:val="00BA3959"/>
    <w:rsid w:val="00BB71CB"/>
    <w:rsid w:val="00BC1BBF"/>
    <w:rsid w:val="00BC3606"/>
    <w:rsid w:val="00BC39CD"/>
    <w:rsid w:val="00BD7A8F"/>
    <w:rsid w:val="00BF07E0"/>
    <w:rsid w:val="00BF1CD2"/>
    <w:rsid w:val="00C02DFA"/>
    <w:rsid w:val="00C070AB"/>
    <w:rsid w:val="00C16DEE"/>
    <w:rsid w:val="00C20997"/>
    <w:rsid w:val="00C2450A"/>
    <w:rsid w:val="00C262DA"/>
    <w:rsid w:val="00C33F1E"/>
    <w:rsid w:val="00C34EA6"/>
    <w:rsid w:val="00C5161B"/>
    <w:rsid w:val="00C54443"/>
    <w:rsid w:val="00C56ABD"/>
    <w:rsid w:val="00C70DCF"/>
    <w:rsid w:val="00C776D8"/>
    <w:rsid w:val="00C842FF"/>
    <w:rsid w:val="00C85460"/>
    <w:rsid w:val="00C85CA2"/>
    <w:rsid w:val="00C903EC"/>
    <w:rsid w:val="00C9071F"/>
    <w:rsid w:val="00C972C8"/>
    <w:rsid w:val="00C97A3A"/>
    <w:rsid w:val="00CA2DBB"/>
    <w:rsid w:val="00CC5A30"/>
    <w:rsid w:val="00CD22A2"/>
    <w:rsid w:val="00CD5B2F"/>
    <w:rsid w:val="00CE3009"/>
    <w:rsid w:val="00CE3A49"/>
    <w:rsid w:val="00CE774D"/>
    <w:rsid w:val="00CF2B12"/>
    <w:rsid w:val="00CF5085"/>
    <w:rsid w:val="00CF531D"/>
    <w:rsid w:val="00CF5650"/>
    <w:rsid w:val="00D00D54"/>
    <w:rsid w:val="00D01276"/>
    <w:rsid w:val="00D025C7"/>
    <w:rsid w:val="00D04FA4"/>
    <w:rsid w:val="00D051C3"/>
    <w:rsid w:val="00D062E3"/>
    <w:rsid w:val="00D06CB3"/>
    <w:rsid w:val="00D06F2C"/>
    <w:rsid w:val="00D131E3"/>
    <w:rsid w:val="00D24053"/>
    <w:rsid w:val="00D30E08"/>
    <w:rsid w:val="00D32A77"/>
    <w:rsid w:val="00D42206"/>
    <w:rsid w:val="00D47DCC"/>
    <w:rsid w:val="00D5407C"/>
    <w:rsid w:val="00D555DC"/>
    <w:rsid w:val="00D55D3A"/>
    <w:rsid w:val="00D57514"/>
    <w:rsid w:val="00D57751"/>
    <w:rsid w:val="00D621A0"/>
    <w:rsid w:val="00D76205"/>
    <w:rsid w:val="00D84DEC"/>
    <w:rsid w:val="00D9200F"/>
    <w:rsid w:val="00D92B56"/>
    <w:rsid w:val="00D951C0"/>
    <w:rsid w:val="00D9646A"/>
    <w:rsid w:val="00DA1636"/>
    <w:rsid w:val="00DA39FE"/>
    <w:rsid w:val="00DA5ED4"/>
    <w:rsid w:val="00DA673B"/>
    <w:rsid w:val="00DC4D19"/>
    <w:rsid w:val="00DD24DA"/>
    <w:rsid w:val="00DE20E4"/>
    <w:rsid w:val="00DE330B"/>
    <w:rsid w:val="00DF07E7"/>
    <w:rsid w:val="00DF1733"/>
    <w:rsid w:val="00DF419E"/>
    <w:rsid w:val="00DF466A"/>
    <w:rsid w:val="00DF4F26"/>
    <w:rsid w:val="00DF5A68"/>
    <w:rsid w:val="00DF6C2A"/>
    <w:rsid w:val="00E026BC"/>
    <w:rsid w:val="00E05199"/>
    <w:rsid w:val="00E067CB"/>
    <w:rsid w:val="00E12AD8"/>
    <w:rsid w:val="00E1683E"/>
    <w:rsid w:val="00E24E59"/>
    <w:rsid w:val="00E26D94"/>
    <w:rsid w:val="00E27FA5"/>
    <w:rsid w:val="00E3219F"/>
    <w:rsid w:val="00E3265E"/>
    <w:rsid w:val="00E35C36"/>
    <w:rsid w:val="00E367AD"/>
    <w:rsid w:val="00E37000"/>
    <w:rsid w:val="00E37F1F"/>
    <w:rsid w:val="00E41591"/>
    <w:rsid w:val="00E43555"/>
    <w:rsid w:val="00E43AAF"/>
    <w:rsid w:val="00E4495C"/>
    <w:rsid w:val="00E44D24"/>
    <w:rsid w:val="00E453A1"/>
    <w:rsid w:val="00E46420"/>
    <w:rsid w:val="00E52AA4"/>
    <w:rsid w:val="00E53C7B"/>
    <w:rsid w:val="00E57428"/>
    <w:rsid w:val="00E577F9"/>
    <w:rsid w:val="00E60D1D"/>
    <w:rsid w:val="00E63BBA"/>
    <w:rsid w:val="00E703C5"/>
    <w:rsid w:val="00E707C9"/>
    <w:rsid w:val="00E80AE5"/>
    <w:rsid w:val="00E84BC5"/>
    <w:rsid w:val="00E943FD"/>
    <w:rsid w:val="00E94879"/>
    <w:rsid w:val="00EA14FD"/>
    <w:rsid w:val="00EA777C"/>
    <w:rsid w:val="00EB332C"/>
    <w:rsid w:val="00EB3C01"/>
    <w:rsid w:val="00EB5F53"/>
    <w:rsid w:val="00EB7616"/>
    <w:rsid w:val="00EC304D"/>
    <w:rsid w:val="00EC70BE"/>
    <w:rsid w:val="00EC7B5E"/>
    <w:rsid w:val="00ED0885"/>
    <w:rsid w:val="00ED1E37"/>
    <w:rsid w:val="00ED66B8"/>
    <w:rsid w:val="00EE2F1D"/>
    <w:rsid w:val="00EE35E3"/>
    <w:rsid w:val="00EE620E"/>
    <w:rsid w:val="00EF1417"/>
    <w:rsid w:val="00EF5B42"/>
    <w:rsid w:val="00EF7721"/>
    <w:rsid w:val="00F01820"/>
    <w:rsid w:val="00F1370B"/>
    <w:rsid w:val="00F23D4B"/>
    <w:rsid w:val="00F305D6"/>
    <w:rsid w:val="00F357F0"/>
    <w:rsid w:val="00F43489"/>
    <w:rsid w:val="00F436C6"/>
    <w:rsid w:val="00F5534B"/>
    <w:rsid w:val="00F55701"/>
    <w:rsid w:val="00F5585C"/>
    <w:rsid w:val="00F561F3"/>
    <w:rsid w:val="00F60BF1"/>
    <w:rsid w:val="00F616E0"/>
    <w:rsid w:val="00F6197C"/>
    <w:rsid w:val="00F637CA"/>
    <w:rsid w:val="00F658DE"/>
    <w:rsid w:val="00F7062B"/>
    <w:rsid w:val="00F72CA1"/>
    <w:rsid w:val="00F73691"/>
    <w:rsid w:val="00F74BAC"/>
    <w:rsid w:val="00F87101"/>
    <w:rsid w:val="00F8790C"/>
    <w:rsid w:val="00F87DCE"/>
    <w:rsid w:val="00F90D5E"/>
    <w:rsid w:val="00F9247F"/>
    <w:rsid w:val="00F95A36"/>
    <w:rsid w:val="00F976FA"/>
    <w:rsid w:val="00FA410C"/>
    <w:rsid w:val="00FB2015"/>
    <w:rsid w:val="00FB2458"/>
    <w:rsid w:val="00FB6FF4"/>
    <w:rsid w:val="00FC3E26"/>
    <w:rsid w:val="00FC44AC"/>
    <w:rsid w:val="00FC51CF"/>
    <w:rsid w:val="00FC7841"/>
    <w:rsid w:val="00FC7A65"/>
    <w:rsid w:val="00FD406F"/>
    <w:rsid w:val="00FE021C"/>
    <w:rsid w:val="00FE4659"/>
    <w:rsid w:val="00FE5D11"/>
    <w:rsid w:val="00FF0E6C"/>
    <w:rsid w:val="00FF1104"/>
    <w:rsid w:val="00FF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510B"/>
  <w15:docId w15:val="{FC698ABC-3E2A-4426-B3DF-B6A7BF44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F5"/>
  </w:style>
  <w:style w:type="paragraph" w:styleId="1">
    <w:name w:val="heading 1"/>
    <w:basedOn w:val="a"/>
    <w:next w:val="a"/>
    <w:uiPriority w:val="9"/>
    <w:qFormat/>
    <w:rsid w:val="00B131F5"/>
    <w:pPr>
      <w:keepNext/>
      <w:widowControl w:val="0"/>
      <w:spacing w:before="240" w:after="60" w:line="276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B131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rsid w:val="00B131F5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rsid w:val="00B131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B131F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B131F5"/>
    <w:pPr>
      <w:widowControl w:val="0"/>
      <w:spacing w:before="240" w:after="60" w:line="276" w:lineRule="auto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13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131F5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"/>
    <w:next w:val="a"/>
    <w:uiPriority w:val="11"/>
    <w:qFormat/>
    <w:rsid w:val="00B131F5"/>
    <w:pPr>
      <w:spacing w:after="0" w:line="240" w:lineRule="auto"/>
    </w:pPr>
    <w:rPr>
      <w:b/>
      <w:i/>
      <w:sz w:val="27"/>
      <w:szCs w:val="27"/>
    </w:rPr>
  </w:style>
  <w:style w:type="table" w:customStyle="1" w:styleId="a6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7">
    <w:basedOn w:val="TableNormal"/>
    <w:rsid w:val="00B13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9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a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b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c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d">
    <w:basedOn w:val="TableNormal"/>
    <w:rsid w:val="00B131F5"/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4D0"/>
    </w:tcPr>
  </w:style>
  <w:style w:type="table" w:customStyle="1" w:styleId="ae">
    <w:basedOn w:val="TableNormal"/>
    <w:rsid w:val="00B131F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">
    <w:name w:val="List Paragraph"/>
    <w:basedOn w:val="a"/>
    <w:link w:val="af0"/>
    <w:uiPriority w:val="34"/>
    <w:qFormat/>
    <w:rsid w:val="002A2ECB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06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Верхній колонтитул Знак"/>
    <w:basedOn w:val="a0"/>
    <w:link w:val="af1"/>
    <w:uiPriority w:val="99"/>
    <w:rsid w:val="00D062E3"/>
  </w:style>
  <w:style w:type="paragraph" w:styleId="af3">
    <w:name w:val="footer"/>
    <w:basedOn w:val="a"/>
    <w:link w:val="af4"/>
    <w:uiPriority w:val="99"/>
    <w:unhideWhenUsed/>
    <w:rsid w:val="00D062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Нижній колонтитул Знак"/>
    <w:basedOn w:val="a0"/>
    <w:link w:val="af3"/>
    <w:uiPriority w:val="99"/>
    <w:rsid w:val="00D062E3"/>
  </w:style>
  <w:style w:type="character" w:styleId="af5">
    <w:name w:val="Emphasis"/>
    <w:basedOn w:val="a0"/>
    <w:uiPriority w:val="20"/>
    <w:qFormat/>
    <w:rsid w:val="0005360D"/>
    <w:rPr>
      <w:i/>
      <w:iCs/>
    </w:rPr>
  </w:style>
  <w:style w:type="character" w:customStyle="1" w:styleId="af0">
    <w:name w:val="Абзац списку Знак"/>
    <w:link w:val="af"/>
    <w:rsid w:val="004518F0"/>
  </w:style>
  <w:style w:type="table" w:styleId="af6">
    <w:name w:val="Table Grid"/>
    <w:basedOn w:val="a1"/>
    <w:uiPriority w:val="39"/>
    <w:rsid w:val="004518F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 Знак"/>
    <w:basedOn w:val="a0"/>
    <w:link w:val="a3"/>
    <w:uiPriority w:val="10"/>
    <w:rsid w:val="004518F0"/>
    <w:rPr>
      <w:b/>
      <w:sz w:val="72"/>
      <w:szCs w:val="72"/>
    </w:rPr>
  </w:style>
  <w:style w:type="character" w:styleId="af7">
    <w:name w:val="annotation reference"/>
    <w:basedOn w:val="a0"/>
    <w:uiPriority w:val="99"/>
    <w:semiHidden/>
    <w:unhideWhenUsed/>
    <w:rsid w:val="00AB19D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AB19DF"/>
    <w:pPr>
      <w:spacing w:line="240" w:lineRule="auto"/>
    </w:pPr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AB19DF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B19DF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AB19DF"/>
    <w:rPr>
      <w:b/>
      <w:bCs/>
      <w:sz w:val="20"/>
      <w:szCs w:val="20"/>
    </w:rPr>
  </w:style>
  <w:style w:type="paragraph" w:styleId="afc">
    <w:name w:val="Balloon Text"/>
    <w:basedOn w:val="a"/>
    <w:link w:val="afd"/>
    <w:uiPriority w:val="99"/>
    <w:semiHidden/>
    <w:unhideWhenUsed/>
    <w:rsid w:val="0089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у виносці Знак"/>
    <w:basedOn w:val="a0"/>
    <w:link w:val="afc"/>
    <w:uiPriority w:val="99"/>
    <w:semiHidden/>
    <w:rsid w:val="0089154A"/>
    <w:rPr>
      <w:rFonts w:ascii="Tahoma" w:hAnsi="Tahoma" w:cs="Tahoma"/>
      <w:sz w:val="16"/>
      <w:szCs w:val="16"/>
    </w:rPr>
  </w:style>
  <w:style w:type="paragraph" w:customStyle="1" w:styleId="20">
    <w:name w:val="Без інтервалів2"/>
    <w:rsid w:val="00631D05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en-US"/>
    </w:rPr>
  </w:style>
  <w:style w:type="paragraph" w:customStyle="1" w:styleId="21">
    <w:name w:val="Обычный2"/>
    <w:rsid w:val="00066444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e">
    <w:name w:val="Hyperlink"/>
    <w:basedOn w:val="a0"/>
    <w:uiPriority w:val="99"/>
    <w:semiHidden/>
    <w:unhideWhenUsed/>
    <w:rsid w:val="00517D9B"/>
    <w:rPr>
      <w:color w:val="0000FF"/>
      <w:u w:val="single"/>
    </w:rPr>
  </w:style>
  <w:style w:type="paragraph" w:styleId="aff">
    <w:name w:val="Normal (Web)"/>
    <w:basedOn w:val="a"/>
    <w:uiPriority w:val="99"/>
    <w:semiHidden/>
    <w:unhideWhenUsed/>
    <w:rsid w:val="0051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Обычный1"/>
    <w:qFormat/>
    <w:rsid w:val="00882CFC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cs="Times New Roman"/>
      <w:szCs w:val="20"/>
      <w:lang w:eastAsia="ru-RU"/>
    </w:rPr>
  </w:style>
  <w:style w:type="paragraph" w:customStyle="1" w:styleId="rvps7">
    <w:name w:val="rvps7"/>
    <w:basedOn w:val="a"/>
    <w:rsid w:val="00CF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75512-1C4D-4FA7-BB40-7F4BB977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20196</Words>
  <Characters>11512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 Pehovka</dc:creator>
  <cp:lastModifiedBy>Katerina Lushchyk</cp:lastModifiedBy>
  <cp:revision>25</cp:revision>
  <cp:lastPrinted>2023-10-19T05:42:00Z</cp:lastPrinted>
  <dcterms:created xsi:type="dcterms:W3CDTF">2024-01-28T07:51:00Z</dcterms:created>
  <dcterms:modified xsi:type="dcterms:W3CDTF">2024-01-28T09:15:00Z</dcterms:modified>
</cp:coreProperties>
</file>