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BDC5E" w14:textId="67AA1330" w:rsidR="005D5624" w:rsidRPr="005D5624" w:rsidRDefault="005D5624" w:rsidP="00537C29">
      <w:pPr>
        <w:spacing w:after="0"/>
        <w:ind w:left="538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5624">
        <w:rPr>
          <w:rFonts w:ascii="Times New Roman" w:hAnsi="Times New Roman"/>
          <w:color w:val="000000"/>
          <w:sz w:val="28"/>
          <w:szCs w:val="28"/>
          <w:lang w:eastAsia="uk-UA"/>
        </w:rPr>
        <w:t>До листа МОН</w:t>
      </w:r>
    </w:p>
    <w:p w14:paraId="09F1C01E" w14:textId="77777777" w:rsidR="005D5624" w:rsidRPr="005D5624" w:rsidRDefault="005D5624" w:rsidP="00537C29">
      <w:pPr>
        <w:spacing w:after="0"/>
        <w:ind w:left="5387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5624">
        <w:rPr>
          <w:rFonts w:ascii="Times New Roman" w:hAnsi="Times New Roman"/>
          <w:color w:val="000000"/>
          <w:sz w:val="28"/>
          <w:szCs w:val="28"/>
          <w:lang w:eastAsia="uk-UA"/>
        </w:rPr>
        <w:t>від _</w:t>
      </w:r>
      <w:r w:rsidR="00537C29">
        <w:rPr>
          <w:rFonts w:ascii="Times New Roman" w:hAnsi="Times New Roman"/>
          <w:color w:val="000000"/>
          <w:sz w:val="28"/>
          <w:szCs w:val="28"/>
          <w:lang w:eastAsia="uk-UA"/>
        </w:rPr>
        <w:t>_</w:t>
      </w:r>
      <w:r w:rsidR="003C3F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5D5624">
        <w:rPr>
          <w:rFonts w:ascii="Times New Roman" w:hAnsi="Times New Roman"/>
          <w:color w:val="000000"/>
          <w:sz w:val="28"/>
          <w:szCs w:val="28"/>
          <w:lang w:eastAsia="uk-UA"/>
        </w:rPr>
        <w:t>___</w:t>
      </w:r>
      <w:r w:rsidR="003C3F23">
        <w:rPr>
          <w:rFonts w:ascii="Times New Roman" w:hAnsi="Times New Roman"/>
          <w:color w:val="000000"/>
          <w:sz w:val="28"/>
          <w:szCs w:val="28"/>
          <w:lang w:eastAsia="uk-UA"/>
        </w:rPr>
        <w:t>_</w:t>
      </w:r>
      <w:r w:rsidR="00537C29">
        <w:rPr>
          <w:rFonts w:ascii="Times New Roman" w:hAnsi="Times New Roman"/>
          <w:color w:val="000000"/>
          <w:sz w:val="28"/>
          <w:szCs w:val="28"/>
          <w:lang w:eastAsia="uk-UA"/>
        </w:rPr>
        <w:t>___</w:t>
      </w:r>
      <w:r w:rsidR="003C3F2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_ </w:t>
      </w:r>
      <w:r w:rsidRPr="005D5624">
        <w:rPr>
          <w:rFonts w:ascii="Times New Roman" w:hAnsi="Times New Roman"/>
          <w:color w:val="000000"/>
          <w:sz w:val="28"/>
          <w:szCs w:val="28"/>
          <w:lang w:eastAsia="uk-UA"/>
        </w:rPr>
        <w:t>2023 року № ____</w:t>
      </w:r>
    </w:p>
    <w:p w14:paraId="1A63FAB2" w14:textId="77777777" w:rsidR="005D5624" w:rsidRDefault="005D5624" w:rsidP="005D5624">
      <w:pPr>
        <w:spacing w:after="0"/>
        <w:ind w:left="6379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08953032" w14:textId="77777777" w:rsidR="005D5624" w:rsidRDefault="005D5624" w:rsidP="005D5624">
      <w:pPr>
        <w:spacing w:after="0"/>
        <w:ind w:left="6379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5E66A41C" w14:textId="77777777" w:rsidR="008A5AE3" w:rsidRPr="00C82A51" w:rsidRDefault="00F74A1C" w:rsidP="007411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82A5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Методичні рекомендації </w:t>
      </w:r>
    </w:p>
    <w:p w14:paraId="22B2BDFC" w14:textId="77777777" w:rsidR="00137382" w:rsidRPr="00C82A51" w:rsidRDefault="00F74A1C" w:rsidP="00F74A1C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82A51">
        <w:rPr>
          <w:rFonts w:ascii="Times New Roman" w:hAnsi="Times New Roman"/>
          <w:b/>
          <w:color w:val="000000"/>
          <w:sz w:val="28"/>
          <w:szCs w:val="28"/>
          <w:lang w:eastAsia="uk-UA"/>
        </w:rPr>
        <w:t>щодо створення інклюзивного</w:t>
      </w:r>
      <w:r w:rsidR="00782D3F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освітнього</w:t>
      </w:r>
      <w:r w:rsidRPr="00C82A5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середовища </w:t>
      </w:r>
      <w:r w:rsidR="002B6F55">
        <w:rPr>
          <w:rFonts w:ascii="Times New Roman" w:hAnsi="Times New Roman"/>
          <w:b/>
          <w:color w:val="000000"/>
          <w:sz w:val="28"/>
          <w:szCs w:val="28"/>
          <w:lang w:eastAsia="uk-UA"/>
        </w:rPr>
        <w:t>в</w:t>
      </w:r>
      <w:r w:rsidRPr="00C82A5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заклад</w:t>
      </w:r>
      <w:r w:rsidR="002B6F55">
        <w:rPr>
          <w:rFonts w:ascii="Times New Roman" w:hAnsi="Times New Roman"/>
          <w:b/>
          <w:color w:val="000000"/>
          <w:sz w:val="28"/>
          <w:szCs w:val="28"/>
          <w:lang w:eastAsia="uk-UA"/>
        </w:rPr>
        <w:t>і</w:t>
      </w:r>
      <w:r w:rsidRPr="00C82A51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вищої освіти</w:t>
      </w:r>
    </w:p>
    <w:p w14:paraId="3E2F3108" w14:textId="77777777" w:rsidR="00C82A51" w:rsidRDefault="00537C29" w:rsidP="001A61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2A51" w:rsidRPr="00C82A51">
        <w:rPr>
          <w:rFonts w:ascii="Times New Roman" w:hAnsi="Times New Roman" w:cs="Times New Roman"/>
          <w:sz w:val="28"/>
          <w:szCs w:val="28"/>
        </w:rPr>
        <w:t xml:space="preserve">екомендації </w:t>
      </w:r>
      <w:r w:rsidR="00C82A51">
        <w:rPr>
          <w:rFonts w:ascii="Times New Roman" w:hAnsi="Times New Roman" w:cs="Times New Roman"/>
          <w:sz w:val="28"/>
          <w:szCs w:val="28"/>
        </w:rPr>
        <w:t>розроблені з метою надання методичної допомоги керівникам та іншим працівникам</w:t>
      </w:r>
      <w:r w:rsidR="00C82A51" w:rsidRPr="00C82A51">
        <w:rPr>
          <w:rFonts w:ascii="Times New Roman" w:hAnsi="Times New Roman" w:cs="Times New Roman"/>
          <w:sz w:val="28"/>
          <w:szCs w:val="28"/>
        </w:rPr>
        <w:t xml:space="preserve"> </w:t>
      </w:r>
      <w:r w:rsidR="00C82A51">
        <w:rPr>
          <w:rFonts w:ascii="Times New Roman" w:hAnsi="Times New Roman" w:cs="Times New Roman"/>
          <w:sz w:val="28"/>
          <w:szCs w:val="28"/>
        </w:rPr>
        <w:t xml:space="preserve">закладів вищої освіти в питанні </w:t>
      </w:r>
      <w:r w:rsidR="006C423A">
        <w:rPr>
          <w:rFonts w:ascii="Times New Roman" w:hAnsi="Times New Roman" w:cs="Times New Roman"/>
          <w:sz w:val="28"/>
          <w:szCs w:val="28"/>
        </w:rPr>
        <w:t xml:space="preserve">врахування завдань щодо створення інклюзивного освітнього середовища при </w:t>
      </w:r>
      <w:r>
        <w:rPr>
          <w:rFonts w:ascii="Times New Roman" w:hAnsi="Times New Roman" w:cs="Times New Roman"/>
          <w:sz w:val="28"/>
          <w:szCs w:val="28"/>
        </w:rPr>
        <w:t>стратегічно</w:t>
      </w:r>
      <w:r w:rsidR="006C423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плануванн</w:t>
      </w:r>
      <w:r w:rsidR="006C423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розвитку закладів вищої освіти</w:t>
      </w:r>
      <w:r w:rsidR="00C82A51">
        <w:rPr>
          <w:rFonts w:ascii="Times New Roman" w:hAnsi="Times New Roman" w:cs="Times New Roman"/>
          <w:sz w:val="28"/>
          <w:szCs w:val="28"/>
        </w:rPr>
        <w:t>.</w:t>
      </w:r>
      <w:r w:rsidR="006C4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8DA7F" w14:textId="77777777" w:rsidR="006B5B67" w:rsidRDefault="00536C4F" w:rsidP="000068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F">
        <w:rPr>
          <w:rFonts w:ascii="Times New Roman" w:hAnsi="Times New Roman" w:cs="Times New Roman"/>
          <w:sz w:val="28"/>
          <w:szCs w:val="28"/>
        </w:rPr>
        <w:t>Планування стратегії</w:t>
      </w:r>
      <w:r w:rsidR="00C82A51" w:rsidRPr="00536C4F">
        <w:rPr>
          <w:rFonts w:ascii="Times New Roman" w:hAnsi="Times New Roman" w:cs="Times New Roman"/>
          <w:sz w:val="28"/>
          <w:szCs w:val="28"/>
        </w:rPr>
        <w:t xml:space="preserve"> розвитку закладу вищої освіт</w:t>
      </w:r>
      <w:r w:rsidR="00D46990" w:rsidRPr="00536C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791">
        <w:rPr>
          <w:rFonts w:ascii="Times New Roman" w:hAnsi="Times New Roman" w:cs="Times New Roman"/>
          <w:sz w:val="28"/>
          <w:szCs w:val="28"/>
        </w:rPr>
        <w:t>має враховувати вимоги законодавства</w:t>
      </w:r>
      <w:r w:rsidR="00937D12">
        <w:rPr>
          <w:rFonts w:ascii="Times New Roman" w:hAnsi="Times New Roman" w:cs="Times New Roman"/>
          <w:sz w:val="28"/>
          <w:szCs w:val="28"/>
        </w:rPr>
        <w:t xml:space="preserve"> </w:t>
      </w:r>
      <w:r w:rsidR="00610791">
        <w:rPr>
          <w:rFonts w:ascii="Times New Roman" w:hAnsi="Times New Roman" w:cs="Times New Roman"/>
          <w:sz w:val="28"/>
          <w:szCs w:val="28"/>
        </w:rPr>
        <w:t xml:space="preserve">щодо </w:t>
      </w:r>
      <w:r w:rsidR="00A54130">
        <w:rPr>
          <w:rFonts w:ascii="Times New Roman" w:hAnsi="Times New Roman" w:cs="Times New Roman"/>
          <w:sz w:val="28"/>
          <w:szCs w:val="28"/>
        </w:rPr>
        <w:t>інклюзивного освітнього середовища</w:t>
      </w:r>
      <w:r w:rsidR="00937D12">
        <w:rPr>
          <w:rFonts w:ascii="Times New Roman" w:hAnsi="Times New Roman" w:cs="Times New Roman"/>
          <w:sz w:val="28"/>
          <w:szCs w:val="28"/>
        </w:rPr>
        <w:t xml:space="preserve"> та </w:t>
      </w:r>
      <w:r w:rsidR="00937D12" w:rsidRPr="00C266C3">
        <w:rPr>
          <w:rFonts w:ascii="Times New Roman" w:hAnsi="Times New Roman" w:cs="Times New Roman"/>
          <w:sz w:val="28"/>
          <w:szCs w:val="28"/>
        </w:rPr>
        <w:t>відповідні міжнародні рекомендації (стандарти)</w:t>
      </w:r>
      <w:r w:rsidR="000068B5" w:rsidRPr="00536C4F">
        <w:rPr>
          <w:rFonts w:ascii="Times New Roman" w:hAnsi="Times New Roman" w:cs="Times New Roman"/>
          <w:sz w:val="28"/>
          <w:szCs w:val="28"/>
        </w:rPr>
        <w:t>.</w:t>
      </w:r>
      <w:r w:rsidR="00C368CC" w:rsidRPr="00C82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304C4" w14:textId="77777777" w:rsidR="00554DA7" w:rsidRPr="00C82A51" w:rsidRDefault="00554DA7" w:rsidP="001A612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C7">
        <w:rPr>
          <w:rFonts w:ascii="Times New Roman" w:hAnsi="Times New Roman" w:cs="Times New Roman"/>
          <w:b/>
          <w:sz w:val="28"/>
          <w:szCs w:val="28"/>
        </w:rPr>
        <w:t>Законодавчі акти та міжнародні документи</w:t>
      </w:r>
      <w:r w:rsidRPr="00C82A51">
        <w:rPr>
          <w:rFonts w:ascii="Times New Roman" w:hAnsi="Times New Roman" w:cs="Times New Roman"/>
          <w:sz w:val="28"/>
          <w:szCs w:val="28"/>
        </w:rPr>
        <w:t>, що є основою для запровадження інклюзивної освіти:</w:t>
      </w:r>
    </w:p>
    <w:p w14:paraId="77BAA9BE" w14:textId="77777777" w:rsidR="00554DA7" w:rsidRPr="00C82A51" w:rsidRDefault="006F7D4A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8CA">
        <w:rPr>
          <w:rFonts w:ascii="Times New Roman" w:hAnsi="Times New Roman" w:cs="Times New Roman"/>
          <w:sz w:val="28"/>
          <w:szCs w:val="28"/>
        </w:rPr>
        <w:t>Загальна д</w:t>
      </w:r>
      <w:r w:rsidR="00554DA7" w:rsidRPr="00C82A51">
        <w:rPr>
          <w:rFonts w:ascii="Times New Roman" w:hAnsi="Times New Roman" w:cs="Times New Roman"/>
          <w:sz w:val="28"/>
          <w:szCs w:val="28"/>
        </w:rPr>
        <w:t>екларація ООН про права людини (1948);</w:t>
      </w:r>
    </w:p>
    <w:p w14:paraId="4F0ED65C" w14:textId="77777777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Конвенція ООН про права осіб з інвалідністю (2006);</w:t>
      </w:r>
    </w:p>
    <w:p w14:paraId="0742567A" w14:textId="77777777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Конвенція ООН про права дитини</w:t>
      </w:r>
      <w:r w:rsidR="006F7D4A">
        <w:rPr>
          <w:rFonts w:ascii="Times New Roman" w:hAnsi="Times New Roman" w:cs="Times New Roman"/>
          <w:sz w:val="28"/>
          <w:szCs w:val="28"/>
        </w:rPr>
        <w:t xml:space="preserve"> </w:t>
      </w:r>
      <w:r w:rsidR="006F7D4A" w:rsidRPr="00D448CA">
        <w:rPr>
          <w:rFonts w:ascii="Times New Roman" w:hAnsi="Times New Roman" w:cs="Times New Roman"/>
          <w:sz w:val="28"/>
          <w:szCs w:val="28"/>
        </w:rPr>
        <w:t>(1989)</w:t>
      </w:r>
      <w:r w:rsidRPr="00D448CA">
        <w:rPr>
          <w:rFonts w:ascii="Times New Roman" w:hAnsi="Times New Roman" w:cs="Times New Roman"/>
          <w:sz w:val="28"/>
          <w:szCs w:val="28"/>
        </w:rPr>
        <w:t>;</w:t>
      </w:r>
    </w:p>
    <w:p w14:paraId="16FC2BA3" w14:textId="77777777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Конвенція ООН про </w:t>
      </w:r>
      <w:r w:rsidRPr="00BD04E5">
        <w:rPr>
          <w:rFonts w:ascii="Times New Roman" w:hAnsi="Times New Roman" w:cs="Times New Roman"/>
          <w:sz w:val="28"/>
          <w:szCs w:val="28"/>
        </w:rPr>
        <w:t>боротьбу з дискримінацією в галузі освіти (1960);</w:t>
      </w:r>
    </w:p>
    <w:p w14:paraId="6322D139" w14:textId="77777777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4E5">
        <w:rPr>
          <w:rFonts w:ascii="Times New Roman" w:hAnsi="Times New Roman" w:cs="Times New Roman"/>
          <w:sz w:val="28"/>
          <w:szCs w:val="28"/>
        </w:rPr>
        <w:t>Саламанська</w:t>
      </w:r>
      <w:proofErr w:type="spellEnd"/>
      <w:r w:rsidRPr="00BD04E5">
        <w:rPr>
          <w:rFonts w:ascii="Times New Roman" w:hAnsi="Times New Roman" w:cs="Times New Roman"/>
          <w:sz w:val="28"/>
          <w:szCs w:val="28"/>
        </w:rPr>
        <w:t xml:space="preserve"> декларація про принципи, політику і практичні дії у сфері освіти людей з особливими потребами (1994);</w:t>
      </w:r>
    </w:p>
    <w:p w14:paraId="49C15CB6" w14:textId="72FC8425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E5">
        <w:rPr>
          <w:rFonts w:ascii="Times New Roman" w:hAnsi="Times New Roman" w:cs="Times New Roman"/>
          <w:sz w:val="28"/>
          <w:szCs w:val="28"/>
        </w:rPr>
        <w:t>Конституція України</w:t>
      </w:r>
      <w:r w:rsidR="00BD04E5" w:rsidRPr="00BD04E5">
        <w:rPr>
          <w:rFonts w:ascii="Times New Roman" w:hAnsi="Times New Roman" w:cs="Times New Roman"/>
          <w:sz w:val="28"/>
          <w:szCs w:val="28"/>
        </w:rPr>
        <w:t xml:space="preserve"> (</w:t>
      </w:r>
      <w:r w:rsidR="00BD04E5" w:rsidRPr="00BD04E5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254к/96-ВР, 1996</w:t>
      </w:r>
      <w:r w:rsidR="00BD04E5" w:rsidRPr="00BD04E5">
        <w:rPr>
          <w:rFonts w:ascii="Times New Roman" w:hAnsi="Times New Roman" w:cs="Times New Roman"/>
          <w:sz w:val="28"/>
          <w:szCs w:val="28"/>
        </w:rPr>
        <w:t>)</w:t>
      </w:r>
      <w:r w:rsidRPr="00BD04E5">
        <w:rPr>
          <w:rFonts w:ascii="Times New Roman" w:hAnsi="Times New Roman" w:cs="Times New Roman"/>
          <w:sz w:val="28"/>
          <w:szCs w:val="28"/>
        </w:rPr>
        <w:t>;</w:t>
      </w:r>
      <w:r w:rsidR="006F7D4A" w:rsidRPr="00BD0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8644" w14:textId="1F78522B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E5">
        <w:rPr>
          <w:rFonts w:ascii="Times New Roman" w:hAnsi="Times New Roman" w:cs="Times New Roman"/>
          <w:sz w:val="28"/>
          <w:szCs w:val="28"/>
        </w:rPr>
        <w:t>Закон України «Про освіту»</w:t>
      </w:r>
      <w:r w:rsidR="00BD04E5" w:rsidRPr="00BD04E5">
        <w:rPr>
          <w:rFonts w:ascii="Times New Roman" w:hAnsi="Times New Roman" w:cs="Times New Roman"/>
          <w:sz w:val="28"/>
          <w:szCs w:val="28"/>
        </w:rPr>
        <w:t xml:space="preserve"> (</w:t>
      </w:r>
      <w:r w:rsidR="00BD04E5" w:rsidRPr="00BD04E5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2145-VIII, 2017</w:t>
      </w:r>
      <w:r w:rsidR="00BD04E5" w:rsidRPr="00BD04E5">
        <w:rPr>
          <w:rFonts w:ascii="Times New Roman" w:hAnsi="Times New Roman" w:cs="Times New Roman"/>
          <w:sz w:val="28"/>
          <w:szCs w:val="28"/>
        </w:rPr>
        <w:t>)</w:t>
      </w:r>
      <w:r w:rsidRPr="00BD04E5">
        <w:rPr>
          <w:rFonts w:ascii="Times New Roman" w:hAnsi="Times New Roman" w:cs="Times New Roman"/>
          <w:sz w:val="28"/>
          <w:szCs w:val="28"/>
        </w:rPr>
        <w:t>;</w:t>
      </w:r>
    </w:p>
    <w:p w14:paraId="3A419181" w14:textId="71C7D5A9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E5">
        <w:rPr>
          <w:rFonts w:ascii="Times New Roman" w:hAnsi="Times New Roman" w:cs="Times New Roman"/>
          <w:sz w:val="28"/>
          <w:szCs w:val="28"/>
        </w:rPr>
        <w:t>Закон України «Про вищу освіту»</w:t>
      </w:r>
      <w:r w:rsidR="00BD04E5" w:rsidRPr="00BD04E5">
        <w:rPr>
          <w:rFonts w:ascii="Times New Roman" w:hAnsi="Times New Roman" w:cs="Times New Roman"/>
          <w:sz w:val="28"/>
          <w:szCs w:val="28"/>
        </w:rPr>
        <w:t xml:space="preserve"> (</w:t>
      </w:r>
      <w:r w:rsidR="00BD04E5" w:rsidRPr="00BD04E5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1556-VII, 2014</w:t>
      </w:r>
      <w:r w:rsidR="00BD04E5" w:rsidRPr="00BD04E5">
        <w:rPr>
          <w:rFonts w:ascii="Times New Roman" w:hAnsi="Times New Roman" w:cs="Times New Roman"/>
          <w:sz w:val="28"/>
          <w:szCs w:val="28"/>
        </w:rPr>
        <w:t>)</w:t>
      </w:r>
      <w:r w:rsidRPr="00BD04E5">
        <w:rPr>
          <w:rFonts w:ascii="Times New Roman" w:hAnsi="Times New Roman" w:cs="Times New Roman"/>
          <w:sz w:val="28"/>
          <w:szCs w:val="28"/>
        </w:rPr>
        <w:t>;</w:t>
      </w:r>
    </w:p>
    <w:p w14:paraId="0077E18D" w14:textId="620A1DC4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E5">
        <w:rPr>
          <w:rFonts w:ascii="Times New Roman" w:hAnsi="Times New Roman" w:cs="Times New Roman"/>
          <w:sz w:val="28"/>
          <w:szCs w:val="28"/>
        </w:rPr>
        <w:t>Закон України «Про основи соціальної захищеності інвалідів в Україні»</w:t>
      </w:r>
      <w:r w:rsidR="00BD04E5" w:rsidRPr="00BD04E5">
        <w:rPr>
          <w:rFonts w:ascii="Times New Roman" w:hAnsi="Times New Roman" w:cs="Times New Roman"/>
          <w:sz w:val="28"/>
          <w:szCs w:val="28"/>
        </w:rPr>
        <w:t xml:space="preserve"> (</w:t>
      </w:r>
      <w:r w:rsidR="00BD04E5" w:rsidRPr="00BD04E5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875-XII, 1991</w:t>
      </w:r>
      <w:r w:rsidR="00BD04E5" w:rsidRPr="00BD04E5">
        <w:rPr>
          <w:rFonts w:ascii="Times New Roman" w:hAnsi="Times New Roman" w:cs="Times New Roman"/>
          <w:sz w:val="28"/>
          <w:szCs w:val="28"/>
        </w:rPr>
        <w:t>)</w:t>
      </w:r>
      <w:r w:rsidRPr="00BD04E5">
        <w:rPr>
          <w:rFonts w:ascii="Times New Roman" w:hAnsi="Times New Roman" w:cs="Times New Roman"/>
          <w:sz w:val="28"/>
          <w:szCs w:val="28"/>
        </w:rPr>
        <w:t>;</w:t>
      </w:r>
    </w:p>
    <w:p w14:paraId="12148FFA" w14:textId="45C8E00C" w:rsidR="00554DA7" w:rsidRPr="00BD04E5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E5">
        <w:rPr>
          <w:rFonts w:ascii="Times New Roman" w:hAnsi="Times New Roman" w:cs="Times New Roman"/>
          <w:sz w:val="28"/>
          <w:szCs w:val="28"/>
        </w:rPr>
        <w:t>Закон України «Про державні соціальні стандарти та державні соціальні гарантії»</w:t>
      </w:r>
      <w:r w:rsidR="00BD04E5" w:rsidRPr="00BD04E5">
        <w:rPr>
          <w:rFonts w:ascii="Times New Roman" w:hAnsi="Times New Roman" w:cs="Times New Roman"/>
          <w:sz w:val="28"/>
          <w:szCs w:val="28"/>
        </w:rPr>
        <w:t xml:space="preserve"> (2017-III</w:t>
      </w:r>
      <w:r w:rsidR="00BD04E5" w:rsidRPr="00BD04E5">
        <w:rPr>
          <w:rFonts w:ascii="Times New Roman" w:hAnsi="Times New Roman" w:cs="Times New Roman"/>
          <w:sz w:val="28"/>
          <w:szCs w:val="28"/>
          <w:shd w:val="clear" w:color="auto" w:fill="F7F7F7"/>
        </w:rPr>
        <w:t>, 2000</w:t>
      </w:r>
      <w:r w:rsidR="00BD04E5" w:rsidRPr="00BD04E5">
        <w:rPr>
          <w:rFonts w:ascii="Times New Roman" w:hAnsi="Times New Roman" w:cs="Times New Roman"/>
          <w:sz w:val="28"/>
          <w:szCs w:val="28"/>
        </w:rPr>
        <w:t>)</w:t>
      </w:r>
      <w:r w:rsidRPr="00BD04E5">
        <w:rPr>
          <w:rFonts w:ascii="Times New Roman" w:hAnsi="Times New Roman" w:cs="Times New Roman"/>
          <w:sz w:val="28"/>
          <w:szCs w:val="28"/>
        </w:rPr>
        <w:t>;</w:t>
      </w:r>
    </w:p>
    <w:p w14:paraId="39E434AD" w14:textId="1DAF8BA0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Закон України «Про реабілітацію осіб з інвалідністю в Україні»</w:t>
      </w:r>
      <w:r w:rsidR="00BD04E5">
        <w:rPr>
          <w:rFonts w:ascii="Times New Roman" w:hAnsi="Times New Roman" w:cs="Times New Roman"/>
          <w:sz w:val="28"/>
          <w:szCs w:val="28"/>
        </w:rPr>
        <w:t xml:space="preserve"> (</w:t>
      </w:r>
      <w:r w:rsidR="00BD04E5" w:rsidRPr="00BD04E5">
        <w:rPr>
          <w:rFonts w:ascii="Times New Roman" w:hAnsi="Times New Roman" w:cs="Times New Roman"/>
          <w:sz w:val="28"/>
          <w:szCs w:val="28"/>
        </w:rPr>
        <w:t>2961-IV</w:t>
      </w:r>
      <w:r w:rsidR="00BD04E5" w:rsidRPr="00BD04E5">
        <w:rPr>
          <w:rFonts w:ascii="Times New Roman" w:hAnsi="Times New Roman" w:cs="Times New Roman"/>
          <w:sz w:val="28"/>
          <w:szCs w:val="28"/>
          <w:shd w:val="clear" w:color="auto" w:fill="F7F7F7"/>
        </w:rPr>
        <w:t>, 2006</w:t>
      </w:r>
      <w:r w:rsidR="00BD04E5" w:rsidRPr="00BD04E5">
        <w:rPr>
          <w:rFonts w:ascii="Times New Roman" w:hAnsi="Times New Roman" w:cs="Times New Roman"/>
          <w:sz w:val="28"/>
          <w:szCs w:val="28"/>
        </w:rPr>
        <w:t>)</w:t>
      </w:r>
      <w:r w:rsidRPr="00BD04E5">
        <w:rPr>
          <w:rFonts w:ascii="Times New Roman" w:hAnsi="Times New Roman" w:cs="Times New Roman"/>
          <w:sz w:val="28"/>
          <w:szCs w:val="28"/>
        </w:rPr>
        <w:t>;</w:t>
      </w:r>
    </w:p>
    <w:p w14:paraId="02C5A170" w14:textId="198FE50E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Закон України «Про соціальні послуги»</w:t>
      </w:r>
      <w:r w:rsidR="00BD04E5">
        <w:rPr>
          <w:rFonts w:ascii="Times New Roman" w:hAnsi="Times New Roman" w:cs="Times New Roman"/>
          <w:sz w:val="28"/>
          <w:szCs w:val="28"/>
        </w:rPr>
        <w:t xml:space="preserve"> (</w:t>
      </w:r>
      <w:r w:rsidR="00BD04E5" w:rsidRPr="00BD04E5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2671-VIII, 2019</w:t>
      </w:r>
      <w:r w:rsidR="00BD04E5">
        <w:rPr>
          <w:rFonts w:ascii="Times New Roman" w:hAnsi="Times New Roman" w:cs="Times New Roman"/>
          <w:sz w:val="28"/>
          <w:szCs w:val="28"/>
        </w:rPr>
        <w:t>)</w:t>
      </w:r>
      <w:r w:rsidRPr="00C82A51">
        <w:rPr>
          <w:rFonts w:ascii="Times New Roman" w:hAnsi="Times New Roman" w:cs="Times New Roman"/>
          <w:sz w:val="28"/>
          <w:szCs w:val="28"/>
        </w:rPr>
        <w:t>;</w:t>
      </w:r>
    </w:p>
    <w:p w14:paraId="72CEF38A" w14:textId="77777777" w:rsidR="00554DA7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Концепці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A51">
        <w:rPr>
          <w:rFonts w:ascii="Times New Roman" w:hAnsi="Times New Roman" w:cs="Times New Roman"/>
          <w:sz w:val="28"/>
          <w:szCs w:val="28"/>
        </w:rPr>
        <w:t xml:space="preserve"> розвитку інклюзивного навчання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2A51">
        <w:rPr>
          <w:rFonts w:ascii="Times New Roman" w:hAnsi="Times New Roman" w:cs="Times New Roman"/>
          <w:sz w:val="28"/>
          <w:szCs w:val="28"/>
        </w:rPr>
        <w:t xml:space="preserve">аказ Міністерства освіти і науки України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C82A51">
        <w:rPr>
          <w:rFonts w:ascii="Times New Roman" w:hAnsi="Times New Roman" w:cs="Times New Roman"/>
          <w:sz w:val="28"/>
          <w:szCs w:val="28"/>
        </w:rPr>
        <w:t>01.10.2010 № 912);</w:t>
      </w:r>
    </w:p>
    <w:p w14:paraId="0861FBA3" w14:textId="77777777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2A51">
        <w:rPr>
          <w:rFonts w:ascii="Times New Roman" w:hAnsi="Times New Roman" w:cs="Times New Roman"/>
          <w:sz w:val="28"/>
          <w:szCs w:val="28"/>
        </w:rPr>
        <w:t>к організації інклюзивного навчання у закладах вищої освіти</w:t>
      </w:r>
      <w:r w:rsidRPr="0016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C82A51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2A51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t>від 10.07.2019 № 635)</w:t>
      </w:r>
      <w:r w:rsidRPr="00C82A51">
        <w:rPr>
          <w:rFonts w:ascii="Times New Roman" w:hAnsi="Times New Roman" w:cs="Times New Roman"/>
          <w:sz w:val="28"/>
          <w:szCs w:val="28"/>
        </w:rPr>
        <w:t>;</w:t>
      </w:r>
    </w:p>
    <w:p w14:paraId="31FF420E" w14:textId="77777777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Національна стратегія із створення </w:t>
      </w:r>
      <w:proofErr w:type="spellStart"/>
      <w:r w:rsidRPr="00C82A51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C82A51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</w:t>
      </w:r>
      <w:r>
        <w:rPr>
          <w:rFonts w:ascii="Times New Roman" w:hAnsi="Times New Roman" w:cs="Times New Roman"/>
          <w:sz w:val="28"/>
          <w:szCs w:val="28"/>
        </w:rPr>
        <w:t xml:space="preserve"> (розпорядження Кабінету Міністрів України від 14.04.2021 № 366)</w:t>
      </w:r>
      <w:r w:rsidRPr="00C82A51">
        <w:rPr>
          <w:rFonts w:ascii="Times New Roman" w:hAnsi="Times New Roman" w:cs="Times New Roman"/>
          <w:sz w:val="28"/>
          <w:szCs w:val="28"/>
        </w:rPr>
        <w:t>;</w:t>
      </w:r>
    </w:p>
    <w:p w14:paraId="2895E283" w14:textId="77777777" w:rsidR="00554DA7" w:rsidRPr="00F73062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62">
        <w:rPr>
          <w:rFonts w:ascii="Times New Roman" w:hAnsi="Times New Roman" w:cs="Times New Roman"/>
          <w:sz w:val="28"/>
          <w:szCs w:val="28"/>
        </w:rPr>
        <w:t xml:space="preserve">План заходів на 2023-2024 роки з реалізації Національної стратегії із </w:t>
      </w:r>
      <w:r w:rsidRPr="00F73062">
        <w:rPr>
          <w:rFonts w:ascii="Times New Roman" w:hAnsi="Times New Roman" w:cs="Times New Roman"/>
          <w:sz w:val="28"/>
          <w:szCs w:val="28"/>
        </w:rPr>
        <w:lastRenderedPageBreak/>
        <w:t xml:space="preserve">створення </w:t>
      </w:r>
      <w:proofErr w:type="spellStart"/>
      <w:r w:rsidRPr="00F73062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F73062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 (розпорядження Кабінету Міністрів України від 25 квітня 2023 р. № 372);</w:t>
      </w:r>
    </w:p>
    <w:p w14:paraId="191F83C0" w14:textId="77777777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інші нормативно-правові акти, що регулюють відносини у сфері освіти соціального захисту та соціальної реабілітації з особливими потребами;</w:t>
      </w:r>
    </w:p>
    <w:p w14:paraId="690E0D27" w14:textId="77777777" w:rsidR="00554DA7" w:rsidRPr="00C82A51" w:rsidRDefault="00554DA7" w:rsidP="00554DA7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Статут закладу вищої освіти та інші внутрішні нормативні акти.</w:t>
      </w:r>
    </w:p>
    <w:p w14:paraId="5B1B780B" w14:textId="77777777" w:rsidR="00554DA7" w:rsidRPr="00C82A51" w:rsidRDefault="00554DA7" w:rsidP="001A61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Організація Об’єднаних Націй (ООН), ЮНЕСКО, Організація Економічної Співпраці та Розвитку (OECD)</w:t>
      </w:r>
      <w:r>
        <w:rPr>
          <w:rFonts w:ascii="Times New Roman" w:hAnsi="Times New Roman" w:cs="Times New Roman"/>
          <w:sz w:val="28"/>
          <w:szCs w:val="28"/>
        </w:rPr>
        <w:t xml:space="preserve"> є о</w:t>
      </w:r>
      <w:r w:rsidRPr="00C82A51">
        <w:rPr>
          <w:rFonts w:ascii="Times New Roman" w:hAnsi="Times New Roman" w:cs="Times New Roman"/>
          <w:sz w:val="28"/>
          <w:szCs w:val="28"/>
        </w:rPr>
        <w:t>сновними міжнародними організаціями</w:t>
      </w:r>
      <w:r>
        <w:rPr>
          <w:rFonts w:ascii="Times New Roman" w:hAnsi="Times New Roman" w:cs="Times New Roman"/>
          <w:sz w:val="28"/>
          <w:szCs w:val="28"/>
        </w:rPr>
        <w:t>, що визначають стратегію у сфері інклюзії, надають консолідовані рекомендації щодо її реалізації</w:t>
      </w:r>
      <w:r w:rsidRPr="00C82A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926E5" w14:textId="77777777" w:rsidR="00554DA7" w:rsidRPr="00C82A51" w:rsidRDefault="00554DA7" w:rsidP="001A61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Україна визнала принципи інклюзивної освіти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C82A51">
        <w:rPr>
          <w:rFonts w:ascii="Times New Roman" w:hAnsi="Times New Roman" w:cs="Times New Roman"/>
          <w:sz w:val="28"/>
          <w:szCs w:val="28"/>
        </w:rPr>
        <w:t xml:space="preserve">взяла на себе зобов’язання з дотримання загальнолюдських прав, зокрема, щодо здобуття якісної освіти </w:t>
      </w:r>
      <w:r>
        <w:rPr>
          <w:rFonts w:ascii="Times New Roman" w:hAnsi="Times New Roman" w:cs="Times New Roman"/>
          <w:sz w:val="28"/>
          <w:szCs w:val="28"/>
        </w:rPr>
        <w:t>особами</w:t>
      </w:r>
      <w:r w:rsidRPr="00C82A51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потребами, </w:t>
      </w:r>
      <w:r>
        <w:rPr>
          <w:rFonts w:ascii="Times New Roman" w:hAnsi="Times New Roman" w:cs="Times New Roman"/>
          <w:sz w:val="28"/>
          <w:szCs w:val="28"/>
        </w:rPr>
        <w:t xml:space="preserve">ратифікувавши відповідні міжнародні угоди </w:t>
      </w:r>
      <w:r w:rsidRPr="001F5AE8">
        <w:rPr>
          <w:rFonts w:ascii="Times New Roman" w:hAnsi="Times New Roman" w:cs="Times New Roman"/>
          <w:sz w:val="28"/>
          <w:szCs w:val="28"/>
        </w:rPr>
        <w:t>та правові документи</w:t>
      </w:r>
      <w:r w:rsidRPr="00C82A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Тому, п</w:t>
      </w:r>
      <w:r w:rsidRPr="00C82A51">
        <w:rPr>
          <w:rFonts w:ascii="Times New Roman" w:hAnsi="Times New Roman" w:cs="Times New Roman"/>
          <w:sz w:val="28"/>
          <w:szCs w:val="28"/>
        </w:rPr>
        <w:t>овноцінне</w:t>
      </w:r>
      <w:r>
        <w:rPr>
          <w:rFonts w:ascii="Times New Roman" w:hAnsi="Times New Roman" w:cs="Times New Roman"/>
          <w:sz w:val="28"/>
          <w:szCs w:val="28"/>
        </w:rPr>
        <w:t xml:space="preserve"> і всеохоплююче</w:t>
      </w:r>
      <w:r w:rsidRPr="00C82A51">
        <w:rPr>
          <w:rFonts w:ascii="Times New Roman" w:hAnsi="Times New Roman" w:cs="Times New Roman"/>
          <w:sz w:val="28"/>
          <w:szCs w:val="28"/>
        </w:rPr>
        <w:t xml:space="preserve"> впровадження інклюзивної освіти</w:t>
      </w:r>
      <w:r>
        <w:rPr>
          <w:rFonts w:ascii="Times New Roman" w:hAnsi="Times New Roman" w:cs="Times New Roman"/>
          <w:sz w:val="28"/>
          <w:szCs w:val="28"/>
        </w:rPr>
        <w:t xml:space="preserve"> на усіх рівнях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 w:rsidRPr="00536C4F">
        <w:rPr>
          <w:rFonts w:ascii="Times New Roman" w:hAnsi="Times New Roman" w:cs="Times New Roman"/>
          <w:sz w:val="28"/>
          <w:szCs w:val="28"/>
        </w:rPr>
        <w:t>є пріоритетним завданням як</w:t>
      </w:r>
      <w:r w:rsidRPr="00C82A51">
        <w:rPr>
          <w:rFonts w:ascii="Times New Roman" w:hAnsi="Times New Roman" w:cs="Times New Roman"/>
          <w:sz w:val="28"/>
          <w:szCs w:val="28"/>
        </w:rPr>
        <w:t xml:space="preserve"> для забезпечення права здобувачів на освіту, так і для виконання міжнародних зобов’язань України.</w:t>
      </w:r>
    </w:p>
    <w:p w14:paraId="70B6046B" w14:textId="77777777" w:rsidR="00554DA7" w:rsidRPr="00FB30D2" w:rsidRDefault="00554DA7" w:rsidP="001A61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0D2">
        <w:rPr>
          <w:rFonts w:ascii="Times New Roman" w:hAnsi="Times New Roman" w:cs="Times New Roman"/>
          <w:sz w:val="28"/>
          <w:szCs w:val="28"/>
        </w:rPr>
        <w:t xml:space="preserve">Відповідно до абзацу сьомого статті 4 Закону України «Про вищу освіту»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FB30D2">
        <w:rPr>
          <w:rFonts w:ascii="Times New Roman" w:hAnsi="Times New Roman" w:cs="Times New Roman"/>
          <w:sz w:val="28"/>
          <w:szCs w:val="28"/>
          <w:shd w:val="clear" w:color="auto" w:fill="FFFFFF"/>
        </w:rPr>
        <w:t>ля реалізації права на вищу освіту особами з особливими освітніми потребами заклади вищої освіти створюють їм необхідні умови для здобуття якісної вищої освіти.</w:t>
      </w:r>
    </w:p>
    <w:p w14:paraId="11D465EC" w14:textId="77777777" w:rsidR="00554DA7" w:rsidRPr="00C82A51" w:rsidRDefault="00554DA7" w:rsidP="001A61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У рамках реалізації Національної стратегії із створення </w:t>
      </w:r>
      <w:proofErr w:type="spellStart"/>
      <w:r w:rsidRPr="00C82A51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C82A51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схваленої розпорядженням Кабінету Міністрів України від 14 квітня 2021 року № 366-р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A51">
        <w:rPr>
          <w:rFonts w:ascii="Times New Roman" w:hAnsi="Times New Roman" w:cs="Times New Roman"/>
          <w:sz w:val="28"/>
          <w:szCs w:val="28"/>
        </w:rPr>
        <w:t xml:space="preserve"> створення інклюзивного освітнього середовища є однією із стратегічних цілей напряму освітньої </w:t>
      </w:r>
      <w:proofErr w:type="spellStart"/>
      <w:r w:rsidRPr="00C82A51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C82A51">
        <w:rPr>
          <w:rFonts w:ascii="Times New Roman" w:hAnsi="Times New Roman" w:cs="Times New Roman"/>
          <w:sz w:val="28"/>
          <w:szCs w:val="28"/>
        </w:rPr>
        <w:t>.</w:t>
      </w:r>
    </w:p>
    <w:p w14:paraId="1C56DBB0" w14:textId="77777777" w:rsidR="00554DA7" w:rsidRPr="00C82A51" w:rsidRDefault="00554DA7" w:rsidP="00554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2A51">
        <w:rPr>
          <w:rFonts w:ascii="Times New Roman" w:hAnsi="Times New Roman" w:cs="Times New Roman"/>
          <w:sz w:val="28"/>
          <w:szCs w:val="28"/>
        </w:rPr>
        <w:t>творення інклюзивного освітнього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 передбачено</w:t>
      </w:r>
      <w:r w:rsidR="006C1D60">
        <w:rPr>
          <w:rFonts w:ascii="Times New Roman" w:hAnsi="Times New Roman" w:cs="Times New Roman"/>
          <w:sz w:val="28"/>
          <w:szCs w:val="28"/>
        </w:rPr>
        <w:t xml:space="preserve">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A5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2A51">
        <w:rPr>
          <w:rFonts w:ascii="Times New Roman" w:hAnsi="Times New Roman" w:cs="Times New Roman"/>
          <w:sz w:val="28"/>
          <w:szCs w:val="28"/>
        </w:rPr>
        <w:t xml:space="preserve"> організації інклюзивно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82A51">
        <w:rPr>
          <w:rFonts w:ascii="Times New Roman" w:hAnsi="Times New Roman" w:cs="Times New Roman"/>
          <w:sz w:val="28"/>
          <w:szCs w:val="28"/>
        </w:rPr>
        <w:t xml:space="preserve"> навчання у закладах вищої освіти, затвердженого постановою Кабінету </w:t>
      </w:r>
      <w:r w:rsidR="00D37ACF">
        <w:rPr>
          <w:rFonts w:ascii="Times New Roman" w:hAnsi="Times New Roman" w:cs="Times New Roman"/>
          <w:sz w:val="28"/>
          <w:szCs w:val="28"/>
        </w:rPr>
        <w:t>М</w:t>
      </w:r>
      <w:r w:rsidRPr="00C82A51">
        <w:rPr>
          <w:rFonts w:ascii="Times New Roman" w:hAnsi="Times New Roman" w:cs="Times New Roman"/>
          <w:sz w:val="28"/>
          <w:szCs w:val="28"/>
        </w:rPr>
        <w:t>іністрів України від 10.07.2019 р. № 635.</w:t>
      </w:r>
    </w:p>
    <w:p w14:paraId="65C119D1" w14:textId="77777777" w:rsidR="001A6120" w:rsidRPr="00C82A51" w:rsidRDefault="001A6120" w:rsidP="001A61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241FBB">
        <w:rPr>
          <w:rFonts w:ascii="Times New Roman" w:hAnsi="Times New Roman" w:cs="Times New Roman"/>
          <w:sz w:val="28"/>
          <w:szCs w:val="28"/>
        </w:rPr>
        <w:t xml:space="preserve">нклюзивне освітнє середовище </w:t>
      </w:r>
      <w:r>
        <w:rPr>
          <w:rFonts w:ascii="Times New Roman" w:hAnsi="Times New Roman" w:cs="Times New Roman"/>
          <w:sz w:val="28"/>
          <w:szCs w:val="28"/>
        </w:rPr>
        <w:t>розглядається як</w:t>
      </w:r>
      <w:r w:rsidRPr="00241FBB">
        <w:rPr>
          <w:rFonts w:ascii="Times New Roman" w:hAnsi="Times New Roman" w:cs="Times New Roman"/>
          <w:sz w:val="28"/>
          <w:szCs w:val="28"/>
        </w:rPr>
        <w:t xml:space="preserve"> сукупність умов, способів і засобів їх ре</w:t>
      </w:r>
      <w:r>
        <w:rPr>
          <w:rFonts w:ascii="Times New Roman" w:hAnsi="Times New Roman" w:cs="Times New Roman"/>
          <w:sz w:val="28"/>
          <w:szCs w:val="28"/>
        </w:rPr>
        <w:t>алізації для спільного навчання</w:t>
      </w:r>
      <w:r w:rsidRPr="00241FBB">
        <w:rPr>
          <w:rFonts w:ascii="Times New Roman" w:hAnsi="Times New Roman" w:cs="Times New Roman"/>
          <w:sz w:val="28"/>
          <w:szCs w:val="28"/>
        </w:rPr>
        <w:t xml:space="preserve"> та розвитку здобувачів освіти</w:t>
      </w:r>
      <w:r>
        <w:rPr>
          <w:rFonts w:ascii="Times New Roman" w:hAnsi="Times New Roman" w:cs="Times New Roman"/>
          <w:sz w:val="28"/>
          <w:szCs w:val="28"/>
        </w:rPr>
        <w:t>, для ефективної професійної діяльності працівників закладу вищої освіти, для надання якісних освітніх та інших послуг</w:t>
      </w:r>
      <w:r w:rsidRPr="0024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особам незалежно від їхньої приналежності до закладу освіти </w:t>
      </w:r>
      <w:r w:rsidRPr="00241FBB">
        <w:rPr>
          <w:rFonts w:ascii="Times New Roman" w:hAnsi="Times New Roman" w:cs="Times New Roman"/>
          <w:sz w:val="28"/>
          <w:szCs w:val="28"/>
        </w:rPr>
        <w:t>з урахуванням їхніх потреб та можливостей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28259" w14:textId="38DE4B95" w:rsidR="00883477" w:rsidRPr="00883477" w:rsidRDefault="006679CA" w:rsidP="006679CA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477">
        <w:rPr>
          <w:rFonts w:ascii="Times New Roman" w:hAnsi="Times New Roman" w:cs="Times New Roman"/>
          <w:sz w:val="28"/>
          <w:szCs w:val="28"/>
        </w:rPr>
        <w:t xml:space="preserve">Досвід впровадження інклюзивного середовища у сфері освіти дає можливість виокремити загальні його </w:t>
      </w:r>
      <w:r w:rsidRPr="001A6120">
        <w:rPr>
          <w:rFonts w:ascii="Times New Roman" w:hAnsi="Times New Roman" w:cs="Times New Roman"/>
          <w:sz w:val="28"/>
          <w:szCs w:val="28"/>
        </w:rPr>
        <w:t>принципи,</w:t>
      </w:r>
      <w:r w:rsidRPr="0088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477">
        <w:rPr>
          <w:rFonts w:ascii="Times New Roman" w:hAnsi="Times New Roman" w:cs="Times New Roman"/>
          <w:sz w:val="28"/>
          <w:szCs w:val="28"/>
        </w:rPr>
        <w:t>що можуть бути покладені в основу визначення основних напрямів відповідної діяльності, зміст заходів та роботи, за певних умов можуть виступати критеріями досягнутих результатів.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477" w:rsidRPr="00883477">
        <w:rPr>
          <w:rFonts w:ascii="Times New Roman" w:hAnsi="Times New Roman" w:cs="Times New Roman"/>
          <w:sz w:val="28"/>
          <w:szCs w:val="28"/>
        </w:rPr>
        <w:t xml:space="preserve">Діяльність закладу вищої освіти щодо створення інклюзивного освітнього середовища має ґрунтуватися на таких </w:t>
      </w:r>
      <w:r w:rsidR="00883477" w:rsidRPr="00883477">
        <w:rPr>
          <w:rFonts w:ascii="Times New Roman" w:hAnsi="Times New Roman" w:cs="Times New Roman"/>
          <w:b/>
          <w:sz w:val="28"/>
          <w:szCs w:val="28"/>
        </w:rPr>
        <w:t>принципах</w:t>
      </w:r>
      <w:r w:rsidR="00883477" w:rsidRPr="00883477">
        <w:rPr>
          <w:rFonts w:ascii="Times New Roman" w:hAnsi="Times New Roman" w:cs="Times New Roman"/>
          <w:sz w:val="28"/>
          <w:szCs w:val="28"/>
        </w:rPr>
        <w:t>:</w:t>
      </w:r>
    </w:p>
    <w:p w14:paraId="5E9FABA5" w14:textId="77777777" w:rsidR="006A6AA7" w:rsidRPr="000E23B3" w:rsidRDefault="006A6AA7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3B3">
        <w:rPr>
          <w:sz w:val="28"/>
          <w:szCs w:val="28"/>
        </w:rPr>
        <w:lastRenderedPageBreak/>
        <w:t>повага до притаманного людині достоїнства, її особистої самостійності, зокрема свободи робити власний вибір, і незалежності;</w:t>
      </w:r>
    </w:p>
    <w:p w14:paraId="591E0B7C" w14:textId="77777777" w:rsidR="000E23B3" w:rsidRPr="000E23B3" w:rsidRDefault="000E23B3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n45"/>
      <w:bookmarkEnd w:id="0"/>
      <w:r w:rsidRPr="000E23B3">
        <w:rPr>
          <w:sz w:val="28"/>
          <w:szCs w:val="28"/>
        </w:rPr>
        <w:t>рівність можливостей;</w:t>
      </w:r>
    </w:p>
    <w:p w14:paraId="31BEACAB" w14:textId="77777777" w:rsidR="000E23B3" w:rsidRPr="000E23B3" w:rsidRDefault="000E23B3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3B3">
        <w:rPr>
          <w:sz w:val="28"/>
          <w:szCs w:val="28"/>
        </w:rPr>
        <w:t>рівність чоловіків і жінок;</w:t>
      </w:r>
    </w:p>
    <w:p w14:paraId="6B0DC1A0" w14:textId="50E31B27" w:rsidR="00825DCE" w:rsidRPr="000E23B3" w:rsidRDefault="00825DCE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3">
        <w:rPr>
          <w:rFonts w:ascii="Times New Roman" w:hAnsi="Times New Roman" w:cs="Times New Roman"/>
          <w:sz w:val="28"/>
          <w:szCs w:val="28"/>
        </w:rPr>
        <w:t>формування толерантності та взаєморозуміння в освітньому середовищі, відсутність дискримінації;</w:t>
      </w:r>
    </w:p>
    <w:p w14:paraId="50D46B13" w14:textId="3C639112" w:rsidR="006A6AA7" w:rsidRPr="000E23B3" w:rsidRDefault="00825DCE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n46"/>
      <w:bookmarkEnd w:id="1"/>
      <w:r w:rsidRPr="000E23B3">
        <w:rPr>
          <w:sz w:val="28"/>
          <w:szCs w:val="28"/>
        </w:rPr>
        <w:t xml:space="preserve">відкритість та гнучкість освіти, здатність швидко реагувати на зміни та виклики, </w:t>
      </w:r>
      <w:r w:rsidR="006A6AA7" w:rsidRPr="000E23B3">
        <w:rPr>
          <w:sz w:val="28"/>
          <w:szCs w:val="28"/>
        </w:rPr>
        <w:t xml:space="preserve">повне й ефективне залучення </w:t>
      </w:r>
      <w:r w:rsidR="00C34FC4" w:rsidRPr="000E23B3">
        <w:rPr>
          <w:sz w:val="28"/>
          <w:szCs w:val="28"/>
        </w:rPr>
        <w:t>до освітнього процесу</w:t>
      </w:r>
      <w:r w:rsidR="006A6AA7" w:rsidRPr="000E23B3">
        <w:rPr>
          <w:sz w:val="28"/>
          <w:szCs w:val="28"/>
        </w:rPr>
        <w:t>;</w:t>
      </w:r>
    </w:p>
    <w:p w14:paraId="001C8708" w14:textId="77777777" w:rsidR="006A6AA7" w:rsidRPr="000E23B3" w:rsidRDefault="006A6AA7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n47"/>
      <w:bookmarkEnd w:id="2"/>
      <w:r w:rsidRPr="000E23B3">
        <w:rPr>
          <w:sz w:val="28"/>
          <w:szCs w:val="28"/>
        </w:rPr>
        <w:t>повага до особливостей осіб з</w:t>
      </w:r>
      <w:r w:rsidR="00C34FC4" w:rsidRPr="000E23B3">
        <w:rPr>
          <w:sz w:val="28"/>
          <w:szCs w:val="28"/>
        </w:rPr>
        <w:t xml:space="preserve"> особливими освітніми потребами та/чи </w:t>
      </w:r>
      <w:r w:rsidRPr="000E23B3">
        <w:rPr>
          <w:sz w:val="28"/>
          <w:szCs w:val="28"/>
        </w:rPr>
        <w:t>інвалідністю і прийняття їх як компонента людської різноманітності й частини людства;</w:t>
      </w:r>
    </w:p>
    <w:p w14:paraId="5D491AB0" w14:textId="0520E00B" w:rsidR="006A6AA7" w:rsidRPr="000E23B3" w:rsidRDefault="00825DCE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n48"/>
      <w:bookmarkStart w:id="4" w:name="n49"/>
      <w:bookmarkEnd w:id="3"/>
      <w:bookmarkEnd w:id="4"/>
      <w:r w:rsidRPr="000E23B3">
        <w:rPr>
          <w:sz w:val="28"/>
          <w:szCs w:val="28"/>
        </w:rPr>
        <w:t>забезпечення архітектурної, інформаційної, освітньої та соціальної доступності освітнього середовища;</w:t>
      </w:r>
    </w:p>
    <w:p w14:paraId="6B5A5637" w14:textId="079718A8" w:rsidR="006A6AA7" w:rsidRPr="000E23B3" w:rsidRDefault="006A6AA7" w:rsidP="000E23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n50"/>
      <w:bookmarkStart w:id="6" w:name="n51"/>
      <w:bookmarkEnd w:id="5"/>
      <w:bookmarkEnd w:id="6"/>
      <w:r w:rsidRPr="000E23B3">
        <w:rPr>
          <w:sz w:val="28"/>
          <w:szCs w:val="28"/>
        </w:rPr>
        <w:t xml:space="preserve">повага до здібностей </w:t>
      </w:r>
      <w:r w:rsidR="00C34FC4" w:rsidRPr="000E23B3">
        <w:rPr>
          <w:sz w:val="28"/>
          <w:szCs w:val="28"/>
        </w:rPr>
        <w:t>осіб</w:t>
      </w:r>
      <w:r w:rsidRPr="000E23B3">
        <w:rPr>
          <w:sz w:val="28"/>
          <w:szCs w:val="28"/>
        </w:rPr>
        <w:t xml:space="preserve"> з </w:t>
      </w:r>
      <w:r w:rsidR="00C34FC4" w:rsidRPr="000E23B3">
        <w:rPr>
          <w:sz w:val="28"/>
          <w:szCs w:val="28"/>
        </w:rPr>
        <w:t>особливими освітніми потребами та/чи інвалідністю і забезпечення їх</w:t>
      </w:r>
      <w:r w:rsidRPr="000E23B3">
        <w:rPr>
          <w:sz w:val="28"/>
          <w:szCs w:val="28"/>
        </w:rPr>
        <w:t xml:space="preserve"> права зберігати свою індивідуальність.</w:t>
      </w:r>
    </w:p>
    <w:p w14:paraId="25D06F3D" w14:textId="77777777" w:rsidR="00883477" w:rsidRPr="000E23B3" w:rsidRDefault="00883477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3B3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0E23B3">
        <w:rPr>
          <w:rFonts w:ascii="Times New Roman" w:hAnsi="Times New Roman" w:cs="Times New Roman"/>
          <w:sz w:val="28"/>
          <w:szCs w:val="28"/>
        </w:rPr>
        <w:t>, аналіз, пошук та впровадження кращих підходів в інклюзивній практиці;</w:t>
      </w:r>
    </w:p>
    <w:p w14:paraId="1B257766" w14:textId="77777777" w:rsidR="00883477" w:rsidRPr="000E23B3" w:rsidRDefault="00883477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3">
        <w:rPr>
          <w:rFonts w:ascii="Times New Roman" w:hAnsi="Times New Roman" w:cs="Times New Roman"/>
          <w:sz w:val="28"/>
          <w:szCs w:val="28"/>
        </w:rPr>
        <w:t>дотримання стандартів якості освітніх послуг та науково-методичного забезпечення;</w:t>
      </w:r>
    </w:p>
    <w:p w14:paraId="076239DB" w14:textId="77777777" w:rsidR="00883477" w:rsidRPr="000E23B3" w:rsidRDefault="00883477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3">
        <w:rPr>
          <w:rFonts w:ascii="Times New Roman" w:hAnsi="Times New Roman" w:cs="Times New Roman"/>
          <w:sz w:val="28"/>
          <w:szCs w:val="28"/>
        </w:rPr>
        <w:t xml:space="preserve">узгодженість та </w:t>
      </w:r>
      <w:proofErr w:type="spellStart"/>
      <w:r w:rsidRPr="000E23B3">
        <w:rPr>
          <w:rFonts w:ascii="Times New Roman" w:hAnsi="Times New Roman" w:cs="Times New Roman"/>
          <w:sz w:val="28"/>
          <w:szCs w:val="28"/>
        </w:rPr>
        <w:t>скоординованість</w:t>
      </w:r>
      <w:proofErr w:type="spellEnd"/>
      <w:r w:rsidRPr="000E23B3">
        <w:rPr>
          <w:rFonts w:ascii="Times New Roman" w:hAnsi="Times New Roman" w:cs="Times New Roman"/>
          <w:sz w:val="28"/>
          <w:szCs w:val="28"/>
        </w:rPr>
        <w:t xml:space="preserve"> дій підрозділів та учасників освітнього процесу;</w:t>
      </w:r>
    </w:p>
    <w:p w14:paraId="5E524A11" w14:textId="77777777" w:rsidR="00883477" w:rsidRPr="000E23B3" w:rsidRDefault="00883477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3">
        <w:rPr>
          <w:rFonts w:ascii="Times New Roman" w:hAnsi="Times New Roman" w:cs="Times New Roman"/>
          <w:sz w:val="28"/>
          <w:szCs w:val="28"/>
        </w:rPr>
        <w:t>безперервність та наступність інклюзивної освіти на всіх рівнях освіти;</w:t>
      </w:r>
    </w:p>
    <w:p w14:paraId="15F06145" w14:textId="77777777" w:rsidR="00883477" w:rsidRPr="000E23B3" w:rsidRDefault="00883477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3">
        <w:rPr>
          <w:rFonts w:ascii="Times New Roman" w:hAnsi="Times New Roman" w:cs="Times New Roman"/>
          <w:sz w:val="28"/>
          <w:szCs w:val="28"/>
        </w:rPr>
        <w:t>індивідуалізація навчання та гармонійний розвиток особистості;</w:t>
      </w:r>
    </w:p>
    <w:p w14:paraId="41D0478B" w14:textId="77777777" w:rsidR="00883477" w:rsidRPr="000E23B3" w:rsidRDefault="00883477" w:rsidP="000E23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B3">
        <w:rPr>
          <w:rFonts w:ascii="Times New Roman" w:hAnsi="Times New Roman" w:cs="Times New Roman"/>
          <w:sz w:val="28"/>
          <w:szCs w:val="28"/>
        </w:rPr>
        <w:t>залучення до суспільного життя, соціалізація, підготовка до професійної діяльності.</w:t>
      </w:r>
    </w:p>
    <w:p w14:paraId="50198031" w14:textId="77777777" w:rsidR="000E23B3" w:rsidRDefault="000E23B3" w:rsidP="000E2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На виконання вищезазначених актів</w:t>
      </w:r>
      <w:r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 w:rsidRPr="00C82A51">
        <w:rPr>
          <w:rFonts w:ascii="Times New Roman" w:hAnsi="Times New Roman" w:cs="Times New Roman"/>
          <w:sz w:val="28"/>
          <w:szCs w:val="28"/>
        </w:rPr>
        <w:t xml:space="preserve"> заклад вищої освіти повинен забезпечити доступність та якість освітніх послуг, враховуючи можливості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77">
        <w:rPr>
          <w:rFonts w:ascii="Times New Roman" w:hAnsi="Times New Roman" w:cs="Times New Roman"/>
          <w:sz w:val="28"/>
          <w:szCs w:val="28"/>
        </w:rPr>
        <w:t xml:space="preserve">та потреби </w:t>
      </w:r>
      <w:r w:rsidRPr="00C82A51">
        <w:rPr>
          <w:rFonts w:ascii="Times New Roman" w:hAnsi="Times New Roman" w:cs="Times New Roman"/>
          <w:sz w:val="28"/>
          <w:szCs w:val="28"/>
        </w:rPr>
        <w:t xml:space="preserve">кожного учасника освітнього процесу, шляхом створення інклюзивного освітнього середовища. </w:t>
      </w:r>
    </w:p>
    <w:p w14:paraId="1661C7BE" w14:textId="77777777" w:rsidR="00D83F3C" w:rsidRDefault="000E23B3" w:rsidP="00D83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В умовах академічної, кадрової та фінансової автономії стратегічний план розвитку повинен бути унікальним документом кожного закладу вищої освіти, </w:t>
      </w:r>
      <w:r>
        <w:rPr>
          <w:rFonts w:ascii="Times New Roman" w:hAnsi="Times New Roman" w:cs="Times New Roman"/>
          <w:sz w:val="28"/>
          <w:szCs w:val="28"/>
        </w:rPr>
        <w:t>спрямованим на розвиток</w:t>
      </w:r>
      <w:r w:rsidRPr="00C82A51">
        <w:rPr>
          <w:rFonts w:ascii="Times New Roman" w:hAnsi="Times New Roman" w:cs="Times New Roman"/>
          <w:sz w:val="28"/>
          <w:szCs w:val="28"/>
        </w:rPr>
        <w:t xml:space="preserve"> інтелектуальн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2A51">
        <w:rPr>
          <w:rFonts w:ascii="Times New Roman" w:hAnsi="Times New Roman" w:cs="Times New Roman"/>
          <w:sz w:val="28"/>
          <w:szCs w:val="28"/>
        </w:rPr>
        <w:t>, творч</w:t>
      </w:r>
      <w:r>
        <w:rPr>
          <w:rFonts w:ascii="Times New Roman" w:hAnsi="Times New Roman" w:cs="Times New Roman"/>
          <w:sz w:val="28"/>
          <w:szCs w:val="28"/>
        </w:rPr>
        <w:t>ого та професійного</w:t>
      </w:r>
      <w:r w:rsidRPr="00C82A51">
        <w:rPr>
          <w:rFonts w:ascii="Times New Roman" w:hAnsi="Times New Roman" w:cs="Times New Roman"/>
          <w:sz w:val="28"/>
          <w:szCs w:val="28"/>
        </w:rPr>
        <w:t xml:space="preserve"> потенціал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2A51">
        <w:rPr>
          <w:rFonts w:ascii="Times New Roman" w:hAnsi="Times New Roman" w:cs="Times New Roman"/>
          <w:sz w:val="28"/>
          <w:szCs w:val="28"/>
        </w:rPr>
        <w:t xml:space="preserve"> усіх учасників освітнього процесу.</w:t>
      </w:r>
      <w:r w:rsidR="00D83F3C" w:rsidRPr="00D83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F3362" w14:textId="5838CEC9" w:rsidR="00D83F3C" w:rsidRPr="00C82A51" w:rsidRDefault="00D83F3C" w:rsidP="00D83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завдань, визначених</w:t>
      </w:r>
      <w:r w:rsidRPr="00C82A51">
        <w:rPr>
          <w:rFonts w:ascii="Times New Roman" w:hAnsi="Times New Roman" w:cs="Times New Roman"/>
          <w:sz w:val="28"/>
          <w:szCs w:val="28"/>
        </w:rPr>
        <w:t xml:space="preserve"> стратегічни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2A5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2A51">
        <w:rPr>
          <w:rFonts w:ascii="Times New Roman" w:hAnsi="Times New Roman" w:cs="Times New Roman"/>
          <w:sz w:val="28"/>
          <w:szCs w:val="28"/>
        </w:rPr>
        <w:t xml:space="preserve"> розвитку заклад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2A51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забезпечується с</w:t>
      </w:r>
      <w:r w:rsidRPr="00C82A51">
        <w:rPr>
          <w:rFonts w:ascii="Times New Roman" w:hAnsi="Times New Roman" w:cs="Times New Roman"/>
          <w:sz w:val="28"/>
          <w:szCs w:val="28"/>
        </w:rPr>
        <w:t>творення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2A51">
        <w:rPr>
          <w:rFonts w:ascii="Times New Roman" w:hAnsi="Times New Roman" w:cs="Times New Roman"/>
          <w:sz w:val="28"/>
          <w:szCs w:val="28"/>
        </w:rPr>
        <w:t xml:space="preserve"> ефективної системи освітніх послуг та управлінських процесів, що є компонентами системи внутрішнього забез</w:t>
      </w:r>
      <w:r>
        <w:rPr>
          <w:rFonts w:ascii="Times New Roman" w:hAnsi="Times New Roman" w:cs="Times New Roman"/>
          <w:sz w:val="28"/>
          <w:szCs w:val="28"/>
        </w:rPr>
        <w:t>печення якості освіти. У свою чергу с</w:t>
      </w:r>
      <w:r w:rsidRPr="00C82A51">
        <w:rPr>
          <w:rFonts w:ascii="Times New Roman" w:hAnsi="Times New Roman" w:cs="Times New Roman"/>
          <w:sz w:val="28"/>
          <w:szCs w:val="28"/>
        </w:rPr>
        <w:t>творення інклюзивного освітнього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477">
        <w:rPr>
          <w:rFonts w:ascii="Times New Roman" w:hAnsi="Times New Roman" w:cs="Times New Roman"/>
          <w:sz w:val="28"/>
          <w:szCs w:val="28"/>
        </w:rPr>
        <w:t xml:space="preserve">застосування принципів </w:t>
      </w:r>
      <w:r w:rsidRPr="00241FBB">
        <w:rPr>
          <w:rFonts w:ascii="Times New Roman" w:hAnsi="Times New Roman" w:cs="Times New Roman"/>
          <w:sz w:val="28"/>
          <w:szCs w:val="28"/>
        </w:rPr>
        <w:t>універсального дизайну та розумного пристосування</w:t>
      </w:r>
      <w:r w:rsidRPr="00C82A51">
        <w:rPr>
          <w:rFonts w:ascii="Times New Roman" w:hAnsi="Times New Roman" w:cs="Times New Roman"/>
          <w:sz w:val="28"/>
          <w:szCs w:val="28"/>
        </w:rPr>
        <w:t xml:space="preserve">, </w:t>
      </w:r>
      <w:r w:rsidRPr="0076448F">
        <w:rPr>
          <w:rFonts w:ascii="Times New Roman" w:hAnsi="Times New Roman" w:cs="Times New Roman"/>
          <w:sz w:val="28"/>
          <w:szCs w:val="28"/>
        </w:rPr>
        <w:t xml:space="preserve">що забезпечує доступність та різноманітність, </w:t>
      </w:r>
      <w:r w:rsidRPr="00C82A51">
        <w:rPr>
          <w:rFonts w:ascii="Times New Roman" w:hAnsi="Times New Roman" w:cs="Times New Roman"/>
          <w:sz w:val="28"/>
          <w:szCs w:val="28"/>
        </w:rPr>
        <w:t>відповідає потребам кожного учасника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є також невід’ємною складовою системи внутрішнього забезпечення якості вищої освіти.</w:t>
      </w:r>
    </w:p>
    <w:p w14:paraId="5B6C422B" w14:textId="77777777" w:rsidR="000E23B3" w:rsidRDefault="000E23B3" w:rsidP="000E2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D1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82A51">
        <w:rPr>
          <w:rFonts w:ascii="Times New Roman" w:hAnsi="Times New Roman" w:cs="Times New Roman"/>
          <w:sz w:val="28"/>
          <w:szCs w:val="28"/>
        </w:rPr>
        <w:t>тратегічний план розвитку закладу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(далі – План)</w:t>
      </w:r>
      <w:r w:rsidRPr="00C82A51">
        <w:rPr>
          <w:rFonts w:ascii="Times New Roman" w:hAnsi="Times New Roman" w:cs="Times New Roman"/>
          <w:sz w:val="28"/>
          <w:szCs w:val="28"/>
        </w:rPr>
        <w:t xml:space="preserve"> може бути довільної форми 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5B59">
        <w:rPr>
          <w:rFonts w:ascii="Times New Roman" w:hAnsi="Times New Roman" w:cs="Times New Roman"/>
          <w:sz w:val="28"/>
          <w:szCs w:val="28"/>
        </w:rPr>
        <w:t>структури.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із ключових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 w:rsidRPr="003A5B59">
        <w:rPr>
          <w:rFonts w:ascii="Times New Roman" w:hAnsi="Times New Roman" w:cs="Times New Roman"/>
          <w:sz w:val="28"/>
          <w:szCs w:val="28"/>
        </w:rPr>
        <w:t xml:space="preserve">його напрямів </w:t>
      </w:r>
      <w:r>
        <w:rPr>
          <w:rFonts w:ascii="Times New Roman" w:hAnsi="Times New Roman" w:cs="Times New Roman"/>
          <w:sz w:val="28"/>
          <w:szCs w:val="28"/>
        </w:rPr>
        <w:t>має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бути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діяльність, спрямована на </w:t>
      </w:r>
      <w:r w:rsidRPr="00C82A51">
        <w:rPr>
          <w:rFonts w:ascii="Times New Roman" w:hAnsi="Times New Roman" w:cs="Times New Roman"/>
          <w:sz w:val="28"/>
          <w:szCs w:val="28"/>
        </w:rPr>
        <w:t xml:space="preserve">створення інклюзивного </w:t>
      </w:r>
      <w:r w:rsidRPr="003A5B59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C82A51">
        <w:rPr>
          <w:rFonts w:ascii="Times New Roman" w:hAnsi="Times New Roman" w:cs="Times New Roman"/>
          <w:sz w:val="28"/>
          <w:szCs w:val="28"/>
        </w:rPr>
        <w:t>середовища</w:t>
      </w:r>
      <w:r>
        <w:rPr>
          <w:rFonts w:ascii="Times New Roman" w:hAnsi="Times New Roman" w:cs="Times New Roman"/>
          <w:sz w:val="28"/>
          <w:szCs w:val="28"/>
        </w:rPr>
        <w:t>, забезпечення</w:t>
      </w:r>
      <w:r w:rsidRPr="00C82A51">
        <w:rPr>
          <w:rFonts w:ascii="Times New Roman" w:hAnsi="Times New Roman" w:cs="Times New Roman"/>
          <w:sz w:val="28"/>
          <w:szCs w:val="28"/>
        </w:rPr>
        <w:t xml:space="preserve"> умов</w:t>
      </w:r>
      <w:r w:rsidRPr="00937D12">
        <w:rPr>
          <w:rFonts w:ascii="Times New Roman" w:hAnsi="Times New Roman" w:cs="Times New Roman"/>
          <w:sz w:val="28"/>
          <w:szCs w:val="28"/>
        </w:rPr>
        <w:t xml:space="preserve"> </w:t>
      </w:r>
      <w:r w:rsidRPr="00C82A51">
        <w:rPr>
          <w:rFonts w:ascii="Times New Roman" w:hAnsi="Times New Roman" w:cs="Times New Roman"/>
          <w:sz w:val="28"/>
          <w:szCs w:val="28"/>
        </w:rPr>
        <w:t>для самореалізації кожно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учасника освітнього процесу</w:t>
      </w:r>
      <w:r w:rsidRPr="00C82A51">
        <w:rPr>
          <w:rFonts w:ascii="Times New Roman" w:hAnsi="Times New Roman" w:cs="Times New Roman"/>
          <w:sz w:val="28"/>
          <w:szCs w:val="28"/>
        </w:rPr>
        <w:t>, доступ</w:t>
      </w:r>
      <w:r>
        <w:rPr>
          <w:rFonts w:ascii="Times New Roman" w:hAnsi="Times New Roman" w:cs="Times New Roman"/>
          <w:sz w:val="28"/>
          <w:szCs w:val="28"/>
        </w:rPr>
        <w:t xml:space="preserve">у до якісних </w:t>
      </w:r>
      <w:r w:rsidRPr="00C82A51">
        <w:rPr>
          <w:rFonts w:ascii="Times New Roman" w:hAnsi="Times New Roman" w:cs="Times New Roman"/>
          <w:sz w:val="28"/>
          <w:szCs w:val="28"/>
        </w:rPr>
        <w:t>освіт</w:t>
      </w:r>
      <w:r>
        <w:rPr>
          <w:rFonts w:ascii="Times New Roman" w:hAnsi="Times New Roman" w:cs="Times New Roman"/>
          <w:sz w:val="28"/>
          <w:szCs w:val="28"/>
        </w:rPr>
        <w:t>ніх та інших послуг, що надаються закладом вищої освіти,</w:t>
      </w:r>
      <w:r w:rsidRPr="00C82A51">
        <w:rPr>
          <w:rFonts w:ascii="Times New Roman" w:hAnsi="Times New Roman" w:cs="Times New Roman"/>
          <w:sz w:val="28"/>
          <w:szCs w:val="28"/>
        </w:rPr>
        <w:t xml:space="preserve"> з урахуванням потреб</w:t>
      </w:r>
      <w:r>
        <w:rPr>
          <w:rFonts w:ascii="Times New Roman" w:hAnsi="Times New Roman" w:cs="Times New Roman"/>
          <w:sz w:val="28"/>
          <w:szCs w:val="28"/>
        </w:rPr>
        <w:t xml:space="preserve"> кожної особи</w:t>
      </w:r>
      <w:r w:rsidRPr="00C82A51">
        <w:rPr>
          <w:rFonts w:ascii="Times New Roman" w:hAnsi="Times New Roman" w:cs="Times New Roman"/>
          <w:sz w:val="28"/>
          <w:szCs w:val="28"/>
        </w:rPr>
        <w:t>.</w:t>
      </w:r>
    </w:p>
    <w:p w14:paraId="63335425" w14:textId="77777777" w:rsidR="000E23B3" w:rsidRDefault="000E23B3" w:rsidP="000E23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Визначені П</w:t>
      </w:r>
      <w:r w:rsidRPr="00C82A51">
        <w:rPr>
          <w:rFonts w:ascii="Times New Roman" w:hAnsi="Times New Roman" w:cs="Times New Roman"/>
          <w:sz w:val="28"/>
          <w:szCs w:val="28"/>
        </w:rPr>
        <w:t>ланом</w:t>
      </w:r>
      <w:r>
        <w:rPr>
          <w:rFonts w:ascii="Times New Roman" w:hAnsi="Times New Roman" w:cs="Times New Roman"/>
          <w:sz w:val="28"/>
          <w:szCs w:val="28"/>
        </w:rPr>
        <w:t xml:space="preserve"> завдання,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повинні включати комплекс заходів, спрямованих на створення (формування, розвиток, удосконалення) інклюзивного освітнього середовища, визначати послідовність і строки їх виконання та враховувати потреби щодо забезпечення необхідними ресурсами.</w:t>
      </w:r>
    </w:p>
    <w:p w14:paraId="03AA754B" w14:textId="77777777" w:rsidR="009377AB" w:rsidRPr="00696E86" w:rsidRDefault="00696E86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E86">
        <w:rPr>
          <w:rFonts w:ascii="Times New Roman" w:hAnsi="Times New Roman" w:cs="Times New Roman"/>
          <w:sz w:val="28"/>
          <w:szCs w:val="28"/>
        </w:rPr>
        <w:t xml:space="preserve">Планування створення інклюзивного освітнього середовища має враховувати </w:t>
      </w:r>
      <w:r w:rsidR="008A6192">
        <w:rPr>
          <w:rFonts w:ascii="Times New Roman" w:hAnsi="Times New Roman" w:cs="Times New Roman"/>
          <w:sz w:val="28"/>
          <w:szCs w:val="28"/>
        </w:rPr>
        <w:t xml:space="preserve">необхідність </w:t>
      </w:r>
      <w:r w:rsidR="00F8001B">
        <w:rPr>
          <w:rFonts w:ascii="Times New Roman" w:hAnsi="Times New Roman" w:cs="Times New Roman"/>
          <w:sz w:val="28"/>
          <w:szCs w:val="28"/>
        </w:rPr>
        <w:t>формування</w:t>
      </w:r>
      <w:r w:rsidR="008A6192">
        <w:rPr>
          <w:rFonts w:ascii="Times New Roman" w:hAnsi="Times New Roman" w:cs="Times New Roman"/>
          <w:sz w:val="28"/>
          <w:szCs w:val="28"/>
        </w:rPr>
        <w:t xml:space="preserve"> </w:t>
      </w:r>
      <w:r w:rsidR="008A6192">
        <w:rPr>
          <w:rFonts w:ascii="Times New Roman" w:hAnsi="Times New Roman" w:cs="Times New Roman"/>
          <w:b/>
          <w:sz w:val="28"/>
          <w:szCs w:val="28"/>
        </w:rPr>
        <w:t>основних</w:t>
      </w:r>
      <w:r w:rsidRPr="00C40CB2">
        <w:rPr>
          <w:rFonts w:ascii="Times New Roman" w:hAnsi="Times New Roman" w:cs="Times New Roman"/>
          <w:b/>
          <w:sz w:val="28"/>
          <w:szCs w:val="28"/>
        </w:rPr>
        <w:t xml:space="preserve"> його компонент</w:t>
      </w:r>
      <w:r w:rsidR="008A6192">
        <w:rPr>
          <w:rFonts w:ascii="Times New Roman" w:hAnsi="Times New Roman" w:cs="Times New Roman"/>
          <w:b/>
          <w:sz w:val="28"/>
          <w:szCs w:val="28"/>
        </w:rPr>
        <w:t>ів</w:t>
      </w:r>
      <w:r w:rsidRPr="00696E86">
        <w:rPr>
          <w:rFonts w:ascii="Times New Roman" w:hAnsi="Times New Roman" w:cs="Times New Roman"/>
          <w:sz w:val="28"/>
          <w:szCs w:val="28"/>
        </w:rPr>
        <w:t>:</w:t>
      </w:r>
    </w:p>
    <w:p w14:paraId="3D6274B8" w14:textId="77777777" w:rsidR="00696E86" w:rsidRDefault="00F71599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4B">
        <w:rPr>
          <w:rFonts w:ascii="Times New Roman" w:hAnsi="Times New Roman" w:cs="Times New Roman"/>
          <w:b/>
          <w:sz w:val="28"/>
          <w:szCs w:val="28"/>
        </w:rPr>
        <w:t xml:space="preserve">фізичного </w:t>
      </w:r>
      <w:r w:rsidR="00696E86" w:rsidRPr="0059714B">
        <w:rPr>
          <w:rFonts w:ascii="Times New Roman" w:hAnsi="Times New Roman" w:cs="Times New Roman"/>
          <w:b/>
          <w:sz w:val="28"/>
          <w:szCs w:val="28"/>
        </w:rPr>
        <w:t>прост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о</w:t>
      </w:r>
      <w:r w:rsidR="00696E86" w:rsidRPr="0059714B">
        <w:rPr>
          <w:rFonts w:ascii="Times New Roman" w:hAnsi="Times New Roman" w:cs="Times New Roman"/>
          <w:b/>
          <w:sz w:val="28"/>
          <w:szCs w:val="28"/>
        </w:rPr>
        <w:t>р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у</w:t>
      </w:r>
      <w:r w:rsidR="00696E86" w:rsidRPr="00696E86">
        <w:rPr>
          <w:rFonts w:ascii="Times New Roman" w:hAnsi="Times New Roman" w:cs="Times New Roman"/>
          <w:sz w:val="28"/>
          <w:szCs w:val="28"/>
        </w:rPr>
        <w:t xml:space="preserve"> закладу освіти, </w:t>
      </w:r>
      <w:r w:rsidR="00696E86">
        <w:rPr>
          <w:rFonts w:ascii="Times New Roman" w:hAnsi="Times New Roman" w:cs="Times New Roman"/>
          <w:sz w:val="28"/>
          <w:szCs w:val="28"/>
        </w:rPr>
        <w:t>що включає передусім доступність усієї інфраструктури на території, наявність доступної та зрозумілої інформації про розташування будівель, приміщень та підрозділів закладу освіти;</w:t>
      </w:r>
    </w:p>
    <w:p w14:paraId="052492B6" w14:textId="0BDB23CD" w:rsidR="00696E86" w:rsidRDefault="00F71599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4B">
        <w:rPr>
          <w:rFonts w:ascii="Times New Roman" w:hAnsi="Times New Roman" w:cs="Times New Roman"/>
          <w:b/>
          <w:sz w:val="28"/>
          <w:szCs w:val="28"/>
        </w:rPr>
        <w:t>освітнього</w:t>
      </w:r>
      <w:r w:rsidR="000E23B3">
        <w:rPr>
          <w:rFonts w:ascii="Times New Roman" w:hAnsi="Times New Roman" w:cs="Times New Roman"/>
          <w:b/>
          <w:sz w:val="28"/>
          <w:szCs w:val="28"/>
        </w:rPr>
        <w:t xml:space="preserve"> (діяльнісного)</w:t>
      </w:r>
      <w:r w:rsidRPr="00597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86" w:rsidRPr="0059714B">
        <w:rPr>
          <w:rFonts w:ascii="Times New Roman" w:hAnsi="Times New Roman" w:cs="Times New Roman"/>
          <w:b/>
          <w:sz w:val="28"/>
          <w:szCs w:val="28"/>
        </w:rPr>
        <w:t>прост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о</w:t>
      </w:r>
      <w:r w:rsidR="00696E86" w:rsidRPr="0059714B">
        <w:rPr>
          <w:rFonts w:ascii="Times New Roman" w:hAnsi="Times New Roman" w:cs="Times New Roman"/>
          <w:b/>
          <w:sz w:val="28"/>
          <w:szCs w:val="28"/>
        </w:rPr>
        <w:t>р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у</w:t>
      </w:r>
      <w:r w:rsidR="00696E86">
        <w:rPr>
          <w:rFonts w:ascii="Times New Roman" w:hAnsi="Times New Roman" w:cs="Times New Roman"/>
          <w:sz w:val="28"/>
          <w:szCs w:val="28"/>
        </w:rPr>
        <w:t xml:space="preserve">, що включає </w:t>
      </w:r>
      <w:r w:rsidR="000E23B3">
        <w:rPr>
          <w:rFonts w:ascii="Times New Roman" w:hAnsi="Times New Roman" w:cs="Times New Roman"/>
          <w:sz w:val="28"/>
          <w:szCs w:val="28"/>
        </w:rPr>
        <w:t>умовне зонування території за видами діяльності (</w:t>
      </w:r>
      <w:r w:rsidR="00696E86">
        <w:rPr>
          <w:rFonts w:ascii="Times New Roman" w:hAnsi="Times New Roman" w:cs="Times New Roman"/>
          <w:sz w:val="28"/>
          <w:szCs w:val="28"/>
        </w:rPr>
        <w:t>організацію осередків діяльності різного спрямування</w:t>
      </w:r>
      <w:r w:rsidR="00B3689E">
        <w:rPr>
          <w:rFonts w:ascii="Times New Roman" w:hAnsi="Times New Roman" w:cs="Times New Roman"/>
          <w:sz w:val="28"/>
          <w:szCs w:val="28"/>
        </w:rPr>
        <w:t>:</w:t>
      </w:r>
      <w:r w:rsidR="00696E86">
        <w:rPr>
          <w:rFonts w:ascii="Times New Roman" w:hAnsi="Times New Roman" w:cs="Times New Roman"/>
          <w:sz w:val="28"/>
          <w:szCs w:val="28"/>
        </w:rPr>
        <w:t xml:space="preserve"> освітньої, практичної, професійної, спортивної, мистецької, дозвілля тощо), забезпечення необхідними навчальними матеріалами та відповідними меблями, устаткуванням, засобами</w:t>
      </w:r>
      <w:r w:rsidR="00C40CB2">
        <w:rPr>
          <w:rFonts w:ascii="Times New Roman" w:hAnsi="Times New Roman" w:cs="Times New Roman"/>
          <w:sz w:val="28"/>
          <w:szCs w:val="28"/>
        </w:rPr>
        <w:t>;</w:t>
      </w:r>
    </w:p>
    <w:p w14:paraId="671CF7C1" w14:textId="77777777" w:rsidR="00C40CB2" w:rsidRDefault="00C40CB2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4B">
        <w:rPr>
          <w:rFonts w:ascii="Times New Roman" w:hAnsi="Times New Roman" w:cs="Times New Roman"/>
          <w:b/>
          <w:sz w:val="28"/>
          <w:szCs w:val="28"/>
        </w:rPr>
        <w:t>соціальн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ого</w:t>
      </w:r>
      <w:r w:rsidRPr="0059714B">
        <w:rPr>
          <w:rFonts w:ascii="Times New Roman" w:hAnsi="Times New Roman" w:cs="Times New Roman"/>
          <w:b/>
          <w:sz w:val="28"/>
          <w:szCs w:val="28"/>
        </w:rPr>
        <w:t xml:space="preserve"> середовищ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створення умов для ефективної взаємодії ус</w:t>
      </w:r>
      <w:r w:rsidR="00B23554">
        <w:rPr>
          <w:rFonts w:ascii="Times New Roman" w:hAnsi="Times New Roman" w:cs="Times New Roman"/>
          <w:sz w:val="28"/>
          <w:szCs w:val="28"/>
        </w:rPr>
        <w:t>іх учасників освітнього процесу</w:t>
      </w:r>
      <w:r w:rsidR="006058BD">
        <w:rPr>
          <w:rFonts w:ascii="Times New Roman" w:hAnsi="Times New Roman" w:cs="Times New Roman"/>
          <w:sz w:val="28"/>
          <w:szCs w:val="28"/>
        </w:rPr>
        <w:t xml:space="preserve"> </w:t>
      </w:r>
      <w:r w:rsidR="006058BD" w:rsidRPr="00B3689E">
        <w:rPr>
          <w:rFonts w:ascii="Times New Roman" w:hAnsi="Times New Roman" w:cs="Times New Roman"/>
          <w:sz w:val="28"/>
          <w:szCs w:val="28"/>
        </w:rPr>
        <w:t>з урахуванням їх індивідуальних особливостей</w:t>
      </w:r>
      <w:r w:rsidR="00B23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між здобувачами, між здобувачами та науково-педагогічними (педагогічними) працівниками, між учасниками освітнього процесу та іншими заінтересованими сторонами (роботодавц</w:t>
      </w:r>
      <w:r w:rsidR="007B5248">
        <w:rPr>
          <w:rFonts w:ascii="Times New Roman" w:hAnsi="Times New Roman" w:cs="Times New Roman"/>
          <w:sz w:val="28"/>
          <w:szCs w:val="28"/>
        </w:rPr>
        <w:t>ями, громадськими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та їх об’єднан</w:t>
      </w:r>
      <w:r w:rsidR="007B5248">
        <w:rPr>
          <w:rFonts w:ascii="Times New Roman" w:hAnsi="Times New Roman" w:cs="Times New Roman"/>
          <w:sz w:val="28"/>
          <w:szCs w:val="28"/>
        </w:rPr>
        <w:t>нями</w:t>
      </w:r>
      <w:r>
        <w:rPr>
          <w:rFonts w:ascii="Times New Roman" w:hAnsi="Times New Roman" w:cs="Times New Roman"/>
          <w:sz w:val="28"/>
          <w:szCs w:val="28"/>
        </w:rPr>
        <w:t xml:space="preserve"> тощо);</w:t>
      </w:r>
      <w:r w:rsidR="00B23554">
        <w:rPr>
          <w:rFonts w:ascii="Times New Roman" w:hAnsi="Times New Roman" w:cs="Times New Roman"/>
          <w:sz w:val="28"/>
          <w:szCs w:val="28"/>
        </w:rPr>
        <w:t xml:space="preserve"> розширення </w:t>
      </w:r>
      <w:r w:rsidR="007B5248">
        <w:rPr>
          <w:rFonts w:ascii="Times New Roman" w:hAnsi="Times New Roman" w:cs="Times New Roman"/>
          <w:sz w:val="28"/>
          <w:szCs w:val="28"/>
        </w:rPr>
        <w:t>присутності закладу вищої освіти в справах громади, регіону (</w:t>
      </w:r>
      <w:r w:rsidR="00B23554">
        <w:rPr>
          <w:rFonts w:ascii="Times New Roman" w:hAnsi="Times New Roman" w:cs="Times New Roman"/>
          <w:sz w:val="28"/>
          <w:szCs w:val="28"/>
        </w:rPr>
        <w:t>розвит</w:t>
      </w:r>
      <w:r w:rsidR="007B5248">
        <w:rPr>
          <w:rFonts w:ascii="Times New Roman" w:hAnsi="Times New Roman" w:cs="Times New Roman"/>
          <w:sz w:val="28"/>
          <w:szCs w:val="28"/>
        </w:rPr>
        <w:t>ок</w:t>
      </w:r>
      <w:r w:rsidR="00B23554">
        <w:rPr>
          <w:rFonts w:ascii="Times New Roman" w:hAnsi="Times New Roman" w:cs="Times New Roman"/>
          <w:sz w:val="28"/>
          <w:szCs w:val="28"/>
        </w:rPr>
        <w:t xml:space="preserve"> неформальної освіти та освіти дорослих, надання додаткових освітніх, та інших послуг тощо</w:t>
      </w:r>
      <w:r w:rsidR="007B5248">
        <w:rPr>
          <w:rFonts w:ascii="Times New Roman" w:hAnsi="Times New Roman" w:cs="Times New Roman"/>
          <w:sz w:val="28"/>
          <w:szCs w:val="28"/>
        </w:rPr>
        <w:t>)</w:t>
      </w:r>
      <w:r w:rsidR="001F5AE8">
        <w:rPr>
          <w:rFonts w:ascii="Times New Roman" w:hAnsi="Times New Roman" w:cs="Times New Roman"/>
          <w:sz w:val="28"/>
          <w:szCs w:val="28"/>
        </w:rPr>
        <w:t>;</w:t>
      </w:r>
    </w:p>
    <w:p w14:paraId="5D598453" w14:textId="6ED21C64" w:rsidR="00C40CB2" w:rsidRPr="00696E86" w:rsidRDefault="00C40CB2" w:rsidP="00406A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4B">
        <w:rPr>
          <w:rFonts w:ascii="Times New Roman" w:hAnsi="Times New Roman" w:cs="Times New Roman"/>
          <w:b/>
          <w:sz w:val="28"/>
          <w:szCs w:val="28"/>
        </w:rPr>
        <w:t>о</w:t>
      </w:r>
      <w:r w:rsidR="008A6192" w:rsidRPr="0059714B">
        <w:rPr>
          <w:rFonts w:ascii="Times New Roman" w:hAnsi="Times New Roman" w:cs="Times New Roman"/>
          <w:b/>
          <w:sz w:val="28"/>
          <w:szCs w:val="28"/>
        </w:rPr>
        <w:t>рганізаці</w:t>
      </w:r>
      <w:r w:rsidR="00B3689E">
        <w:rPr>
          <w:rFonts w:ascii="Times New Roman" w:hAnsi="Times New Roman" w:cs="Times New Roman"/>
          <w:b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 xml:space="preserve">діяльності закладу освіти </w:t>
      </w:r>
      <w:r w:rsidRPr="0059714B">
        <w:rPr>
          <w:rFonts w:ascii="Times New Roman" w:hAnsi="Times New Roman" w:cs="Times New Roman"/>
          <w:b/>
          <w:sz w:val="28"/>
          <w:szCs w:val="28"/>
        </w:rPr>
        <w:t>в часовому вимірі</w:t>
      </w:r>
      <w:r w:rsidR="001F040D">
        <w:rPr>
          <w:rFonts w:ascii="Times New Roman" w:hAnsi="Times New Roman" w:cs="Times New Roman"/>
          <w:sz w:val="28"/>
          <w:szCs w:val="28"/>
        </w:rPr>
        <w:t xml:space="preserve"> (гнучкі графіки</w:t>
      </w:r>
      <w:r w:rsidR="0059714B">
        <w:rPr>
          <w:rFonts w:ascii="Times New Roman" w:hAnsi="Times New Roman" w:cs="Times New Roman"/>
          <w:sz w:val="28"/>
          <w:szCs w:val="28"/>
        </w:rPr>
        <w:t xml:space="preserve"> роботи (діяльності))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363C7E" w14:textId="44786305" w:rsidR="00F71599" w:rsidRDefault="00F71599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99">
        <w:rPr>
          <w:rFonts w:ascii="Times New Roman" w:hAnsi="Times New Roman" w:cs="Times New Roman"/>
          <w:sz w:val="28"/>
          <w:szCs w:val="28"/>
        </w:rPr>
        <w:t xml:space="preserve">Організація фізичного та освітнього </w:t>
      </w:r>
      <w:r w:rsidRPr="00B3689E">
        <w:rPr>
          <w:rFonts w:ascii="Times New Roman" w:hAnsi="Times New Roman" w:cs="Times New Roman"/>
          <w:sz w:val="28"/>
          <w:szCs w:val="28"/>
        </w:rPr>
        <w:t>простору має</w:t>
      </w:r>
      <w:r w:rsidR="00B3689E">
        <w:rPr>
          <w:rFonts w:ascii="Times New Roman" w:hAnsi="Times New Roman" w:cs="Times New Roman"/>
          <w:sz w:val="28"/>
          <w:szCs w:val="28"/>
        </w:rPr>
        <w:t xml:space="preserve"> забезпечувати</w:t>
      </w:r>
      <w:r w:rsidRPr="00B3689E">
        <w:rPr>
          <w:rFonts w:ascii="Times New Roman" w:hAnsi="Times New Roman" w:cs="Times New Roman"/>
          <w:sz w:val="28"/>
          <w:szCs w:val="28"/>
        </w:rPr>
        <w:t xml:space="preserve"> </w:t>
      </w:r>
      <w:r w:rsidR="00B3689E" w:rsidRPr="00B3689E">
        <w:rPr>
          <w:rFonts w:ascii="Times New Roman" w:hAnsi="Times New Roman" w:cs="Times New Roman"/>
          <w:b/>
          <w:sz w:val="28"/>
          <w:szCs w:val="28"/>
        </w:rPr>
        <w:t>принципи універсального дизайну</w:t>
      </w:r>
      <w:r w:rsidR="00B3689E" w:rsidRPr="00B3689E">
        <w:rPr>
          <w:rFonts w:ascii="Times New Roman" w:hAnsi="Times New Roman" w:cs="Times New Roman"/>
          <w:sz w:val="28"/>
          <w:szCs w:val="28"/>
        </w:rPr>
        <w:t xml:space="preserve"> та розумного пристосування</w:t>
      </w:r>
      <w:r w:rsidR="00AC05B4" w:rsidRPr="00B3689E">
        <w:rPr>
          <w:rFonts w:ascii="Times New Roman" w:hAnsi="Times New Roman" w:cs="Times New Roman"/>
          <w:sz w:val="28"/>
          <w:szCs w:val="28"/>
        </w:rPr>
        <w:t xml:space="preserve"> до потреб кожного хто перебуває</w:t>
      </w:r>
      <w:r w:rsidR="00AC05B4">
        <w:rPr>
          <w:rFonts w:ascii="Times New Roman" w:hAnsi="Times New Roman" w:cs="Times New Roman"/>
          <w:sz w:val="28"/>
          <w:szCs w:val="28"/>
        </w:rPr>
        <w:t xml:space="preserve"> в закладі або на його території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1BB8D89" w14:textId="77777777" w:rsidR="00F71599" w:rsidRDefault="00AC05B4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1599">
        <w:rPr>
          <w:rFonts w:ascii="Times New Roman" w:hAnsi="Times New Roman" w:cs="Times New Roman"/>
          <w:sz w:val="28"/>
          <w:szCs w:val="28"/>
        </w:rPr>
        <w:t>івність</w:t>
      </w:r>
      <w:r>
        <w:rPr>
          <w:rFonts w:ascii="Times New Roman" w:hAnsi="Times New Roman" w:cs="Times New Roman"/>
          <w:sz w:val="28"/>
          <w:szCs w:val="28"/>
        </w:rPr>
        <w:t xml:space="preserve"> і доступність</w:t>
      </w:r>
      <w:r w:rsidR="00F71599">
        <w:rPr>
          <w:rFonts w:ascii="Times New Roman" w:hAnsi="Times New Roman" w:cs="Times New Roman"/>
          <w:sz w:val="28"/>
          <w:szCs w:val="28"/>
        </w:rPr>
        <w:t xml:space="preserve"> у використанні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31797D" w14:textId="77777777" w:rsidR="00F71599" w:rsidRDefault="00AC05B4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1599">
        <w:rPr>
          <w:rFonts w:ascii="Times New Roman" w:hAnsi="Times New Roman" w:cs="Times New Roman"/>
          <w:sz w:val="28"/>
          <w:szCs w:val="28"/>
        </w:rPr>
        <w:t>нучкість використання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0E9D81" w14:textId="77777777" w:rsidR="00F71599" w:rsidRDefault="00AC05B4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1599">
        <w:rPr>
          <w:rFonts w:ascii="Times New Roman" w:hAnsi="Times New Roman" w:cs="Times New Roman"/>
          <w:sz w:val="28"/>
          <w:szCs w:val="28"/>
        </w:rPr>
        <w:t xml:space="preserve">ростота та </w:t>
      </w:r>
      <w:r>
        <w:rPr>
          <w:rFonts w:ascii="Times New Roman" w:hAnsi="Times New Roman" w:cs="Times New Roman"/>
          <w:sz w:val="28"/>
          <w:szCs w:val="28"/>
        </w:rPr>
        <w:t>інтуїтивно зрозуміле використання;</w:t>
      </w:r>
    </w:p>
    <w:p w14:paraId="57BD49AF" w14:textId="77777777" w:rsidR="00F71599" w:rsidRDefault="00AC05B4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легке с</w:t>
      </w:r>
      <w:r w:rsidR="00F71599">
        <w:rPr>
          <w:rFonts w:ascii="Times New Roman" w:hAnsi="Times New Roman" w:cs="Times New Roman"/>
          <w:sz w:val="28"/>
          <w:szCs w:val="28"/>
        </w:rPr>
        <w:t>прийняття інформації</w:t>
      </w:r>
      <w:r>
        <w:rPr>
          <w:rFonts w:ascii="Times New Roman" w:hAnsi="Times New Roman" w:cs="Times New Roman"/>
          <w:sz w:val="28"/>
          <w:szCs w:val="28"/>
        </w:rPr>
        <w:t xml:space="preserve"> та її доступність;</w:t>
      </w:r>
    </w:p>
    <w:p w14:paraId="13C0A71A" w14:textId="77777777" w:rsidR="00F71599" w:rsidRDefault="00AC05B4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71599">
        <w:rPr>
          <w:rFonts w:ascii="Times New Roman" w:hAnsi="Times New Roman" w:cs="Times New Roman"/>
          <w:sz w:val="28"/>
          <w:szCs w:val="28"/>
        </w:rPr>
        <w:t>ерпимість до помилок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752D5" w14:textId="77777777" w:rsidR="00F71599" w:rsidRDefault="00AC05B4" w:rsidP="003D27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мінімізація</w:t>
      </w:r>
      <w:r w:rsidR="00F71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фізичних</w:t>
      </w:r>
      <w:r w:rsidR="00F71599">
        <w:rPr>
          <w:rFonts w:ascii="Times New Roman" w:hAnsi="Times New Roman" w:cs="Times New Roman"/>
          <w:sz w:val="28"/>
          <w:szCs w:val="28"/>
        </w:rPr>
        <w:t xml:space="preserve"> зусил</w:t>
      </w:r>
      <w:r>
        <w:rPr>
          <w:rFonts w:ascii="Times New Roman" w:hAnsi="Times New Roman" w:cs="Times New Roman"/>
          <w:sz w:val="28"/>
          <w:szCs w:val="28"/>
        </w:rPr>
        <w:t>ь;</w:t>
      </w:r>
    </w:p>
    <w:p w14:paraId="3F918CAC" w14:textId="77777777" w:rsidR="00F71599" w:rsidRDefault="00AC05B4" w:rsidP="003D27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1599">
        <w:rPr>
          <w:rFonts w:ascii="Times New Roman" w:hAnsi="Times New Roman" w:cs="Times New Roman"/>
          <w:sz w:val="28"/>
          <w:szCs w:val="28"/>
        </w:rPr>
        <w:t>аявність необхідного розміру та простору</w:t>
      </w:r>
      <w:r>
        <w:rPr>
          <w:rFonts w:ascii="Times New Roman" w:hAnsi="Times New Roman" w:cs="Times New Roman"/>
          <w:sz w:val="28"/>
          <w:szCs w:val="28"/>
        </w:rPr>
        <w:t xml:space="preserve"> для доступу та використання.</w:t>
      </w:r>
    </w:p>
    <w:p w14:paraId="03484790" w14:textId="6213A634" w:rsidR="0060611D" w:rsidRPr="006E2E35" w:rsidRDefault="006E2E35" w:rsidP="00D83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E3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0611D" w:rsidRPr="006E2E35">
        <w:rPr>
          <w:rFonts w:ascii="Times New Roman" w:hAnsi="Times New Roman" w:cs="Times New Roman"/>
          <w:sz w:val="28"/>
          <w:szCs w:val="28"/>
        </w:rPr>
        <w:t xml:space="preserve">дним із важливих принципів </w:t>
      </w:r>
      <w:r w:rsidR="006A6AA7" w:rsidRPr="006E2E35">
        <w:rPr>
          <w:rFonts w:ascii="Times New Roman" w:hAnsi="Times New Roman" w:cs="Times New Roman"/>
          <w:sz w:val="28"/>
          <w:szCs w:val="28"/>
        </w:rPr>
        <w:t>універсального дизайну є доступність, яка передбачає архітектурну, транспортну, інформаційну доступність, зокрема доступність інформаційно-комунікаційних технологій та систем, інших освітніх послуг (стаття 9 Конвенції ООН про права осіб з інвалідністю)</w:t>
      </w:r>
      <w:r w:rsidRPr="006E2E35">
        <w:rPr>
          <w:rFonts w:ascii="Times New Roman" w:hAnsi="Times New Roman" w:cs="Times New Roman"/>
          <w:sz w:val="28"/>
          <w:szCs w:val="28"/>
        </w:rPr>
        <w:t>.</w:t>
      </w:r>
    </w:p>
    <w:p w14:paraId="06EE20CE" w14:textId="39D9875E" w:rsidR="0060611D" w:rsidRPr="006E2E35" w:rsidRDefault="0044655B" w:rsidP="0060611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E35">
        <w:rPr>
          <w:rFonts w:ascii="Times New Roman" w:hAnsi="Times New Roman" w:cs="Times New Roman"/>
          <w:sz w:val="28"/>
          <w:szCs w:val="28"/>
        </w:rPr>
        <w:t>Основними елементами забезпечення архітектурної доступності</w:t>
      </w:r>
      <w:r w:rsidR="0060611D" w:rsidRPr="006E2E35">
        <w:rPr>
          <w:rFonts w:ascii="Times New Roman" w:hAnsi="Times New Roman" w:cs="Times New Roman"/>
          <w:sz w:val="28"/>
          <w:szCs w:val="28"/>
        </w:rPr>
        <w:t xml:space="preserve"> є приведення території закладу вищої освіти, будівель, споруд та приміщень у відповідність з вимогами державних будівельних норм, стандартів та правил. </w:t>
      </w:r>
      <w:r w:rsidR="0060611D" w:rsidRPr="006E2E35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 коли наявні будівлі, споруди та приміщення закладів вищої освіти неможливо повністю пристосувати для потреб осіб з інвалідністю, здійснюється їх розумне пристосування з урахуванням універсального дизайну</w:t>
      </w:r>
      <w:r w:rsidR="006E2E35" w:rsidRPr="006E2E35">
        <w:rPr>
          <w:rFonts w:ascii="Times New Roman" w:hAnsi="Times New Roman" w:cs="Times New Roman"/>
          <w:sz w:val="28"/>
          <w:szCs w:val="28"/>
        </w:rPr>
        <w:t>.</w:t>
      </w:r>
    </w:p>
    <w:p w14:paraId="0EC5E007" w14:textId="5F2F458D" w:rsidR="006A6AA7" w:rsidRPr="006E2E35" w:rsidRDefault="006E2E35" w:rsidP="006E2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E35">
        <w:rPr>
          <w:rFonts w:ascii="Times New Roman" w:hAnsi="Times New Roman" w:cs="Times New Roman"/>
          <w:sz w:val="28"/>
          <w:szCs w:val="28"/>
        </w:rPr>
        <w:t>Ш</w:t>
      </w:r>
      <w:r w:rsidR="006A6AA7" w:rsidRPr="006E2E35">
        <w:rPr>
          <w:rFonts w:ascii="Times New Roman" w:hAnsi="Times New Roman" w:cs="Times New Roman"/>
          <w:sz w:val="28"/>
          <w:szCs w:val="28"/>
        </w:rPr>
        <w:t>лях</w:t>
      </w:r>
      <w:r w:rsidRPr="006E2E35">
        <w:rPr>
          <w:rFonts w:ascii="Times New Roman" w:hAnsi="Times New Roman" w:cs="Times New Roman"/>
          <w:sz w:val="28"/>
          <w:szCs w:val="28"/>
        </w:rPr>
        <w:t>ами</w:t>
      </w:r>
      <w:r w:rsidR="006A6AA7" w:rsidRPr="006E2E35">
        <w:rPr>
          <w:rFonts w:ascii="Times New Roman" w:hAnsi="Times New Roman" w:cs="Times New Roman"/>
          <w:sz w:val="28"/>
          <w:szCs w:val="28"/>
        </w:rPr>
        <w:t xml:space="preserve"> реалізації доступності (фізичної/архітектурної та інформаційної)</w:t>
      </w:r>
      <w:r w:rsidRPr="006E2E35">
        <w:rPr>
          <w:rFonts w:ascii="Times New Roman" w:hAnsi="Times New Roman" w:cs="Times New Roman"/>
          <w:sz w:val="28"/>
          <w:szCs w:val="28"/>
        </w:rPr>
        <w:t xml:space="preserve"> є:</w:t>
      </w:r>
      <w:r w:rsidR="006A6AA7" w:rsidRPr="006E2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01BD2" w14:textId="77777777" w:rsidR="0044655B" w:rsidRDefault="0044655B" w:rsidP="00446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доступність прилеглої території до будівлі закладу освіти (шляхи руху, зона паркування транспорту); </w:t>
      </w:r>
    </w:p>
    <w:p w14:paraId="48A838BB" w14:textId="77777777" w:rsidR="0044655B" w:rsidRDefault="0044655B" w:rsidP="00446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A51">
        <w:rPr>
          <w:rFonts w:ascii="Times New Roman" w:hAnsi="Times New Roman" w:cs="Times New Roman"/>
          <w:sz w:val="28"/>
          <w:szCs w:val="28"/>
        </w:rPr>
        <w:t>безбар’єрний</w:t>
      </w:r>
      <w:proofErr w:type="spellEnd"/>
      <w:r w:rsidRPr="00C82A51">
        <w:rPr>
          <w:rFonts w:ascii="Times New Roman" w:hAnsi="Times New Roman" w:cs="Times New Roman"/>
          <w:sz w:val="28"/>
          <w:szCs w:val="28"/>
        </w:rPr>
        <w:t xml:space="preserve"> вхід (входи, виходи, сходи, пандуси); </w:t>
      </w:r>
    </w:p>
    <w:p w14:paraId="789537EB" w14:textId="77777777" w:rsidR="0044655B" w:rsidRDefault="0044655B" w:rsidP="00446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безперешкодний рух в приміщеннях (коридори, ліфти, підйомники, позначення, піктограми); </w:t>
      </w:r>
    </w:p>
    <w:p w14:paraId="0F8F3859" w14:textId="77777777" w:rsidR="0044655B" w:rsidRDefault="0044655B" w:rsidP="00446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пристосування приміщень (шляхів руху, загальних і санітарних приміщень, рекреаційних зон); </w:t>
      </w:r>
    </w:p>
    <w:p w14:paraId="0471591F" w14:textId="77777777" w:rsidR="0044655B" w:rsidRDefault="0044655B" w:rsidP="00446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можливість вільно отримувати інформацію про заклад вищої освіти й освітні послуги, що надаються</w:t>
      </w:r>
      <w:r w:rsidR="0060611D" w:rsidRPr="00E07C3D">
        <w:rPr>
          <w:rFonts w:ascii="Times New Roman" w:hAnsi="Times New Roman" w:cs="Times New Roman"/>
          <w:sz w:val="28"/>
          <w:szCs w:val="28"/>
        </w:rPr>
        <w:t xml:space="preserve">, у різних форматах (збільшений шрифт, шрифт </w:t>
      </w:r>
      <w:proofErr w:type="spellStart"/>
      <w:r w:rsidR="0060611D" w:rsidRPr="00E07C3D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="0060611D" w:rsidRPr="00E07C3D">
        <w:rPr>
          <w:rFonts w:ascii="Times New Roman" w:hAnsi="Times New Roman" w:cs="Times New Roman"/>
          <w:sz w:val="28"/>
          <w:szCs w:val="28"/>
        </w:rPr>
        <w:t>, електронний формат тощо)</w:t>
      </w:r>
      <w:r w:rsidRPr="00E07C3D">
        <w:rPr>
          <w:rFonts w:ascii="Times New Roman" w:hAnsi="Times New Roman" w:cs="Times New Roman"/>
          <w:sz w:val="28"/>
          <w:szCs w:val="28"/>
        </w:rPr>
        <w:t>;</w:t>
      </w:r>
      <w:r w:rsidRPr="00C82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4A2E0" w14:textId="77777777" w:rsidR="00C34FC4" w:rsidRPr="00C34FC4" w:rsidRDefault="0044655B" w:rsidP="00C34F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>вільна навігація (орієнтування) у закладі вищої освіти та прилеглою територією.</w:t>
      </w:r>
    </w:p>
    <w:p w14:paraId="14993016" w14:textId="241ECD62" w:rsidR="0044655B" w:rsidRDefault="0044655B" w:rsidP="004465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A51">
        <w:rPr>
          <w:rFonts w:ascii="Times New Roman" w:hAnsi="Times New Roman" w:cs="Times New Roman"/>
          <w:sz w:val="28"/>
          <w:szCs w:val="28"/>
        </w:rPr>
        <w:t xml:space="preserve">У разі, коли наявні будівлі та приміщення закладу вищої освіти неможливо повністю пристосувати для потреб осіб з інвалідністю, здійснюється їх розумне пристосування з урахуванням </w:t>
      </w:r>
      <w:r w:rsidR="0060611D" w:rsidRPr="00E07C3D">
        <w:rPr>
          <w:rFonts w:ascii="Times New Roman" w:hAnsi="Times New Roman" w:cs="Times New Roman"/>
          <w:sz w:val="28"/>
          <w:szCs w:val="28"/>
        </w:rPr>
        <w:t xml:space="preserve">принципів </w:t>
      </w:r>
      <w:r w:rsidRPr="00C82A51">
        <w:rPr>
          <w:rFonts w:ascii="Times New Roman" w:hAnsi="Times New Roman" w:cs="Times New Roman"/>
          <w:sz w:val="28"/>
          <w:szCs w:val="28"/>
        </w:rPr>
        <w:t>універсального дизайну; забезпечення здобувачів вищої освіти з особливими освітніми потребами у закладах освіти необхідними спеціальними засобами корекції психофізичного розвитку згідно з типовим переліком, затвердженим наказом Міністерства освіти і науки України 23.04.2018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2A51">
        <w:rPr>
          <w:rFonts w:ascii="Times New Roman" w:hAnsi="Times New Roman" w:cs="Times New Roman"/>
          <w:sz w:val="28"/>
          <w:szCs w:val="28"/>
        </w:rPr>
        <w:t>414, зареєстрованим у Міністерстві юстиції України 11.05.2018 р. за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2A51">
        <w:rPr>
          <w:rFonts w:ascii="Times New Roman" w:hAnsi="Times New Roman" w:cs="Times New Roman"/>
          <w:sz w:val="28"/>
          <w:szCs w:val="28"/>
        </w:rPr>
        <w:t xml:space="preserve">582/32034; забезпечення необхідними навчально-методичними матеріалами та інформаційно-комунікаційними технологіями для організації освітнього процесу; застосування в освітньому процесі найбільш прийнятних для здобувачів освіти з особливими освітніми потребами методів і способів спілкування, у тому числі української жестової мови, шрифту </w:t>
      </w:r>
      <w:proofErr w:type="spellStart"/>
      <w:r w:rsidRPr="00C82A51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Pr="00C82A51">
        <w:rPr>
          <w:rFonts w:ascii="Times New Roman" w:hAnsi="Times New Roman" w:cs="Times New Roman"/>
          <w:sz w:val="28"/>
          <w:szCs w:val="28"/>
        </w:rPr>
        <w:t xml:space="preserve">; забезпечення доступності інформації в різних форматах (шрифт </w:t>
      </w:r>
      <w:proofErr w:type="spellStart"/>
      <w:r w:rsidRPr="00C82A51">
        <w:rPr>
          <w:rFonts w:ascii="Times New Roman" w:hAnsi="Times New Roman" w:cs="Times New Roman"/>
          <w:sz w:val="28"/>
          <w:szCs w:val="28"/>
        </w:rPr>
        <w:t>Брайля</w:t>
      </w:r>
      <w:proofErr w:type="spellEnd"/>
      <w:r w:rsidRPr="00C82A51">
        <w:rPr>
          <w:rFonts w:ascii="Times New Roman" w:hAnsi="Times New Roman" w:cs="Times New Roman"/>
          <w:sz w:val="28"/>
          <w:szCs w:val="28"/>
        </w:rPr>
        <w:t>, збільшений шрифт, електронний формат та інші).</w:t>
      </w:r>
    </w:p>
    <w:p w14:paraId="3CF70E7E" w14:textId="77777777" w:rsidR="00E07C3D" w:rsidRPr="00C345DB" w:rsidRDefault="00E07C3D" w:rsidP="00E07C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C3D">
        <w:rPr>
          <w:rFonts w:ascii="Times New Roman" w:hAnsi="Times New Roman" w:cs="Times New Roman"/>
          <w:b/>
          <w:sz w:val="28"/>
          <w:szCs w:val="28"/>
        </w:rPr>
        <w:t>Доступність освітньої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має забезпечуватися, зокрема шляхом її </w:t>
      </w:r>
      <w:r w:rsidRPr="00C345DB">
        <w:rPr>
          <w:rFonts w:ascii="Times New Roman" w:hAnsi="Times New Roman" w:cs="Times New Roman"/>
          <w:b/>
          <w:sz w:val="28"/>
          <w:szCs w:val="28"/>
        </w:rPr>
        <w:t xml:space="preserve">адаптації </w:t>
      </w:r>
      <w:r w:rsidRPr="00C345DB">
        <w:rPr>
          <w:rFonts w:ascii="Times New Roman" w:hAnsi="Times New Roman" w:cs="Times New Roman"/>
          <w:sz w:val="28"/>
          <w:szCs w:val="28"/>
        </w:rPr>
        <w:t>до потреб і можливостей учасників:</w:t>
      </w:r>
    </w:p>
    <w:p w14:paraId="6CF3D941" w14:textId="77777777" w:rsidR="00E07C3D" w:rsidRPr="00C345DB" w:rsidRDefault="00E07C3D" w:rsidP="00E07C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B">
        <w:rPr>
          <w:rFonts w:ascii="Times New Roman" w:hAnsi="Times New Roman" w:cs="Times New Roman"/>
          <w:sz w:val="28"/>
          <w:szCs w:val="28"/>
        </w:rPr>
        <w:lastRenderedPageBreak/>
        <w:t xml:space="preserve">зміни характеру подання навчального матеріалу без зміни змісту або складності навчального завдання; </w:t>
      </w:r>
    </w:p>
    <w:p w14:paraId="61E27884" w14:textId="77777777" w:rsidR="00E07C3D" w:rsidRPr="00C345DB" w:rsidRDefault="00E07C3D" w:rsidP="00E07C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B">
        <w:rPr>
          <w:rFonts w:ascii="Times New Roman" w:hAnsi="Times New Roman" w:cs="Times New Roman"/>
          <w:sz w:val="28"/>
          <w:szCs w:val="28"/>
        </w:rPr>
        <w:t xml:space="preserve">зміни умов виконання завдання; </w:t>
      </w:r>
    </w:p>
    <w:p w14:paraId="48363AFE" w14:textId="251F3E22" w:rsidR="00E07C3D" w:rsidRPr="00C345DB" w:rsidRDefault="00E07C3D" w:rsidP="00E07C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B">
        <w:rPr>
          <w:rFonts w:ascii="Times New Roman" w:hAnsi="Times New Roman" w:cs="Times New Roman"/>
          <w:sz w:val="28"/>
          <w:szCs w:val="28"/>
        </w:rPr>
        <w:t>зміни</w:t>
      </w:r>
      <w:r w:rsidR="00941DC1" w:rsidRPr="00C345DB">
        <w:rPr>
          <w:rFonts w:ascii="Times New Roman" w:hAnsi="Times New Roman" w:cs="Times New Roman"/>
          <w:sz w:val="28"/>
          <w:szCs w:val="28"/>
        </w:rPr>
        <w:t xml:space="preserve"> методів і способів навчання</w:t>
      </w:r>
      <w:r w:rsidRPr="00C345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81F059" w14:textId="22D4F117" w:rsidR="00E07C3D" w:rsidRPr="007A3327" w:rsidRDefault="00E07C3D" w:rsidP="00E07C3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5DB">
        <w:rPr>
          <w:rFonts w:ascii="Times New Roman" w:hAnsi="Times New Roman" w:cs="Times New Roman"/>
          <w:sz w:val="28"/>
          <w:szCs w:val="28"/>
        </w:rPr>
        <w:t>Іншими механізмами забезпечення доступності можуть бути: пристосування темпу навчання, альтернативні формати представлення навчальних матеріалів, використання альтернативних до встановлених офіційно шляхів та засобів комунікації для забезпечення можливості повторення, користування додатковими матеріалами, роз’яснення тощо. Можливість і доцільність такої адаптації визначається закладом вищої освіти.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F426E" w14:textId="4B45CA2A" w:rsidR="005F33BC" w:rsidRDefault="00E555F0" w:rsidP="00A536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C3D">
        <w:rPr>
          <w:rFonts w:ascii="Times New Roman" w:hAnsi="Times New Roman" w:cs="Times New Roman"/>
          <w:b/>
          <w:sz w:val="28"/>
          <w:szCs w:val="28"/>
        </w:rPr>
        <w:t>Плануванню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D0740" w:rsidRPr="00FC134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ворення</w:t>
      </w:r>
      <w:r w:rsidR="009D0740" w:rsidRPr="00422C6E">
        <w:rPr>
          <w:rFonts w:ascii="Times New Roman" w:hAnsi="Times New Roman" w:cs="Times New Roman"/>
          <w:b/>
          <w:sz w:val="28"/>
          <w:szCs w:val="28"/>
        </w:rPr>
        <w:t xml:space="preserve"> і</w:t>
      </w:r>
      <w:r w:rsidR="00A5367F" w:rsidRPr="00422C6E">
        <w:rPr>
          <w:rFonts w:ascii="Times New Roman" w:hAnsi="Times New Roman" w:cs="Times New Roman"/>
          <w:b/>
          <w:sz w:val="28"/>
          <w:szCs w:val="28"/>
        </w:rPr>
        <w:t>нклюзивн</w:t>
      </w:r>
      <w:r w:rsidR="009D0740" w:rsidRPr="00422C6E">
        <w:rPr>
          <w:rFonts w:ascii="Times New Roman" w:hAnsi="Times New Roman" w:cs="Times New Roman"/>
          <w:b/>
          <w:sz w:val="28"/>
          <w:szCs w:val="28"/>
        </w:rPr>
        <w:t>ого</w:t>
      </w:r>
      <w:r w:rsidR="00A5367F" w:rsidRPr="00422C6E">
        <w:rPr>
          <w:rFonts w:ascii="Times New Roman" w:hAnsi="Times New Roman" w:cs="Times New Roman"/>
          <w:b/>
          <w:sz w:val="28"/>
          <w:szCs w:val="28"/>
        </w:rPr>
        <w:t xml:space="preserve"> освітн</w:t>
      </w:r>
      <w:r w:rsidR="009D0740" w:rsidRPr="00422C6E">
        <w:rPr>
          <w:rFonts w:ascii="Times New Roman" w:hAnsi="Times New Roman" w:cs="Times New Roman"/>
          <w:b/>
          <w:sz w:val="28"/>
          <w:szCs w:val="28"/>
        </w:rPr>
        <w:t>ього</w:t>
      </w:r>
      <w:r w:rsidR="00A5367F" w:rsidRPr="00422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740" w:rsidRPr="00422C6E">
        <w:rPr>
          <w:rFonts w:ascii="Times New Roman" w:hAnsi="Times New Roman" w:cs="Times New Roman"/>
          <w:b/>
          <w:sz w:val="28"/>
          <w:szCs w:val="28"/>
        </w:rPr>
        <w:t>середовища</w:t>
      </w:r>
      <w:r w:rsidR="00A5367F" w:rsidRPr="00422C6E">
        <w:rPr>
          <w:rFonts w:ascii="Times New Roman" w:hAnsi="Times New Roman" w:cs="Times New Roman"/>
          <w:sz w:val="28"/>
          <w:szCs w:val="28"/>
        </w:rPr>
        <w:t xml:space="preserve"> в закладі вищої освіти</w:t>
      </w:r>
      <w:r w:rsidR="009D0740" w:rsidRPr="00422C6E">
        <w:rPr>
          <w:rFonts w:ascii="Times New Roman" w:hAnsi="Times New Roman" w:cs="Times New Roman"/>
          <w:sz w:val="28"/>
          <w:szCs w:val="28"/>
        </w:rPr>
        <w:t xml:space="preserve"> </w:t>
      </w:r>
      <w:r w:rsidR="008C5912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передувати визначення показників та критеріїв, що характеризують стан освітнього середовища в закладі (рівень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розроблення методики моніторингу стану, збір та аналіз відповідної інформації</w:t>
      </w:r>
      <w:r w:rsidR="005F33BC">
        <w:rPr>
          <w:rFonts w:ascii="Times New Roman" w:hAnsi="Times New Roman" w:cs="Times New Roman"/>
          <w:sz w:val="28"/>
          <w:szCs w:val="28"/>
        </w:rPr>
        <w:t xml:space="preserve">, формулювання відповідних рекомендацій. </w:t>
      </w:r>
      <w:r w:rsidR="00C65F77">
        <w:rPr>
          <w:rFonts w:ascii="Times New Roman" w:hAnsi="Times New Roman" w:cs="Times New Roman"/>
          <w:sz w:val="28"/>
          <w:szCs w:val="28"/>
        </w:rPr>
        <w:t>Важливим завданням, що сприятиме плануванню відповідних заходів, є періодичне проведення моніторингу щодо виявлення потреб учасників освітнього процесу (здобувачів та працівників закладу вищої освіти, а також осіб, що отримують освітні та інші послуги в університеті).</w:t>
      </w:r>
    </w:p>
    <w:p w14:paraId="50745857" w14:textId="77777777" w:rsidR="00A5367F" w:rsidRPr="00422C6E" w:rsidRDefault="005F33BC" w:rsidP="0012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Залежно від отриманих результатів має бути запланована </w:t>
      </w:r>
      <w:r w:rsidR="008C5912">
        <w:rPr>
          <w:rFonts w:ascii="Times New Roman" w:hAnsi="Times New Roman" w:cs="Times New Roman"/>
          <w:sz w:val="28"/>
          <w:szCs w:val="28"/>
        </w:rPr>
        <w:t>діяльність спрямован</w:t>
      </w:r>
      <w:r w:rsidR="00122A62">
        <w:rPr>
          <w:rFonts w:ascii="Times New Roman" w:hAnsi="Times New Roman" w:cs="Times New Roman"/>
          <w:sz w:val="28"/>
          <w:szCs w:val="28"/>
        </w:rPr>
        <w:t>а</w:t>
      </w:r>
      <w:r w:rsidR="001219A1">
        <w:rPr>
          <w:rFonts w:ascii="Times New Roman" w:hAnsi="Times New Roman" w:cs="Times New Roman"/>
          <w:sz w:val="28"/>
          <w:szCs w:val="28"/>
        </w:rPr>
        <w:t>,</w:t>
      </w:r>
      <w:r w:rsidR="00122A62">
        <w:rPr>
          <w:rFonts w:ascii="Times New Roman" w:hAnsi="Times New Roman" w:cs="Times New Roman"/>
          <w:sz w:val="28"/>
          <w:szCs w:val="28"/>
        </w:rPr>
        <w:t xml:space="preserve"> зокрема</w:t>
      </w:r>
      <w:r w:rsidR="008C5912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1A6DEE67" w14:textId="3CB30319" w:rsidR="008C5912" w:rsidRPr="007A3327" w:rsidRDefault="008C5912" w:rsidP="00122A6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корекцію</w:t>
      </w:r>
      <w:r w:rsidRPr="00422C6E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</w:t>
      </w:r>
      <w:r w:rsidR="00E555F0">
        <w:rPr>
          <w:rFonts w:ascii="Times New Roman" w:hAnsi="Times New Roman" w:cs="Times New Roman"/>
          <w:sz w:val="28"/>
          <w:szCs w:val="28"/>
        </w:rPr>
        <w:t>у</w:t>
      </w:r>
      <w:r w:rsidR="00E07C3D">
        <w:rPr>
          <w:rFonts w:ascii="Times New Roman" w:hAnsi="Times New Roman" w:cs="Times New Roman"/>
          <w:sz w:val="28"/>
          <w:szCs w:val="28"/>
        </w:rPr>
        <w:t xml:space="preserve"> (графік, форми, формат)</w:t>
      </w:r>
      <w:r w:rsidRPr="00422C6E">
        <w:rPr>
          <w:rFonts w:ascii="Times New Roman" w:hAnsi="Times New Roman" w:cs="Times New Roman"/>
          <w:sz w:val="28"/>
          <w:szCs w:val="28"/>
        </w:rPr>
        <w:t>;</w:t>
      </w:r>
      <w:r w:rsidR="007A3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FB55F" w14:textId="77777777" w:rsidR="008C5912" w:rsidRPr="00422C6E" w:rsidRDefault="008C5912" w:rsidP="0012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912">
        <w:rPr>
          <w:rFonts w:ascii="Times New Roman" w:hAnsi="Times New Roman" w:cs="Times New Roman"/>
          <w:sz w:val="28"/>
          <w:szCs w:val="28"/>
        </w:rPr>
        <w:t>підтримк</w:t>
      </w:r>
      <w:r w:rsidR="00122A62">
        <w:rPr>
          <w:rFonts w:ascii="Times New Roman" w:hAnsi="Times New Roman" w:cs="Times New Roman"/>
          <w:sz w:val="28"/>
          <w:szCs w:val="28"/>
        </w:rPr>
        <w:t>у</w:t>
      </w:r>
      <w:r w:rsidRPr="008C5912">
        <w:rPr>
          <w:rFonts w:ascii="Times New Roman" w:hAnsi="Times New Roman" w:cs="Times New Roman"/>
          <w:sz w:val="28"/>
          <w:szCs w:val="28"/>
        </w:rPr>
        <w:t xml:space="preserve"> міждисциплінарного підходу</w:t>
      </w:r>
      <w:r w:rsidR="00E55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5F0" w:rsidRPr="00422C6E">
        <w:rPr>
          <w:rFonts w:ascii="Times New Roman" w:hAnsi="Times New Roman" w:cs="Times New Roman"/>
          <w:sz w:val="28"/>
          <w:szCs w:val="28"/>
        </w:rPr>
        <w:t>широк</w:t>
      </w:r>
      <w:r w:rsidR="00E555F0">
        <w:rPr>
          <w:rFonts w:ascii="Times New Roman" w:hAnsi="Times New Roman" w:cs="Times New Roman"/>
          <w:sz w:val="28"/>
          <w:szCs w:val="28"/>
        </w:rPr>
        <w:t>е</w:t>
      </w:r>
      <w:r w:rsidR="00E555F0" w:rsidRPr="00422C6E">
        <w:rPr>
          <w:rFonts w:ascii="Times New Roman" w:hAnsi="Times New Roman" w:cs="Times New Roman"/>
          <w:sz w:val="28"/>
          <w:szCs w:val="28"/>
        </w:rPr>
        <w:t xml:space="preserve"> запровадження індивідуальних освітніх траєкторій</w:t>
      </w:r>
      <w:r w:rsidR="00E555F0">
        <w:rPr>
          <w:rFonts w:ascii="Times New Roman" w:hAnsi="Times New Roman" w:cs="Times New Roman"/>
          <w:sz w:val="28"/>
          <w:szCs w:val="28"/>
        </w:rPr>
        <w:t xml:space="preserve"> як реалізаці</w:t>
      </w:r>
      <w:r w:rsidR="00122A62">
        <w:rPr>
          <w:rFonts w:ascii="Times New Roman" w:hAnsi="Times New Roman" w:cs="Times New Roman"/>
          <w:sz w:val="28"/>
          <w:szCs w:val="28"/>
        </w:rPr>
        <w:t>ю</w:t>
      </w:r>
      <w:r w:rsidR="00E555F0">
        <w:rPr>
          <w:rFonts w:ascii="Times New Roman" w:hAnsi="Times New Roman" w:cs="Times New Roman"/>
          <w:sz w:val="28"/>
          <w:szCs w:val="28"/>
        </w:rPr>
        <w:t xml:space="preserve"> завдання щодо урахування потреб і можливостей кожного учасника освітнього процесу</w:t>
      </w:r>
      <w:r w:rsidRPr="008C5912">
        <w:rPr>
          <w:rFonts w:ascii="Times New Roman" w:hAnsi="Times New Roman" w:cs="Times New Roman"/>
          <w:sz w:val="28"/>
          <w:szCs w:val="28"/>
        </w:rPr>
        <w:t>;</w:t>
      </w:r>
      <w:r w:rsidRPr="00422C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4D821" w14:textId="5CFF9DE6" w:rsidR="008C5912" w:rsidRDefault="00E555F0" w:rsidP="00122A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C6E">
        <w:rPr>
          <w:rFonts w:ascii="Times New Roman" w:hAnsi="Times New Roman" w:cs="Times New Roman"/>
          <w:sz w:val="28"/>
          <w:szCs w:val="28"/>
        </w:rPr>
        <w:t xml:space="preserve">забезпечення гнучкості освітніх програм, урізноманітнення навчальних </w:t>
      </w:r>
      <w:proofErr w:type="spellStart"/>
      <w:r w:rsidRPr="00422C6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E07C3D">
        <w:rPr>
          <w:rFonts w:ascii="Times New Roman" w:hAnsi="Times New Roman" w:cs="Times New Roman"/>
          <w:sz w:val="28"/>
          <w:szCs w:val="28"/>
        </w:rPr>
        <w:t>,</w:t>
      </w:r>
      <w:r w:rsidRPr="00422C6E">
        <w:rPr>
          <w:rFonts w:ascii="Times New Roman" w:hAnsi="Times New Roman" w:cs="Times New Roman"/>
          <w:sz w:val="28"/>
          <w:szCs w:val="28"/>
        </w:rPr>
        <w:t xml:space="preserve"> урахування потреб здобувачів освіти їх особливостей щодо опанування матеріалу</w:t>
      </w:r>
      <w:r w:rsidR="00E07C3D">
        <w:rPr>
          <w:rFonts w:ascii="Times New Roman" w:hAnsi="Times New Roman" w:cs="Times New Roman"/>
          <w:sz w:val="28"/>
          <w:szCs w:val="28"/>
        </w:rPr>
        <w:t xml:space="preserve"> (особливості сприйняття, засвоєння та відтворення інформації)</w:t>
      </w:r>
      <w:r w:rsidRPr="00422C6E">
        <w:rPr>
          <w:rFonts w:ascii="Times New Roman" w:hAnsi="Times New Roman" w:cs="Times New Roman"/>
          <w:sz w:val="28"/>
          <w:szCs w:val="28"/>
        </w:rPr>
        <w:t>;</w:t>
      </w:r>
      <w:r w:rsidR="007A3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42D20" w14:textId="17E282E8" w:rsidR="00A5367F" w:rsidRPr="007A3327" w:rsidRDefault="00A5367F" w:rsidP="00122A6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C6E">
        <w:rPr>
          <w:rFonts w:ascii="Times New Roman" w:hAnsi="Times New Roman" w:cs="Times New Roman"/>
          <w:sz w:val="28"/>
          <w:szCs w:val="28"/>
        </w:rPr>
        <w:t>змін</w:t>
      </w:r>
      <w:r w:rsidR="009D0740" w:rsidRPr="00422C6E">
        <w:rPr>
          <w:rFonts w:ascii="Times New Roman" w:hAnsi="Times New Roman" w:cs="Times New Roman"/>
          <w:sz w:val="28"/>
          <w:szCs w:val="28"/>
        </w:rPr>
        <w:t>у</w:t>
      </w:r>
      <w:r w:rsidRPr="00422C6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9D0740" w:rsidRPr="00422C6E">
        <w:rPr>
          <w:rFonts w:ascii="Times New Roman" w:hAnsi="Times New Roman" w:cs="Times New Roman"/>
          <w:sz w:val="28"/>
          <w:szCs w:val="28"/>
        </w:rPr>
        <w:t>ів</w:t>
      </w:r>
      <w:r w:rsidRPr="00422C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C6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422C6E">
        <w:rPr>
          <w:rFonts w:ascii="Times New Roman" w:hAnsi="Times New Roman" w:cs="Times New Roman"/>
          <w:sz w:val="28"/>
          <w:szCs w:val="28"/>
        </w:rPr>
        <w:t xml:space="preserve"> та підход</w:t>
      </w:r>
      <w:r w:rsidR="009D0740" w:rsidRPr="00422C6E">
        <w:rPr>
          <w:rFonts w:ascii="Times New Roman" w:hAnsi="Times New Roman" w:cs="Times New Roman"/>
          <w:sz w:val="28"/>
          <w:szCs w:val="28"/>
        </w:rPr>
        <w:t>ів</w:t>
      </w:r>
      <w:r w:rsidRPr="00422C6E">
        <w:rPr>
          <w:rFonts w:ascii="Times New Roman" w:hAnsi="Times New Roman" w:cs="Times New Roman"/>
          <w:sz w:val="28"/>
          <w:szCs w:val="28"/>
        </w:rPr>
        <w:t xml:space="preserve"> до навчання; </w:t>
      </w:r>
    </w:p>
    <w:p w14:paraId="28C3F4E0" w14:textId="7B72115E" w:rsidR="00A5367F" w:rsidRPr="007A3327" w:rsidRDefault="00E555F0" w:rsidP="00122A6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 w:rsidRPr="00422C6E"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>гнучкості</w:t>
      </w:r>
      <w:r w:rsidRPr="0042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адміністрування, </w:t>
      </w:r>
      <w:r w:rsidRPr="00422C6E">
        <w:rPr>
          <w:rFonts w:ascii="Times New Roman" w:hAnsi="Times New Roman" w:cs="Times New Roman"/>
          <w:sz w:val="28"/>
          <w:szCs w:val="28"/>
        </w:rPr>
        <w:t xml:space="preserve">пошук </w:t>
      </w:r>
      <w:r w:rsidR="00E07C3D">
        <w:rPr>
          <w:rFonts w:ascii="Times New Roman" w:hAnsi="Times New Roman" w:cs="Times New Roman"/>
          <w:sz w:val="28"/>
          <w:szCs w:val="28"/>
        </w:rPr>
        <w:t>ефективних</w:t>
      </w:r>
      <w:r w:rsidRPr="0042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управлінських рішень</w:t>
      </w:r>
      <w:r w:rsidRPr="00422C6E">
        <w:rPr>
          <w:rFonts w:ascii="Times New Roman" w:hAnsi="Times New Roman" w:cs="Times New Roman"/>
          <w:sz w:val="28"/>
          <w:szCs w:val="28"/>
        </w:rPr>
        <w:t>;</w:t>
      </w:r>
      <w:r w:rsidR="007A3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5FD76" w14:textId="77777777" w:rsidR="00E555F0" w:rsidRDefault="00122A62" w:rsidP="00A47E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відповідну підготовку </w:t>
      </w:r>
      <w:r w:rsidR="00E555F0" w:rsidRPr="00422C6E">
        <w:rPr>
          <w:rFonts w:ascii="Times New Roman" w:hAnsi="Times New Roman" w:cs="Times New Roman"/>
          <w:sz w:val="28"/>
          <w:szCs w:val="28"/>
        </w:rPr>
        <w:t>науково-педагогічних, педагогічних працівників, адміністрації закладу вищої освіти</w:t>
      </w:r>
      <w:r w:rsidR="00A47E06">
        <w:rPr>
          <w:rFonts w:ascii="Times New Roman" w:hAnsi="Times New Roman" w:cs="Times New Roman"/>
          <w:sz w:val="28"/>
          <w:szCs w:val="28"/>
        </w:rPr>
        <w:t xml:space="preserve"> для</w:t>
      </w:r>
      <w:r w:rsidR="00E555F0" w:rsidRPr="00422C6E">
        <w:rPr>
          <w:rFonts w:ascii="Times New Roman" w:hAnsi="Times New Roman" w:cs="Times New Roman"/>
          <w:sz w:val="28"/>
          <w:szCs w:val="28"/>
        </w:rPr>
        <w:t xml:space="preserve"> розуміння шляхів та необхідності кращого інтегрування нових освітніх </w:t>
      </w:r>
      <w:proofErr w:type="spellStart"/>
      <w:r w:rsidR="00E555F0" w:rsidRPr="00422C6E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E555F0" w:rsidRPr="00A47E06">
        <w:rPr>
          <w:rFonts w:ascii="Times New Roman" w:hAnsi="Times New Roman" w:cs="Times New Roman"/>
          <w:sz w:val="28"/>
          <w:szCs w:val="28"/>
        </w:rPr>
        <w:t>, допоміжних технологі</w:t>
      </w:r>
      <w:r w:rsidR="00A47E06" w:rsidRPr="00A47E06">
        <w:rPr>
          <w:rFonts w:ascii="Times New Roman" w:hAnsi="Times New Roman" w:cs="Times New Roman"/>
          <w:sz w:val="28"/>
          <w:szCs w:val="28"/>
        </w:rPr>
        <w:t>й</w:t>
      </w:r>
      <w:r w:rsidR="00E555F0" w:rsidRPr="00422C6E">
        <w:rPr>
          <w:rFonts w:ascii="Times New Roman" w:hAnsi="Times New Roman" w:cs="Times New Roman"/>
          <w:sz w:val="28"/>
          <w:szCs w:val="28"/>
        </w:rPr>
        <w:t xml:space="preserve"> в практику і щоденне функціонування закладу вищої освіти;</w:t>
      </w:r>
    </w:p>
    <w:p w14:paraId="1529414E" w14:textId="77777777" w:rsidR="00E555F0" w:rsidRDefault="00E555F0" w:rsidP="00D174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06F">
        <w:rPr>
          <w:rFonts w:ascii="Times New Roman" w:hAnsi="Times New Roman" w:cs="Times New Roman"/>
          <w:sz w:val="28"/>
          <w:szCs w:val="28"/>
        </w:rPr>
        <w:t>надання підтрим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22C6E">
        <w:rPr>
          <w:rFonts w:ascii="Times New Roman" w:hAnsi="Times New Roman" w:cs="Times New Roman"/>
          <w:sz w:val="28"/>
          <w:szCs w:val="28"/>
        </w:rPr>
        <w:t xml:space="preserve"> усі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2C6E">
        <w:rPr>
          <w:rFonts w:ascii="Times New Roman" w:hAnsi="Times New Roman" w:cs="Times New Roman"/>
          <w:sz w:val="28"/>
          <w:szCs w:val="28"/>
        </w:rPr>
        <w:t xml:space="preserve"> учасник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22C6E">
        <w:rPr>
          <w:rFonts w:ascii="Times New Roman" w:hAnsi="Times New Roman" w:cs="Times New Roman"/>
          <w:sz w:val="28"/>
          <w:szCs w:val="28"/>
        </w:rPr>
        <w:t xml:space="preserve"> освітнього процесу.</w:t>
      </w:r>
    </w:p>
    <w:p w14:paraId="6ABB11F8" w14:textId="77777777" w:rsidR="00D174AE" w:rsidRDefault="00A47E06" w:rsidP="00E555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 мова повинна йти про </w:t>
      </w:r>
      <w:r w:rsidR="00E555F0" w:rsidRPr="00422C6E">
        <w:rPr>
          <w:rFonts w:ascii="Times New Roman" w:hAnsi="Times New Roman" w:cs="Times New Roman"/>
          <w:sz w:val="28"/>
          <w:szCs w:val="28"/>
        </w:rPr>
        <w:t xml:space="preserve">формування </w:t>
      </w:r>
      <w:r>
        <w:rPr>
          <w:rFonts w:ascii="Times New Roman" w:hAnsi="Times New Roman" w:cs="Times New Roman"/>
          <w:sz w:val="28"/>
          <w:szCs w:val="28"/>
        </w:rPr>
        <w:t xml:space="preserve">нової </w:t>
      </w:r>
      <w:r w:rsidR="00E555F0" w:rsidRPr="00A47E06">
        <w:rPr>
          <w:rFonts w:ascii="Times New Roman" w:hAnsi="Times New Roman" w:cs="Times New Roman"/>
          <w:sz w:val="28"/>
          <w:szCs w:val="28"/>
        </w:rPr>
        <w:t>філософії закладу освіти,</w:t>
      </w:r>
      <w:r w:rsidR="00E555F0" w:rsidRPr="00422C6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C5FF3">
        <w:rPr>
          <w:rFonts w:ascii="Times New Roman" w:hAnsi="Times New Roman" w:cs="Times New Roman"/>
          <w:sz w:val="28"/>
          <w:szCs w:val="28"/>
        </w:rPr>
        <w:t>освітнього процесу та</w:t>
      </w:r>
      <w:r w:rsidR="00E555F0" w:rsidRPr="00A47E06">
        <w:rPr>
          <w:rFonts w:ascii="Times New Roman" w:hAnsi="Times New Roman" w:cs="Times New Roman"/>
          <w:sz w:val="28"/>
          <w:szCs w:val="28"/>
        </w:rPr>
        <w:t xml:space="preserve"> середовища, </w:t>
      </w:r>
      <w:r>
        <w:rPr>
          <w:rFonts w:ascii="Times New Roman" w:hAnsi="Times New Roman" w:cs="Times New Roman"/>
          <w:sz w:val="28"/>
          <w:szCs w:val="28"/>
        </w:rPr>
        <w:t>що враховують</w:t>
      </w:r>
      <w:r w:rsidR="00E555F0" w:rsidRPr="00A47E06">
        <w:rPr>
          <w:rFonts w:ascii="Times New Roman" w:hAnsi="Times New Roman" w:cs="Times New Roman"/>
          <w:sz w:val="28"/>
          <w:szCs w:val="28"/>
        </w:rPr>
        <w:t xml:space="preserve"> потреби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55F0" w:rsidRPr="00A47E06">
        <w:rPr>
          <w:rFonts w:ascii="Times New Roman" w:hAnsi="Times New Roman" w:cs="Times New Roman"/>
          <w:sz w:val="28"/>
          <w:szCs w:val="28"/>
        </w:rPr>
        <w:t>сіх</w:t>
      </w:r>
      <w:r w:rsidR="001219A1">
        <w:rPr>
          <w:rFonts w:ascii="Times New Roman" w:hAnsi="Times New Roman" w:cs="Times New Roman"/>
          <w:sz w:val="28"/>
          <w:szCs w:val="28"/>
        </w:rPr>
        <w:t xml:space="preserve"> її можливих</w:t>
      </w:r>
      <w:r w:rsidR="00E555F0" w:rsidRPr="00A47E06">
        <w:rPr>
          <w:rFonts w:ascii="Times New Roman" w:hAnsi="Times New Roman" w:cs="Times New Roman"/>
          <w:sz w:val="28"/>
          <w:szCs w:val="28"/>
        </w:rPr>
        <w:t xml:space="preserve"> учасників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5F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0A0C1" w14:textId="77777777" w:rsidR="00713943" w:rsidRPr="00B32216" w:rsidRDefault="00C0134B" w:rsidP="00BA1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216">
        <w:rPr>
          <w:rFonts w:ascii="Times New Roman" w:hAnsi="Times New Roman" w:cs="Times New Roman"/>
          <w:sz w:val="28"/>
          <w:szCs w:val="28"/>
        </w:rPr>
        <w:lastRenderedPageBreak/>
        <w:t xml:space="preserve">Дотримання підходів </w:t>
      </w:r>
      <w:proofErr w:type="spellStart"/>
      <w:r w:rsidRPr="00B32216">
        <w:rPr>
          <w:rFonts w:ascii="Times New Roman" w:hAnsi="Times New Roman" w:cs="Times New Roman"/>
          <w:sz w:val="28"/>
          <w:szCs w:val="28"/>
        </w:rPr>
        <w:t>студентоцентрованого</w:t>
      </w:r>
      <w:proofErr w:type="spellEnd"/>
      <w:r w:rsidRPr="00B32216">
        <w:rPr>
          <w:rFonts w:ascii="Times New Roman" w:hAnsi="Times New Roman" w:cs="Times New Roman"/>
          <w:sz w:val="28"/>
          <w:szCs w:val="28"/>
        </w:rPr>
        <w:t xml:space="preserve"> навчання є о</w:t>
      </w:r>
      <w:r w:rsidR="004507A1" w:rsidRPr="00B32216">
        <w:rPr>
          <w:rFonts w:ascii="Times New Roman" w:hAnsi="Times New Roman" w:cs="Times New Roman"/>
          <w:sz w:val="28"/>
          <w:szCs w:val="28"/>
        </w:rPr>
        <w:t xml:space="preserve">сновою організації освітнього процесу </w:t>
      </w:r>
      <w:r w:rsidRPr="00B32216">
        <w:rPr>
          <w:rFonts w:ascii="Times New Roman" w:hAnsi="Times New Roman" w:cs="Times New Roman"/>
          <w:sz w:val="28"/>
          <w:szCs w:val="28"/>
        </w:rPr>
        <w:t>в контексті створення інклюзивного освітнього середовища</w:t>
      </w:r>
      <w:r w:rsidR="00713943" w:rsidRPr="00B32216">
        <w:rPr>
          <w:rFonts w:ascii="Times New Roman" w:hAnsi="Times New Roman" w:cs="Times New Roman"/>
          <w:sz w:val="28"/>
          <w:szCs w:val="28"/>
        </w:rPr>
        <w:t>.</w:t>
      </w:r>
    </w:p>
    <w:p w14:paraId="2223EF52" w14:textId="534D9823" w:rsidR="007411D1" w:rsidRPr="0032065F" w:rsidRDefault="00B32216" w:rsidP="00BA1C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забезпечення реалізації з</w:t>
      </w:r>
      <w:r w:rsidR="00BA1CC6">
        <w:rPr>
          <w:rFonts w:ascii="Times New Roman" w:hAnsi="Times New Roman" w:cs="Times New Roman"/>
          <w:sz w:val="28"/>
          <w:szCs w:val="28"/>
        </w:rPr>
        <w:t xml:space="preserve">акладом вищої освіти визначених завдань щодо створення інклюзивного освітнього середовища, </w:t>
      </w:r>
      <w:r w:rsidR="00BA1CC6" w:rsidRPr="00B32216">
        <w:rPr>
          <w:rFonts w:ascii="Times New Roman" w:hAnsi="Times New Roman" w:cs="Times New Roman"/>
          <w:sz w:val="28"/>
          <w:szCs w:val="28"/>
        </w:rPr>
        <w:t>організації інклюзивного освітнього процесу</w:t>
      </w:r>
      <w:r w:rsidR="00080782">
        <w:rPr>
          <w:rFonts w:ascii="Times New Roman" w:hAnsi="Times New Roman" w:cs="Times New Roman"/>
          <w:sz w:val="28"/>
          <w:szCs w:val="28"/>
        </w:rPr>
        <w:t xml:space="preserve"> з урахуванням потреб і можливостей</w:t>
      </w:r>
      <w:r w:rsidR="00BA1CC6" w:rsidRPr="00B32216">
        <w:rPr>
          <w:rFonts w:ascii="Times New Roman" w:hAnsi="Times New Roman" w:cs="Times New Roman"/>
          <w:sz w:val="28"/>
          <w:szCs w:val="28"/>
        </w:rPr>
        <w:t xml:space="preserve"> здобувачів вищої освіти з особливими освітніми потребами, забезпечення ї</w:t>
      </w:r>
      <w:r w:rsidR="00BA1CC6">
        <w:rPr>
          <w:rFonts w:ascii="Times New Roman" w:hAnsi="Times New Roman" w:cs="Times New Roman"/>
          <w:sz w:val="28"/>
          <w:szCs w:val="28"/>
        </w:rPr>
        <w:t>м</w:t>
      </w:r>
      <w:r w:rsidR="00BA1CC6" w:rsidRPr="00B32216">
        <w:rPr>
          <w:rFonts w:ascii="Times New Roman" w:hAnsi="Times New Roman" w:cs="Times New Roman"/>
          <w:sz w:val="28"/>
          <w:szCs w:val="28"/>
        </w:rPr>
        <w:t xml:space="preserve"> доступу до якісної вищої освіти з урахуванням обмежень життєдіяльності</w:t>
      </w:r>
      <w:r w:rsidR="00E37822">
        <w:rPr>
          <w:rFonts w:ascii="Times New Roman" w:hAnsi="Times New Roman" w:cs="Times New Roman"/>
          <w:sz w:val="28"/>
          <w:szCs w:val="28"/>
        </w:rPr>
        <w:t xml:space="preserve"> може запроваджуватися спеціальний супровід. Зокрема,</w:t>
      </w:r>
      <w:r w:rsidR="00BA1CC6">
        <w:rPr>
          <w:rFonts w:ascii="Times New Roman" w:hAnsi="Times New Roman" w:cs="Times New Roman"/>
          <w:sz w:val="28"/>
          <w:szCs w:val="28"/>
        </w:rPr>
        <w:t xml:space="preserve"> </w:t>
      </w:r>
      <w:r w:rsidR="00BA1CC6" w:rsidRPr="00BA1CC6">
        <w:rPr>
          <w:rFonts w:ascii="Times New Roman" w:hAnsi="Times New Roman" w:cs="Times New Roman"/>
          <w:sz w:val="28"/>
          <w:szCs w:val="28"/>
        </w:rPr>
        <w:t>н</w:t>
      </w:r>
      <w:r w:rsidR="007411D1" w:rsidRPr="00BA1CC6">
        <w:rPr>
          <w:rFonts w:ascii="Times New Roman" w:hAnsi="Times New Roman" w:cs="Times New Roman"/>
          <w:sz w:val="28"/>
          <w:szCs w:val="28"/>
        </w:rPr>
        <w:t xml:space="preserve">аказом керівника </w:t>
      </w:r>
      <w:r w:rsidR="007411D1" w:rsidRPr="0032065F">
        <w:rPr>
          <w:rFonts w:ascii="Times New Roman" w:hAnsi="Times New Roman" w:cs="Times New Roman"/>
          <w:sz w:val="28"/>
          <w:szCs w:val="28"/>
        </w:rPr>
        <w:t>в межах існуючої штатної чисельності</w:t>
      </w:r>
      <w:r w:rsidR="00731E55" w:rsidRPr="0032065F">
        <w:rPr>
          <w:rFonts w:ascii="Times New Roman" w:hAnsi="Times New Roman" w:cs="Times New Roman"/>
          <w:sz w:val="28"/>
          <w:szCs w:val="28"/>
        </w:rPr>
        <w:t xml:space="preserve"> може створюватися спеціальний </w:t>
      </w:r>
      <w:r w:rsidR="00BA1CC6" w:rsidRPr="0032065F">
        <w:rPr>
          <w:rFonts w:ascii="Times New Roman" w:hAnsi="Times New Roman" w:cs="Times New Roman"/>
          <w:sz w:val="28"/>
          <w:szCs w:val="28"/>
        </w:rPr>
        <w:t xml:space="preserve">підрозділ </w:t>
      </w:r>
      <w:r w:rsidR="00080782" w:rsidRPr="0032065F">
        <w:rPr>
          <w:rFonts w:ascii="Times New Roman" w:hAnsi="Times New Roman" w:cs="Times New Roman"/>
          <w:sz w:val="28"/>
          <w:szCs w:val="28"/>
        </w:rPr>
        <w:t>підтримки здобувачів з особливими освітніми потребами (центр, відділ тощо)</w:t>
      </w:r>
      <w:r w:rsidR="007411D1" w:rsidRPr="0032065F">
        <w:rPr>
          <w:rFonts w:ascii="Times New Roman" w:hAnsi="Times New Roman" w:cs="Times New Roman"/>
          <w:sz w:val="28"/>
          <w:szCs w:val="28"/>
        </w:rPr>
        <w:t>.</w:t>
      </w:r>
      <w:r w:rsidR="00080782" w:rsidRPr="003206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245EA" w14:textId="24D42B56" w:rsidR="00080782" w:rsidRPr="007A3327" w:rsidRDefault="00080782" w:rsidP="00BA1CC6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роботи такого підрозділу можуть залучатися інші фахівці закладу вищої освіти</w:t>
      </w:r>
      <w:r w:rsidR="0032065F">
        <w:rPr>
          <w:rFonts w:ascii="Times New Roman" w:hAnsi="Times New Roman" w:cs="Times New Roman"/>
          <w:sz w:val="28"/>
          <w:szCs w:val="28"/>
        </w:rPr>
        <w:t>, здобувачі освіти на волонтерських або договірних засадах залежно від поставлених завдань та роботи.</w:t>
      </w:r>
    </w:p>
    <w:p w14:paraId="5236F1C9" w14:textId="11FF1828" w:rsidR="00284B65" w:rsidRPr="00284B65" w:rsidRDefault="00284B65" w:rsidP="00284B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065F">
        <w:rPr>
          <w:sz w:val="28"/>
          <w:szCs w:val="28"/>
        </w:rPr>
        <w:t xml:space="preserve">Завданнями </w:t>
      </w:r>
      <w:r w:rsidR="0032065F" w:rsidRPr="0032065F">
        <w:rPr>
          <w:sz w:val="28"/>
          <w:szCs w:val="28"/>
        </w:rPr>
        <w:t>такого</w:t>
      </w:r>
      <w:r w:rsidRPr="0032065F">
        <w:rPr>
          <w:sz w:val="28"/>
          <w:szCs w:val="28"/>
        </w:rPr>
        <w:t xml:space="preserve"> підрозділу є:</w:t>
      </w:r>
    </w:p>
    <w:p w14:paraId="20E682B7" w14:textId="01BFC1A9" w:rsidR="00284B65" w:rsidRPr="00284B65" w:rsidRDefault="00284B65" w:rsidP="00284B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33"/>
      <w:bookmarkEnd w:id="7"/>
      <w:r>
        <w:rPr>
          <w:sz w:val="28"/>
          <w:szCs w:val="28"/>
        </w:rPr>
        <w:t>взаємодія</w:t>
      </w:r>
      <w:r w:rsidRPr="00284B65">
        <w:rPr>
          <w:sz w:val="28"/>
          <w:szCs w:val="28"/>
        </w:rPr>
        <w:t xml:space="preserve"> із структурними підрозділами закладу вищої освіти </w:t>
      </w:r>
      <w:r>
        <w:rPr>
          <w:sz w:val="28"/>
          <w:szCs w:val="28"/>
        </w:rPr>
        <w:t>для</w:t>
      </w:r>
      <w:r w:rsidRPr="00284B65">
        <w:rPr>
          <w:sz w:val="28"/>
          <w:szCs w:val="28"/>
        </w:rPr>
        <w:t xml:space="preserve"> організації </w:t>
      </w:r>
      <w:r w:rsidR="0032065F">
        <w:rPr>
          <w:sz w:val="28"/>
          <w:szCs w:val="28"/>
        </w:rPr>
        <w:t>освітнього процесу</w:t>
      </w:r>
      <w:r w:rsidRPr="00284B65">
        <w:rPr>
          <w:sz w:val="28"/>
          <w:szCs w:val="28"/>
        </w:rPr>
        <w:t xml:space="preserve"> та забезпечення супроводу здобувачів освіти з особливими освітніми потребами;</w:t>
      </w:r>
    </w:p>
    <w:p w14:paraId="46316006" w14:textId="77777777" w:rsidR="00284B65" w:rsidRPr="00284B65" w:rsidRDefault="00284B65" w:rsidP="00284B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34"/>
      <w:bookmarkEnd w:id="8"/>
      <w:r>
        <w:rPr>
          <w:sz w:val="28"/>
          <w:szCs w:val="28"/>
        </w:rPr>
        <w:t xml:space="preserve">участь у </w:t>
      </w:r>
      <w:r w:rsidRPr="00284B65">
        <w:rPr>
          <w:sz w:val="28"/>
          <w:szCs w:val="28"/>
        </w:rPr>
        <w:t>розробл</w:t>
      </w:r>
      <w:r>
        <w:rPr>
          <w:sz w:val="28"/>
          <w:szCs w:val="28"/>
        </w:rPr>
        <w:t>енні індивідуального навчального</w:t>
      </w:r>
      <w:r w:rsidRPr="00284B65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284B65">
        <w:rPr>
          <w:sz w:val="28"/>
          <w:szCs w:val="28"/>
        </w:rPr>
        <w:t xml:space="preserve"> здобувача освіти з особливими освітніми потребами, </w:t>
      </w:r>
      <w:r>
        <w:rPr>
          <w:sz w:val="28"/>
          <w:szCs w:val="28"/>
        </w:rPr>
        <w:t>моніторинг його виконання та корегування у разі потреби</w:t>
      </w:r>
      <w:r w:rsidRPr="00284B65">
        <w:rPr>
          <w:sz w:val="28"/>
          <w:szCs w:val="28"/>
        </w:rPr>
        <w:t>;</w:t>
      </w:r>
    </w:p>
    <w:p w14:paraId="6F3DB333" w14:textId="77777777" w:rsidR="00284B65" w:rsidRPr="00284B65" w:rsidRDefault="00284B65" w:rsidP="00284B6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35"/>
      <w:bookmarkEnd w:id="9"/>
      <w:r>
        <w:rPr>
          <w:sz w:val="28"/>
          <w:szCs w:val="28"/>
        </w:rPr>
        <w:t>організація</w:t>
      </w:r>
      <w:r w:rsidRPr="00284B65">
        <w:rPr>
          <w:sz w:val="28"/>
          <w:szCs w:val="28"/>
        </w:rPr>
        <w:t xml:space="preserve"> підвищення кваліфікації науково-педагогічних працівників</w:t>
      </w:r>
      <w:r>
        <w:rPr>
          <w:sz w:val="28"/>
          <w:szCs w:val="28"/>
        </w:rPr>
        <w:t>, соціальних працівників та</w:t>
      </w:r>
      <w:r w:rsidRPr="00284B65">
        <w:rPr>
          <w:sz w:val="28"/>
          <w:szCs w:val="28"/>
        </w:rPr>
        <w:t xml:space="preserve"> волонтерів для</w:t>
      </w:r>
      <w:r>
        <w:rPr>
          <w:sz w:val="28"/>
          <w:szCs w:val="28"/>
        </w:rPr>
        <w:t xml:space="preserve"> забезпечення готовності до</w:t>
      </w:r>
      <w:r w:rsidRPr="00284B65">
        <w:rPr>
          <w:sz w:val="28"/>
          <w:szCs w:val="28"/>
        </w:rPr>
        <w:t xml:space="preserve"> роботи із здобувачами освіти з особливими освітніми потребами;</w:t>
      </w:r>
    </w:p>
    <w:p w14:paraId="2D109062" w14:textId="77777777" w:rsidR="00284B65" w:rsidRPr="0044655B" w:rsidRDefault="00284B65" w:rsidP="004465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36"/>
      <w:bookmarkEnd w:id="10"/>
      <w:r w:rsidRPr="00284B65">
        <w:rPr>
          <w:sz w:val="28"/>
          <w:szCs w:val="28"/>
        </w:rPr>
        <w:t>консульту</w:t>
      </w:r>
      <w:r>
        <w:rPr>
          <w:sz w:val="28"/>
          <w:szCs w:val="28"/>
        </w:rPr>
        <w:t>вання</w:t>
      </w:r>
      <w:r w:rsidRPr="00284B65">
        <w:rPr>
          <w:sz w:val="28"/>
          <w:szCs w:val="28"/>
        </w:rPr>
        <w:t xml:space="preserve"> та нада</w:t>
      </w:r>
      <w:r>
        <w:rPr>
          <w:sz w:val="28"/>
          <w:szCs w:val="28"/>
        </w:rPr>
        <w:t>ння методичної допомоги</w:t>
      </w:r>
      <w:r w:rsidRPr="00284B65">
        <w:rPr>
          <w:sz w:val="28"/>
          <w:szCs w:val="28"/>
        </w:rPr>
        <w:t xml:space="preserve"> науково-педагогічним працівникам закладу вищої освіти щодо організації освітнього процесу здобувачів освіти з </w:t>
      </w:r>
      <w:r w:rsidRPr="0044655B">
        <w:rPr>
          <w:sz w:val="28"/>
          <w:szCs w:val="28"/>
        </w:rPr>
        <w:t>особливими освітніми потребами;</w:t>
      </w:r>
    </w:p>
    <w:p w14:paraId="6F7FC5F5" w14:textId="77777777" w:rsidR="00284B65" w:rsidRPr="0044655B" w:rsidRDefault="00FB0B2A" w:rsidP="004465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n37"/>
      <w:bookmarkEnd w:id="11"/>
      <w:r w:rsidRPr="0044655B">
        <w:rPr>
          <w:sz w:val="28"/>
          <w:szCs w:val="28"/>
        </w:rPr>
        <w:t>проведення</w:t>
      </w:r>
      <w:r w:rsidR="00284B65" w:rsidRPr="0044655B">
        <w:rPr>
          <w:sz w:val="28"/>
          <w:szCs w:val="28"/>
        </w:rPr>
        <w:t xml:space="preserve"> інформаційно-просвітницьк</w:t>
      </w:r>
      <w:r w:rsidRPr="0044655B">
        <w:rPr>
          <w:sz w:val="28"/>
          <w:szCs w:val="28"/>
        </w:rPr>
        <w:t>ої</w:t>
      </w:r>
      <w:r w:rsidR="00284B65" w:rsidRPr="0044655B">
        <w:rPr>
          <w:sz w:val="28"/>
          <w:szCs w:val="28"/>
        </w:rPr>
        <w:t xml:space="preserve"> діяльн</w:t>
      </w:r>
      <w:r w:rsidRPr="0044655B">
        <w:rPr>
          <w:sz w:val="28"/>
          <w:szCs w:val="28"/>
        </w:rPr>
        <w:t>ості</w:t>
      </w:r>
      <w:r w:rsidR="00284B65" w:rsidRPr="0044655B">
        <w:rPr>
          <w:sz w:val="28"/>
          <w:szCs w:val="28"/>
        </w:rPr>
        <w:t xml:space="preserve"> з формування толерантного ставлення до здобувачів освіти з особливими освітніми потребами;</w:t>
      </w:r>
    </w:p>
    <w:p w14:paraId="13DA375A" w14:textId="77777777" w:rsidR="00284B65" w:rsidRPr="0044655B" w:rsidRDefault="00FB0B2A" w:rsidP="0044655B">
      <w:pPr>
        <w:pStyle w:val="rvps2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bookmarkStart w:id="12" w:name="n38"/>
      <w:bookmarkEnd w:id="12"/>
      <w:r w:rsidRPr="0044655B">
        <w:rPr>
          <w:sz w:val="28"/>
          <w:szCs w:val="28"/>
        </w:rPr>
        <w:t>організація взаємодії</w:t>
      </w:r>
      <w:r w:rsidR="00284B65" w:rsidRPr="0044655B">
        <w:rPr>
          <w:sz w:val="28"/>
          <w:szCs w:val="28"/>
        </w:rPr>
        <w:t xml:space="preserve"> із закладами соціального захисту населення, громадськими об’єднаннями </w:t>
      </w:r>
      <w:r w:rsidRPr="0044655B">
        <w:rPr>
          <w:sz w:val="28"/>
          <w:szCs w:val="28"/>
        </w:rPr>
        <w:t xml:space="preserve">для </w:t>
      </w:r>
      <w:r w:rsidR="00284B65" w:rsidRPr="0044655B">
        <w:rPr>
          <w:sz w:val="28"/>
          <w:szCs w:val="28"/>
        </w:rPr>
        <w:t>провадження волонтерської діяльності, спрямованої на підтримку здобувачів освіти з особливими освітніми потребами.</w:t>
      </w:r>
    </w:p>
    <w:p w14:paraId="358A282D" w14:textId="3789F9EA" w:rsidR="00E37822" w:rsidRPr="0044655B" w:rsidRDefault="00E37822" w:rsidP="004465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655B">
        <w:rPr>
          <w:sz w:val="28"/>
          <w:szCs w:val="28"/>
        </w:rPr>
        <w:t>Спеціальний супровід</w:t>
      </w:r>
      <w:r w:rsidR="00D83F3C">
        <w:rPr>
          <w:sz w:val="28"/>
          <w:szCs w:val="28"/>
        </w:rPr>
        <w:t xml:space="preserve"> (підтримка)</w:t>
      </w:r>
      <w:r w:rsidRPr="0044655B">
        <w:rPr>
          <w:sz w:val="28"/>
          <w:szCs w:val="28"/>
        </w:rPr>
        <w:t xml:space="preserve"> може передбачати:</w:t>
      </w:r>
    </w:p>
    <w:p w14:paraId="10340DD5" w14:textId="77777777" w:rsidR="00E37822" w:rsidRPr="0044655B" w:rsidRDefault="00E37822" w:rsidP="004465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n41"/>
      <w:bookmarkEnd w:id="13"/>
      <w:r w:rsidRPr="0044655B">
        <w:rPr>
          <w:sz w:val="28"/>
          <w:szCs w:val="28"/>
        </w:rPr>
        <w:t>допомогу учасникам освітнього процесу в організації навчання, написання та моніторинг виконання індивідуального навчального плану здобувача освіти з особливими освітніми потребами, організацію індивідуальних консультацій тощо</w:t>
      </w:r>
      <w:r w:rsidR="0044655B" w:rsidRPr="0044655B">
        <w:rPr>
          <w:sz w:val="28"/>
          <w:szCs w:val="28"/>
        </w:rPr>
        <w:t xml:space="preserve"> (навчально-організаційний супровід)</w:t>
      </w:r>
      <w:r w:rsidRPr="0044655B">
        <w:rPr>
          <w:sz w:val="28"/>
          <w:szCs w:val="28"/>
        </w:rPr>
        <w:t>;</w:t>
      </w:r>
    </w:p>
    <w:p w14:paraId="380362CC" w14:textId="77777777" w:rsidR="00E37822" w:rsidRPr="0044655B" w:rsidRDefault="00E37822" w:rsidP="0044655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n42"/>
      <w:bookmarkEnd w:id="14"/>
      <w:r w:rsidRPr="0044655B">
        <w:rPr>
          <w:sz w:val="28"/>
          <w:szCs w:val="28"/>
        </w:rPr>
        <w:t>надання психологічної та педагогічної допомоги здобувачам освіти з особливими освітніми потребами під час освітнього процесу</w:t>
      </w:r>
      <w:r w:rsidR="0044655B" w:rsidRPr="0044655B">
        <w:rPr>
          <w:sz w:val="28"/>
          <w:szCs w:val="28"/>
        </w:rPr>
        <w:t xml:space="preserve"> (психолого-педагогічний (психолого-</w:t>
      </w:r>
      <w:proofErr w:type="spellStart"/>
      <w:r w:rsidR="0044655B" w:rsidRPr="0044655B">
        <w:rPr>
          <w:sz w:val="28"/>
          <w:szCs w:val="28"/>
        </w:rPr>
        <w:t>андрагогічний</w:t>
      </w:r>
      <w:proofErr w:type="spellEnd"/>
      <w:r w:rsidR="0044655B" w:rsidRPr="0044655B">
        <w:rPr>
          <w:sz w:val="28"/>
          <w:szCs w:val="28"/>
        </w:rPr>
        <w:t>) супровід)</w:t>
      </w:r>
      <w:r w:rsidRPr="0044655B">
        <w:rPr>
          <w:sz w:val="28"/>
          <w:szCs w:val="28"/>
        </w:rPr>
        <w:t>;</w:t>
      </w:r>
    </w:p>
    <w:p w14:paraId="74F1EB59" w14:textId="77777777" w:rsidR="00E37822" w:rsidRPr="0044655B" w:rsidRDefault="00E37822" w:rsidP="0044655B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bookmarkStart w:id="15" w:name="n43"/>
      <w:bookmarkEnd w:id="15"/>
      <w:r w:rsidRPr="0044655B">
        <w:rPr>
          <w:sz w:val="28"/>
          <w:szCs w:val="28"/>
        </w:rPr>
        <w:t xml:space="preserve">створення умов для соціальної та соціально-побутової підтримки здобувачів освіти з особливими освітніми потребами, в тому числі надання інформації та допомоги у влаштуванні в гуртожиток, отриманні технічних засобів реабілітації, </w:t>
      </w:r>
      <w:r w:rsidRPr="0044655B">
        <w:rPr>
          <w:sz w:val="28"/>
          <w:szCs w:val="28"/>
        </w:rPr>
        <w:lastRenderedPageBreak/>
        <w:t>організації волонтерської допомоги для підтримки таких здобувачів освіти</w:t>
      </w:r>
      <w:r w:rsidR="0044655B" w:rsidRPr="0044655B">
        <w:rPr>
          <w:sz w:val="28"/>
          <w:szCs w:val="28"/>
        </w:rPr>
        <w:t xml:space="preserve"> (соціальний супровід)</w:t>
      </w:r>
      <w:r w:rsidRPr="0044655B">
        <w:rPr>
          <w:sz w:val="28"/>
          <w:szCs w:val="28"/>
        </w:rPr>
        <w:t>.</w:t>
      </w:r>
    </w:p>
    <w:p w14:paraId="7FDE9ADB" w14:textId="4C44D599" w:rsidR="00E37822" w:rsidRPr="0044655B" w:rsidRDefault="00E37822" w:rsidP="0044655B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bookmarkStart w:id="16" w:name="n44"/>
      <w:bookmarkEnd w:id="16"/>
      <w:r w:rsidRPr="0044655B">
        <w:rPr>
          <w:sz w:val="28"/>
          <w:szCs w:val="28"/>
        </w:rPr>
        <w:t xml:space="preserve">З метою створення належних умов для забезпечення </w:t>
      </w:r>
      <w:r w:rsidR="00D83F3C">
        <w:rPr>
          <w:sz w:val="28"/>
          <w:szCs w:val="28"/>
        </w:rPr>
        <w:t>спеціального</w:t>
      </w:r>
      <w:r w:rsidRPr="0044655B">
        <w:rPr>
          <w:sz w:val="28"/>
          <w:szCs w:val="28"/>
        </w:rPr>
        <w:t xml:space="preserve"> супроводу</w:t>
      </w:r>
      <w:r w:rsidR="00D83F3C">
        <w:rPr>
          <w:sz w:val="28"/>
          <w:szCs w:val="28"/>
        </w:rPr>
        <w:t xml:space="preserve"> (підтримки)</w:t>
      </w:r>
      <w:r w:rsidRPr="0044655B">
        <w:rPr>
          <w:sz w:val="28"/>
          <w:szCs w:val="28"/>
        </w:rPr>
        <w:t xml:space="preserve"> заклади вищої освіти можуть обладнувати приміщення для надання консультацій психологом, відпочинку, особистої гігієни, медичного обслуговування; зали для занять з лікувальної фізкультури</w:t>
      </w:r>
      <w:r w:rsidR="00D83F3C">
        <w:rPr>
          <w:sz w:val="28"/>
          <w:szCs w:val="28"/>
        </w:rPr>
        <w:t xml:space="preserve"> тощо</w:t>
      </w:r>
      <w:r w:rsidRPr="0044655B">
        <w:rPr>
          <w:sz w:val="28"/>
          <w:szCs w:val="28"/>
        </w:rPr>
        <w:t>.</w:t>
      </w:r>
    </w:p>
    <w:p w14:paraId="376E90DA" w14:textId="77777777" w:rsidR="002B6F55" w:rsidRDefault="002B6F55" w:rsidP="00E34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освітнього процесу мають стати носіями філософії </w:t>
      </w:r>
      <w:r w:rsidR="00B54230">
        <w:rPr>
          <w:rFonts w:ascii="Times New Roman" w:hAnsi="Times New Roman" w:cs="Times New Roman"/>
          <w:sz w:val="28"/>
          <w:szCs w:val="28"/>
        </w:rPr>
        <w:t xml:space="preserve">створення інклюзивного освітнього середовища в </w:t>
      </w:r>
      <w:r>
        <w:rPr>
          <w:rFonts w:ascii="Times New Roman" w:hAnsi="Times New Roman" w:cs="Times New Roman"/>
          <w:sz w:val="28"/>
          <w:szCs w:val="28"/>
        </w:rPr>
        <w:t>заклад</w:t>
      </w:r>
      <w:r w:rsidR="00B5423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вищої о</w:t>
      </w:r>
      <w:r w:rsidR="00B54230">
        <w:rPr>
          <w:rFonts w:ascii="Times New Roman" w:hAnsi="Times New Roman" w:cs="Times New Roman"/>
          <w:sz w:val="28"/>
          <w:szCs w:val="28"/>
        </w:rPr>
        <w:t>світи</w:t>
      </w:r>
      <w:r w:rsidR="00E34EF2">
        <w:rPr>
          <w:rFonts w:ascii="Times New Roman" w:hAnsi="Times New Roman" w:cs="Times New Roman"/>
          <w:sz w:val="28"/>
          <w:szCs w:val="28"/>
        </w:rPr>
        <w:t>.</w:t>
      </w:r>
    </w:p>
    <w:p w14:paraId="27B7DD6E" w14:textId="5DDA403B" w:rsidR="002B6F55" w:rsidRDefault="002B6F55" w:rsidP="00730C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Залучення педагогічних, науково-педагогічних працівників та інших учасників освітнього процесу до</w:t>
      </w:r>
      <w:r w:rsidR="00E34EF2">
        <w:rPr>
          <w:rFonts w:ascii="Times New Roman" w:hAnsi="Times New Roman" w:cs="Times New Roman"/>
          <w:sz w:val="28"/>
          <w:szCs w:val="28"/>
        </w:rPr>
        <w:t xml:space="preserve"> реалізації завдань, пов’язаних із створенням інклюзивного освітнього середовища</w:t>
      </w:r>
      <w:r w:rsidR="00B542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спеціального супроводу</w:t>
      </w:r>
      <w:r w:rsidR="00D83F3C">
        <w:rPr>
          <w:rFonts w:ascii="Times New Roman" w:hAnsi="Times New Roman" w:cs="Times New Roman"/>
          <w:sz w:val="28"/>
          <w:szCs w:val="28"/>
        </w:rPr>
        <w:t xml:space="preserve"> (підтримки)</w:t>
      </w:r>
      <w:r w:rsidR="00B54230">
        <w:rPr>
          <w:rFonts w:ascii="Times New Roman" w:hAnsi="Times New Roman" w:cs="Times New Roman"/>
          <w:sz w:val="28"/>
          <w:szCs w:val="28"/>
        </w:rPr>
        <w:t xml:space="preserve"> має забезпечуватися відповідною підготовкою до такої діяльності.</w:t>
      </w:r>
    </w:p>
    <w:p w14:paraId="53B67D75" w14:textId="77777777" w:rsidR="00B54230" w:rsidRDefault="00B54230" w:rsidP="00B54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 підготовка, перед усім, передбачає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системн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</w:t>
      </w:r>
      <w:r w:rsidR="00372188">
        <w:rPr>
          <w:rFonts w:ascii="Times New Roman" w:hAnsi="Times New Roman" w:cs="Times New Roman"/>
          <w:sz w:val="28"/>
          <w:szCs w:val="28"/>
        </w:rPr>
        <w:t>підвищ</w:t>
      </w:r>
      <w:r>
        <w:rPr>
          <w:rFonts w:ascii="Times New Roman" w:hAnsi="Times New Roman" w:cs="Times New Roman"/>
          <w:sz w:val="28"/>
          <w:szCs w:val="28"/>
        </w:rPr>
        <w:t>ення кваліфікації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педагогічних та </w:t>
      </w:r>
      <w:r w:rsidR="00A03BDC" w:rsidRPr="00A03BDC">
        <w:rPr>
          <w:rFonts w:ascii="Times New Roman" w:hAnsi="Times New Roman" w:cs="Times New Roman"/>
          <w:sz w:val="28"/>
          <w:szCs w:val="28"/>
        </w:rPr>
        <w:t>науково-педагогічн</w:t>
      </w:r>
      <w:r w:rsidR="00372188">
        <w:rPr>
          <w:rFonts w:ascii="Times New Roman" w:hAnsi="Times New Roman" w:cs="Times New Roman"/>
          <w:sz w:val="28"/>
          <w:szCs w:val="28"/>
        </w:rPr>
        <w:t>их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</w:t>
      </w:r>
      <w:r w:rsidR="00372188">
        <w:rPr>
          <w:rFonts w:ascii="Times New Roman" w:hAnsi="Times New Roman" w:cs="Times New Roman"/>
          <w:sz w:val="28"/>
          <w:szCs w:val="28"/>
        </w:rPr>
        <w:t xml:space="preserve">працівників закладу вищої освіти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</w:t>
      </w:r>
      <w:r w:rsidR="00372188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A03BDC" w:rsidRPr="00A03BDC">
        <w:rPr>
          <w:rFonts w:ascii="Times New Roman" w:hAnsi="Times New Roman" w:cs="Times New Roman"/>
          <w:sz w:val="28"/>
          <w:szCs w:val="28"/>
        </w:rPr>
        <w:t>роботи в інклюзивному</w:t>
      </w:r>
      <w:r w:rsidR="00372188">
        <w:rPr>
          <w:rFonts w:ascii="Times New Roman" w:hAnsi="Times New Roman" w:cs="Times New Roman"/>
          <w:sz w:val="28"/>
          <w:szCs w:val="28"/>
        </w:rPr>
        <w:t xml:space="preserve"> освітньому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середовищі, запровадження особистісно-орієнтованих та інноваційних освітніх технологій, створення адаптованого нав</w:t>
      </w:r>
      <w:r>
        <w:rPr>
          <w:rFonts w:ascii="Times New Roman" w:hAnsi="Times New Roman" w:cs="Times New Roman"/>
          <w:sz w:val="28"/>
          <w:szCs w:val="28"/>
        </w:rPr>
        <w:t xml:space="preserve">чально-методичного забезпечення, 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сприятливого психологічного мікроклімату в інклюзивному середовищі, </w:t>
      </w:r>
      <w:r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толерантних взаємовідносин між всіма учасниками </w:t>
      </w:r>
      <w:r w:rsidR="00372188">
        <w:rPr>
          <w:rFonts w:ascii="Times New Roman" w:hAnsi="Times New Roman" w:cs="Times New Roman"/>
          <w:sz w:val="28"/>
          <w:szCs w:val="28"/>
        </w:rPr>
        <w:t>освітнього</w:t>
      </w:r>
      <w:r w:rsidR="00A03BDC" w:rsidRPr="00A03BD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цесу тощо. </w:t>
      </w:r>
    </w:p>
    <w:p w14:paraId="1AF7C9B2" w14:textId="7371F87F" w:rsidR="00406AC6" w:rsidRDefault="006E2D34" w:rsidP="006E2D3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bookmarkStart w:id="17" w:name="_GoBack"/>
      <w:bookmarkEnd w:id="17"/>
    </w:p>
    <w:sectPr w:rsidR="00406AC6" w:rsidSect="009048B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01837D" w16cid:durableId="28248CF5"/>
  <w16cid:commentId w16cid:paraId="681E135F" w16cid:durableId="28248CF6"/>
  <w16cid:commentId w16cid:paraId="64DA0FDB" w16cid:durableId="28248CF7"/>
  <w16cid:commentId w16cid:paraId="1C9F376D" w16cid:durableId="28248CF8"/>
  <w16cid:commentId w16cid:paraId="231E1589" w16cid:durableId="28248CF9"/>
  <w16cid:commentId w16cid:paraId="542CE071" w16cid:durableId="28248CFA"/>
  <w16cid:commentId w16cid:paraId="58AB2751" w16cid:durableId="28248CFB"/>
  <w16cid:commentId w16cid:paraId="39102737" w16cid:durableId="28248CFC"/>
  <w16cid:commentId w16cid:paraId="3BBD4C30" w16cid:durableId="28248CFD"/>
  <w16cid:commentId w16cid:paraId="682093CB" w16cid:durableId="28248CFE"/>
  <w16cid:commentId w16cid:paraId="44D2C217" w16cid:durableId="28248CFF"/>
  <w16cid:commentId w16cid:paraId="646CC30C" w16cid:durableId="28248D00"/>
  <w16cid:commentId w16cid:paraId="3B838345" w16cid:durableId="28248D01"/>
  <w16cid:commentId w16cid:paraId="3F4FB4B9" w16cid:durableId="28248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4E35" w14:textId="77777777" w:rsidR="002A490C" w:rsidRDefault="002A490C" w:rsidP="009048B7">
      <w:pPr>
        <w:spacing w:after="0" w:line="240" w:lineRule="auto"/>
      </w:pPr>
      <w:r>
        <w:separator/>
      </w:r>
    </w:p>
  </w:endnote>
  <w:endnote w:type="continuationSeparator" w:id="0">
    <w:p w14:paraId="46ED35AC" w14:textId="77777777" w:rsidR="002A490C" w:rsidRDefault="002A490C" w:rsidP="0090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1FF2" w14:textId="77777777" w:rsidR="002A490C" w:rsidRDefault="002A490C" w:rsidP="009048B7">
      <w:pPr>
        <w:spacing w:after="0" w:line="240" w:lineRule="auto"/>
      </w:pPr>
      <w:r>
        <w:separator/>
      </w:r>
    </w:p>
  </w:footnote>
  <w:footnote w:type="continuationSeparator" w:id="0">
    <w:p w14:paraId="44E8180A" w14:textId="77777777" w:rsidR="002A490C" w:rsidRDefault="002A490C" w:rsidP="0090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515114"/>
      <w:docPartObj>
        <w:docPartGallery w:val="Page Numbers (Top of Page)"/>
        <w:docPartUnique/>
      </w:docPartObj>
    </w:sdtPr>
    <w:sdtEndPr/>
    <w:sdtContent>
      <w:p w14:paraId="373503B7" w14:textId="59BB80C4" w:rsidR="009048B7" w:rsidRDefault="0085227F">
        <w:pPr>
          <w:pStyle w:val="a3"/>
          <w:jc w:val="center"/>
        </w:pPr>
        <w:r>
          <w:fldChar w:fldCharType="begin"/>
        </w:r>
        <w:r w:rsidR="009048B7">
          <w:instrText>PAGE   \* MERGEFORMAT</w:instrText>
        </w:r>
        <w:r>
          <w:fldChar w:fldCharType="separate"/>
        </w:r>
        <w:r w:rsidR="006E2D34">
          <w:rPr>
            <w:noProof/>
          </w:rPr>
          <w:t>7</w:t>
        </w:r>
        <w:r>
          <w:fldChar w:fldCharType="end"/>
        </w:r>
      </w:p>
    </w:sdtContent>
  </w:sdt>
  <w:p w14:paraId="07DC52D5" w14:textId="77777777" w:rsidR="009048B7" w:rsidRDefault="009048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065"/>
    <w:multiLevelType w:val="multilevel"/>
    <w:tmpl w:val="D2C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7F2B"/>
    <w:multiLevelType w:val="multilevel"/>
    <w:tmpl w:val="BDB8F6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268FC"/>
    <w:multiLevelType w:val="hybridMultilevel"/>
    <w:tmpl w:val="B52AC43A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5D46724"/>
    <w:multiLevelType w:val="multilevel"/>
    <w:tmpl w:val="481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047C1"/>
    <w:multiLevelType w:val="hybridMultilevel"/>
    <w:tmpl w:val="EC60DAAE"/>
    <w:lvl w:ilvl="0" w:tplc="5C523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8C2E6C"/>
    <w:multiLevelType w:val="hybridMultilevel"/>
    <w:tmpl w:val="1E62DE02"/>
    <w:lvl w:ilvl="0" w:tplc="0422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C0"/>
    <w:rsid w:val="000068B5"/>
    <w:rsid w:val="00012E6B"/>
    <w:rsid w:val="00033D1F"/>
    <w:rsid w:val="00046194"/>
    <w:rsid w:val="00053557"/>
    <w:rsid w:val="0005532A"/>
    <w:rsid w:val="000729C6"/>
    <w:rsid w:val="00080782"/>
    <w:rsid w:val="000923BA"/>
    <w:rsid w:val="00096622"/>
    <w:rsid w:val="000C5B24"/>
    <w:rsid w:val="000D1F0B"/>
    <w:rsid w:val="000E23B3"/>
    <w:rsid w:val="000E52FA"/>
    <w:rsid w:val="00113A5D"/>
    <w:rsid w:val="001152B3"/>
    <w:rsid w:val="001219A1"/>
    <w:rsid w:val="00122A62"/>
    <w:rsid w:val="00122F53"/>
    <w:rsid w:val="00137382"/>
    <w:rsid w:val="001541EB"/>
    <w:rsid w:val="00161E8A"/>
    <w:rsid w:val="00167824"/>
    <w:rsid w:val="00183357"/>
    <w:rsid w:val="00187F95"/>
    <w:rsid w:val="001A1781"/>
    <w:rsid w:val="001A32F0"/>
    <w:rsid w:val="001A6120"/>
    <w:rsid w:val="001A7462"/>
    <w:rsid w:val="001C17B7"/>
    <w:rsid w:val="001C6168"/>
    <w:rsid w:val="001E31BC"/>
    <w:rsid w:val="001E3390"/>
    <w:rsid w:val="001F040D"/>
    <w:rsid w:val="001F5AE8"/>
    <w:rsid w:val="002035F3"/>
    <w:rsid w:val="00206189"/>
    <w:rsid w:val="00210B30"/>
    <w:rsid w:val="00241990"/>
    <w:rsid w:val="00241FBB"/>
    <w:rsid w:val="00242325"/>
    <w:rsid w:val="00247EBB"/>
    <w:rsid w:val="0026043C"/>
    <w:rsid w:val="002825A2"/>
    <w:rsid w:val="00284B65"/>
    <w:rsid w:val="002A460A"/>
    <w:rsid w:val="002A490C"/>
    <w:rsid w:val="002B1D74"/>
    <w:rsid w:val="002B519C"/>
    <w:rsid w:val="002B6F55"/>
    <w:rsid w:val="002D306F"/>
    <w:rsid w:val="002D4C32"/>
    <w:rsid w:val="002E35C0"/>
    <w:rsid w:val="002F47B4"/>
    <w:rsid w:val="002F75B9"/>
    <w:rsid w:val="0032065F"/>
    <w:rsid w:val="00333573"/>
    <w:rsid w:val="00334D6E"/>
    <w:rsid w:val="003372B3"/>
    <w:rsid w:val="00337E6E"/>
    <w:rsid w:val="00343FC5"/>
    <w:rsid w:val="0037068E"/>
    <w:rsid w:val="00370ED1"/>
    <w:rsid w:val="00372188"/>
    <w:rsid w:val="00384225"/>
    <w:rsid w:val="00390326"/>
    <w:rsid w:val="00390764"/>
    <w:rsid w:val="00392DDB"/>
    <w:rsid w:val="0039305D"/>
    <w:rsid w:val="003A464D"/>
    <w:rsid w:val="003A5B59"/>
    <w:rsid w:val="003B0C5D"/>
    <w:rsid w:val="003B390E"/>
    <w:rsid w:val="003B63CE"/>
    <w:rsid w:val="003C0C2A"/>
    <w:rsid w:val="003C3F23"/>
    <w:rsid w:val="003C5FF3"/>
    <w:rsid w:val="003D276C"/>
    <w:rsid w:val="003D47C8"/>
    <w:rsid w:val="003D6B0A"/>
    <w:rsid w:val="003D6F7D"/>
    <w:rsid w:val="003E1F96"/>
    <w:rsid w:val="00406AC6"/>
    <w:rsid w:val="00407573"/>
    <w:rsid w:val="0041023D"/>
    <w:rsid w:val="00411EFD"/>
    <w:rsid w:val="00417A9E"/>
    <w:rsid w:val="00422C6E"/>
    <w:rsid w:val="0044655B"/>
    <w:rsid w:val="004507A1"/>
    <w:rsid w:val="00473940"/>
    <w:rsid w:val="004A199A"/>
    <w:rsid w:val="004A1AD9"/>
    <w:rsid w:val="004C4A95"/>
    <w:rsid w:val="004C55E4"/>
    <w:rsid w:val="004D1CCF"/>
    <w:rsid w:val="004E0D9E"/>
    <w:rsid w:val="005066A3"/>
    <w:rsid w:val="00524BB0"/>
    <w:rsid w:val="00536C3F"/>
    <w:rsid w:val="00536C4F"/>
    <w:rsid w:val="00537C29"/>
    <w:rsid w:val="005416B5"/>
    <w:rsid w:val="00554DA7"/>
    <w:rsid w:val="005648DB"/>
    <w:rsid w:val="00590A9C"/>
    <w:rsid w:val="00593E01"/>
    <w:rsid w:val="0059714B"/>
    <w:rsid w:val="005A0E79"/>
    <w:rsid w:val="005D5624"/>
    <w:rsid w:val="005E5AF6"/>
    <w:rsid w:val="005F2BE4"/>
    <w:rsid w:val="005F33BC"/>
    <w:rsid w:val="006033DB"/>
    <w:rsid w:val="006058BD"/>
    <w:rsid w:val="0060611D"/>
    <w:rsid w:val="00610791"/>
    <w:rsid w:val="00616458"/>
    <w:rsid w:val="00623A36"/>
    <w:rsid w:val="006308A3"/>
    <w:rsid w:val="00630EDC"/>
    <w:rsid w:val="006328B7"/>
    <w:rsid w:val="00650AF4"/>
    <w:rsid w:val="0066669D"/>
    <w:rsid w:val="006679CA"/>
    <w:rsid w:val="00674509"/>
    <w:rsid w:val="00680719"/>
    <w:rsid w:val="006817BA"/>
    <w:rsid w:val="0068235B"/>
    <w:rsid w:val="00686007"/>
    <w:rsid w:val="006902F2"/>
    <w:rsid w:val="00696E86"/>
    <w:rsid w:val="006A19FA"/>
    <w:rsid w:val="006A6AA7"/>
    <w:rsid w:val="006B5B67"/>
    <w:rsid w:val="006C1D60"/>
    <w:rsid w:val="006C423A"/>
    <w:rsid w:val="006C4E14"/>
    <w:rsid w:val="006C4F24"/>
    <w:rsid w:val="006E0F07"/>
    <w:rsid w:val="006E2D34"/>
    <w:rsid w:val="006E2E35"/>
    <w:rsid w:val="006E703B"/>
    <w:rsid w:val="006F7D4A"/>
    <w:rsid w:val="007020A2"/>
    <w:rsid w:val="00707E1D"/>
    <w:rsid w:val="00713943"/>
    <w:rsid w:val="00730C27"/>
    <w:rsid w:val="00731E2F"/>
    <w:rsid w:val="00731E55"/>
    <w:rsid w:val="00736F46"/>
    <w:rsid w:val="007411D1"/>
    <w:rsid w:val="007430FF"/>
    <w:rsid w:val="00744309"/>
    <w:rsid w:val="0076448F"/>
    <w:rsid w:val="00766F48"/>
    <w:rsid w:val="00782D3F"/>
    <w:rsid w:val="007944A8"/>
    <w:rsid w:val="0079720E"/>
    <w:rsid w:val="007A0765"/>
    <w:rsid w:val="007A3327"/>
    <w:rsid w:val="007B290B"/>
    <w:rsid w:val="007B4109"/>
    <w:rsid w:val="007B5248"/>
    <w:rsid w:val="007D0090"/>
    <w:rsid w:val="007D6DCC"/>
    <w:rsid w:val="007F0BBE"/>
    <w:rsid w:val="007F6858"/>
    <w:rsid w:val="00800B1B"/>
    <w:rsid w:val="00824867"/>
    <w:rsid w:val="00825DCE"/>
    <w:rsid w:val="00832310"/>
    <w:rsid w:val="008373D8"/>
    <w:rsid w:val="00851B93"/>
    <w:rsid w:val="0085227F"/>
    <w:rsid w:val="008534AB"/>
    <w:rsid w:val="00862380"/>
    <w:rsid w:val="00863380"/>
    <w:rsid w:val="00873862"/>
    <w:rsid w:val="00881BBD"/>
    <w:rsid w:val="00881E87"/>
    <w:rsid w:val="0088315D"/>
    <w:rsid w:val="00883477"/>
    <w:rsid w:val="0089452B"/>
    <w:rsid w:val="008A1E26"/>
    <w:rsid w:val="008A2D90"/>
    <w:rsid w:val="008A56FC"/>
    <w:rsid w:val="008A5AE3"/>
    <w:rsid w:val="008A6192"/>
    <w:rsid w:val="008B44C5"/>
    <w:rsid w:val="008B6BFA"/>
    <w:rsid w:val="008B7C5D"/>
    <w:rsid w:val="008C5912"/>
    <w:rsid w:val="008D59A8"/>
    <w:rsid w:val="008F223D"/>
    <w:rsid w:val="008F7449"/>
    <w:rsid w:val="009048B7"/>
    <w:rsid w:val="00910D70"/>
    <w:rsid w:val="00926516"/>
    <w:rsid w:val="009320D3"/>
    <w:rsid w:val="009377AB"/>
    <w:rsid w:val="00937D12"/>
    <w:rsid w:val="00941DC1"/>
    <w:rsid w:val="00945794"/>
    <w:rsid w:val="009503E8"/>
    <w:rsid w:val="00976506"/>
    <w:rsid w:val="00993540"/>
    <w:rsid w:val="009B6062"/>
    <w:rsid w:val="009C7D82"/>
    <w:rsid w:val="009D0740"/>
    <w:rsid w:val="009E023D"/>
    <w:rsid w:val="00A02FEE"/>
    <w:rsid w:val="00A03BDC"/>
    <w:rsid w:val="00A070AD"/>
    <w:rsid w:val="00A220B8"/>
    <w:rsid w:val="00A228CD"/>
    <w:rsid w:val="00A34C1D"/>
    <w:rsid w:val="00A35392"/>
    <w:rsid w:val="00A4371F"/>
    <w:rsid w:val="00A47E06"/>
    <w:rsid w:val="00A501A9"/>
    <w:rsid w:val="00A5367F"/>
    <w:rsid w:val="00A54130"/>
    <w:rsid w:val="00A634BE"/>
    <w:rsid w:val="00A77ADD"/>
    <w:rsid w:val="00AA29CC"/>
    <w:rsid w:val="00AB1F10"/>
    <w:rsid w:val="00AB40C8"/>
    <w:rsid w:val="00AC05B4"/>
    <w:rsid w:val="00AF0919"/>
    <w:rsid w:val="00B139E6"/>
    <w:rsid w:val="00B23554"/>
    <w:rsid w:val="00B32216"/>
    <w:rsid w:val="00B32775"/>
    <w:rsid w:val="00B35DBD"/>
    <w:rsid w:val="00B3689E"/>
    <w:rsid w:val="00B4468C"/>
    <w:rsid w:val="00B54230"/>
    <w:rsid w:val="00B61F18"/>
    <w:rsid w:val="00B7013D"/>
    <w:rsid w:val="00B87AFB"/>
    <w:rsid w:val="00BA1CC6"/>
    <w:rsid w:val="00BC04CC"/>
    <w:rsid w:val="00BC0A71"/>
    <w:rsid w:val="00BC1578"/>
    <w:rsid w:val="00BD04E5"/>
    <w:rsid w:val="00BD4973"/>
    <w:rsid w:val="00BD691B"/>
    <w:rsid w:val="00BE51BA"/>
    <w:rsid w:val="00C0134B"/>
    <w:rsid w:val="00C04C14"/>
    <w:rsid w:val="00C070E0"/>
    <w:rsid w:val="00C12640"/>
    <w:rsid w:val="00C266C3"/>
    <w:rsid w:val="00C345DB"/>
    <w:rsid w:val="00C34FC4"/>
    <w:rsid w:val="00C368CC"/>
    <w:rsid w:val="00C40CB2"/>
    <w:rsid w:val="00C52F45"/>
    <w:rsid w:val="00C65F77"/>
    <w:rsid w:val="00C72B26"/>
    <w:rsid w:val="00C77FF9"/>
    <w:rsid w:val="00C82A51"/>
    <w:rsid w:val="00C877C0"/>
    <w:rsid w:val="00C919F4"/>
    <w:rsid w:val="00C959C8"/>
    <w:rsid w:val="00CA667E"/>
    <w:rsid w:val="00CF0402"/>
    <w:rsid w:val="00CF7DC3"/>
    <w:rsid w:val="00D07C62"/>
    <w:rsid w:val="00D174AE"/>
    <w:rsid w:val="00D34F45"/>
    <w:rsid w:val="00D37ACF"/>
    <w:rsid w:val="00D448CA"/>
    <w:rsid w:val="00D46990"/>
    <w:rsid w:val="00D50030"/>
    <w:rsid w:val="00D709E4"/>
    <w:rsid w:val="00D83F3C"/>
    <w:rsid w:val="00D852C1"/>
    <w:rsid w:val="00D875D6"/>
    <w:rsid w:val="00D9566E"/>
    <w:rsid w:val="00D9642E"/>
    <w:rsid w:val="00DA3DCA"/>
    <w:rsid w:val="00DA51FD"/>
    <w:rsid w:val="00DA55B0"/>
    <w:rsid w:val="00DC5997"/>
    <w:rsid w:val="00DD4298"/>
    <w:rsid w:val="00DD5031"/>
    <w:rsid w:val="00DE3569"/>
    <w:rsid w:val="00E07C3D"/>
    <w:rsid w:val="00E107EC"/>
    <w:rsid w:val="00E112E3"/>
    <w:rsid w:val="00E14CDF"/>
    <w:rsid w:val="00E16017"/>
    <w:rsid w:val="00E210AD"/>
    <w:rsid w:val="00E2195E"/>
    <w:rsid w:val="00E23601"/>
    <w:rsid w:val="00E23801"/>
    <w:rsid w:val="00E34EF2"/>
    <w:rsid w:val="00E37822"/>
    <w:rsid w:val="00E37A51"/>
    <w:rsid w:val="00E41A17"/>
    <w:rsid w:val="00E450A6"/>
    <w:rsid w:val="00E47570"/>
    <w:rsid w:val="00E555F0"/>
    <w:rsid w:val="00E55F25"/>
    <w:rsid w:val="00E66FEC"/>
    <w:rsid w:val="00EC06FA"/>
    <w:rsid w:val="00EC65B4"/>
    <w:rsid w:val="00EE3DE7"/>
    <w:rsid w:val="00EE518A"/>
    <w:rsid w:val="00EF26E8"/>
    <w:rsid w:val="00F05C98"/>
    <w:rsid w:val="00F124C7"/>
    <w:rsid w:val="00F179FA"/>
    <w:rsid w:val="00F21D28"/>
    <w:rsid w:val="00F2243B"/>
    <w:rsid w:val="00F237F7"/>
    <w:rsid w:val="00F40EDD"/>
    <w:rsid w:val="00F47669"/>
    <w:rsid w:val="00F47899"/>
    <w:rsid w:val="00F60C9C"/>
    <w:rsid w:val="00F64777"/>
    <w:rsid w:val="00F71599"/>
    <w:rsid w:val="00F73062"/>
    <w:rsid w:val="00F74A1C"/>
    <w:rsid w:val="00F75C3F"/>
    <w:rsid w:val="00F8001B"/>
    <w:rsid w:val="00FB0B2A"/>
    <w:rsid w:val="00FB30D2"/>
    <w:rsid w:val="00FC1347"/>
    <w:rsid w:val="00FC5634"/>
    <w:rsid w:val="00FD4602"/>
    <w:rsid w:val="00FE4E25"/>
    <w:rsid w:val="00FE7F69"/>
    <w:rsid w:val="00FF4CD5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B4FD"/>
  <w15:docId w15:val="{EEA03530-6C15-41F9-981F-F0D2C212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48B7"/>
  </w:style>
  <w:style w:type="paragraph" w:styleId="a5">
    <w:name w:val="footer"/>
    <w:basedOn w:val="a"/>
    <w:link w:val="a6"/>
    <w:uiPriority w:val="99"/>
    <w:unhideWhenUsed/>
    <w:rsid w:val="0090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048B7"/>
  </w:style>
  <w:style w:type="paragraph" w:styleId="a7">
    <w:name w:val="List Paragraph"/>
    <w:basedOn w:val="a"/>
    <w:uiPriority w:val="34"/>
    <w:qFormat/>
    <w:rsid w:val="009048B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2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0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annotation reference"/>
    <w:basedOn w:val="a0"/>
    <w:uiPriority w:val="99"/>
    <w:semiHidden/>
    <w:unhideWhenUsed/>
    <w:rsid w:val="006F7D4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F7D4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6F7D4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7D4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F7D4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A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11543</Words>
  <Characters>6580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4</cp:revision>
  <dcterms:created xsi:type="dcterms:W3CDTF">2023-06-06T11:05:00Z</dcterms:created>
  <dcterms:modified xsi:type="dcterms:W3CDTF">2023-06-06T12:30:00Z</dcterms:modified>
</cp:coreProperties>
</file>