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818" w:rsidRPr="001E3390" w:rsidRDefault="004072CF" w:rsidP="004072CF">
      <w:pPr>
        <w:jc w:val="center"/>
        <w:rPr>
          <w:rFonts w:ascii="Times New Roman" w:hAnsi="Times New Roman" w:cs="Times New Roman"/>
          <w:b/>
          <w:caps/>
          <w:sz w:val="28"/>
          <w:lang w:val="uk-UA"/>
        </w:rPr>
      </w:pPr>
      <w:r w:rsidRPr="001E3390">
        <w:rPr>
          <w:rFonts w:ascii="Times New Roman" w:hAnsi="Times New Roman" w:cs="Times New Roman"/>
          <w:b/>
          <w:caps/>
          <w:sz w:val="28"/>
          <w:lang w:val="uk-UA"/>
        </w:rPr>
        <w:t>ПОРІВНЯЛЬНА ТАБЛИЦЯ</w:t>
      </w:r>
    </w:p>
    <w:p w:rsidR="00087868" w:rsidRPr="001E3390" w:rsidRDefault="00381818" w:rsidP="004072CF">
      <w:pPr>
        <w:jc w:val="center"/>
        <w:rPr>
          <w:rFonts w:ascii="Times New Roman" w:hAnsi="Times New Roman" w:cs="Times New Roman"/>
          <w:b/>
          <w:sz w:val="28"/>
          <w:lang w:val="uk-UA"/>
        </w:rPr>
      </w:pPr>
      <w:r w:rsidRPr="001E3390">
        <w:rPr>
          <w:rFonts w:ascii="Times New Roman" w:hAnsi="Times New Roman" w:cs="Times New Roman"/>
          <w:b/>
          <w:sz w:val="28"/>
          <w:lang w:val="uk-UA"/>
        </w:rPr>
        <w:t xml:space="preserve">до </w:t>
      </w:r>
      <w:proofErr w:type="spellStart"/>
      <w:r w:rsidR="004072CF" w:rsidRPr="001E3390">
        <w:rPr>
          <w:rFonts w:ascii="Times New Roman" w:hAnsi="Times New Roman" w:cs="Times New Roman"/>
          <w:b/>
          <w:sz w:val="28"/>
          <w:lang w:val="uk-UA"/>
        </w:rPr>
        <w:t>п</w:t>
      </w:r>
      <w:r w:rsidR="00191AF0" w:rsidRPr="001E3390">
        <w:rPr>
          <w:rFonts w:ascii="Times New Roman" w:hAnsi="Times New Roman" w:cs="Times New Roman"/>
          <w:b/>
          <w:sz w:val="28"/>
          <w:lang w:val="uk-UA"/>
        </w:rPr>
        <w:t>роєкт</w:t>
      </w:r>
      <w:r w:rsidR="004072CF" w:rsidRPr="001E3390">
        <w:rPr>
          <w:rFonts w:ascii="Times New Roman" w:hAnsi="Times New Roman" w:cs="Times New Roman"/>
          <w:b/>
          <w:sz w:val="28"/>
          <w:lang w:val="uk-UA"/>
        </w:rPr>
        <w:t>у</w:t>
      </w:r>
      <w:proofErr w:type="spellEnd"/>
      <w:r w:rsidR="00191AF0" w:rsidRPr="001E3390">
        <w:rPr>
          <w:rFonts w:ascii="Times New Roman" w:hAnsi="Times New Roman" w:cs="Times New Roman"/>
          <w:b/>
          <w:sz w:val="28"/>
          <w:lang w:val="uk-UA"/>
        </w:rPr>
        <w:t xml:space="preserve"> Закону України </w:t>
      </w:r>
      <w:r w:rsidR="00C52890" w:rsidRPr="001E3390">
        <w:rPr>
          <w:rFonts w:ascii="Times New Roman" w:hAnsi="Times New Roman" w:cs="Times New Roman"/>
          <w:b/>
          <w:sz w:val="28"/>
          <w:lang w:val="uk-UA"/>
        </w:rPr>
        <w:t>«Про внесення з</w:t>
      </w:r>
      <w:r w:rsidR="004072CF" w:rsidRPr="001E3390">
        <w:rPr>
          <w:rFonts w:ascii="Times New Roman" w:hAnsi="Times New Roman" w:cs="Times New Roman"/>
          <w:b/>
          <w:sz w:val="28"/>
          <w:lang w:val="uk-UA"/>
        </w:rPr>
        <w:t xml:space="preserve">мін до деяких законів України </w:t>
      </w:r>
      <w:r w:rsidR="00C52890" w:rsidRPr="001E3390">
        <w:rPr>
          <w:rFonts w:ascii="Times New Roman" w:hAnsi="Times New Roman" w:cs="Times New Roman"/>
          <w:b/>
          <w:sz w:val="28"/>
          <w:lang w:val="uk-UA"/>
        </w:rPr>
        <w:t>щодо розвитку індивідуальних осв</w:t>
      </w:r>
      <w:r w:rsidR="004072CF" w:rsidRPr="001E3390">
        <w:rPr>
          <w:rFonts w:ascii="Times New Roman" w:hAnsi="Times New Roman" w:cs="Times New Roman"/>
          <w:b/>
          <w:sz w:val="28"/>
          <w:lang w:val="uk-UA"/>
        </w:rPr>
        <w:t xml:space="preserve">ітніх траєкторій у вищій освіті» </w:t>
      </w:r>
    </w:p>
    <w:p w:rsidR="00436D01" w:rsidRPr="001E3390" w:rsidRDefault="00436D01">
      <w:pPr>
        <w:rPr>
          <w:rFonts w:ascii="Times New Roman" w:hAnsi="Times New Roman" w:cs="Times New Roman"/>
          <w:sz w:val="28"/>
          <w:lang w:val="uk-UA"/>
        </w:rPr>
      </w:pPr>
    </w:p>
    <w:tbl>
      <w:tblPr>
        <w:tblStyle w:val="a3"/>
        <w:tblW w:w="14170" w:type="dxa"/>
        <w:tblLayout w:type="fixed"/>
        <w:tblLook w:val="04A0" w:firstRow="1" w:lastRow="0" w:firstColumn="1" w:lastColumn="0" w:noHBand="0" w:noVBand="1"/>
      </w:tblPr>
      <w:tblGrid>
        <w:gridCol w:w="7083"/>
        <w:gridCol w:w="7087"/>
      </w:tblGrid>
      <w:tr w:rsidR="00D9206F" w:rsidRPr="001E3390" w:rsidTr="00D9206F">
        <w:tc>
          <w:tcPr>
            <w:tcW w:w="14170" w:type="dxa"/>
            <w:gridSpan w:val="2"/>
          </w:tcPr>
          <w:p w:rsidR="00D9206F" w:rsidRPr="001E3390" w:rsidRDefault="00D9206F" w:rsidP="004072CF">
            <w:pPr>
              <w:jc w:val="center"/>
              <w:rPr>
                <w:rStyle w:val="rvts9"/>
                <w:rFonts w:ascii="Times New Roman" w:hAnsi="Times New Roman" w:cs="Times New Roman"/>
                <w:b/>
                <w:sz w:val="28"/>
                <w:lang w:val="uk-UA"/>
              </w:rPr>
            </w:pPr>
            <w:r w:rsidRPr="001E3390">
              <w:rPr>
                <w:rFonts w:ascii="Times New Roman" w:hAnsi="Times New Roman" w:cs="Times New Roman"/>
                <w:b/>
                <w:sz w:val="28"/>
                <w:lang w:val="uk-UA"/>
              </w:rPr>
              <w:t>Закон України «Про вищу освіту»</w:t>
            </w:r>
          </w:p>
        </w:tc>
      </w:tr>
      <w:tr w:rsidR="00D9206F" w:rsidRPr="001E3390" w:rsidTr="00D9206F">
        <w:tc>
          <w:tcPr>
            <w:tcW w:w="7083" w:type="dxa"/>
          </w:tcPr>
          <w:p w:rsidR="00D9206F" w:rsidRPr="001E3390" w:rsidRDefault="00D9206F" w:rsidP="004072CF">
            <w:pPr>
              <w:jc w:val="center"/>
              <w:rPr>
                <w:rStyle w:val="rvts9"/>
                <w:rFonts w:ascii="Times New Roman" w:hAnsi="Times New Roman" w:cs="Times New Roman"/>
                <w:sz w:val="24"/>
                <w:szCs w:val="24"/>
              </w:rPr>
            </w:pPr>
            <w:r w:rsidRPr="001E3390">
              <w:rPr>
                <w:rFonts w:ascii="Times New Roman" w:hAnsi="Times New Roman" w:cs="Times New Roman"/>
                <w:b/>
                <w:bCs/>
                <w:sz w:val="24"/>
                <w:szCs w:val="24"/>
                <w:lang w:val="uk-UA"/>
              </w:rPr>
              <w:t>Зміст положення (норми) чинного законодавства</w:t>
            </w:r>
          </w:p>
        </w:tc>
        <w:tc>
          <w:tcPr>
            <w:tcW w:w="7087" w:type="dxa"/>
          </w:tcPr>
          <w:p w:rsidR="00D9206F" w:rsidRPr="001E3390" w:rsidRDefault="00D9206F" w:rsidP="004072CF">
            <w:pPr>
              <w:jc w:val="center"/>
              <w:rPr>
                <w:rStyle w:val="rvts9"/>
                <w:rFonts w:ascii="Times New Roman" w:hAnsi="Times New Roman" w:cs="Times New Roman"/>
                <w:b/>
                <w:bCs/>
                <w:sz w:val="24"/>
                <w:szCs w:val="24"/>
                <w:lang w:val="uk-UA"/>
              </w:rPr>
            </w:pPr>
            <w:r w:rsidRPr="001E3390">
              <w:rPr>
                <w:rFonts w:ascii="Times New Roman" w:hAnsi="Times New Roman" w:cs="Times New Roman"/>
                <w:b/>
                <w:bCs/>
                <w:sz w:val="24"/>
                <w:szCs w:val="24"/>
                <w:lang w:val="uk-UA"/>
              </w:rPr>
              <w:t>Запропонований зміст положення (норми)</w:t>
            </w:r>
          </w:p>
        </w:tc>
      </w:tr>
      <w:tr w:rsidR="00D9206F" w:rsidRPr="001E3390" w:rsidTr="00D9206F">
        <w:tc>
          <w:tcPr>
            <w:tcW w:w="7083" w:type="dxa"/>
          </w:tcPr>
          <w:p w:rsidR="00D9206F" w:rsidRPr="001E3390" w:rsidRDefault="00D9206F" w:rsidP="00CE6706">
            <w:pPr>
              <w:pStyle w:val="rvps2"/>
              <w:shd w:val="clear" w:color="auto" w:fill="FFFFFF"/>
              <w:spacing w:before="0" w:beforeAutospacing="0" w:after="150" w:afterAutospacing="0"/>
              <w:ind w:firstLine="450"/>
              <w:jc w:val="both"/>
              <w:rPr>
                <w:rStyle w:val="rvts0"/>
              </w:rPr>
            </w:pPr>
            <w:r w:rsidRPr="001E3390">
              <w:rPr>
                <w:rStyle w:val="rvts0"/>
                <w:b/>
              </w:rPr>
              <w:t>Стаття 1</w:t>
            </w:r>
            <w:r w:rsidRPr="001E3390">
              <w:rPr>
                <w:shd w:val="clear" w:color="auto" w:fill="FFFFFF"/>
              </w:rPr>
              <w:t xml:space="preserve"> Основні терміни та їх визначення</w:t>
            </w:r>
          </w:p>
          <w:p w:rsidR="00D9206F" w:rsidRPr="001E3390" w:rsidRDefault="00D9206F" w:rsidP="00F265F6">
            <w:pPr>
              <w:pStyle w:val="rvps2"/>
              <w:shd w:val="clear" w:color="auto" w:fill="FFFFFF"/>
              <w:spacing w:before="0" w:beforeAutospacing="0" w:after="150" w:afterAutospacing="0"/>
              <w:ind w:firstLine="450"/>
              <w:jc w:val="both"/>
              <w:rPr>
                <w:rStyle w:val="rvts0"/>
              </w:rPr>
            </w:pPr>
            <w:r w:rsidRPr="001E3390">
              <w:rPr>
                <w:rStyle w:val="rvts0"/>
              </w:rPr>
              <w:t>1. У цьому Законі терміни вживаються в такому значенні:</w:t>
            </w:r>
          </w:p>
          <w:p w:rsidR="00D9206F" w:rsidRPr="001E3390" w:rsidRDefault="00D9206F" w:rsidP="00F265F6">
            <w:pPr>
              <w:pStyle w:val="rvps2"/>
              <w:shd w:val="clear" w:color="auto" w:fill="FFFFFF"/>
              <w:spacing w:before="0" w:beforeAutospacing="0" w:after="150" w:afterAutospacing="0"/>
              <w:ind w:firstLine="450"/>
              <w:jc w:val="both"/>
              <w:rPr>
                <w:rStyle w:val="rvts9"/>
                <w:b/>
              </w:rPr>
            </w:pPr>
            <w:r w:rsidRPr="001E3390">
              <w:rPr>
                <w:rStyle w:val="rvts9"/>
                <w:b/>
              </w:rPr>
              <w:t>…</w:t>
            </w:r>
          </w:p>
          <w:p w:rsidR="00D9206F" w:rsidRPr="001E3390" w:rsidRDefault="00D9206F" w:rsidP="00F265F6">
            <w:pPr>
              <w:pStyle w:val="rvps2"/>
              <w:shd w:val="clear" w:color="auto" w:fill="FFFFFF"/>
              <w:spacing w:before="0" w:beforeAutospacing="0" w:after="150" w:afterAutospacing="0"/>
              <w:ind w:firstLine="450"/>
              <w:jc w:val="both"/>
              <w:rPr>
                <w:rStyle w:val="rvts9"/>
                <w:b/>
              </w:rPr>
            </w:pPr>
            <w:r w:rsidRPr="001E3390">
              <w:rPr>
                <w:rStyle w:val="rvts0"/>
              </w:rPr>
              <w:t xml:space="preserve">14) кредит Європейської кредитної </w:t>
            </w:r>
            <w:proofErr w:type="spellStart"/>
            <w:r w:rsidRPr="001E3390">
              <w:rPr>
                <w:rStyle w:val="rvts0"/>
              </w:rPr>
              <w:t>трансферно</w:t>
            </w:r>
            <w:proofErr w:type="spellEnd"/>
            <w:r w:rsidRPr="001E3390">
              <w:rPr>
                <w:rStyle w:val="rvts0"/>
              </w:rPr>
              <w:t xml:space="preserve">-накопичувальної системи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w:t>
            </w:r>
            <w:r w:rsidRPr="001E3390">
              <w:rPr>
                <w:rStyle w:val="rvts0"/>
                <w:i/>
              </w:rPr>
              <w:t>Навантаження одного навчального року за денною формою навчання становить, як правило, 60 кредитів ЄКТС</w:t>
            </w:r>
            <w:r w:rsidRPr="001E3390">
              <w:rPr>
                <w:rStyle w:val="rvts0"/>
              </w:rPr>
              <w:t>;</w:t>
            </w:r>
          </w:p>
        </w:tc>
        <w:tc>
          <w:tcPr>
            <w:tcW w:w="7087" w:type="dxa"/>
          </w:tcPr>
          <w:p w:rsidR="00D9206F" w:rsidRPr="001E3390" w:rsidRDefault="00D9206F" w:rsidP="00F265F6">
            <w:pPr>
              <w:pStyle w:val="rvps2"/>
              <w:shd w:val="clear" w:color="auto" w:fill="FFFFFF"/>
              <w:spacing w:before="0" w:beforeAutospacing="0" w:after="150" w:afterAutospacing="0"/>
              <w:ind w:firstLine="450"/>
              <w:jc w:val="both"/>
              <w:rPr>
                <w:rStyle w:val="rvts0"/>
              </w:rPr>
            </w:pPr>
            <w:r w:rsidRPr="001E3390">
              <w:rPr>
                <w:rStyle w:val="rvts0"/>
                <w:b/>
              </w:rPr>
              <w:t>Стаття 1</w:t>
            </w:r>
            <w:r w:rsidRPr="001E3390">
              <w:rPr>
                <w:shd w:val="clear" w:color="auto" w:fill="FFFFFF"/>
              </w:rPr>
              <w:t xml:space="preserve"> Основні терміни та їх визначення</w:t>
            </w:r>
          </w:p>
          <w:p w:rsidR="00D9206F" w:rsidRPr="001E3390" w:rsidRDefault="00D9206F" w:rsidP="00F265F6">
            <w:pPr>
              <w:pStyle w:val="rvps2"/>
              <w:shd w:val="clear" w:color="auto" w:fill="FFFFFF"/>
              <w:spacing w:before="0" w:beforeAutospacing="0" w:after="150" w:afterAutospacing="0"/>
              <w:ind w:firstLine="450"/>
              <w:jc w:val="both"/>
              <w:rPr>
                <w:rStyle w:val="rvts0"/>
              </w:rPr>
            </w:pPr>
            <w:r w:rsidRPr="001E3390">
              <w:rPr>
                <w:rStyle w:val="rvts0"/>
              </w:rPr>
              <w:t>1. У цьому Законі терміни вживаються в такому значенні:</w:t>
            </w:r>
          </w:p>
          <w:p w:rsidR="00D9206F" w:rsidRPr="001E3390" w:rsidRDefault="00D9206F" w:rsidP="00F265F6">
            <w:pPr>
              <w:pStyle w:val="rvps2"/>
              <w:shd w:val="clear" w:color="auto" w:fill="FFFFFF"/>
              <w:spacing w:before="0" w:beforeAutospacing="0" w:after="150" w:afterAutospacing="0"/>
              <w:ind w:firstLine="450"/>
              <w:jc w:val="both"/>
              <w:rPr>
                <w:rStyle w:val="rvts9"/>
                <w:b/>
              </w:rPr>
            </w:pPr>
            <w:r w:rsidRPr="001E3390">
              <w:rPr>
                <w:rStyle w:val="rvts9"/>
                <w:b/>
              </w:rPr>
              <w:t>…</w:t>
            </w:r>
          </w:p>
          <w:p w:rsidR="00D9206F" w:rsidRPr="001E3390" w:rsidRDefault="00D9206F" w:rsidP="004072CF">
            <w:pPr>
              <w:pStyle w:val="rvps2"/>
              <w:shd w:val="clear" w:color="auto" w:fill="FFFFFF"/>
              <w:spacing w:before="0" w:beforeAutospacing="0" w:after="150" w:afterAutospacing="0"/>
              <w:ind w:firstLine="450"/>
              <w:jc w:val="both"/>
              <w:rPr>
                <w:rStyle w:val="rvts9"/>
              </w:rPr>
            </w:pPr>
            <w:r w:rsidRPr="001E3390">
              <w:rPr>
                <w:rStyle w:val="rvts0"/>
              </w:rPr>
              <w:t xml:space="preserve">14) кредит Європейської кредитної </w:t>
            </w:r>
            <w:proofErr w:type="spellStart"/>
            <w:r w:rsidRPr="001E3390">
              <w:rPr>
                <w:rStyle w:val="rvts0"/>
              </w:rPr>
              <w:t>трансферно</w:t>
            </w:r>
            <w:proofErr w:type="spellEnd"/>
            <w:r w:rsidRPr="001E3390">
              <w:rPr>
                <w:rStyle w:val="rvts0"/>
              </w:rPr>
              <w:t xml:space="preserve">-накопичувальної системи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w:t>
            </w:r>
            <w:r w:rsidRPr="001E3390">
              <w:rPr>
                <w:b/>
              </w:rPr>
              <w:t>Звичайне навчальне навантаження одного навчального року за денною (дуальною) формою здобуття освіти становить 60 кредитів ЄКТС</w:t>
            </w:r>
            <w:r w:rsidRPr="001E3390">
              <w:rPr>
                <w:rStyle w:val="rvts0"/>
              </w:rPr>
              <w:t>;</w:t>
            </w:r>
          </w:p>
        </w:tc>
      </w:tr>
      <w:tr w:rsidR="00D9206F" w:rsidRPr="001E3390" w:rsidTr="00D9206F">
        <w:tc>
          <w:tcPr>
            <w:tcW w:w="7083" w:type="dxa"/>
          </w:tcPr>
          <w:p w:rsidR="00D9206F" w:rsidRPr="001E3390" w:rsidRDefault="00D9206F" w:rsidP="00F14BE4">
            <w:pPr>
              <w:pStyle w:val="rvps2"/>
              <w:shd w:val="clear" w:color="auto" w:fill="FFFFFF"/>
              <w:spacing w:before="0" w:beforeAutospacing="0" w:after="150" w:afterAutospacing="0"/>
              <w:ind w:firstLine="450"/>
              <w:jc w:val="both"/>
              <w:rPr>
                <w:rStyle w:val="rvts0"/>
              </w:rPr>
            </w:pPr>
            <w:r w:rsidRPr="001E3390">
              <w:rPr>
                <w:rStyle w:val="rvts0"/>
              </w:rPr>
              <w:t>…</w:t>
            </w:r>
          </w:p>
          <w:p w:rsidR="00D9206F" w:rsidRPr="001E3390" w:rsidRDefault="00D9206F" w:rsidP="00F14BE4">
            <w:pPr>
              <w:pStyle w:val="rvps2"/>
              <w:shd w:val="clear" w:color="auto" w:fill="FFFFFF"/>
              <w:spacing w:before="0" w:beforeAutospacing="0" w:after="150" w:afterAutospacing="0"/>
              <w:ind w:firstLine="450"/>
              <w:jc w:val="both"/>
              <w:rPr>
                <w:rStyle w:val="rvts0"/>
                <w:b/>
              </w:rPr>
            </w:pPr>
            <w:r w:rsidRPr="001E3390">
              <w:rPr>
                <w:shd w:val="clear" w:color="auto" w:fill="FFFFFF"/>
              </w:rPr>
              <w:t xml:space="preserve">17) освітня (освітньо-професійна, </w:t>
            </w:r>
            <w:proofErr w:type="spellStart"/>
            <w:r w:rsidRPr="001E3390">
              <w:rPr>
                <w:shd w:val="clear" w:color="auto" w:fill="FFFFFF"/>
              </w:rPr>
              <w:t>освітньо</w:t>
            </w:r>
            <w:proofErr w:type="spellEnd"/>
            <w:r w:rsidRPr="001E3390">
              <w:rPr>
                <w:shd w:val="clear" w:color="auto" w:fill="FFFFFF"/>
              </w:rPr>
              <w:t xml:space="preserve">-наукова чи </w:t>
            </w:r>
            <w:proofErr w:type="spellStart"/>
            <w:r w:rsidRPr="001E3390">
              <w:rPr>
                <w:shd w:val="clear" w:color="auto" w:fill="FFFFFF"/>
              </w:rPr>
              <w:t>освітньо</w:t>
            </w:r>
            <w:proofErr w:type="spellEnd"/>
            <w:r w:rsidRPr="001E3390">
              <w:rPr>
                <w:shd w:val="clear" w:color="auto" w:fill="FFFFFF"/>
              </w:rPr>
              <w:t xml:space="preserve">-творча) програма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 Освітня </w:t>
            </w:r>
            <w:r w:rsidRPr="001E3390">
              <w:rPr>
                <w:shd w:val="clear" w:color="auto" w:fill="FFFFFF"/>
              </w:rPr>
              <w:lastRenderedPageBreak/>
              <w:t xml:space="preserve">програма може </w:t>
            </w:r>
            <w:r w:rsidRPr="001E3390">
              <w:rPr>
                <w:i/>
                <w:shd w:val="clear" w:color="auto" w:fill="FFFFFF"/>
              </w:rPr>
              <w:t>визначати</w:t>
            </w:r>
            <w:r w:rsidRPr="001E3390">
              <w:rPr>
                <w:shd w:val="clear" w:color="auto" w:fill="FFFFFF"/>
              </w:rPr>
              <w:t xml:space="preserve"> єдину </w:t>
            </w:r>
            <w:r w:rsidRPr="001E3390">
              <w:rPr>
                <w:i/>
                <w:shd w:val="clear" w:color="auto" w:fill="FFFFFF"/>
              </w:rPr>
              <w:t>в її межах</w:t>
            </w:r>
            <w:r w:rsidRPr="001E3390">
              <w:rPr>
                <w:shd w:val="clear" w:color="auto" w:fill="FFFFFF"/>
              </w:rPr>
              <w:t xml:space="preserve"> спеціалізацію або не передбачати спеціалізації;</w:t>
            </w:r>
          </w:p>
        </w:tc>
        <w:tc>
          <w:tcPr>
            <w:tcW w:w="7087" w:type="dxa"/>
          </w:tcPr>
          <w:p w:rsidR="00D9206F" w:rsidRPr="001E3390" w:rsidRDefault="00D9206F" w:rsidP="00F14BE4">
            <w:pPr>
              <w:pStyle w:val="rvps2"/>
              <w:shd w:val="clear" w:color="auto" w:fill="FFFFFF"/>
              <w:spacing w:before="0" w:beforeAutospacing="0" w:after="150" w:afterAutospacing="0"/>
              <w:ind w:firstLine="450"/>
              <w:jc w:val="both"/>
              <w:rPr>
                <w:rStyle w:val="rvts0"/>
              </w:rPr>
            </w:pPr>
            <w:r w:rsidRPr="001E3390">
              <w:rPr>
                <w:rStyle w:val="rvts0"/>
              </w:rPr>
              <w:lastRenderedPageBreak/>
              <w:t>…</w:t>
            </w:r>
          </w:p>
          <w:p w:rsidR="00D9206F" w:rsidRPr="001E3390" w:rsidRDefault="00D9206F" w:rsidP="00F14BE4">
            <w:pPr>
              <w:pStyle w:val="rvps2"/>
              <w:shd w:val="clear" w:color="auto" w:fill="FFFFFF"/>
              <w:spacing w:before="0" w:beforeAutospacing="0" w:after="150" w:afterAutospacing="0"/>
              <w:ind w:firstLine="450"/>
              <w:jc w:val="both"/>
              <w:rPr>
                <w:rStyle w:val="rvts0"/>
                <w:shd w:val="clear" w:color="auto" w:fill="FFFFFF"/>
              </w:rPr>
            </w:pPr>
            <w:r w:rsidRPr="001E3390">
              <w:rPr>
                <w:shd w:val="clear" w:color="auto" w:fill="FFFFFF"/>
              </w:rPr>
              <w:t xml:space="preserve">17) освітня (освітньо-професійна, </w:t>
            </w:r>
            <w:proofErr w:type="spellStart"/>
            <w:r w:rsidRPr="001E3390">
              <w:rPr>
                <w:shd w:val="clear" w:color="auto" w:fill="FFFFFF"/>
              </w:rPr>
              <w:t>освітньо</w:t>
            </w:r>
            <w:proofErr w:type="spellEnd"/>
            <w:r w:rsidRPr="001E3390">
              <w:rPr>
                <w:shd w:val="clear" w:color="auto" w:fill="FFFFFF"/>
              </w:rPr>
              <w:t xml:space="preserve">-наукова чи </w:t>
            </w:r>
            <w:proofErr w:type="spellStart"/>
            <w:r w:rsidRPr="001E3390">
              <w:rPr>
                <w:shd w:val="clear" w:color="auto" w:fill="FFFFFF"/>
              </w:rPr>
              <w:t>освітньо</w:t>
            </w:r>
            <w:proofErr w:type="spellEnd"/>
            <w:r w:rsidRPr="001E3390">
              <w:rPr>
                <w:shd w:val="clear" w:color="auto" w:fill="FFFFFF"/>
              </w:rPr>
              <w:t xml:space="preserve">-творча) програма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 Освітня </w:t>
            </w:r>
            <w:r w:rsidRPr="001E3390">
              <w:rPr>
                <w:shd w:val="clear" w:color="auto" w:fill="FFFFFF"/>
              </w:rPr>
              <w:lastRenderedPageBreak/>
              <w:t xml:space="preserve">програма може </w:t>
            </w:r>
            <w:r w:rsidRPr="001E3390">
              <w:rPr>
                <w:b/>
                <w:shd w:val="clear" w:color="auto" w:fill="FFFFFF"/>
              </w:rPr>
              <w:t>передбачати</w:t>
            </w:r>
            <w:r w:rsidRPr="001E3390">
              <w:rPr>
                <w:shd w:val="clear" w:color="auto" w:fill="FFFFFF"/>
              </w:rPr>
              <w:t xml:space="preserve"> єдину спеціалізацію або не передбачати спеціалізації;</w:t>
            </w:r>
          </w:p>
        </w:tc>
      </w:tr>
      <w:tr w:rsidR="00D9206F" w:rsidRPr="00D9206F" w:rsidTr="00D9206F">
        <w:tc>
          <w:tcPr>
            <w:tcW w:w="7083" w:type="dxa"/>
          </w:tcPr>
          <w:p w:rsidR="00D9206F" w:rsidRPr="001E3390" w:rsidRDefault="00D9206F" w:rsidP="000170CA">
            <w:pPr>
              <w:pStyle w:val="rvps2"/>
              <w:shd w:val="clear" w:color="auto" w:fill="FFFFFF"/>
              <w:spacing w:before="0" w:beforeAutospacing="0" w:after="150" w:afterAutospacing="0"/>
              <w:ind w:firstLine="450"/>
              <w:jc w:val="both"/>
            </w:pPr>
            <w:r w:rsidRPr="001E3390">
              <w:rPr>
                <w:b/>
              </w:rPr>
              <w:lastRenderedPageBreak/>
              <w:t>Стаття 4.</w:t>
            </w:r>
            <w:r w:rsidRPr="001E3390">
              <w:t xml:space="preserve"> Право на вищу освіту</w:t>
            </w:r>
          </w:p>
          <w:p w:rsidR="00D9206F" w:rsidRPr="001E3390" w:rsidRDefault="00D9206F" w:rsidP="000170CA">
            <w:pPr>
              <w:pStyle w:val="rvps2"/>
              <w:shd w:val="clear" w:color="auto" w:fill="FFFFFF"/>
              <w:spacing w:after="150"/>
              <w:ind w:firstLine="450"/>
              <w:jc w:val="both"/>
              <w:rPr>
                <w:shd w:val="clear" w:color="auto" w:fill="FFFFFF"/>
              </w:rPr>
            </w:pPr>
            <w:r w:rsidRPr="001E3390">
              <w:rPr>
                <w:shd w:val="clear" w:color="auto" w:fill="FFFFFF"/>
              </w:rPr>
              <w:t>1. Кожен має право на вищу освіту.</w:t>
            </w:r>
          </w:p>
          <w:p w:rsidR="00D9206F" w:rsidRPr="001E3390" w:rsidRDefault="00D9206F" w:rsidP="000170CA">
            <w:pPr>
              <w:pStyle w:val="rvps2"/>
              <w:shd w:val="clear" w:color="auto" w:fill="FFFFFF"/>
              <w:spacing w:after="150"/>
              <w:ind w:firstLine="450"/>
              <w:jc w:val="both"/>
              <w:rPr>
                <w:shd w:val="clear" w:color="auto" w:fill="FFFFFF"/>
              </w:rPr>
            </w:pPr>
            <w:r w:rsidRPr="001E3390">
              <w:rPr>
                <w:shd w:val="clear" w:color="auto" w:fill="FFFFFF"/>
              </w:rPr>
              <w:t>Громадяни України мають право безоплатно здобувати вищу освіту в державних і комунальних закладах вищої освіти на конкурсній основі, якщо певний ступінь вищої освіти громадянин здобуває вперше за рахунок коштів державного або місцевого бюджету, а також в інших випадках, передбачених законодавством.</w:t>
            </w:r>
          </w:p>
          <w:p w:rsidR="00D9206F" w:rsidRPr="001E3390" w:rsidRDefault="00D9206F" w:rsidP="004072CF">
            <w:pPr>
              <w:pStyle w:val="rvps2"/>
              <w:shd w:val="clear" w:color="auto" w:fill="FFFFFF"/>
              <w:spacing w:before="0" w:beforeAutospacing="0" w:after="150" w:afterAutospacing="0"/>
              <w:ind w:firstLine="450"/>
              <w:jc w:val="both"/>
              <w:rPr>
                <w:rStyle w:val="rvts0"/>
                <w:shd w:val="clear" w:color="auto" w:fill="FFFFFF"/>
              </w:rPr>
            </w:pPr>
            <w:r w:rsidRPr="001E3390">
              <w:rPr>
                <w:shd w:val="clear" w:color="auto" w:fill="FFFFFF"/>
              </w:rPr>
              <w:t>Громадяни України вільні у виборі закладу вищої освіти, форми здобуття вищої освіти і спеціальності.</w:t>
            </w:r>
          </w:p>
        </w:tc>
        <w:tc>
          <w:tcPr>
            <w:tcW w:w="7087" w:type="dxa"/>
          </w:tcPr>
          <w:p w:rsidR="00D9206F" w:rsidRPr="001E3390" w:rsidRDefault="00D9206F" w:rsidP="000170CA">
            <w:pPr>
              <w:pStyle w:val="rvps2"/>
              <w:shd w:val="clear" w:color="auto" w:fill="FFFFFF"/>
              <w:spacing w:before="0" w:beforeAutospacing="0" w:after="150" w:afterAutospacing="0"/>
              <w:ind w:firstLine="450"/>
              <w:jc w:val="both"/>
            </w:pPr>
            <w:r w:rsidRPr="001E3390">
              <w:rPr>
                <w:b/>
              </w:rPr>
              <w:t>Стаття 4.</w:t>
            </w:r>
            <w:r w:rsidRPr="001E3390">
              <w:t xml:space="preserve"> Право на вищу освіту</w:t>
            </w:r>
          </w:p>
          <w:p w:rsidR="00D9206F" w:rsidRPr="001E3390" w:rsidRDefault="00D9206F" w:rsidP="000170CA">
            <w:pPr>
              <w:pStyle w:val="rvps2"/>
              <w:shd w:val="clear" w:color="auto" w:fill="FFFFFF"/>
              <w:spacing w:after="150"/>
              <w:ind w:firstLine="450"/>
              <w:jc w:val="both"/>
              <w:rPr>
                <w:shd w:val="clear" w:color="auto" w:fill="FFFFFF"/>
              </w:rPr>
            </w:pPr>
            <w:r w:rsidRPr="001E3390">
              <w:rPr>
                <w:shd w:val="clear" w:color="auto" w:fill="FFFFFF"/>
              </w:rPr>
              <w:t>1. Кожен має право на вищу освіту.</w:t>
            </w:r>
          </w:p>
          <w:p w:rsidR="00D9206F" w:rsidRPr="001E3390" w:rsidRDefault="00D9206F" w:rsidP="000170CA">
            <w:pPr>
              <w:pStyle w:val="rvps2"/>
              <w:shd w:val="clear" w:color="auto" w:fill="FFFFFF"/>
              <w:spacing w:after="150"/>
              <w:ind w:firstLine="450"/>
              <w:jc w:val="both"/>
              <w:rPr>
                <w:shd w:val="clear" w:color="auto" w:fill="FFFFFF"/>
              </w:rPr>
            </w:pPr>
            <w:r w:rsidRPr="001E3390">
              <w:rPr>
                <w:shd w:val="clear" w:color="auto" w:fill="FFFFFF"/>
              </w:rPr>
              <w:t>Громадяни України мають право безоплатно здобувати вищу освіту в державних і комунальних закладах вищої освіти на конкурсній основі, якщо певний ступінь вищої освіти громадянин здобуває вперше за рахунок коштів державного або місцевого бюджету, а також в інших випадках, передбачених законодавством.</w:t>
            </w:r>
          </w:p>
          <w:p w:rsidR="00D9206F" w:rsidRPr="001E3390" w:rsidRDefault="00D9206F" w:rsidP="004072CF">
            <w:pPr>
              <w:pStyle w:val="rvps2"/>
              <w:shd w:val="clear" w:color="auto" w:fill="FFFFFF"/>
              <w:spacing w:before="0" w:beforeAutospacing="0" w:after="150" w:afterAutospacing="0"/>
              <w:ind w:firstLine="450"/>
              <w:jc w:val="both"/>
              <w:rPr>
                <w:shd w:val="clear" w:color="auto" w:fill="FFFFFF"/>
              </w:rPr>
            </w:pPr>
            <w:r w:rsidRPr="001E3390">
              <w:rPr>
                <w:shd w:val="clear" w:color="auto" w:fill="FFFFFF"/>
              </w:rPr>
              <w:t xml:space="preserve">Громадяни України вільні у виборі закладу вищої освіти, форми здобуття вищої освіти і </w:t>
            </w:r>
            <w:r w:rsidRPr="001E3390">
              <w:rPr>
                <w:b/>
                <w:shd w:val="clear" w:color="auto" w:fill="FFFFFF"/>
              </w:rPr>
              <w:t>освітньої програми</w:t>
            </w:r>
            <w:r w:rsidRPr="001E3390">
              <w:rPr>
                <w:shd w:val="clear" w:color="auto" w:fill="FFFFFF"/>
              </w:rPr>
              <w:t>.</w:t>
            </w:r>
          </w:p>
          <w:p w:rsidR="00D9206F" w:rsidRPr="001E3390" w:rsidRDefault="00D9206F" w:rsidP="004072CF">
            <w:pPr>
              <w:pStyle w:val="rvps2"/>
              <w:shd w:val="clear" w:color="auto" w:fill="FFFFFF"/>
              <w:spacing w:before="0" w:beforeAutospacing="0" w:after="150" w:afterAutospacing="0"/>
              <w:ind w:firstLine="450"/>
              <w:jc w:val="both"/>
              <w:rPr>
                <w:rStyle w:val="rvts0"/>
                <w:shd w:val="clear" w:color="auto" w:fill="FFFFFF"/>
              </w:rPr>
            </w:pPr>
            <w:r w:rsidRPr="001E3390">
              <w:rPr>
                <w:shd w:val="clear" w:color="auto" w:fill="FFFFFF"/>
              </w:rPr>
              <w:t>…..</w:t>
            </w:r>
          </w:p>
        </w:tc>
      </w:tr>
      <w:tr w:rsidR="00D9206F" w:rsidRPr="00D9206F"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rPr>
                <w:rStyle w:val="rvts0"/>
              </w:rPr>
            </w:pPr>
            <w:r w:rsidRPr="001E3390">
              <w:rPr>
                <w:rStyle w:val="rvts9"/>
                <w:b/>
              </w:rPr>
              <w:t>Стаття 7.</w:t>
            </w:r>
            <w:r w:rsidRPr="001E3390">
              <w:rPr>
                <w:rStyle w:val="rvts0"/>
              </w:rPr>
              <w:t xml:space="preserve"> Документи про вищу освіту</w:t>
            </w:r>
          </w:p>
          <w:p w:rsidR="00D9206F" w:rsidRPr="001E3390" w:rsidRDefault="00D9206F" w:rsidP="006F044E">
            <w:pPr>
              <w:pStyle w:val="rvps2"/>
              <w:shd w:val="clear" w:color="auto" w:fill="FFFFFF"/>
              <w:spacing w:before="0" w:beforeAutospacing="0" w:after="150" w:afterAutospacing="0"/>
              <w:ind w:firstLine="450"/>
              <w:jc w:val="both"/>
              <w:rPr>
                <w:rStyle w:val="rvts0"/>
              </w:rPr>
            </w:pPr>
            <w:r w:rsidRPr="001E3390">
              <w:rPr>
                <w:rStyle w:val="rvts0"/>
              </w:rPr>
              <w:t>…</w:t>
            </w:r>
          </w:p>
          <w:p w:rsidR="00D9206F" w:rsidRPr="001E3390" w:rsidRDefault="00D9206F" w:rsidP="006F044E">
            <w:pPr>
              <w:pStyle w:val="rvps2"/>
              <w:shd w:val="clear" w:color="auto" w:fill="FFFFFF"/>
              <w:spacing w:before="0" w:beforeAutospacing="0" w:after="150" w:afterAutospacing="0"/>
              <w:ind w:firstLine="450"/>
              <w:jc w:val="both"/>
              <w:rPr>
                <w:rStyle w:val="rvts9"/>
                <w:b/>
                <w:bCs/>
                <w:i/>
              </w:rPr>
            </w:pPr>
            <w:r w:rsidRPr="001E3390">
              <w:rPr>
                <w:shd w:val="clear" w:color="auto" w:fill="FFFFFF"/>
              </w:rPr>
              <w:t>3. У дипломі молодшого бакалавра, бакалавра, магістра зазначаються назва закладу вищої освіти (наукової установи), що видав цей документ (у разі здобуття вищої освіти у відокремленому підрозділі закладу вищої освіти (наукової установи) - також назва такого підрозділу), назва освітньої програми, а також кваліфікація, що складається з інформації про здобутий особою ступінь вищої освіти, спеціальність (</w:t>
            </w:r>
            <w:r w:rsidRPr="001E3390">
              <w:rPr>
                <w:i/>
                <w:shd w:val="clear" w:color="auto" w:fill="FFFFFF"/>
              </w:rPr>
              <w:t>спеціальності, галузь знань</w:t>
            </w:r>
            <w:r w:rsidRPr="001E3390">
              <w:rPr>
                <w:shd w:val="clear" w:color="auto" w:fill="FFFFFF"/>
              </w:rPr>
              <w:t xml:space="preserve"> - для міждисциплінарних освітніх програм), спеціалізацію та професійну кваліфікацію (у разі присвоєння).</w:t>
            </w:r>
          </w:p>
        </w:tc>
        <w:tc>
          <w:tcPr>
            <w:tcW w:w="7087" w:type="dxa"/>
          </w:tcPr>
          <w:p w:rsidR="00D9206F" w:rsidRPr="001E3390" w:rsidRDefault="00D9206F" w:rsidP="006F044E">
            <w:pPr>
              <w:pStyle w:val="rvps2"/>
              <w:shd w:val="clear" w:color="auto" w:fill="FFFFFF"/>
              <w:spacing w:before="0" w:beforeAutospacing="0" w:after="150" w:afterAutospacing="0"/>
              <w:ind w:firstLine="450"/>
              <w:jc w:val="both"/>
              <w:rPr>
                <w:shd w:val="clear" w:color="auto" w:fill="FFFFFF"/>
              </w:rPr>
            </w:pPr>
            <w:r w:rsidRPr="001E3390">
              <w:rPr>
                <w:b/>
                <w:shd w:val="clear" w:color="auto" w:fill="FFFFFF"/>
              </w:rPr>
              <w:t>Стаття 7.</w:t>
            </w:r>
            <w:r w:rsidRPr="001E3390">
              <w:rPr>
                <w:shd w:val="clear" w:color="auto" w:fill="FFFFFF"/>
              </w:rPr>
              <w:t xml:space="preserve"> Документи про вищу освіту</w:t>
            </w:r>
          </w:p>
          <w:p w:rsidR="00D9206F" w:rsidRPr="001E3390" w:rsidRDefault="00D9206F" w:rsidP="006F044E">
            <w:pPr>
              <w:pStyle w:val="rvps2"/>
              <w:shd w:val="clear" w:color="auto" w:fill="FFFFFF"/>
              <w:spacing w:before="0" w:beforeAutospacing="0" w:after="150" w:afterAutospacing="0"/>
              <w:ind w:firstLine="450"/>
              <w:jc w:val="both"/>
              <w:rPr>
                <w:shd w:val="clear" w:color="auto" w:fill="FFFFFF"/>
              </w:rPr>
            </w:pPr>
            <w:r w:rsidRPr="001E3390">
              <w:rPr>
                <w:shd w:val="clear" w:color="auto" w:fill="FFFFFF"/>
              </w:rPr>
              <w:t>…</w:t>
            </w:r>
          </w:p>
          <w:p w:rsidR="00D9206F" w:rsidRPr="001E3390" w:rsidRDefault="00D9206F" w:rsidP="004072CF">
            <w:pPr>
              <w:pStyle w:val="TableParagraph"/>
              <w:ind w:firstLine="576"/>
              <w:jc w:val="both"/>
              <w:rPr>
                <w:sz w:val="24"/>
                <w:szCs w:val="24"/>
                <w:shd w:val="clear" w:color="auto" w:fill="FFFFFF"/>
                <w:lang w:eastAsia="uk-UA"/>
              </w:rPr>
            </w:pPr>
            <w:r w:rsidRPr="001E3390">
              <w:rPr>
                <w:sz w:val="24"/>
                <w:szCs w:val="24"/>
                <w:shd w:val="clear" w:color="auto" w:fill="FFFFFF"/>
                <w:lang w:eastAsia="uk-UA"/>
              </w:rPr>
              <w:t>3. У дипломі молодшого бакалавра, бакалавра, магістра зазначаються назва закладу вищої освіти (наукової установи), що видав цей документ (у разі здобуття вищої освіти у відокремленому підрозділі закладу вищої освіти (наукової установи) - також назва такого підрозділу), назва освітньої програми, а також кваліфікація, що складається з інформації про здобутий особою ступінь вищої освіти, спеціальність (</w:t>
            </w:r>
            <w:r w:rsidRPr="001E3390">
              <w:rPr>
                <w:b/>
                <w:sz w:val="24"/>
                <w:szCs w:val="24"/>
                <w:shd w:val="clear" w:color="auto" w:fill="FFFFFF"/>
                <w:lang w:eastAsia="uk-UA"/>
              </w:rPr>
              <w:t>міждисциплінарну предметну область</w:t>
            </w:r>
            <w:r w:rsidRPr="001E3390">
              <w:rPr>
                <w:sz w:val="24"/>
                <w:szCs w:val="24"/>
                <w:shd w:val="clear" w:color="auto" w:fill="FFFFFF"/>
                <w:lang w:eastAsia="uk-UA"/>
              </w:rPr>
              <w:t xml:space="preserve"> - для міждисциплінарних освітніх програм), спеціалізацію </w:t>
            </w:r>
            <w:r w:rsidRPr="001E3390">
              <w:rPr>
                <w:b/>
                <w:sz w:val="24"/>
                <w:szCs w:val="24"/>
                <w:shd w:val="clear" w:color="auto" w:fill="FFFFFF"/>
                <w:lang w:eastAsia="uk-UA"/>
              </w:rPr>
              <w:t>(за наявності)</w:t>
            </w:r>
            <w:r w:rsidRPr="001E3390">
              <w:rPr>
                <w:sz w:val="24"/>
                <w:szCs w:val="24"/>
                <w:shd w:val="clear" w:color="auto" w:fill="FFFFFF"/>
                <w:lang w:eastAsia="uk-UA"/>
              </w:rPr>
              <w:t xml:space="preserve"> та професійну </w:t>
            </w:r>
            <w:r w:rsidRPr="001E3390">
              <w:rPr>
                <w:b/>
                <w:sz w:val="24"/>
                <w:szCs w:val="24"/>
                <w:shd w:val="clear" w:color="auto" w:fill="FFFFFF"/>
                <w:lang w:eastAsia="uk-UA"/>
              </w:rPr>
              <w:t>(і)</w:t>
            </w:r>
            <w:r w:rsidRPr="001E3390">
              <w:rPr>
                <w:sz w:val="24"/>
                <w:szCs w:val="24"/>
                <w:shd w:val="clear" w:color="auto" w:fill="FFFFFF"/>
                <w:lang w:eastAsia="uk-UA"/>
              </w:rPr>
              <w:t xml:space="preserve"> кваліфікацію </w:t>
            </w:r>
            <w:r w:rsidRPr="001E3390">
              <w:rPr>
                <w:b/>
                <w:sz w:val="24"/>
                <w:szCs w:val="24"/>
                <w:shd w:val="clear" w:color="auto" w:fill="FFFFFF"/>
                <w:lang w:eastAsia="uk-UA"/>
              </w:rPr>
              <w:t>(ї)</w:t>
            </w:r>
            <w:r w:rsidRPr="001E3390">
              <w:rPr>
                <w:sz w:val="24"/>
                <w:szCs w:val="24"/>
                <w:shd w:val="clear" w:color="auto" w:fill="FFFFFF"/>
                <w:lang w:eastAsia="uk-UA"/>
              </w:rPr>
              <w:t xml:space="preserve"> (у разі присвоєння).</w:t>
            </w:r>
          </w:p>
        </w:tc>
      </w:tr>
      <w:tr w:rsidR="00D9206F" w:rsidRPr="00D9206F"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rPr>
                <w:rStyle w:val="rvts9"/>
                <w:b/>
              </w:rPr>
            </w:pPr>
            <w:r w:rsidRPr="001E3390">
              <w:rPr>
                <w:i/>
              </w:rPr>
              <w:t xml:space="preserve">4. У дипломі доктора філософії/доктора мистецтва зазначається інформація про здобутий особою ступінь, галузь </w:t>
            </w:r>
            <w:r w:rsidRPr="001E3390">
              <w:rPr>
                <w:i/>
              </w:rPr>
              <w:lastRenderedPageBreak/>
              <w:t>знань, спеціальність, з якої здобуто відповідний ступінь (галузі знань, спеціальності - для міждисциплінарних робіт), назва закладу вищої освіти чи наукової установи, в якому (якій) здійснювалася підготовка, назва закладу вищої освіти чи наукової установи, у разовій спеціалізованій вченій раді/разовій спеціалізованій раді з присудження ступеня доктора мистецтва якого (якої) захищено наукові/мистецькі досягнення.</w:t>
            </w:r>
          </w:p>
        </w:tc>
        <w:tc>
          <w:tcPr>
            <w:tcW w:w="7087" w:type="dxa"/>
          </w:tcPr>
          <w:p w:rsidR="00D9206F" w:rsidRPr="001E3390" w:rsidRDefault="00D9206F" w:rsidP="004072CF">
            <w:pPr>
              <w:pStyle w:val="TableParagraph"/>
              <w:jc w:val="both"/>
              <w:rPr>
                <w:rStyle w:val="rvts9"/>
                <w:b/>
                <w:sz w:val="24"/>
                <w:szCs w:val="24"/>
              </w:rPr>
            </w:pPr>
            <w:r w:rsidRPr="001E3390">
              <w:rPr>
                <w:b/>
                <w:sz w:val="24"/>
                <w:szCs w:val="24"/>
              </w:rPr>
              <w:lastRenderedPageBreak/>
              <w:t xml:space="preserve">4. У дипломі доктора філософії/доктора мистецтва зазначається назва закладу вищої освіти (наукової установи), </w:t>
            </w:r>
            <w:r w:rsidRPr="001E3390">
              <w:rPr>
                <w:b/>
                <w:sz w:val="24"/>
                <w:szCs w:val="24"/>
              </w:rPr>
              <w:lastRenderedPageBreak/>
              <w:t>в якому (якій) здійснювалася підготовка, назва освітньої програми, назва закладу вищої освіти чи наукової установи, у разовій спеціалізованій вченій раді/разовій спеціалізованій раді з присудження ступеня доктора мистецтва якого (якої) захищено наукові/мистецькі досягнення</w:t>
            </w:r>
            <w:r w:rsidRPr="001E3390">
              <w:rPr>
                <w:b/>
                <w:bCs/>
                <w:sz w:val="24"/>
                <w:szCs w:val="24"/>
              </w:rPr>
              <w:t>, а також кваліфікація, що складається з інформації про здобутий особою ступінь, галузь знань, спеціальність, з якої здобуто відповідний ступінь (</w:t>
            </w:r>
            <w:r w:rsidRPr="001E3390">
              <w:rPr>
                <w:b/>
                <w:sz w:val="24"/>
                <w:szCs w:val="24"/>
                <w:shd w:val="clear" w:color="auto" w:fill="FFFFFF"/>
                <w:lang w:eastAsia="uk-UA"/>
              </w:rPr>
              <w:t>міждисциплінарну предметну область</w:t>
            </w:r>
            <w:r w:rsidRPr="001E3390">
              <w:rPr>
                <w:b/>
                <w:bCs/>
                <w:sz w:val="24"/>
                <w:szCs w:val="24"/>
              </w:rPr>
              <w:t xml:space="preserve"> - для міждисциплінарних робіт)</w:t>
            </w:r>
            <w:r w:rsidRPr="001E3390">
              <w:rPr>
                <w:b/>
                <w:sz w:val="24"/>
                <w:szCs w:val="24"/>
              </w:rPr>
              <w:t>.</w:t>
            </w:r>
          </w:p>
        </w:tc>
      </w:tr>
      <w:tr w:rsidR="00D9206F" w:rsidRPr="00D9206F"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rPr>
                <w:rStyle w:val="rvts0"/>
              </w:rPr>
            </w:pPr>
            <w:r w:rsidRPr="001E3390">
              <w:rPr>
                <w:rStyle w:val="rvts0"/>
              </w:rPr>
              <w:lastRenderedPageBreak/>
              <w:t xml:space="preserve">5. Невід’ємною частиною диплома молодшого бакалавра, бакалавра, магістра, доктора філософії/доктора мистецтва є додаток до диплома європейського зразка, що містить структуровану інформацію про завершене навчання. У додатку до диплома </w:t>
            </w:r>
            <w:r w:rsidRPr="001E3390">
              <w:t>наводиться інформація про результати навчання особи, освітні компоненти, отримані оцінки і здобуту кількість кредитів ЄКТС</w:t>
            </w:r>
            <w:r w:rsidRPr="001E3390">
              <w:rPr>
                <w:rStyle w:val="rvts0"/>
              </w:rPr>
              <w:t>, а також відомості про національну систему вищої освіти України.</w:t>
            </w:r>
          </w:p>
          <w:p w:rsidR="00D9206F" w:rsidRPr="001E3390" w:rsidRDefault="00D9206F" w:rsidP="006F044E">
            <w:pPr>
              <w:pStyle w:val="rvps2"/>
              <w:shd w:val="clear" w:color="auto" w:fill="FFFFFF"/>
              <w:spacing w:before="0" w:beforeAutospacing="0" w:after="150" w:afterAutospacing="0"/>
              <w:ind w:firstLine="450"/>
              <w:jc w:val="both"/>
              <w:rPr>
                <w:rStyle w:val="rvts9"/>
                <w:b/>
              </w:rPr>
            </w:pPr>
            <w:r w:rsidRPr="001E3390">
              <w:rPr>
                <w:rStyle w:val="rvts0"/>
              </w:rPr>
              <w:t>…</w:t>
            </w:r>
          </w:p>
        </w:tc>
        <w:tc>
          <w:tcPr>
            <w:tcW w:w="7087" w:type="dxa"/>
          </w:tcPr>
          <w:p w:rsidR="00D9206F" w:rsidRPr="001E3390" w:rsidRDefault="00D9206F" w:rsidP="004072CF">
            <w:pPr>
              <w:pStyle w:val="rvps2"/>
              <w:shd w:val="clear" w:color="auto" w:fill="FFFFFF"/>
              <w:spacing w:before="0" w:beforeAutospacing="0" w:after="150" w:afterAutospacing="0"/>
              <w:ind w:firstLine="450"/>
              <w:jc w:val="both"/>
              <w:rPr>
                <w:rStyle w:val="rvts0"/>
              </w:rPr>
            </w:pPr>
            <w:r w:rsidRPr="001E3390">
              <w:rPr>
                <w:rStyle w:val="rvts0"/>
              </w:rPr>
              <w:t xml:space="preserve">5. Невід’ємною частиною диплома молодшого бакалавра, бакалавра, магістра, доктора філософії/доктора мистецтва є додаток до диплома європейського зразка, що містить структуровану інформацію про завершене навчання. У додатку до диплома </w:t>
            </w:r>
            <w:r w:rsidRPr="001E3390">
              <w:t xml:space="preserve">наводиться </w:t>
            </w:r>
            <w:r w:rsidRPr="001E3390">
              <w:rPr>
                <w:b/>
              </w:rPr>
              <w:t>інформація про кваліфікацію (кваліфікації), що присуджені особі, результати навчання особи, освітні компоненти, отримані оцінки і здобуту кількість кредитів ЄКТС, а</w:t>
            </w:r>
            <w:r w:rsidRPr="001E3390">
              <w:rPr>
                <w:rStyle w:val="rvts0"/>
              </w:rPr>
              <w:t xml:space="preserve"> також відомості про національну систему вищої освіти України.</w:t>
            </w:r>
          </w:p>
          <w:p w:rsidR="00D9206F" w:rsidRPr="001E3390" w:rsidRDefault="00D9206F" w:rsidP="004072CF">
            <w:pPr>
              <w:pStyle w:val="rvps2"/>
              <w:shd w:val="clear" w:color="auto" w:fill="FFFFFF"/>
              <w:spacing w:before="0" w:beforeAutospacing="0" w:after="150" w:afterAutospacing="0"/>
              <w:ind w:firstLine="450"/>
              <w:jc w:val="both"/>
              <w:rPr>
                <w:rStyle w:val="rvts9"/>
              </w:rPr>
            </w:pPr>
            <w:r w:rsidRPr="001E3390">
              <w:rPr>
                <w:rStyle w:val="rvts0"/>
              </w:rPr>
              <w:t>….</w:t>
            </w:r>
            <w:r w:rsidRPr="001E3390">
              <w:t>.</w:t>
            </w:r>
          </w:p>
        </w:tc>
      </w:tr>
      <w:tr w:rsidR="00D9206F" w:rsidRPr="00D9206F"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rPr>
                <w:rStyle w:val="rvts0"/>
              </w:rPr>
            </w:pPr>
          </w:p>
        </w:tc>
        <w:tc>
          <w:tcPr>
            <w:tcW w:w="7087" w:type="dxa"/>
          </w:tcPr>
          <w:p w:rsidR="00D9206F" w:rsidRPr="001E3390" w:rsidRDefault="00D9206F" w:rsidP="006F044E">
            <w:pPr>
              <w:pStyle w:val="rvps2"/>
              <w:shd w:val="clear" w:color="auto" w:fill="FFFFFF"/>
              <w:spacing w:before="0" w:beforeAutospacing="0" w:after="150" w:afterAutospacing="0"/>
              <w:ind w:firstLine="450"/>
              <w:jc w:val="both"/>
              <w:rPr>
                <w:rStyle w:val="rvts9"/>
                <w:b/>
              </w:rPr>
            </w:pPr>
            <w:r w:rsidRPr="001E3390">
              <w:rPr>
                <w:rStyle w:val="rvts9"/>
                <w:b/>
              </w:rPr>
              <w:t>Стаття 7-1. Часткові освітні кваліфікації у вищій освіті</w:t>
            </w:r>
          </w:p>
        </w:tc>
      </w:tr>
      <w:tr w:rsidR="00D9206F" w:rsidRPr="00D9206F"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rPr>
                <w:rStyle w:val="rvts0"/>
              </w:rPr>
            </w:pPr>
          </w:p>
        </w:tc>
        <w:tc>
          <w:tcPr>
            <w:tcW w:w="7087" w:type="dxa"/>
          </w:tcPr>
          <w:p w:rsidR="00D9206F" w:rsidRPr="001E3390" w:rsidRDefault="00D9206F" w:rsidP="006F044E">
            <w:pPr>
              <w:pStyle w:val="rvps2"/>
              <w:shd w:val="clear" w:color="auto" w:fill="FFFFFF"/>
              <w:spacing w:before="0" w:beforeAutospacing="0" w:after="150" w:afterAutospacing="0"/>
              <w:ind w:firstLine="450"/>
              <w:jc w:val="both"/>
              <w:rPr>
                <w:rStyle w:val="rvts9"/>
                <w:b/>
              </w:rPr>
            </w:pPr>
            <w:r w:rsidRPr="001E3390">
              <w:rPr>
                <w:rStyle w:val="rvts9"/>
                <w:b/>
              </w:rPr>
              <w:t xml:space="preserve">1. Часткова освітня кваліфікація вищої освіти - це визнана закладом вищої освіти (науковою установою) та засвідчена відповідним документом сукупність набутих особою </w:t>
            </w:r>
            <w:proofErr w:type="spellStart"/>
            <w:r w:rsidRPr="001E3390">
              <w:rPr>
                <w:rStyle w:val="rvts9"/>
                <w:b/>
              </w:rPr>
              <w:t>компетентностей</w:t>
            </w:r>
            <w:proofErr w:type="spellEnd"/>
            <w:r w:rsidRPr="001E3390">
              <w:rPr>
                <w:rStyle w:val="rvts9"/>
                <w:b/>
              </w:rPr>
              <w:t xml:space="preserve"> відповідного рівня Національної рамки кваліфікацій з числа визначених стандартом вищої освіти або освітньою програмою певного рівня вищої освіти.</w:t>
            </w:r>
          </w:p>
        </w:tc>
      </w:tr>
      <w:tr w:rsidR="00D9206F" w:rsidRPr="00D9206F"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rPr>
                <w:rStyle w:val="rvts0"/>
              </w:rPr>
            </w:pPr>
          </w:p>
        </w:tc>
        <w:tc>
          <w:tcPr>
            <w:tcW w:w="7087" w:type="dxa"/>
          </w:tcPr>
          <w:p w:rsidR="00D9206F" w:rsidRPr="001E3390" w:rsidRDefault="00D9206F" w:rsidP="006F044E">
            <w:pPr>
              <w:pStyle w:val="rvps2"/>
              <w:shd w:val="clear" w:color="auto" w:fill="FFFFFF"/>
              <w:spacing w:before="0" w:beforeAutospacing="0" w:after="150" w:afterAutospacing="0"/>
              <w:ind w:firstLine="450"/>
              <w:jc w:val="both"/>
              <w:rPr>
                <w:rStyle w:val="rvts9"/>
                <w:b/>
              </w:rPr>
            </w:pPr>
            <w:r w:rsidRPr="001E3390">
              <w:rPr>
                <w:rStyle w:val="rvts9"/>
                <w:b/>
              </w:rPr>
              <w:t xml:space="preserve">2. Заклад вищої освіти (наукова установа) може видавати свідоцтво про присудження часткової освітньої кваліфікації, яке не є документом про вищу освіту. У свідоцтві про присудження часткової освітньої кваліфікації обов’язково </w:t>
            </w:r>
            <w:r w:rsidRPr="001E3390">
              <w:rPr>
                <w:rStyle w:val="rvts9"/>
                <w:b/>
              </w:rPr>
              <w:lastRenderedPageBreak/>
              <w:t xml:space="preserve">зазначаються назва закладу вищої освіти (наукової установи), що видав цей документ (у разі присудження часткової освітньої кваліфікації у відокремленому підрозділі закладу вищої освіти (наукової установи) - також назва такого підрозділу), назва освітньої програми, рівень вищої освіти, а також часткова освітня кваліфікація, що складається з її назви, інформації про набуту компетентність (набуті компетентності), результати навчання особи, освітні компоненти, отримані оцінки і здобуту кількість кредитів ЄКТС. </w:t>
            </w:r>
          </w:p>
        </w:tc>
      </w:tr>
      <w:tr w:rsidR="00D9206F" w:rsidRPr="00D9206F"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rPr>
                <w:rStyle w:val="rvts0"/>
              </w:rPr>
            </w:pPr>
          </w:p>
        </w:tc>
        <w:tc>
          <w:tcPr>
            <w:tcW w:w="7087" w:type="dxa"/>
          </w:tcPr>
          <w:p w:rsidR="00D9206F" w:rsidRPr="001E3390" w:rsidRDefault="00D9206F" w:rsidP="004072CF">
            <w:pPr>
              <w:pStyle w:val="rvps2"/>
              <w:shd w:val="clear" w:color="auto" w:fill="FFFFFF"/>
              <w:spacing w:before="0" w:beforeAutospacing="0" w:after="150" w:afterAutospacing="0"/>
              <w:ind w:firstLine="450"/>
              <w:jc w:val="both"/>
              <w:rPr>
                <w:rStyle w:val="rvts9"/>
                <w:b/>
              </w:rPr>
            </w:pPr>
            <w:r w:rsidRPr="001E3390">
              <w:rPr>
                <w:rStyle w:val="rvts9"/>
                <w:b/>
              </w:rPr>
              <w:t>3. Свідоцтво про присудження часткової освітньої кваліфікації може використовуватись при присвоєнні/підтвердженні повної або часткової професійної кваліфікації, оцінці діяльності (атестації) працівників, поновленні на навчання, академічній мобільності тощо.</w:t>
            </w:r>
          </w:p>
        </w:tc>
      </w:tr>
      <w:tr w:rsidR="00D9206F" w:rsidRPr="001E3390"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rPr>
                <w:rStyle w:val="rvts0"/>
              </w:rPr>
            </w:pPr>
            <w:r w:rsidRPr="001E3390">
              <w:rPr>
                <w:rStyle w:val="rvts0"/>
                <w:b/>
              </w:rPr>
              <w:t>Стаття 9.</w:t>
            </w:r>
            <w:r w:rsidRPr="001E3390">
              <w:rPr>
                <w:rStyle w:val="rvts0"/>
              </w:rPr>
              <w:t xml:space="preserve"> Ліцензійні умови, галузі знань та спеціальності</w:t>
            </w:r>
          </w:p>
        </w:tc>
        <w:tc>
          <w:tcPr>
            <w:tcW w:w="7087" w:type="dxa"/>
          </w:tcPr>
          <w:p w:rsidR="00D9206F" w:rsidRPr="001E3390" w:rsidRDefault="00D9206F" w:rsidP="006F044E">
            <w:pPr>
              <w:pStyle w:val="rvps2"/>
              <w:shd w:val="clear" w:color="auto" w:fill="FFFFFF"/>
              <w:spacing w:before="0" w:beforeAutospacing="0" w:after="150" w:afterAutospacing="0"/>
              <w:ind w:firstLine="450"/>
              <w:jc w:val="both"/>
              <w:rPr>
                <w:rStyle w:val="rvts0"/>
              </w:rPr>
            </w:pPr>
            <w:r w:rsidRPr="001E3390">
              <w:rPr>
                <w:rStyle w:val="rvts0"/>
                <w:b/>
              </w:rPr>
              <w:t>Стаття 9.</w:t>
            </w:r>
            <w:r w:rsidRPr="001E3390">
              <w:rPr>
                <w:rStyle w:val="rvts0"/>
              </w:rPr>
              <w:t xml:space="preserve"> Ліцензійні умови, галузі знань та спеціальності</w:t>
            </w:r>
          </w:p>
        </w:tc>
      </w:tr>
      <w:tr w:rsidR="00D9206F" w:rsidRPr="00D9206F"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rPr>
                <w:rStyle w:val="rvts9"/>
                <w:b/>
                <w:lang w:val="ru-RU"/>
              </w:rPr>
            </w:pPr>
            <w:r w:rsidRPr="001E3390">
              <w:rPr>
                <w:rStyle w:val="rvts9"/>
                <w:b/>
                <w:lang w:val="ru-RU"/>
              </w:rPr>
              <w:t>…</w:t>
            </w:r>
          </w:p>
          <w:p w:rsidR="00D9206F" w:rsidRPr="001E3390" w:rsidRDefault="00D9206F" w:rsidP="006F044E">
            <w:pPr>
              <w:pStyle w:val="rvps2"/>
              <w:shd w:val="clear" w:color="auto" w:fill="FFFFFF"/>
              <w:spacing w:before="0" w:beforeAutospacing="0" w:after="150" w:afterAutospacing="0"/>
              <w:ind w:firstLine="450"/>
              <w:jc w:val="both"/>
              <w:rPr>
                <w:rStyle w:val="rvts9"/>
                <w:b/>
                <w:lang w:val="ru-RU"/>
              </w:rPr>
            </w:pPr>
            <w:r w:rsidRPr="001E3390">
              <w:rPr>
                <w:rStyle w:val="rvts0"/>
              </w:rPr>
              <w:t>3. Перелік галузей знань та спеціальностей розробляється на основі Міжнародної стандартної класифікації освіти і затверджується Кабінетом Міністрів України за поданням центрального органу виконавчої влади у сфері освіти і науки.</w:t>
            </w:r>
          </w:p>
        </w:tc>
        <w:tc>
          <w:tcPr>
            <w:tcW w:w="7087" w:type="dxa"/>
          </w:tcPr>
          <w:p w:rsidR="00D9206F" w:rsidRPr="001E3390" w:rsidRDefault="00D9206F" w:rsidP="006F044E">
            <w:pPr>
              <w:pStyle w:val="rvps2"/>
              <w:shd w:val="clear" w:color="auto" w:fill="FFFFFF"/>
              <w:spacing w:before="0" w:beforeAutospacing="0" w:after="150" w:afterAutospacing="0"/>
              <w:ind w:firstLine="450"/>
              <w:jc w:val="both"/>
              <w:rPr>
                <w:rStyle w:val="rvts9"/>
                <w:b/>
                <w:lang w:val="ru-RU"/>
              </w:rPr>
            </w:pPr>
            <w:r w:rsidRPr="001E3390">
              <w:rPr>
                <w:rStyle w:val="rvts9"/>
                <w:b/>
                <w:lang w:val="ru-RU"/>
              </w:rPr>
              <w:t>…</w:t>
            </w:r>
          </w:p>
          <w:p w:rsidR="00D9206F" w:rsidRPr="001E3390" w:rsidRDefault="00D9206F" w:rsidP="004072CF">
            <w:pPr>
              <w:pStyle w:val="rvps2"/>
              <w:shd w:val="clear" w:color="auto" w:fill="FFFFFF"/>
              <w:spacing w:before="0" w:beforeAutospacing="0" w:after="150" w:afterAutospacing="0"/>
              <w:ind w:firstLine="450"/>
              <w:jc w:val="both"/>
              <w:rPr>
                <w:rStyle w:val="rvts9"/>
                <w:b/>
              </w:rPr>
            </w:pPr>
            <w:r w:rsidRPr="001E3390">
              <w:rPr>
                <w:rStyle w:val="rvts0"/>
              </w:rPr>
              <w:t xml:space="preserve">3. Перелік галузей знань та спеціальностей розробляється на основі Міжнародної стандартної класифікації освіти і затверджується Кабінетом Міністрів України за поданням центрального органу виконавчої влади у сфері освіти і науки. </w:t>
            </w:r>
            <w:r w:rsidRPr="001E3390">
              <w:rPr>
                <w:rStyle w:val="rvts0"/>
                <w:b/>
              </w:rPr>
              <w:t>Галузі знань відповідають широким галузям освіти Міжнародної стандартної класифікації освіти, «Безпека та оборона» є окремою галуззю знань.</w:t>
            </w:r>
          </w:p>
        </w:tc>
      </w:tr>
      <w:tr w:rsidR="00D9206F" w:rsidRPr="00D9206F"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rPr>
                <w:rStyle w:val="rvts9"/>
                <w:b/>
                <w:i/>
              </w:rPr>
            </w:pPr>
            <w:r w:rsidRPr="001E3390">
              <w:rPr>
                <w:rStyle w:val="rvts9"/>
                <w:b/>
                <w:i/>
              </w:rPr>
              <w:t>…</w:t>
            </w:r>
          </w:p>
          <w:p w:rsidR="00D9206F" w:rsidRPr="001E3390" w:rsidRDefault="00D9206F" w:rsidP="006F044E">
            <w:pPr>
              <w:pStyle w:val="rvps2"/>
              <w:shd w:val="clear" w:color="auto" w:fill="FFFFFF"/>
              <w:spacing w:before="0" w:beforeAutospacing="0" w:after="150" w:afterAutospacing="0"/>
              <w:ind w:firstLine="450"/>
              <w:jc w:val="both"/>
              <w:rPr>
                <w:rStyle w:val="rvts9"/>
                <w:b/>
                <w:i/>
              </w:rPr>
            </w:pPr>
            <w:r w:rsidRPr="001E3390">
              <w:rPr>
                <w:rStyle w:val="rvts0"/>
                <w:i/>
              </w:rPr>
              <w:t>5. Заклади вищої освіти (наукові установи) самостійно розробляють і затверджують освітні програми з урахуванням вимог до відповідного рівня вищої освіти, встановлених законодавством та стандартами вищої освіти.</w:t>
            </w:r>
          </w:p>
        </w:tc>
        <w:tc>
          <w:tcPr>
            <w:tcW w:w="7087" w:type="dxa"/>
          </w:tcPr>
          <w:p w:rsidR="00D9206F" w:rsidRPr="001E3390" w:rsidRDefault="00D9206F" w:rsidP="006F044E">
            <w:pPr>
              <w:pStyle w:val="rvps2"/>
              <w:shd w:val="clear" w:color="auto" w:fill="FFFFFF"/>
              <w:spacing w:before="0" w:beforeAutospacing="0" w:after="150" w:afterAutospacing="0"/>
              <w:ind w:firstLine="450"/>
              <w:jc w:val="both"/>
            </w:pPr>
          </w:p>
        </w:tc>
      </w:tr>
      <w:tr w:rsidR="00D9206F" w:rsidRPr="00D9206F"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rPr>
                <w:rStyle w:val="rvts9"/>
                <w:b/>
                <w:i/>
              </w:rPr>
            </w:pPr>
            <w:r w:rsidRPr="001E3390">
              <w:rPr>
                <w:rStyle w:val="rvts0"/>
                <w:i/>
              </w:rPr>
              <w:lastRenderedPageBreak/>
              <w:t>6. Освітні програми, що передбачають присвоєння професійних кваліфікацій, мають забезпечувати виконання вимог відповідних професійних стандартів (за наявності), якщо інше не передбачено законодавством.</w:t>
            </w:r>
          </w:p>
        </w:tc>
        <w:tc>
          <w:tcPr>
            <w:tcW w:w="7087" w:type="dxa"/>
          </w:tcPr>
          <w:p w:rsidR="00D9206F" w:rsidRPr="001E3390" w:rsidRDefault="00D9206F" w:rsidP="006F044E">
            <w:pPr>
              <w:pStyle w:val="rvps2"/>
              <w:shd w:val="clear" w:color="auto" w:fill="FFFFFF"/>
              <w:spacing w:before="0" w:beforeAutospacing="0" w:after="150" w:afterAutospacing="0"/>
              <w:ind w:firstLine="450"/>
              <w:jc w:val="both"/>
            </w:pPr>
          </w:p>
        </w:tc>
      </w:tr>
      <w:tr w:rsidR="00D9206F" w:rsidRPr="00D9206F"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pPr>
            <w:r w:rsidRPr="001E3390">
              <w:rPr>
                <w:rStyle w:val="rvts9"/>
                <w:b/>
                <w:bCs/>
              </w:rPr>
              <w:t>Стаття 9</w:t>
            </w:r>
            <w:r w:rsidRPr="001E3390">
              <w:rPr>
                <w:rStyle w:val="rvts37"/>
                <w:b/>
                <w:bCs/>
                <w:vertAlign w:val="superscript"/>
              </w:rPr>
              <w:t>-1</w:t>
            </w:r>
            <w:r w:rsidRPr="001E3390">
              <w:rPr>
                <w:rStyle w:val="rvts9"/>
                <w:b/>
                <w:bCs/>
              </w:rPr>
              <w:t>.</w:t>
            </w:r>
            <w:r w:rsidRPr="001E3390">
              <w:t> Освітні програми</w:t>
            </w:r>
          </w:p>
          <w:p w:rsidR="00D9206F" w:rsidRPr="001E3390" w:rsidRDefault="00D9206F" w:rsidP="006F044E">
            <w:pPr>
              <w:pStyle w:val="rvps2"/>
              <w:shd w:val="clear" w:color="auto" w:fill="FFFFFF"/>
              <w:spacing w:before="0" w:beforeAutospacing="0" w:after="150" w:afterAutospacing="0"/>
              <w:ind w:firstLine="450"/>
              <w:jc w:val="both"/>
              <w:rPr>
                <w:i/>
              </w:rPr>
            </w:pPr>
            <w:bookmarkStart w:id="0" w:name="n1670"/>
            <w:bookmarkEnd w:id="0"/>
            <w:r w:rsidRPr="001E3390">
              <w:rPr>
                <w:i/>
              </w:rPr>
              <w:t xml:space="preserve">1. </w:t>
            </w:r>
            <w:r w:rsidRPr="001E3390">
              <w:t>Освітня програма повинна містити</w:t>
            </w:r>
            <w:r w:rsidRPr="001E3390">
              <w:rPr>
                <w:i/>
              </w:rPr>
              <w:t>: перелік освітніх компонентів; їх логічну послідовність; вимоги до рівня освіти осіб, які можуть розпочати навчання за цією програмою; кількість кредитів ЄКТС, необхідних для виконання цієї програми, а також очікувані програмні результати навчання (компетентності), якими повинен оволодіти здобувач вищої освіти.</w:t>
            </w:r>
          </w:p>
          <w:p w:rsidR="00D9206F" w:rsidRPr="001E3390" w:rsidRDefault="00D9206F" w:rsidP="006F044E">
            <w:pPr>
              <w:pStyle w:val="rvps2"/>
              <w:shd w:val="clear" w:color="auto" w:fill="FFFFFF"/>
              <w:spacing w:before="0" w:beforeAutospacing="0" w:after="150" w:afterAutospacing="0"/>
              <w:ind w:firstLine="450"/>
              <w:jc w:val="both"/>
              <w:rPr>
                <w:rStyle w:val="rvts9"/>
                <w:b/>
              </w:rPr>
            </w:pPr>
          </w:p>
        </w:tc>
        <w:tc>
          <w:tcPr>
            <w:tcW w:w="7087" w:type="dxa"/>
          </w:tcPr>
          <w:p w:rsidR="00D9206F" w:rsidRPr="001E3390" w:rsidRDefault="00D9206F" w:rsidP="00EC3AFB">
            <w:pPr>
              <w:pStyle w:val="rvps2"/>
              <w:shd w:val="clear" w:color="auto" w:fill="FFFFFF"/>
              <w:spacing w:before="0" w:beforeAutospacing="0" w:after="150" w:afterAutospacing="0"/>
              <w:ind w:firstLine="450"/>
              <w:jc w:val="both"/>
            </w:pPr>
            <w:r w:rsidRPr="001E3390">
              <w:rPr>
                <w:rStyle w:val="rvts9"/>
                <w:b/>
                <w:bCs/>
              </w:rPr>
              <w:t>Стаття 9</w:t>
            </w:r>
            <w:r w:rsidRPr="001E3390">
              <w:rPr>
                <w:rStyle w:val="rvts37"/>
                <w:b/>
                <w:bCs/>
                <w:vertAlign w:val="superscript"/>
              </w:rPr>
              <w:t>-1</w:t>
            </w:r>
            <w:r w:rsidRPr="001E3390">
              <w:rPr>
                <w:rStyle w:val="rvts9"/>
                <w:b/>
                <w:bCs/>
              </w:rPr>
              <w:t>.</w:t>
            </w:r>
            <w:r w:rsidRPr="001E3390">
              <w:t> Освітні програми</w:t>
            </w:r>
          </w:p>
          <w:p w:rsidR="00D9206F" w:rsidRPr="001E3390" w:rsidRDefault="00D9206F" w:rsidP="004072CF">
            <w:pPr>
              <w:pStyle w:val="rvps2"/>
              <w:shd w:val="clear" w:color="auto" w:fill="FFFFFF"/>
              <w:spacing w:before="0" w:beforeAutospacing="0" w:after="150" w:afterAutospacing="0"/>
              <w:ind w:firstLine="450"/>
              <w:jc w:val="both"/>
              <w:rPr>
                <w:rStyle w:val="rvts9"/>
              </w:rPr>
            </w:pPr>
            <w:r w:rsidRPr="001E3390">
              <w:t xml:space="preserve">1. Освітня програма повинна містити: </w:t>
            </w:r>
            <w:r w:rsidRPr="001E3390">
              <w:rPr>
                <w:b/>
              </w:rPr>
              <w:t>назву</w:t>
            </w:r>
            <w:r w:rsidRPr="001E3390">
              <w:t xml:space="preserve"> </w:t>
            </w:r>
            <w:r w:rsidRPr="001E3390">
              <w:rPr>
                <w:b/>
                <w:bCs/>
              </w:rPr>
              <w:t xml:space="preserve">освітньої програми, рівень вищої освіти, галузь знань, спеціальність або міждисциплінарну предметну область (за наявності), спеціалізацію (за наявності); тип освітньої програми (освітньо-професійна, </w:t>
            </w:r>
            <w:proofErr w:type="spellStart"/>
            <w:r w:rsidRPr="001E3390">
              <w:rPr>
                <w:b/>
                <w:bCs/>
              </w:rPr>
              <w:t>освітньо</w:t>
            </w:r>
            <w:proofErr w:type="spellEnd"/>
            <w:r w:rsidRPr="001E3390">
              <w:rPr>
                <w:b/>
                <w:bCs/>
              </w:rPr>
              <w:t xml:space="preserve">-наукова, </w:t>
            </w:r>
            <w:proofErr w:type="spellStart"/>
            <w:r w:rsidRPr="001E3390">
              <w:rPr>
                <w:b/>
                <w:bCs/>
              </w:rPr>
              <w:t>освітньо</w:t>
            </w:r>
            <w:proofErr w:type="spellEnd"/>
            <w:r w:rsidRPr="001E3390">
              <w:rPr>
                <w:b/>
                <w:bCs/>
              </w:rPr>
              <w:t xml:space="preserve">-творча) та її спрямування (академічна, прикладна), вид узгодженої спільної освітньої програми (міжнародна, національна) (за наявності), тип диплому (подвійний, спільний) (за наявності), назва закладу вищої освіти – партнера за узгодженою спільною освітньою програмою (за наявності); мову (мови) викладання, </w:t>
            </w:r>
            <w:r w:rsidRPr="001E3390">
              <w:t>кількість кредитів ЄКТС, необхідних для виконання цієї програми,</w:t>
            </w:r>
            <w:r w:rsidRPr="001E3390">
              <w:rPr>
                <w:b/>
                <w:bCs/>
              </w:rPr>
              <w:t xml:space="preserve"> форми здобуття освіти за цією освітньою програмою та звичайні строки здобуття освіти за кожною з них;</w:t>
            </w:r>
            <w:r w:rsidRPr="001E3390">
              <w:t xml:space="preserve"> вимоги до рівня освіти осіб, які можуть розпочати навчання за цією програмою; програмні </w:t>
            </w:r>
            <w:r w:rsidRPr="001E3390">
              <w:rPr>
                <w:b/>
              </w:rPr>
              <w:t>компетентності та</w:t>
            </w:r>
            <w:r w:rsidRPr="001E3390">
              <w:t xml:space="preserve"> результати навчання, </w:t>
            </w:r>
            <w:r w:rsidRPr="001E3390">
              <w:rPr>
                <w:b/>
                <w:bCs/>
              </w:rPr>
              <w:t xml:space="preserve">які дають право на присудження/присвоєння визначеної освітньою програмою освітньої або освітньої та професійної кваліфікації (кваліфікацій), форму (форми) атестації здобувачів вищої освіти; </w:t>
            </w:r>
            <w:r w:rsidRPr="001E3390">
              <w:t xml:space="preserve">перелік освітніх компонентів, їх логічну послідовність; </w:t>
            </w:r>
            <w:r w:rsidRPr="001E3390">
              <w:rPr>
                <w:b/>
                <w:bCs/>
              </w:rPr>
              <w:t xml:space="preserve">очікуване працевлаштування випускників. </w:t>
            </w:r>
            <w:r w:rsidRPr="001E3390">
              <w:rPr>
                <w:b/>
              </w:rPr>
              <w:t>У разі, якщо передбачається присвоєння професійної кваліфікації, освітня програма має визначати процедуру її присвоєння відповідно до законодавства та/або професійних стандартів (за наявності).</w:t>
            </w:r>
          </w:p>
        </w:tc>
      </w:tr>
      <w:tr w:rsidR="00D9206F" w:rsidRPr="00D9206F"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rPr>
                <w:rStyle w:val="rvts9"/>
                <w:b/>
                <w:bCs/>
              </w:rPr>
            </w:pPr>
            <w:r w:rsidRPr="001E3390">
              <w:lastRenderedPageBreak/>
              <w:t xml:space="preserve">2. </w:t>
            </w:r>
            <w:r w:rsidRPr="001E3390">
              <w:rPr>
                <w:i/>
              </w:rPr>
              <w:t>Заклад</w:t>
            </w:r>
            <w:r w:rsidRPr="001E3390">
              <w:t xml:space="preserve"> вищої освіти </w:t>
            </w:r>
            <w:r w:rsidRPr="001E3390">
              <w:rPr>
                <w:i/>
              </w:rPr>
              <w:t>може</w:t>
            </w:r>
            <w:r w:rsidRPr="001E3390">
              <w:t xml:space="preserve"> самостійно запроваджувати спеціалізації, що зазначаються при присудженні освітньої кваліфікації особам, які успішно закінчили навчання за відповідними освітніми програмами.</w:t>
            </w:r>
          </w:p>
        </w:tc>
        <w:tc>
          <w:tcPr>
            <w:tcW w:w="7087" w:type="dxa"/>
          </w:tcPr>
          <w:p w:rsidR="00D9206F" w:rsidRPr="001E3390" w:rsidRDefault="00D9206F" w:rsidP="004072CF">
            <w:pPr>
              <w:pStyle w:val="rvps2"/>
              <w:shd w:val="clear" w:color="auto" w:fill="FFFFFF"/>
              <w:spacing w:before="0" w:beforeAutospacing="0" w:after="150" w:afterAutospacing="0"/>
              <w:ind w:firstLine="450"/>
              <w:jc w:val="both"/>
              <w:rPr>
                <w:rStyle w:val="rvts9"/>
              </w:rPr>
            </w:pPr>
            <w:r w:rsidRPr="001E3390">
              <w:t xml:space="preserve">2. </w:t>
            </w:r>
            <w:r w:rsidRPr="001E3390">
              <w:rPr>
                <w:rStyle w:val="rvts0"/>
                <w:b/>
              </w:rPr>
              <w:t>Заклади вищої освіти (наукові установи) самостійно розробляють і затверджують освітні програми з урахуванням вимог до відповідного рівня вищої освіти, встановлених законодавством, та вимог стандартів вищої освіти.</w:t>
            </w:r>
            <w:r w:rsidRPr="001E3390">
              <w:rPr>
                <w:rStyle w:val="rvts0"/>
                <w:i/>
              </w:rPr>
              <w:t xml:space="preserve"> </w:t>
            </w:r>
            <w:r w:rsidRPr="001E3390">
              <w:rPr>
                <w:b/>
              </w:rPr>
              <w:t>Заклади</w:t>
            </w:r>
            <w:r w:rsidRPr="001E3390">
              <w:t xml:space="preserve"> вищої освіти </w:t>
            </w:r>
            <w:r w:rsidRPr="001E3390">
              <w:rPr>
                <w:rStyle w:val="rvts0"/>
                <w:b/>
              </w:rPr>
              <w:t xml:space="preserve">(наукові установи) </w:t>
            </w:r>
            <w:r w:rsidRPr="001E3390">
              <w:rPr>
                <w:b/>
              </w:rPr>
              <w:t>можуть</w:t>
            </w:r>
            <w:r w:rsidRPr="001E3390">
              <w:t xml:space="preserve"> самостійно запроваджувати спеціалізації, </w:t>
            </w:r>
            <w:r w:rsidRPr="001E3390">
              <w:rPr>
                <w:b/>
              </w:rPr>
              <w:t>зокрема предметні спеціальності, види, сфери,</w:t>
            </w:r>
            <w:r w:rsidRPr="001E3390">
              <w:t xml:space="preserve"> що зазначаються при присудженні освітньої кваліфікації особам, які успішно закінчили навчання за відповідними освітніми програмами.</w:t>
            </w:r>
          </w:p>
        </w:tc>
      </w:tr>
      <w:tr w:rsidR="00D9206F" w:rsidRPr="00D9206F"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rPr>
                <w:i/>
              </w:rPr>
            </w:pPr>
            <w:bookmarkStart w:id="1" w:name="n1671"/>
            <w:bookmarkStart w:id="2" w:name="n1672"/>
            <w:bookmarkEnd w:id="1"/>
            <w:bookmarkEnd w:id="2"/>
            <w:r w:rsidRPr="001E3390">
              <w:rPr>
                <w:i/>
              </w:rPr>
              <w:t>3. На початковому рівні (короткому циклі) вищої освіти можуть створюватися освітні програми за галуззю знань або групою спеціальностей, якщо це не суперечить відповідним стандартам вищої освіти.</w:t>
            </w:r>
          </w:p>
          <w:p w:rsidR="00D9206F" w:rsidRPr="001E3390" w:rsidRDefault="00D9206F" w:rsidP="006F044E">
            <w:pPr>
              <w:pStyle w:val="rvps2"/>
              <w:shd w:val="clear" w:color="auto" w:fill="FFFFFF"/>
              <w:spacing w:before="0" w:beforeAutospacing="0" w:after="150" w:afterAutospacing="0"/>
              <w:ind w:firstLine="450"/>
              <w:jc w:val="both"/>
              <w:rPr>
                <w:sz w:val="28"/>
              </w:rPr>
            </w:pPr>
            <w:bookmarkStart w:id="3" w:name="n1731"/>
            <w:bookmarkEnd w:id="3"/>
            <w:r w:rsidRPr="001E3390">
              <w:rPr>
                <w:i/>
              </w:rPr>
              <w:t xml:space="preserve">4. На другому (магістерському) рівні вищої освіти можуть створюватися міждисциплінарні </w:t>
            </w:r>
            <w:proofErr w:type="spellStart"/>
            <w:r w:rsidRPr="001E3390">
              <w:rPr>
                <w:i/>
              </w:rPr>
              <w:t>освітньо</w:t>
            </w:r>
            <w:proofErr w:type="spellEnd"/>
            <w:r w:rsidRPr="001E3390">
              <w:rPr>
                <w:i/>
              </w:rPr>
              <w:t>-наукові програми, якщо це не суперечить відповідним стандартам вищої освіти.</w:t>
            </w:r>
          </w:p>
        </w:tc>
        <w:tc>
          <w:tcPr>
            <w:tcW w:w="7087" w:type="dxa"/>
          </w:tcPr>
          <w:p w:rsidR="00D9206F" w:rsidRPr="001E3390" w:rsidRDefault="00D9206F" w:rsidP="00395DDA">
            <w:pPr>
              <w:pStyle w:val="rvps2"/>
              <w:shd w:val="clear" w:color="auto" w:fill="FFFFFF"/>
              <w:spacing w:before="0" w:beforeAutospacing="0" w:after="150" w:afterAutospacing="0"/>
              <w:ind w:firstLine="450"/>
              <w:jc w:val="both"/>
              <w:rPr>
                <w:b/>
                <w:shd w:val="clear" w:color="auto" w:fill="FFFFFF"/>
              </w:rPr>
            </w:pPr>
            <w:r w:rsidRPr="001E3390">
              <w:rPr>
                <w:b/>
              </w:rPr>
              <w:t xml:space="preserve">3. Міждисциплінарні освітні програми можуть створюватись на всіх рівнях вищої освіти в межах міждисциплінарної предметної області, яка повністю або частково охоплює предметні області галузі знань, двох галузей знань або групи спеціальностей однієї або декількох </w:t>
            </w:r>
            <w:r w:rsidRPr="001E3390">
              <w:rPr>
                <w:b/>
                <w:bCs/>
              </w:rPr>
              <w:t>галузей знань</w:t>
            </w:r>
            <w:r w:rsidRPr="001E3390">
              <w:rPr>
                <w:b/>
              </w:rPr>
              <w:t xml:space="preserve">, якщо це не суперечить відповідним стандартам вищої освіти. </w:t>
            </w:r>
            <w:r w:rsidRPr="001E3390">
              <w:rPr>
                <w:b/>
                <w:shd w:val="clear" w:color="auto" w:fill="FFFFFF"/>
              </w:rPr>
              <w:t xml:space="preserve">Міждисциплінарні освітні програми забезпечують досягнення визначених ними </w:t>
            </w:r>
            <w:proofErr w:type="spellStart"/>
            <w:r w:rsidRPr="001E3390">
              <w:rPr>
                <w:b/>
                <w:shd w:val="clear" w:color="auto" w:fill="FFFFFF"/>
              </w:rPr>
              <w:t>компетентностей</w:t>
            </w:r>
            <w:proofErr w:type="spellEnd"/>
            <w:r w:rsidRPr="001E3390">
              <w:rPr>
                <w:b/>
                <w:shd w:val="clear" w:color="auto" w:fill="FFFFFF"/>
              </w:rPr>
              <w:t xml:space="preserve"> з числа передбачених стандартами вищої освіти спеціальностей (галузей знань), що утворюють міждисциплінарну предметну область, а також набуття </w:t>
            </w:r>
            <w:proofErr w:type="spellStart"/>
            <w:r w:rsidRPr="001E3390">
              <w:rPr>
                <w:b/>
                <w:shd w:val="clear" w:color="auto" w:fill="FFFFFF"/>
              </w:rPr>
              <w:t>компетентностей</w:t>
            </w:r>
            <w:proofErr w:type="spellEnd"/>
            <w:r w:rsidRPr="001E3390">
              <w:rPr>
                <w:b/>
                <w:shd w:val="clear" w:color="auto" w:fill="FFFFFF"/>
              </w:rPr>
              <w:t xml:space="preserve"> та результатів навчання відповідних рівня вищої освіти та кваліфікаційного рівня, визначених частиною першою статті 5 цього Закону та Національною рамкою кваліфікацій. До міждисциплінарної предметної області не включаються спеціальності (і галузі знань, до яких вони входять), </w:t>
            </w:r>
            <w:r w:rsidRPr="001E3390">
              <w:rPr>
                <w:rStyle w:val="rvts0"/>
                <w:b/>
              </w:rPr>
              <w:t>що передбачають доступ до професій, для яких на відповідному рівні Національної рамки кваліфікацій запроваджене додаткове регулювання.</w:t>
            </w:r>
          </w:p>
        </w:tc>
      </w:tr>
      <w:tr w:rsidR="00D9206F" w:rsidRPr="00D9206F"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rPr>
                <w:i/>
              </w:rPr>
            </w:pPr>
          </w:p>
        </w:tc>
        <w:tc>
          <w:tcPr>
            <w:tcW w:w="7087" w:type="dxa"/>
          </w:tcPr>
          <w:p w:rsidR="00D9206F" w:rsidRPr="001E3390" w:rsidRDefault="00D9206F" w:rsidP="00963612">
            <w:pPr>
              <w:pStyle w:val="rvps2"/>
              <w:shd w:val="clear" w:color="auto" w:fill="FFFFFF"/>
              <w:spacing w:before="0" w:beforeAutospacing="0" w:after="150" w:afterAutospacing="0"/>
              <w:ind w:firstLine="450"/>
              <w:jc w:val="both"/>
              <w:rPr>
                <w:b/>
                <w:bCs/>
              </w:rPr>
            </w:pPr>
            <w:r w:rsidRPr="001E3390">
              <w:rPr>
                <w:b/>
              </w:rPr>
              <w:t xml:space="preserve">4. Особи, які здобули вищу освіту за міждисциплінарною освітньою програмою, користуються усіма професійними правами, визначеними законодавством з урахуванням професійної кваліфікації (у разі її присвоєння), та </w:t>
            </w:r>
            <w:r w:rsidRPr="001E3390">
              <w:rPr>
                <w:b/>
              </w:rPr>
              <w:lastRenderedPageBreak/>
              <w:t>академічними правами, передбаченими для осіб, які здобули освіту такого ж рівня за галузями і спеціальностями, що утворюють міждисциплінарну предметну область, якщо інше не передбачено законодавством.</w:t>
            </w:r>
          </w:p>
        </w:tc>
      </w:tr>
      <w:tr w:rsidR="00D9206F" w:rsidRPr="001E3390"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pPr>
          </w:p>
        </w:tc>
        <w:tc>
          <w:tcPr>
            <w:tcW w:w="7087" w:type="dxa"/>
          </w:tcPr>
          <w:p w:rsidR="00D9206F" w:rsidRPr="001E3390" w:rsidRDefault="00D9206F" w:rsidP="00963612">
            <w:pPr>
              <w:pStyle w:val="rvps2"/>
              <w:shd w:val="clear" w:color="auto" w:fill="FFFFFF"/>
              <w:spacing w:before="0" w:beforeAutospacing="0" w:after="150" w:afterAutospacing="0"/>
              <w:ind w:firstLine="450"/>
              <w:jc w:val="both"/>
              <w:rPr>
                <w:b/>
              </w:rPr>
            </w:pPr>
            <w:r w:rsidRPr="001E3390">
              <w:rPr>
                <w:b/>
              </w:rPr>
              <w:t>5. Звичайний строк навчання за денною (дуальною) формою здобуття вищої освіти за певною освітньою програмою визначається відношенням її обсягу в кредитах ЄКТС та звичайним навчальним навантаженням одного навчального року за денною (дуальною) формою здобуття освіти, встановленим цим Законом. Звичайний строк навчання за іншими, крім денної та дуальної, формами здобуття освіти, визначається закладом вищої освіти і може бути збільшеним до 25 відсотків порівняно із звичайним строком навчання за денною (дуальною) формою здобуття вищої освіти.</w:t>
            </w:r>
          </w:p>
        </w:tc>
      </w:tr>
      <w:tr w:rsidR="00D9206F" w:rsidRPr="00D9206F"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pPr>
            <w:r w:rsidRPr="001E3390">
              <w:t xml:space="preserve"> </w:t>
            </w:r>
          </w:p>
        </w:tc>
        <w:tc>
          <w:tcPr>
            <w:tcW w:w="7087" w:type="dxa"/>
          </w:tcPr>
          <w:p w:rsidR="00D9206F" w:rsidRPr="001E3390" w:rsidRDefault="00D9206F" w:rsidP="00963612">
            <w:pPr>
              <w:pStyle w:val="rvps2"/>
              <w:shd w:val="clear" w:color="auto" w:fill="FFFFFF"/>
              <w:spacing w:before="0" w:beforeAutospacing="0" w:after="150" w:afterAutospacing="0"/>
              <w:ind w:firstLine="450"/>
              <w:jc w:val="both"/>
              <w:rPr>
                <w:b/>
              </w:rPr>
            </w:pPr>
            <w:r w:rsidRPr="001E3390">
              <w:rPr>
                <w:b/>
              </w:rPr>
              <w:t>6. Назви освітніх програм в межах спеціальностей, що передбачають доступ до професій, для яких запроваджене додаткове регулювання, встановлюються стандартами вищої освіти. Назви інших освітніх програм встановлюються закладами вищої освіти і можуть містити ключові слова відповідних спеціальності (спеціалізації, предметної спеціальності, виду, сфери) або міждисциплінарної предметної області, а також професійної кваліфікації у разі її присвоєння. У назві освітньої програми не можуть використовуватися повністю або частково назви інших галузей знань та спеціальностей, освітніх програм в межах спеціальностей, що передбачають доступ до професій, для яких запроваджене додаткове регулювання, а також професійних кваліфікацій, для яких законодавством передбачено здобуття вищої освіти з іншої спеціальності та/або іншого рівня.</w:t>
            </w:r>
          </w:p>
        </w:tc>
      </w:tr>
      <w:tr w:rsidR="00D9206F" w:rsidRPr="00D9206F"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pPr>
          </w:p>
        </w:tc>
        <w:tc>
          <w:tcPr>
            <w:tcW w:w="7087" w:type="dxa"/>
          </w:tcPr>
          <w:p w:rsidR="00D9206F" w:rsidRPr="001E3390" w:rsidRDefault="00D9206F" w:rsidP="00963612">
            <w:pPr>
              <w:pStyle w:val="rvps2"/>
              <w:shd w:val="clear" w:color="auto" w:fill="FFFFFF"/>
              <w:spacing w:before="0" w:beforeAutospacing="0" w:after="150" w:afterAutospacing="0"/>
              <w:ind w:firstLine="450"/>
              <w:jc w:val="both"/>
              <w:rPr>
                <w:b/>
              </w:rPr>
            </w:pPr>
            <w:r w:rsidRPr="001E3390">
              <w:rPr>
                <w:b/>
              </w:rPr>
              <w:t>7. Освітні програми, що передбачають присвоєння професійних кваліфікацій, мають забезпечити виконання вимог відповідних професійних стандартів (за наявності), а також визначити процедури присвоєння професійних кваліфікацій. Освітні програми прикладного спрямування, як правило, передбачають присвоєння випускнику професійної кваліфікації. Освітня програма може передбачати можливість присвоєння декількох додаткових професійних кваліфікацій, що формуються за рахунок її вибіркових складників, за умови, що одному здобувачу за результатами виконання освітньої програми не може бути присвоєно більш, ніж одну додаткову професійну кваліфікацію. Порядок присвоєння професійних кваліфікацій педагогічних працівників визначається центральним органом виконавчої влади у сфері освіти і науки з урахуванням присвоєння основної, додаткової та часткових професійних кваліфікацій.</w:t>
            </w:r>
          </w:p>
        </w:tc>
      </w:tr>
      <w:tr w:rsidR="00D9206F" w:rsidRPr="001E3390"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pPr>
          </w:p>
        </w:tc>
        <w:tc>
          <w:tcPr>
            <w:tcW w:w="7087" w:type="dxa"/>
          </w:tcPr>
          <w:p w:rsidR="00D9206F" w:rsidRPr="001E3390" w:rsidRDefault="00D9206F" w:rsidP="00963612">
            <w:pPr>
              <w:pStyle w:val="rvps2"/>
              <w:shd w:val="clear" w:color="auto" w:fill="FFFFFF"/>
              <w:spacing w:after="150"/>
              <w:ind w:firstLine="450"/>
              <w:jc w:val="both"/>
              <w:rPr>
                <w:b/>
              </w:rPr>
            </w:pPr>
            <w:r w:rsidRPr="001E3390">
              <w:rPr>
                <w:b/>
              </w:rPr>
              <w:t>8. Заклад вищої освіти може розробляти і впроваджувати для здобувачів вищої освіти короткі освітні програми обсягом до двадцяти п’яти відсотків освітньої програми певного рівня вищої освіти в кредитах ЄКТС, які передбачають присудження/присвоєння часткових освітніх кваліфікацій або часткових освітніх та повних або часткових професійних кваліфікацій. Коротка освітня програма має складатися з освітніх компонентів акредитованих освітніх програм і не потребує окремої акредитації. Результати навчання і часткові освітні кваліфікації, здобуті за короткими освітніми програмами, визнаються закладом вищої освіти в порядку, визначеному вченою радою. Професійні кваліфікації, здобуті за короткими освітніми програмами, присвоюються/підтверджуються і визнаються суб’єктами, уповноваженими на це законодавством.</w:t>
            </w:r>
          </w:p>
        </w:tc>
      </w:tr>
      <w:tr w:rsidR="00D9206F" w:rsidRPr="001E3390"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pPr>
            <w:r w:rsidRPr="001E3390">
              <w:rPr>
                <w:rStyle w:val="rvts9"/>
                <w:b/>
                <w:bCs/>
              </w:rPr>
              <w:lastRenderedPageBreak/>
              <w:t>Стаття 10.</w:t>
            </w:r>
            <w:r w:rsidRPr="001E3390">
              <w:t> Стандарти вищої освіти</w:t>
            </w:r>
          </w:p>
        </w:tc>
        <w:tc>
          <w:tcPr>
            <w:tcW w:w="7087" w:type="dxa"/>
          </w:tcPr>
          <w:p w:rsidR="00D9206F" w:rsidRPr="001E3390" w:rsidRDefault="00D9206F" w:rsidP="006F044E">
            <w:pPr>
              <w:pStyle w:val="rvps2"/>
              <w:shd w:val="clear" w:color="auto" w:fill="FFFFFF"/>
              <w:spacing w:before="0" w:beforeAutospacing="0" w:after="150" w:afterAutospacing="0"/>
              <w:ind w:firstLine="450"/>
              <w:jc w:val="both"/>
              <w:rPr>
                <w:b/>
              </w:rPr>
            </w:pPr>
            <w:r w:rsidRPr="001E3390">
              <w:rPr>
                <w:rStyle w:val="rvts9"/>
                <w:b/>
                <w:bCs/>
              </w:rPr>
              <w:t>Стаття 10.</w:t>
            </w:r>
            <w:r w:rsidRPr="001E3390">
              <w:t> Стандарти вищої освіти</w:t>
            </w:r>
          </w:p>
        </w:tc>
      </w:tr>
      <w:tr w:rsidR="00D9206F" w:rsidRPr="00D9206F"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rPr>
                <w:rStyle w:val="rvts9"/>
                <w:b/>
                <w:bCs/>
              </w:rPr>
            </w:pPr>
            <w:r w:rsidRPr="001E3390">
              <w:rPr>
                <w:rStyle w:val="rvts0"/>
              </w:rPr>
              <w:t>1. Стандарт вищої освіти - це сукупність вимог до освітніх програм вищої освіти, які є спільними для всіх освітніх програм у межах певного рівня вищої освіти та спеціальності.</w:t>
            </w:r>
          </w:p>
        </w:tc>
        <w:tc>
          <w:tcPr>
            <w:tcW w:w="7087" w:type="dxa"/>
          </w:tcPr>
          <w:p w:rsidR="00D9206F" w:rsidRPr="001E3390" w:rsidRDefault="00D9206F" w:rsidP="00963612">
            <w:pPr>
              <w:pStyle w:val="rvps2"/>
              <w:shd w:val="clear" w:color="auto" w:fill="FFFFFF"/>
              <w:spacing w:before="0" w:beforeAutospacing="0" w:after="150" w:afterAutospacing="0"/>
              <w:ind w:firstLine="450"/>
              <w:jc w:val="both"/>
              <w:rPr>
                <w:rStyle w:val="rvts9"/>
                <w:b/>
              </w:rPr>
            </w:pPr>
            <w:r w:rsidRPr="001E3390">
              <w:rPr>
                <w:rStyle w:val="rvts0"/>
              </w:rPr>
              <w:t>1. Стандарт вищої освіти - це сукупність вимог до освітніх програм вищої освіти, які є спільними для всіх освітніх програм у межах певного рівня вищої освіти та спеціальності</w:t>
            </w:r>
            <w:r w:rsidRPr="001E3390">
              <w:rPr>
                <w:rStyle w:val="rvts0"/>
                <w:b/>
              </w:rPr>
              <w:t>. За рішенням центрального органу виконавчої влади у сфері освіти і науки для початкового рівня вищої освіти можуть створюватись стандарти вищої освіти за галузями знань.</w:t>
            </w:r>
          </w:p>
        </w:tc>
      </w:tr>
      <w:tr w:rsidR="00D9206F" w:rsidRPr="00D9206F"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rPr>
                <w:rStyle w:val="rvts0"/>
              </w:rPr>
            </w:pPr>
            <w:r w:rsidRPr="001E3390">
              <w:rPr>
                <w:rStyle w:val="rvts0"/>
              </w:rPr>
              <w:t xml:space="preserve">2. Стандарти вищої освіти розробляються </w:t>
            </w:r>
            <w:r w:rsidRPr="001E3390">
              <w:rPr>
                <w:rStyle w:val="rvts0"/>
                <w:i/>
              </w:rPr>
              <w:t>для кожного рівня вищої освіти в межах кожної спеціальності</w:t>
            </w:r>
            <w:r w:rsidRPr="001E3390">
              <w:rPr>
                <w:rStyle w:val="rvts0"/>
              </w:rPr>
              <w:t xml:space="preserve"> </w:t>
            </w:r>
            <w:r w:rsidRPr="001E3390">
              <w:rPr>
                <w:rStyle w:val="rvts0"/>
                <w:i/>
              </w:rPr>
              <w:t>відповідно до</w:t>
            </w:r>
            <w:r w:rsidRPr="001E3390">
              <w:rPr>
                <w:rStyle w:val="rvts0"/>
              </w:rPr>
              <w:t xml:space="preserve"> Національної рамки кваліфікацій і використовуються для визначення та оцінювання якості вищої освіти та результатів освітньої діяльності закладів вищої освіти (наукових установ), результатів навчання за відповідними спеціальностями.</w:t>
            </w:r>
          </w:p>
        </w:tc>
        <w:tc>
          <w:tcPr>
            <w:tcW w:w="7087" w:type="dxa"/>
          </w:tcPr>
          <w:p w:rsidR="00D9206F" w:rsidRPr="001E3390" w:rsidRDefault="00D9206F" w:rsidP="00963612">
            <w:pPr>
              <w:pStyle w:val="rvps2"/>
              <w:shd w:val="clear" w:color="auto" w:fill="FFFFFF"/>
              <w:spacing w:before="0" w:beforeAutospacing="0" w:after="150" w:afterAutospacing="0"/>
              <w:ind w:firstLine="450"/>
              <w:jc w:val="both"/>
              <w:rPr>
                <w:rStyle w:val="rvts0"/>
              </w:rPr>
            </w:pPr>
            <w:r w:rsidRPr="001E3390">
              <w:rPr>
                <w:rStyle w:val="rvts0"/>
              </w:rPr>
              <w:t xml:space="preserve">2. Стандарти вищої освіти розробляються </w:t>
            </w:r>
            <w:r w:rsidRPr="001E3390">
              <w:rPr>
                <w:rStyle w:val="rvts0"/>
                <w:b/>
              </w:rPr>
              <w:t>з урахуванням вимог до відповідного кваліфікаційного рівня</w:t>
            </w:r>
            <w:r w:rsidRPr="001E3390">
              <w:rPr>
                <w:rStyle w:val="rvts0"/>
              </w:rPr>
              <w:t xml:space="preserve"> Національної рамки кваліфікацій і використовуються для визначення та оцінювання якості вищої освіти та результатів освітньої діяльності закладів вищої освіти (наукових установ), результатів навчання за відповідними спеціальностями</w:t>
            </w:r>
            <w:r w:rsidRPr="001E3390">
              <w:rPr>
                <w:rStyle w:val="rvts0"/>
                <w:b/>
              </w:rPr>
              <w:t xml:space="preserve"> (галузями знань)</w:t>
            </w:r>
            <w:r w:rsidRPr="001E3390">
              <w:rPr>
                <w:rStyle w:val="rvts0"/>
              </w:rPr>
              <w:t>.</w:t>
            </w:r>
          </w:p>
        </w:tc>
      </w:tr>
      <w:tr w:rsidR="00D9206F" w:rsidRPr="00D9206F"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pPr>
            <w:r w:rsidRPr="001E3390">
              <w:t>3. Стандарт вищої освіти визначає такі вимоги до освітньої програми:</w:t>
            </w:r>
          </w:p>
          <w:p w:rsidR="00D9206F" w:rsidRPr="001E3390" w:rsidRDefault="00D9206F" w:rsidP="006F044E">
            <w:pPr>
              <w:pStyle w:val="rvps2"/>
              <w:shd w:val="clear" w:color="auto" w:fill="FFFFFF"/>
              <w:spacing w:before="0" w:beforeAutospacing="0" w:after="150" w:afterAutospacing="0"/>
              <w:ind w:firstLine="450"/>
              <w:jc w:val="both"/>
              <w:rPr>
                <w:rStyle w:val="rvts0"/>
              </w:rPr>
            </w:pPr>
            <w:bookmarkStart w:id="4" w:name="n161"/>
            <w:bookmarkEnd w:id="4"/>
            <w:r w:rsidRPr="001E3390">
              <w:t>1) обсяг кредитів ЄКТС, необхідний для здобуття відповідного ступеня вищої освіти;</w:t>
            </w:r>
          </w:p>
        </w:tc>
        <w:tc>
          <w:tcPr>
            <w:tcW w:w="7087" w:type="dxa"/>
          </w:tcPr>
          <w:p w:rsidR="00D9206F" w:rsidRPr="001E3390" w:rsidRDefault="00D9206F" w:rsidP="006F044E">
            <w:pPr>
              <w:pStyle w:val="rvps2"/>
              <w:shd w:val="clear" w:color="auto" w:fill="FFFFFF"/>
              <w:spacing w:before="0" w:beforeAutospacing="0" w:after="150" w:afterAutospacing="0"/>
              <w:ind w:firstLine="450"/>
              <w:jc w:val="both"/>
            </w:pPr>
            <w:r w:rsidRPr="001E3390">
              <w:t>3. Стандарт вищої освіти визначає такі вимоги до освітньої програми:</w:t>
            </w:r>
          </w:p>
          <w:p w:rsidR="00D9206F" w:rsidRPr="001E3390" w:rsidRDefault="00D9206F" w:rsidP="00963612">
            <w:pPr>
              <w:pStyle w:val="rvps2"/>
              <w:shd w:val="clear" w:color="auto" w:fill="FFFFFF"/>
              <w:spacing w:before="0" w:beforeAutospacing="0" w:after="150" w:afterAutospacing="0"/>
              <w:ind w:firstLine="450"/>
              <w:jc w:val="both"/>
              <w:rPr>
                <w:rStyle w:val="rvts0"/>
              </w:rPr>
            </w:pPr>
            <w:r w:rsidRPr="001E3390">
              <w:t xml:space="preserve">1) обсяг кредитів ЄКТС, необхідний для здобуття відповідного ступеня вищої освіти </w:t>
            </w:r>
            <w:r w:rsidRPr="001E3390">
              <w:rPr>
                <w:b/>
                <w:bCs/>
              </w:rPr>
              <w:t xml:space="preserve">(для стандартів третього рівня вищої освіти - обсяг освітньої складової </w:t>
            </w:r>
            <w:proofErr w:type="spellStart"/>
            <w:r w:rsidRPr="001E3390">
              <w:rPr>
                <w:b/>
                <w:bCs/>
              </w:rPr>
              <w:t>освітньо</w:t>
            </w:r>
            <w:proofErr w:type="spellEnd"/>
            <w:r w:rsidRPr="001E3390">
              <w:rPr>
                <w:b/>
                <w:bCs/>
              </w:rPr>
              <w:t>-наукової (</w:t>
            </w:r>
            <w:proofErr w:type="spellStart"/>
            <w:r w:rsidRPr="001E3390">
              <w:rPr>
                <w:b/>
                <w:bCs/>
              </w:rPr>
              <w:t>освітньо</w:t>
            </w:r>
            <w:proofErr w:type="spellEnd"/>
            <w:r w:rsidRPr="001E3390">
              <w:rPr>
                <w:b/>
                <w:bCs/>
              </w:rPr>
              <w:t>-творчої) програми)</w:t>
            </w:r>
            <w:r w:rsidRPr="001E3390">
              <w:t>;</w:t>
            </w:r>
          </w:p>
        </w:tc>
      </w:tr>
      <w:tr w:rsidR="00D9206F" w:rsidRPr="001E3390"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rPr>
                <w:rStyle w:val="rvts0"/>
              </w:rPr>
            </w:pPr>
          </w:p>
        </w:tc>
        <w:tc>
          <w:tcPr>
            <w:tcW w:w="7087" w:type="dxa"/>
          </w:tcPr>
          <w:p w:rsidR="00D9206F" w:rsidRPr="001E3390" w:rsidRDefault="00D9206F" w:rsidP="00963612">
            <w:pPr>
              <w:pStyle w:val="rvps2"/>
              <w:shd w:val="clear" w:color="auto" w:fill="FFFFFF"/>
              <w:spacing w:before="0" w:beforeAutospacing="0" w:after="150" w:afterAutospacing="0"/>
              <w:ind w:firstLine="450"/>
              <w:jc w:val="both"/>
              <w:rPr>
                <w:rStyle w:val="rvts0"/>
                <w:b/>
              </w:rPr>
            </w:pPr>
            <w:r w:rsidRPr="001E3390">
              <w:rPr>
                <w:rStyle w:val="rvts0"/>
                <w:b/>
              </w:rPr>
              <w:t>2</w:t>
            </w:r>
            <w:r w:rsidRPr="001E3390">
              <w:rPr>
                <w:rStyle w:val="rvts0"/>
                <w:b/>
                <w:lang w:val="ru-RU"/>
              </w:rPr>
              <w:t xml:space="preserve">) </w:t>
            </w:r>
            <w:r w:rsidRPr="001E3390">
              <w:rPr>
                <w:rStyle w:val="rvts0"/>
                <w:b/>
              </w:rPr>
              <w:t>опис предметної області;</w:t>
            </w:r>
          </w:p>
        </w:tc>
      </w:tr>
      <w:tr w:rsidR="00D9206F" w:rsidRPr="001E3390" w:rsidTr="00D9206F">
        <w:tc>
          <w:tcPr>
            <w:tcW w:w="7083" w:type="dxa"/>
          </w:tcPr>
          <w:p w:rsidR="00D9206F" w:rsidRPr="001E3390" w:rsidRDefault="00D9206F" w:rsidP="00963612">
            <w:pPr>
              <w:pStyle w:val="rvps2"/>
              <w:shd w:val="clear" w:color="auto" w:fill="FFFFFF"/>
              <w:spacing w:before="0" w:beforeAutospacing="0" w:after="150" w:afterAutospacing="0"/>
              <w:ind w:firstLine="450"/>
              <w:jc w:val="both"/>
              <w:rPr>
                <w:rStyle w:val="rvts0"/>
              </w:rPr>
            </w:pPr>
            <w:r w:rsidRPr="001E3390">
              <w:t xml:space="preserve">2) вимоги до рівня освіти осіб, які можуть розпочати навчання за цією програмою, </w:t>
            </w:r>
            <w:r w:rsidRPr="001E3390">
              <w:rPr>
                <w:i/>
              </w:rPr>
              <w:t>та</w:t>
            </w:r>
            <w:r w:rsidRPr="001E3390">
              <w:t xml:space="preserve"> </w:t>
            </w:r>
            <w:r w:rsidRPr="001E3390">
              <w:rPr>
                <w:i/>
              </w:rPr>
              <w:t>результатів їх навчання</w:t>
            </w:r>
            <w:r w:rsidRPr="001E3390">
              <w:t>;</w:t>
            </w:r>
          </w:p>
        </w:tc>
        <w:tc>
          <w:tcPr>
            <w:tcW w:w="7087" w:type="dxa"/>
          </w:tcPr>
          <w:p w:rsidR="00D9206F" w:rsidRPr="001E3390" w:rsidRDefault="00D9206F" w:rsidP="00963612">
            <w:pPr>
              <w:pStyle w:val="rvps2"/>
              <w:shd w:val="clear" w:color="auto" w:fill="FFFFFF"/>
              <w:spacing w:before="0" w:beforeAutospacing="0" w:after="150" w:afterAutospacing="0"/>
              <w:ind w:firstLine="450"/>
              <w:jc w:val="both"/>
              <w:rPr>
                <w:rStyle w:val="rvts0"/>
              </w:rPr>
            </w:pPr>
            <w:r w:rsidRPr="001E3390">
              <w:t>3) вимоги до рівня освіти осіб, які можуть розпочати навчання за цією програмою;</w:t>
            </w:r>
          </w:p>
        </w:tc>
      </w:tr>
      <w:tr w:rsidR="00D9206F" w:rsidRPr="001E3390"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pPr>
            <w:r w:rsidRPr="001E3390">
              <w:t xml:space="preserve">3) перелік обов’язкових </w:t>
            </w:r>
            <w:proofErr w:type="spellStart"/>
            <w:r w:rsidRPr="001E3390">
              <w:t>компетентностей</w:t>
            </w:r>
            <w:proofErr w:type="spellEnd"/>
            <w:r w:rsidRPr="001E3390">
              <w:t xml:space="preserve"> випускника;</w:t>
            </w:r>
          </w:p>
        </w:tc>
        <w:tc>
          <w:tcPr>
            <w:tcW w:w="7087" w:type="dxa"/>
          </w:tcPr>
          <w:p w:rsidR="00D9206F" w:rsidRPr="001E3390" w:rsidRDefault="00D9206F" w:rsidP="006F044E">
            <w:pPr>
              <w:pStyle w:val="rvps2"/>
              <w:shd w:val="clear" w:color="auto" w:fill="FFFFFF"/>
              <w:spacing w:before="0" w:beforeAutospacing="0" w:after="150" w:afterAutospacing="0"/>
              <w:ind w:firstLine="450"/>
              <w:jc w:val="both"/>
            </w:pPr>
            <w:r w:rsidRPr="001E3390">
              <w:t xml:space="preserve">4) перелік обов’язкових </w:t>
            </w:r>
            <w:proofErr w:type="spellStart"/>
            <w:r w:rsidRPr="001E3390">
              <w:t>компетентностей</w:t>
            </w:r>
            <w:proofErr w:type="spellEnd"/>
            <w:r w:rsidRPr="001E3390">
              <w:t xml:space="preserve"> випускника;</w:t>
            </w:r>
          </w:p>
        </w:tc>
      </w:tr>
      <w:tr w:rsidR="00D9206F" w:rsidRPr="00D9206F"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rPr>
                <w:i/>
              </w:rPr>
            </w:pPr>
            <w:r w:rsidRPr="001E3390">
              <w:rPr>
                <w:i/>
              </w:rPr>
              <w:t>4) нормативний зміст підготовки здобувачів вищої освіти, сформульований у термінах результатів навчання;</w:t>
            </w:r>
          </w:p>
        </w:tc>
        <w:tc>
          <w:tcPr>
            <w:tcW w:w="7087" w:type="dxa"/>
          </w:tcPr>
          <w:p w:rsidR="00D9206F" w:rsidRPr="001E3390" w:rsidRDefault="00D9206F" w:rsidP="006F044E">
            <w:pPr>
              <w:pStyle w:val="rvps2"/>
              <w:shd w:val="clear" w:color="auto" w:fill="FFFFFF"/>
              <w:spacing w:before="0" w:beforeAutospacing="0" w:after="150" w:afterAutospacing="0"/>
              <w:ind w:firstLine="450"/>
              <w:jc w:val="both"/>
            </w:pPr>
          </w:p>
        </w:tc>
      </w:tr>
      <w:tr w:rsidR="00D9206F" w:rsidRPr="001E3390"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pPr>
            <w:r w:rsidRPr="001E3390">
              <w:t xml:space="preserve">5) </w:t>
            </w:r>
            <w:r w:rsidRPr="001E3390">
              <w:rPr>
                <w:i/>
              </w:rPr>
              <w:t>форми</w:t>
            </w:r>
            <w:r w:rsidRPr="001E3390">
              <w:t xml:space="preserve"> атестації здобувачів вищої освіти;</w:t>
            </w:r>
          </w:p>
        </w:tc>
        <w:tc>
          <w:tcPr>
            <w:tcW w:w="7087" w:type="dxa"/>
          </w:tcPr>
          <w:p w:rsidR="00D9206F" w:rsidRPr="001E3390" w:rsidRDefault="00D9206F" w:rsidP="006F044E">
            <w:pPr>
              <w:pStyle w:val="rvps2"/>
              <w:shd w:val="clear" w:color="auto" w:fill="FFFFFF"/>
              <w:spacing w:before="0" w:beforeAutospacing="0" w:after="150" w:afterAutospacing="0"/>
              <w:ind w:firstLine="450"/>
              <w:jc w:val="both"/>
            </w:pPr>
            <w:r w:rsidRPr="001E3390">
              <w:t xml:space="preserve">5) </w:t>
            </w:r>
            <w:r w:rsidRPr="001E3390">
              <w:rPr>
                <w:b/>
              </w:rPr>
              <w:t>форму (форми)</w:t>
            </w:r>
            <w:r w:rsidRPr="001E3390">
              <w:t xml:space="preserve"> атестації здобувачів вищої освіти;</w:t>
            </w:r>
          </w:p>
        </w:tc>
      </w:tr>
      <w:tr w:rsidR="00D9206F" w:rsidRPr="001E3390"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rPr>
                <w:i/>
              </w:rPr>
            </w:pPr>
            <w:r w:rsidRPr="001E3390">
              <w:rPr>
                <w:i/>
              </w:rPr>
              <w:lastRenderedPageBreak/>
              <w:t xml:space="preserve">6) вимоги до створення освітніх програм підготовки за галуззю знань, двома галузями знань або групою спеціальностей (у стандартах рівня молодшого бакалавра), міждисциплінарних </w:t>
            </w:r>
            <w:proofErr w:type="spellStart"/>
            <w:r w:rsidRPr="001E3390">
              <w:rPr>
                <w:i/>
              </w:rPr>
              <w:t>освітньо</w:t>
            </w:r>
            <w:proofErr w:type="spellEnd"/>
            <w:r w:rsidRPr="001E3390">
              <w:rPr>
                <w:i/>
              </w:rPr>
              <w:t>-наукових програм (у стандартах магістра та доктора філософії);</w:t>
            </w:r>
          </w:p>
        </w:tc>
        <w:tc>
          <w:tcPr>
            <w:tcW w:w="7087" w:type="dxa"/>
          </w:tcPr>
          <w:p w:rsidR="00D9206F" w:rsidRPr="001E3390" w:rsidRDefault="00D9206F" w:rsidP="006F044E">
            <w:pPr>
              <w:pStyle w:val="rvps2"/>
              <w:shd w:val="clear" w:color="auto" w:fill="FFFFFF"/>
              <w:spacing w:before="0" w:beforeAutospacing="0" w:after="150" w:afterAutospacing="0"/>
              <w:ind w:firstLine="450"/>
              <w:jc w:val="both"/>
              <w:rPr>
                <w:b/>
              </w:rPr>
            </w:pPr>
            <w:r w:rsidRPr="001E3390">
              <w:t xml:space="preserve">6) </w:t>
            </w:r>
            <w:r w:rsidRPr="001E3390">
              <w:rPr>
                <w:b/>
              </w:rPr>
              <w:t>додаткові вимоги та обмеження при створенні міждисциплінарних освітніх програм;</w:t>
            </w:r>
          </w:p>
          <w:p w:rsidR="00D9206F" w:rsidRPr="001E3390" w:rsidRDefault="00D9206F" w:rsidP="006F044E">
            <w:pPr>
              <w:pStyle w:val="rvps2"/>
              <w:shd w:val="clear" w:color="auto" w:fill="FFFFFF"/>
              <w:spacing w:before="0" w:beforeAutospacing="0" w:after="150" w:afterAutospacing="0"/>
              <w:ind w:firstLine="450"/>
              <w:jc w:val="both"/>
            </w:pPr>
          </w:p>
        </w:tc>
      </w:tr>
      <w:tr w:rsidR="00D9206F" w:rsidRPr="00D9206F"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rPr>
                <w:rStyle w:val="rvts9"/>
                <w:b/>
                <w:bCs/>
              </w:rPr>
            </w:pPr>
            <w:bookmarkStart w:id="5" w:name="n158"/>
            <w:bookmarkStart w:id="6" w:name="n160"/>
            <w:bookmarkStart w:id="7" w:name="n162"/>
            <w:bookmarkStart w:id="8" w:name="n163"/>
            <w:bookmarkStart w:id="9" w:name="n164"/>
            <w:bookmarkStart w:id="10" w:name="n165"/>
            <w:bookmarkStart w:id="11" w:name="n166"/>
            <w:bookmarkStart w:id="12" w:name="n1733"/>
            <w:bookmarkEnd w:id="5"/>
            <w:bookmarkEnd w:id="6"/>
            <w:bookmarkEnd w:id="7"/>
            <w:bookmarkEnd w:id="8"/>
            <w:bookmarkEnd w:id="9"/>
            <w:bookmarkEnd w:id="10"/>
            <w:bookmarkEnd w:id="11"/>
            <w:bookmarkEnd w:id="12"/>
            <w:r w:rsidRPr="001E3390">
              <w:t xml:space="preserve">7) вимоги професійних стандартів (за </w:t>
            </w:r>
            <w:r w:rsidRPr="001E3390">
              <w:rPr>
                <w:i/>
              </w:rPr>
              <w:t>їх</w:t>
            </w:r>
            <w:r w:rsidRPr="001E3390">
              <w:t xml:space="preserve"> наявності).</w:t>
            </w:r>
          </w:p>
        </w:tc>
        <w:tc>
          <w:tcPr>
            <w:tcW w:w="7087" w:type="dxa"/>
          </w:tcPr>
          <w:p w:rsidR="00D9206F" w:rsidRPr="001E3390" w:rsidRDefault="00D9206F" w:rsidP="00963612">
            <w:pPr>
              <w:pStyle w:val="rvps2"/>
              <w:shd w:val="clear" w:color="auto" w:fill="FFFFFF"/>
              <w:spacing w:before="0" w:beforeAutospacing="0" w:after="150" w:afterAutospacing="0"/>
              <w:ind w:firstLine="450"/>
              <w:jc w:val="both"/>
              <w:rPr>
                <w:rStyle w:val="rvts9"/>
              </w:rPr>
            </w:pPr>
            <w:r w:rsidRPr="001E3390">
              <w:t>7) вимоги професійних стандартів</w:t>
            </w:r>
            <w:r w:rsidRPr="001E3390">
              <w:rPr>
                <w:b/>
              </w:rPr>
              <w:t>, необхідні для здобуття відповідної освітньої кваліфікації</w:t>
            </w:r>
            <w:r w:rsidRPr="001E3390">
              <w:t xml:space="preserve"> (за наявності).</w:t>
            </w:r>
          </w:p>
        </w:tc>
      </w:tr>
      <w:tr w:rsidR="00D9206F" w:rsidRPr="00D9206F" w:rsidTr="00D9206F">
        <w:tc>
          <w:tcPr>
            <w:tcW w:w="7083" w:type="dxa"/>
          </w:tcPr>
          <w:p w:rsidR="00D9206F" w:rsidRPr="001E3390" w:rsidRDefault="00D9206F" w:rsidP="006F044E">
            <w:pPr>
              <w:pStyle w:val="rvps2"/>
              <w:shd w:val="clear" w:color="auto" w:fill="FFFFFF"/>
              <w:spacing w:before="0" w:beforeAutospacing="0" w:after="150" w:afterAutospacing="0"/>
              <w:ind w:firstLine="450"/>
              <w:jc w:val="both"/>
              <w:rPr>
                <w:rStyle w:val="rvts9"/>
                <w:b/>
                <w:bCs/>
              </w:rPr>
            </w:pPr>
            <w:r w:rsidRPr="001E3390">
              <w:rPr>
                <w:rStyle w:val="rvts0"/>
              </w:rPr>
              <w:t xml:space="preserve">4. Стандарти вищої освіти спеціальностей, необхідних для доступу до професій, для яких запроваджене додаткове регулювання, можуть містити додаткові вимоги до </w:t>
            </w:r>
            <w:r w:rsidRPr="001E3390">
              <w:rPr>
                <w:rStyle w:val="rvts0"/>
                <w:i/>
              </w:rPr>
              <w:t>правил</w:t>
            </w:r>
            <w:r w:rsidRPr="001E3390">
              <w:rPr>
                <w:rStyle w:val="rvts0"/>
              </w:rPr>
              <w:t xml:space="preserve"> прийому, структури освітньої програми, </w:t>
            </w:r>
            <w:r w:rsidRPr="001E3390">
              <w:rPr>
                <w:rStyle w:val="rvts0"/>
                <w:i/>
              </w:rPr>
              <w:t>змісту освіти,</w:t>
            </w:r>
            <w:r w:rsidRPr="001E3390">
              <w:rPr>
                <w:rStyle w:val="rvts0"/>
              </w:rPr>
              <w:t xml:space="preserve"> організації освітнього процесу та атестації </w:t>
            </w:r>
            <w:r w:rsidRPr="001E3390">
              <w:rPr>
                <w:rStyle w:val="rvts0"/>
                <w:i/>
              </w:rPr>
              <w:t>випускників</w:t>
            </w:r>
            <w:r w:rsidRPr="001E3390">
              <w:rPr>
                <w:rStyle w:val="rvts0"/>
              </w:rPr>
              <w:t xml:space="preserve">. </w:t>
            </w:r>
            <w:r w:rsidRPr="001E3390">
              <w:rPr>
                <w:rStyle w:val="rvts0"/>
                <w:i/>
              </w:rPr>
              <w:t>Нормативний зміст підготовки здобувачів вищої освіти для відповідних освітніх програм формується у термінах програмних результатів навчання.</w:t>
            </w:r>
          </w:p>
        </w:tc>
        <w:tc>
          <w:tcPr>
            <w:tcW w:w="7087" w:type="dxa"/>
          </w:tcPr>
          <w:p w:rsidR="00D9206F" w:rsidRPr="001E3390" w:rsidRDefault="00D9206F" w:rsidP="00963612">
            <w:pPr>
              <w:pStyle w:val="rvps2"/>
              <w:shd w:val="clear" w:color="auto" w:fill="FFFFFF"/>
              <w:spacing w:before="0" w:beforeAutospacing="0" w:after="150" w:afterAutospacing="0"/>
              <w:ind w:firstLine="450"/>
              <w:jc w:val="both"/>
              <w:rPr>
                <w:rStyle w:val="rvts9"/>
                <w:b/>
              </w:rPr>
            </w:pPr>
            <w:r w:rsidRPr="001E3390">
              <w:rPr>
                <w:rStyle w:val="rvts0"/>
              </w:rPr>
              <w:t>4. Стандарти вищої освіти спеціальностей, що передбачають доступ до професій, для яких запроваджене додаткове регулювання, додатково визначають назви відповідних освітніх програм та нормативний зміст підготовки здобувачів вищої освіти за такими програмами, сформульований у термінах програмних результатів навчання, інші вимоги, передбачені в міжнародних договорах або директивах Європейського Союзу чи відповідно до них, можуть містити додаткові вимоги до правил прийому на навчання, зокрема щодо здобутої попередньої освітньої кваліфікації, структури освітньої програми, організації освітнього процесу та атестації здобувачів вищої освіти.</w:t>
            </w:r>
          </w:p>
        </w:tc>
      </w:tr>
      <w:tr w:rsidR="00D9206F" w:rsidRPr="00D9206F" w:rsidTr="00D9206F">
        <w:tc>
          <w:tcPr>
            <w:tcW w:w="7083" w:type="dxa"/>
          </w:tcPr>
          <w:p w:rsidR="00D9206F" w:rsidRPr="001E3390" w:rsidRDefault="00D9206F" w:rsidP="006F044E">
            <w:pPr>
              <w:spacing w:before="100" w:beforeAutospacing="1" w:after="100" w:afterAutospacing="1"/>
              <w:ind w:firstLine="447"/>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 xml:space="preserve">5. Заклад вищої освіти на підставі відповідної освітньої програми розробляє навчальний план, що визначає перелік та обсяг освітніх компонентів у кредитах ЄКТС, їх логічну послідовність, форми організації освітнього процесу, види та обсяг навчальних занять, графік </w:t>
            </w:r>
            <w:r w:rsidRPr="001E3390">
              <w:rPr>
                <w:rFonts w:ascii="Times New Roman" w:eastAsia="Times New Roman" w:hAnsi="Times New Roman" w:cs="Times New Roman"/>
                <w:i/>
                <w:sz w:val="24"/>
                <w:szCs w:val="24"/>
                <w:lang w:val="uk-UA" w:eastAsia="uk-UA"/>
              </w:rPr>
              <w:t>навчального</w:t>
            </w:r>
            <w:r w:rsidRPr="001E3390">
              <w:rPr>
                <w:rFonts w:ascii="Times New Roman" w:eastAsia="Times New Roman" w:hAnsi="Times New Roman" w:cs="Times New Roman"/>
                <w:sz w:val="24"/>
                <w:szCs w:val="24"/>
                <w:lang w:val="uk-UA" w:eastAsia="uk-UA"/>
              </w:rPr>
              <w:t xml:space="preserve"> процесу, форми поточного і підсумкового контролю, що забезпечують досягнення здобувачем відповідного ступеня вищої освіти програмних результатів навчання.</w:t>
            </w:r>
          </w:p>
          <w:p w:rsidR="00D9206F" w:rsidRPr="001E3390" w:rsidRDefault="00D9206F" w:rsidP="006F044E">
            <w:pPr>
              <w:spacing w:before="100" w:beforeAutospacing="1" w:after="100" w:afterAutospacing="1"/>
              <w:ind w:firstLine="447"/>
              <w:jc w:val="both"/>
              <w:rPr>
                <w:rStyle w:val="rvts9"/>
                <w:b/>
                <w:bCs/>
              </w:rPr>
            </w:pPr>
            <w:bookmarkStart w:id="13" w:name="n1734"/>
            <w:bookmarkEnd w:id="13"/>
            <w:r w:rsidRPr="001E3390">
              <w:rPr>
                <w:rFonts w:ascii="Times New Roman" w:eastAsia="Times New Roman" w:hAnsi="Times New Roman" w:cs="Times New Roman"/>
                <w:sz w:val="24"/>
                <w:szCs w:val="24"/>
                <w:lang w:val="uk-UA" w:eastAsia="uk-UA"/>
              </w:rPr>
              <w:t xml:space="preserve">На основі навчального плану у визначеному закладом вищої освіти порядку для кожного здобувача вищої освіти розробляються та затверджуються індивідуальні навчальні плани на кожний </w:t>
            </w:r>
            <w:r w:rsidRPr="001E3390">
              <w:rPr>
                <w:rFonts w:ascii="Times New Roman" w:eastAsia="Times New Roman" w:hAnsi="Times New Roman" w:cs="Times New Roman"/>
                <w:i/>
                <w:sz w:val="24"/>
                <w:szCs w:val="24"/>
                <w:lang w:val="uk-UA" w:eastAsia="uk-UA"/>
              </w:rPr>
              <w:lastRenderedPageBreak/>
              <w:t>навчальний</w:t>
            </w:r>
            <w:r w:rsidRPr="001E3390">
              <w:rPr>
                <w:rFonts w:ascii="Times New Roman" w:eastAsia="Times New Roman" w:hAnsi="Times New Roman" w:cs="Times New Roman"/>
                <w:sz w:val="24"/>
                <w:szCs w:val="24"/>
                <w:lang w:val="uk-UA" w:eastAsia="uk-UA"/>
              </w:rPr>
              <w:t xml:space="preserve"> рік. </w:t>
            </w:r>
            <w:r w:rsidRPr="001E3390">
              <w:rPr>
                <w:rFonts w:ascii="Times New Roman" w:eastAsia="Times New Roman" w:hAnsi="Times New Roman" w:cs="Times New Roman"/>
                <w:i/>
                <w:sz w:val="24"/>
                <w:szCs w:val="24"/>
                <w:lang w:val="uk-UA" w:eastAsia="uk-UA"/>
              </w:rPr>
              <w:t xml:space="preserve">Індивідуальний навчальний план формується за результатами особистого вибору здобувачем вищої освіти дисциплін в обсязі, не меншому за встановлений цим Законом, з урахуванням вимог освітньої програми щодо вивчення її обов’язкових компонентів. </w:t>
            </w:r>
            <w:r w:rsidRPr="001E3390">
              <w:rPr>
                <w:rFonts w:ascii="Times New Roman" w:eastAsia="Times New Roman" w:hAnsi="Times New Roman" w:cs="Times New Roman"/>
                <w:sz w:val="24"/>
                <w:szCs w:val="24"/>
                <w:lang w:val="uk-UA" w:eastAsia="uk-UA"/>
              </w:rPr>
              <w:t>Індивідуальний навчальний план є обов’язковим для виконання здобувачем вищої освіти.</w:t>
            </w:r>
          </w:p>
        </w:tc>
        <w:tc>
          <w:tcPr>
            <w:tcW w:w="7087" w:type="dxa"/>
          </w:tcPr>
          <w:p w:rsidR="00D9206F" w:rsidRPr="001E3390" w:rsidRDefault="00D9206F" w:rsidP="006F044E">
            <w:pPr>
              <w:spacing w:before="100" w:beforeAutospacing="1" w:after="100" w:afterAutospacing="1"/>
              <w:ind w:firstLine="447"/>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lastRenderedPageBreak/>
              <w:t xml:space="preserve">5. Заклад вищої освіти на підставі відповідної освітньої програми розробляє навчальний план, що визначає перелік та обсяг освітніх компонентів у кредитах ЄКТС, їх логічну послідовність, форми організації освітнього процесу, види та обсяг навчальних занять, графік </w:t>
            </w:r>
            <w:r w:rsidRPr="001E3390">
              <w:rPr>
                <w:rFonts w:ascii="Times New Roman" w:eastAsia="Times New Roman" w:hAnsi="Times New Roman" w:cs="Times New Roman"/>
                <w:b/>
                <w:sz w:val="24"/>
                <w:szCs w:val="24"/>
                <w:lang w:val="uk-UA" w:eastAsia="uk-UA"/>
              </w:rPr>
              <w:t>освітнього</w:t>
            </w:r>
            <w:r w:rsidRPr="001E3390">
              <w:rPr>
                <w:rFonts w:ascii="Times New Roman" w:eastAsia="Times New Roman" w:hAnsi="Times New Roman" w:cs="Times New Roman"/>
                <w:sz w:val="24"/>
                <w:szCs w:val="24"/>
                <w:lang w:val="uk-UA" w:eastAsia="uk-UA"/>
              </w:rPr>
              <w:t xml:space="preserve"> процесу, форми поточного і підсумкового контролю, що забезпечують досягнення здобувачем відповідного ступеня вищої освіти програмних результатів навчання.</w:t>
            </w:r>
          </w:p>
          <w:p w:rsidR="00D9206F" w:rsidRPr="001E3390" w:rsidRDefault="00D9206F" w:rsidP="00963612">
            <w:pPr>
              <w:spacing w:before="100" w:beforeAutospacing="1" w:after="100" w:afterAutospacing="1"/>
              <w:ind w:firstLine="447"/>
              <w:jc w:val="both"/>
              <w:rPr>
                <w:rStyle w:val="rvts9"/>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 xml:space="preserve">На основі навчального плану у визначеному закладом вищої освіти порядку для кожного здобувача вищої освіти розробляються та затверджуються індивідуальні навчальні плани на кожний рік </w:t>
            </w:r>
            <w:r w:rsidRPr="001E3390">
              <w:rPr>
                <w:rFonts w:ascii="Times New Roman" w:eastAsia="Times New Roman" w:hAnsi="Times New Roman" w:cs="Times New Roman"/>
                <w:b/>
                <w:sz w:val="24"/>
                <w:szCs w:val="24"/>
                <w:lang w:val="uk-UA" w:eastAsia="uk-UA"/>
              </w:rPr>
              <w:lastRenderedPageBreak/>
              <w:t>навчання</w:t>
            </w:r>
            <w:r w:rsidRPr="001E3390">
              <w:rPr>
                <w:rFonts w:ascii="Times New Roman" w:eastAsia="Times New Roman" w:hAnsi="Times New Roman" w:cs="Times New Roman"/>
                <w:sz w:val="24"/>
                <w:szCs w:val="24"/>
                <w:lang w:val="uk-UA" w:eastAsia="uk-UA"/>
              </w:rPr>
              <w:t xml:space="preserve">. </w:t>
            </w:r>
            <w:r w:rsidRPr="001E3390">
              <w:rPr>
                <w:rFonts w:ascii="Times New Roman" w:eastAsia="Times New Roman" w:hAnsi="Times New Roman" w:cs="Times New Roman"/>
                <w:b/>
                <w:sz w:val="24"/>
                <w:szCs w:val="24"/>
                <w:lang w:val="uk-UA" w:eastAsia="uk-UA"/>
              </w:rPr>
              <w:t xml:space="preserve">Індивідуальний навчальний план </w:t>
            </w:r>
            <w:r w:rsidRPr="001E3390">
              <w:rPr>
                <w:rFonts w:ascii="Times New Roman" w:eastAsia="Times New Roman" w:hAnsi="Times New Roman" w:cs="Times New Roman"/>
                <w:b/>
                <w:bCs/>
                <w:sz w:val="24"/>
                <w:szCs w:val="24"/>
                <w:lang w:val="uk-UA" w:eastAsia="uk-UA"/>
              </w:rPr>
              <w:t xml:space="preserve">має передбачати річне навчальне навантаження в обсязі </w:t>
            </w:r>
            <w:r w:rsidRPr="001E3390">
              <w:rPr>
                <w:rFonts w:ascii="Times New Roman" w:eastAsia="Times New Roman" w:hAnsi="Times New Roman" w:cs="Times New Roman"/>
                <w:b/>
                <w:sz w:val="24"/>
                <w:szCs w:val="24"/>
                <w:lang w:val="uk-UA" w:eastAsia="uk-UA"/>
              </w:rPr>
              <w:t xml:space="preserve">не менше 30 та не більше 80 кредитів ЄКТС і формується з урахуванням вимог освітньої програми щодо вивчення її обов’язкових компонентів, освітньої політики закладу вищої освіти </w:t>
            </w:r>
            <w:r w:rsidRPr="001E3390">
              <w:rPr>
                <w:rFonts w:ascii="Times New Roman" w:eastAsia="Times New Roman" w:hAnsi="Times New Roman" w:cs="Times New Roman"/>
                <w:b/>
                <w:bCs/>
                <w:sz w:val="24"/>
                <w:szCs w:val="24"/>
                <w:lang w:val="uk-UA" w:eastAsia="uk-UA"/>
              </w:rPr>
              <w:t>та результатів особистого вибору здобувачем освітніх компонентів в обсязі визначеному навчальним планом з урахуванням вимог цього Закону</w:t>
            </w:r>
            <w:r w:rsidRPr="001E3390">
              <w:rPr>
                <w:rFonts w:ascii="Times New Roman" w:eastAsia="Times New Roman" w:hAnsi="Times New Roman" w:cs="Times New Roman"/>
                <w:b/>
                <w:sz w:val="24"/>
                <w:szCs w:val="24"/>
                <w:lang w:val="uk-UA" w:eastAsia="uk-UA"/>
              </w:rPr>
              <w:t>. Обсяг річного навчального навантаження здобувача вищої освіти, який навчається за державним (регіональним) замовленням, за кошти цільових пільгових державних кредитів для здобуття вищої освіти не може бути меншим, ніж передбачений навчальним планом закладу вищої освіти на відповідний рік навчання.</w:t>
            </w:r>
            <w:r w:rsidRPr="001E3390">
              <w:rPr>
                <w:rFonts w:ascii="Times New Roman" w:eastAsia="Times New Roman" w:hAnsi="Times New Roman" w:cs="Times New Roman"/>
                <w:sz w:val="24"/>
                <w:szCs w:val="24"/>
                <w:lang w:val="uk-UA" w:eastAsia="uk-UA"/>
              </w:rPr>
              <w:t xml:space="preserve"> Індивідуальний навчальний план є обов’язковим для виконання здобувачем вищої освіти.</w:t>
            </w:r>
          </w:p>
        </w:tc>
      </w:tr>
      <w:tr w:rsidR="00D9206F" w:rsidRPr="001E3390" w:rsidTr="00D9206F">
        <w:tc>
          <w:tcPr>
            <w:tcW w:w="7083" w:type="dxa"/>
          </w:tcPr>
          <w:p w:rsidR="00D9206F" w:rsidRPr="001E3390" w:rsidRDefault="00D9206F" w:rsidP="006F044E">
            <w:pPr>
              <w:ind w:firstLine="447"/>
              <w:jc w:val="both"/>
              <w:rPr>
                <w:rFonts w:ascii="Times New Roman" w:hAnsi="Times New Roman" w:cs="Times New Roman"/>
                <w:sz w:val="24"/>
                <w:szCs w:val="24"/>
                <w:lang w:val="uk-UA"/>
              </w:rPr>
            </w:pPr>
            <w:r w:rsidRPr="001E3390">
              <w:rPr>
                <w:rFonts w:ascii="Times New Roman" w:hAnsi="Times New Roman" w:cs="Times New Roman"/>
                <w:b/>
                <w:sz w:val="24"/>
                <w:szCs w:val="24"/>
                <w:lang w:val="uk-UA"/>
              </w:rPr>
              <w:lastRenderedPageBreak/>
              <w:t xml:space="preserve">Стаття 11. </w:t>
            </w:r>
            <w:r w:rsidRPr="001E3390">
              <w:rPr>
                <w:rFonts w:ascii="Times New Roman" w:hAnsi="Times New Roman" w:cs="Times New Roman"/>
                <w:sz w:val="24"/>
                <w:szCs w:val="24"/>
                <w:lang w:val="uk-UA"/>
              </w:rPr>
              <w:t>Система вищої освіти</w:t>
            </w:r>
          </w:p>
          <w:p w:rsidR="00D9206F" w:rsidRPr="001E3390" w:rsidRDefault="00D9206F" w:rsidP="006F044E">
            <w:pPr>
              <w:ind w:firstLine="447"/>
              <w:jc w:val="both"/>
              <w:rPr>
                <w:rFonts w:ascii="Times New Roman" w:hAnsi="Times New Roman" w:cs="Times New Roman"/>
                <w:bCs/>
                <w:sz w:val="24"/>
                <w:szCs w:val="24"/>
                <w:lang w:val="uk-UA"/>
              </w:rPr>
            </w:pPr>
            <w:r w:rsidRPr="001E3390">
              <w:rPr>
                <w:rFonts w:ascii="Times New Roman" w:hAnsi="Times New Roman" w:cs="Times New Roman"/>
                <w:bCs/>
                <w:sz w:val="24"/>
                <w:szCs w:val="24"/>
                <w:lang w:val="uk-UA"/>
              </w:rPr>
              <w:t>1. Систему вищої освіти становлять:</w:t>
            </w:r>
          </w:p>
          <w:p w:rsidR="00D9206F" w:rsidRPr="001E3390" w:rsidRDefault="00D9206F" w:rsidP="006F044E">
            <w:pPr>
              <w:ind w:firstLine="447"/>
              <w:jc w:val="both"/>
              <w:rPr>
                <w:rFonts w:ascii="Times New Roman" w:hAnsi="Times New Roman" w:cs="Times New Roman"/>
                <w:b/>
                <w:sz w:val="24"/>
                <w:szCs w:val="24"/>
                <w:lang w:val="uk-UA"/>
              </w:rPr>
            </w:pPr>
            <w:r w:rsidRPr="001E3390">
              <w:rPr>
                <w:rFonts w:ascii="Times New Roman" w:hAnsi="Times New Roman" w:cs="Times New Roman"/>
                <w:b/>
                <w:sz w:val="24"/>
                <w:szCs w:val="24"/>
                <w:lang w:val="uk-UA"/>
              </w:rPr>
              <w:t>…</w:t>
            </w:r>
          </w:p>
          <w:p w:rsidR="00D9206F" w:rsidRPr="001E3390" w:rsidRDefault="00D9206F" w:rsidP="006F044E">
            <w:pPr>
              <w:ind w:firstLine="447"/>
              <w:jc w:val="both"/>
              <w:rPr>
                <w:rFonts w:ascii="Times New Roman" w:hAnsi="Times New Roman" w:cs="Times New Roman"/>
                <w:bCs/>
                <w:sz w:val="24"/>
                <w:szCs w:val="24"/>
                <w:lang w:val="uk-UA"/>
              </w:rPr>
            </w:pPr>
            <w:r w:rsidRPr="001E3390">
              <w:rPr>
                <w:rFonts w:ascii="Times New Roman" w:hAnsi="Times New Roman" w:cs="Times New Roman"/>
                <w:bCs/>
                <w:sz w:val="24"/>
                <w:szCs w:val="24"/>
                <w:lang w:val="uk-UA"/>
              </w:rPr>
              <w:t xml:space="preserve">2) рівні </w:t>
            </w:r>
            <w:r w:rsidRPr="001E3390">
              <w:rPr>
                <w:rFonts w:ascii="Times New Roman" w:hAnsi="Times New Roman" w:cs="Times New Roman"/>
                <w:bCs/>
                <w:i/>
                <w:iCs/>
                <w:sz w:val="24"/>
                <w:szCs w:val="24"/>
                <w:lang w:val="uk-UA"/>
              </w:rPr>
              <w:t xml:space="preserve">та </w:t>
            </w:r>
            <w:r w:rsidRPr="001E3390">
              <w:rPr>
                <w:rFonts w:ascii="Times New Roman" w:hAnsi="Times New Roman" w:cs="Times New Roman"/>
                <w:bCs/>
                <w:sz w:val="24"/>
                <w:szCs w:val="24"/>
                <w:lang w:val="uk-UA"/>
              </w:rPr>
              <w:t xml:space="preserve">ступені </w:t>
            </w:r>
            <w:r w:rsidRPr="001E3390">
              <w:rPr>
                <w:rFonts w:ascii="Times New Roman" w:hAnsi="Times New Roman" w:cs="Times New Roman"/>
                <w:bCs/>
                <w:i/>
                <w:iCs/>
                <w:sz w:val="24"/>
                <w:szCs w:val="24"/>
                <w:lang w:val="uk-UA"/>
              </w:rPr>
              <w:t>(</w:t>
            </w:r>
            <w:r w:rsidRPr="001E3390">
              <w:rPr>
                <w:rFonts w:ascii="Times New Roman" w:hAnsi="Times New Roman" w:cs="Times New Roman"/>
                <w:bCs/>
                <w:sz w:val="24"/>
                <w:szCs w:val="24"/>
                <w:lang w:val="uk-UA"/>
              </w:rPr>
              <w:t>кваліфікації</w:t>
            </w:r>
            <w:r w:rsidRPr="001E3390">
              <w:rPr>
                <w:rFonts w:ascii="Times New Roman" w:hAnsi="Times New Roman" w:cs="Times New Roman"/>
                <w:bCs/>
                <w:i/>
                <w:iCs/>
                <w:sz w:val="24"/>
                <w:szCs w:val="24"/>
                <w:lang w:val="uk-UA"/>
              </w:rPr>
              <w:t>)</w:t>
            </w:r>
            <w:r w:rsidRPr="001E3390">
              <w:rPr>
                <w:rFonts w:ascii="Times New Roman" w:hAnsi="Times New Roman" w:cs="Times New Roman"/>
                <w:bCs/>
                <w:sz w:val="24"/>
                <w:szCs w:val="24"/>
                <w:lang w:val="uk-UA"/>
              </w:rPr>
              <w:t xml:space="preserve"> вищої освіти;</w:t>
            </w:r>
          </w:p>
          <w:p w:rsidR="00D9206F" w:rsidRPr="001E3390" w:rsidRDefault="00D9206F" w:rsidP="006F044E">
            <w:pPr>
              <w:ind w:firstLine="447"/>
              <w:jc w:val="both"/>
              <w:rPr>
                <w:rFonts w:ascii="Times New Roman" w:hAnsi="Times New Roman" w:cs="Times New Roman"/>
                <w:bCs/>
                <w:sz w:val="24"/>
                <w:szCs w:val="24"/>
                <w:lang w:val="uk-UA"/>
              </w:rPr>
            </w:pPr>
            <w:r w:rsidRPr="001E3390">
              <w:rPr>
                <w:rFonts w:ascii="Times New Roman" w:hAnsi="Times New Roman" w:cs="Times New Roman"/>
                <w:bCs/>
                <w:sz w:val="24"/>
                <w:szCs w:val="24"/>
                <w:lang w:val="uk-UA"/>
              </w:rPr>
              <w:t>…</w:t>
            </w:r>
          </w:p>
          <w:p w:rsidR="00D9206F" w:rsidRPr="001E3390" w:rsidRDefault="00D9206F" w:rsidP="006F044E">
            <w:pPr>
              <w:ind w:firstLine="447"/>
              <w:jc w:val="both"/>
              <w:rPr>
                <w:rFonts w:ascii="Times New Roman" w:hAnsi="Times New Roman" w:cs="Times New Roman"/>
                <w:bCs/>
                <w:sz w:val="24"/>
                <w:szCs w:val="24"/>
                <w:lang w:val="uk-UA"/>
              </w:rPr>
            </w:pPr>
            <w:r w:rsidRPr="001E3390">
              <w:rPr>
                <w:rFonts w:ascii="Times New Roman" w:hAnsi="Times New Roman" w:cs="Times New Roman"/>
                <w:bCs/>
                <w:sz w:val="24"/>
                <w:szCs w:val="24"/>
                <w:lang w:val="uk-UA"/>
              </w:rPr>
              <w:t xml:space="preserve">4) освітні </w:t>
            </w:r>
            <w:r w:rsidRPr="001E3390">
              <w:rPr>
                <w:rFonts w:ascii="Times New Roman" w:hAnsi="Times New Roman" w:cs="Times New Roman"/>
                <w:bCs/>
                <w:i/>
                <w:iCs/>
                <w:sz w:val="24"/>
                <w:szCs w:val="24"/>
                <w:lang w:val="uk-UA"/>
              </w:rPr>
              <w:t>та наукові</w:t>
            </w:r>
            <w:r w:rsidRPr="001E3390">
              <w:rPr>
                <w:rFonts w:ascii="Times New Roman" w:hAnsi="Times New Roman" w:cs="Times New Roman"/>
                <w:bCs/>
                <w:sz w:val="24"/>
                <w:szCs w:val="24"/>
                <w:lang w:val="uk-UA"/>
              </w:rPr>
              <w:t xml:space="preserve"> програми;</w:t>
            </w:r>
          </w:p>
          <w:p w:rsidR="00D9206F" w:rsidRPr="001E3390" w:rsidRDefault="00D9206F" w:rsidP="006F044E">
            <w:pPr>
              <w:ind w:firstLine="447"/>
              <w:jc w:val="both"/>
              <w:rPr>
                <w:rFonts w:ascii="Times New Roman" w:hAnsi="Times New Roman" w:cs="Times New Roman"/>
                <w:bCs/>
                <w:sz w:val="24"/>
                <w:szCs w:val="24"/>
                <w:lang w:val="uk-UA"/>
              </w:rPr>
            </w:pPr>
            <w:r w:rsidRPr="001E3390">
              <w:rPr>
                <w:rFonts w:ascii="Times New Roman" w:hAnsi="Times New Roman" w:cs="Times New Roman"/>
                <w:bCs/>
                <w:sz w:val="24"/>
                <w:szCs w:val="24"/>
                <w:lang w:val="uk-UA"/>
              </w:rPr>
              <w:t xml:space="preserve">5) ліцензійні умови провадження освітньої діяльності </w:t>
            </w:r>
            <w:r w:rsidRPr="001E3390">
              <w:rPr>
                <w:rFonts w:ascii="Times New Roman" w:hAnsi="Times New Roman" w:cs="Times New Roman"/>
                <w:bCs/>
                <w:i/>
                <w:iCs/>
                <w:sz w:val="24"/>
                <w:szCs w:val="24"/>
                <w:lang w:val="uk-UA"/>
              </w:rPr>
              <w:t>та ліцензійні умови провадження вищої освіти</w:t>
            </w:r>
            <w:r w:rsidRPr="001E3390">
              <w:rPr>
                <w:rFonts w:ascii="Times New Roman" w:hAnsi="Times New Roman" w:cs="Times New Roman"/>
                <w:bCs/>
                <w:sz w:val="24"/>
                <w:szCs w:val="24"/>
                <w:lang w:val="uk-UA"/>
              </w:rPr>
              <w:t>;</w:t>
            </w:r>
          </w:p>
          <w:p w:rsidR="00D9206F" w:rsidRPr="001E3390" w:rsidRDefault="00D9206F" w:rsidP="006F044E">
            <w:pPr>
              <w:ind w:firstLine="447"/>
              <w:jc w:val="both"/>
              <w:rPr>
                <w:rFonts w:ascii="Times New Roman" w:hAnsi="Times New Roman" w:cs="Times New Roman"/>
                <w:sz w:val="24"/>
                <w:szCs w:val="24"/>
                <w:lang w:val="uk-UA"/>
              </w:rPr>
            </w:pPr>
            <w:r w:rsidRPr="001E3390">
              <w:rPr>
                <w:rFonts w:ascii="Times New Roman" w:hAnsi="Times New Roman" w:cs="Times New Roman"/>
                <w:sz w:val="24"/>
                <w:szCs w:val="24"/>
                <w:lang w:val="uk-UA"/>
              </w:rPr>
              <w:t>…</w:t>
            </w:r>
          </w:p>
        </w:tc>
        <w:tc>
          <w:tcPr>
            <w:tcW w:w="7087" w:type="dxa"/>
          </w:tcPr>
          <w:p w:rsidR="00D9206F" w:rsidRPr="001E3390" w:rsidRDefault="00D9206F" w:rsidP="006F044E">
            <w:pPr>
              <w:ind w:firstLine="447"/>
              <w:jc w:val="both"/>
              <w:rPr>
                <w:rFonts w:ascii="Times New Roman" w:hAnsi="Times New Roman" w:cs="Times New Roman"/>
                <w:sz w:val="24"/>
                <w:szCs w:val="24"/>
                <w:lang w:val="uk-UA"/>
              </w:rPr>
            </w:pPr>
            <w:r w:rsidRPr="001E3390">
              <w:rPr>
                <w:rFonts w:ascii="Times New Roman" w:hAnsi="Times New Roman" w:cs="Times New Roman"/>
                <w:b/>
                <w:sz w:val="24"/>
                <w:szCs w:val="24"/>
                <w:lang w:val="uk-UA"/>
              </w:rPr>
              <w:t>Стаття 11</w:t>
            </w:r>
            <w:r w:rsidRPr="001E3390">
              <w:rPr>
                <w:rFonts w:ascii="Times New Roman" w:hAnsi="Times New Roman" w:cs="Times New Roman"/>
                <w:sz w:val="24"/>
                <w:szCs w:val="24"/>
                <w:lang w:val="uk-UA"/>
              </w:rPr>
              <w:t>. Система вищої освіти</w:t>
            </w:r>
          </w:p>
          <w:p w:rsidR="00D9206F" w:rsidRPr="001E3390" w:rsidRDefault="00D9206F" w:rsidP="006F044E">
            <w:pPr>
              <w:ind w:firstLine="447"/>
              <w:jc w:val="both"/>
              <w:rPr>
                <w:rFonts w:ascii="Times New Roman" w:hAnsi="Times New Roman" w:cs="Times New Roman"/>
                <w:bCs/>
                <w:sz w:val="24"/>
                <w:szCs w:val="24"/>
                <w:lang w:val="uk-UA"/>
              </w:rPr>
            </w:pPr>
            <w:r w:rsidRPr="001E3390">
              <w:rPr>
                <w:rFonts w:ascii="Times New Roman" w:hAnsi="Times New Roman" w:cs="Times New Roman"/>
                <w:bCs/>
                <w:sz w:val="24"/>
                <w:szCs w:val="24"/>
                <w:lang w:val="uk-UA"/>
              </w:rPr>
              <w:t>1. Систему вищої освіти становлять:</w:t>
            </w:r>
          </w:p>
          <w:p w:rsidR="00D9206F" w:rsidRPr="001E3390" w:rsidRDefault="00D9206F" w:rsidP="006F044E">
            <w:pPr>
              <w:ind w:firstLine="447"/>
              <w:jc w:val="both"/>
              <w:rPr>
                <w:rFonts w:ascii="Times New Roman" w:hAnsi="Times New Roman" w:cs="Times New Roman"/>
                <w:bCs/>
                <w:sz w:val="24"/>
                <w:szCs w:val="24"/>
                <w:lang w:val="uk-UA"/>
              </w:rPr>
            </w:pPr>
            <w:r w:rsidRPr="001E3390">
              <w:rPr>
                <w:rFonts w:ascii="Times New Roman" w:hAnsi="Times New Roman" w:cs="Times New Roman"/>
                <w:bCs/>
                <w:sz w:val="24"/>
                <w:szCs w:val="24"/>
                <w:lang w:val="uk-UA"/>
              </w:rPr>
              <w:t>…</w:t>
            </w:r>
          </w:p>
          <w:p w:rsidR="00D9206F" w:rsidRPr="001E3390" w:rsidRDefault="00D9206F" w:rsidP="006F044E">
            <w:pPr>
              <w:ind w:firstLine="447"/>
              <w:jc w:val="both"/>
              <w:rPr>
                <w:rFonts w:ascii="Times New Roman" w:hAnsi="Times New Roman" w:cs="Times New Roman"/>
                <w:bCs/>
                <w:sz w:val="24"/>
                <w:szCs w:val="24"/>
                <w:lang w:val="uk-UA"/>
              </w:rPr>
            </w:pPr>
            <w:r w:rsidRPr="001E3390">
              <w:rPr>
                <w:rFonts w:ascii="Times New Roman" w:hAnsi="Times New Roman" w:cs="Times New Roman"/>
                <w:bCs/>
                <w:sz w:val="24"/>
                <w:szCs w:val="24"/>
                <w:lang w:val="uk-UA"/>
              </w:rPr>
              <w:t>2) рівні</w:t>
            </w:r>
            <w:r w:rsidRPr="001E3390">
              <w:rPr>
                <w:rFonts w:ascii="Times New Roman" w:hAnsi="Times New Roman" w:cs="Times New Roman"/>
                <w:b/>
                <w:sz w:val="24"/>
                <w:szCs w:val="24"/>
                <w:lang w:val="uk-UA"/>
              </w:rPr>
              <w:t>,</w:t>
            </w:r>
            <w:r w:rsidRPr="001E3390">
              <w:rPr>
                <w:rFonts w:ascii="Times New Roman" w:hAnsi="Times New Roman" w:cs="Times New Roman"/>
                <w:bCs/>
                <w:sz w:val="24"/>
                <w:szCs w:val="24"/>
                <w:lang w:val="uk-UA"/>
              </w:rPr>
              <w:t xml:space="preserve"> ступені</w:t>
            </w:r>
            <w:r w:rsidRPr="001E3390">
              <w:rPr>
                <w:rFonts w:ascii="Times New Roman" w:hAnsi="Times New Roman" w:cs="Times New Roman"/>
                <w:b/>
                <w:sz w:val="24"/>
                <w:szCs w:val="24"/>
                <w:lang w:val="uk-UA"/>
              </w:rPr>
              <w:t xml:space="preserve"> та</w:t>
            </w:r>
            <w:r w:rsidRPr="001E3390">
              <w:rPr>
                <w:rFonts w:ascii="Times New Roman" w:hAnsi="Times New Roman" w:cs="Times New Roman"/>
                <w:bCs/>
                <w:sz w:val="24"/>
                <w:szCs w:val="24"/>
                <w:lang w:val="uk-UA"/>
              </w:rPr>
              <w:t xml:space="preserve"> кваліфікації вищої освіти;</w:t>
            </w:r>
          </w:p>
          <w:p w:rsidR="00D9206F" w:rsidRPr="001E3390" w:rsidRDefault="00D9206F" w:rsidP="006F044E">
            <w:pPr>
              <w:ind w:firstLine="447"/>
              <w:jc w:val="both"/>
              <w:rPr>
                <w:rFonts w:ascii="Times New Roman" w:hAnsi="Times New Roman" w:cs="Times New Roman"/>
                <w:sz w:val="24"/>
                <w:szCs w:val="24"/>
                <w:lang w:val="uk-UA"/>
              </w:rPr>
            </w:pPr>
            <w:r w:rsidRPr="001E3390">
              <w:rPr>
                <w:rFonts w:ascii="Times New Roman" w:hAnsi="Times New Roman" w:cs="Times New Roman"/>
                <w:bCs/>
                <w:sz w:val="24"/>
                <w:szCs w:val="24"/>
                <w:lang w:val="uk-UA"/>
              </w:rPr>
              <w:t>…</w:t>
            </w:r>
          </w:p>
          <w:p w:rsidR="00D9206F" w:rsidRPr="001E3390" w:rsidRDefault="00D9206F" w:rsidP="006F044E">
            <w:pPr>
              <w:ind w:firstLine="447"/>
              <w:jc w:val="both"/>
              <w:rPr>
                <w:rFonts w:ascii="Times New Roman" w:hAnsi="Times New Roman" w:cs="Times New Roman"/>
                <w:bCs/>
                <w:sz w:val="24"/>
                <w:szCs w:val="24"/>
                <w:lang w:val="uk-UA"/>
              </w:rPr>
            </w:pPr>
            <w:r w:rsidRPr="001E3390">
              <w:rPr>
                <w:rFonts w:ascii="Times New Roman" w:hAnsi="Times New Roman" w:cs="Times New Roman"/>
                <w:bCs/>
                <w:sz w:val="24"/>
                <w:szCs w:val="24"/>
                <w:lang w:val="uk-UA"/>
              </w:rPr>
              <w:t>4) освітні програми;</w:t>
            </w:r>
          </w:p>
          <w:p w:rsidR="00D9206F" w:rsidRPr="001E3390" w:rsidRDefault="00D9206F" w:rsidP="006F044E">
            <w:pPr>
              <w:ind w:firstLine="447"/>
              <w:jc w:val="both"/>
              <w:rPr>
                <w:rFonts w:ascii="Times New Roman" w:hAnsi="Times New Roman" w:cs="Times New Roman"/>
                <w:bCs/>
                <w:sz w:val="24"/>
                <w:szCs w:val="24"/>
                <w:lang w:val="uk-UA"/>
              </w:rPr>
            </w:pPr>
            <w:r w:rsidRPr="001E3390">
              <w:rPr>
                <w:rFonts w:ascii="Times New Roman" w:hAnsi="Times New Roman" w:cs="Times New Roman"/>
                <w:bCs/>
                <w:sz w:val="24"/>
                <w:szCs w:val="24"/>
                <w:lang w:val="uk-UA"/>
              </w:rPr>
              <w:t>5) ліцензійні умови провадження освітньої діяльності;</w:t>
            </w:r>
          </w:p>
          <w:p w:rsidR="00D9206F" w:rsidRPr="001E3390" w:rsidRDefault="00D9206F" w:rsidP="00963612">
            <w:pPr>
              <w:ind w:firstLine="447"/>
              <w:jc w:val="both"/>
              <w:rPr>
                <w:rFonts w:ascii="Times New Roman" w:hAnsi="Times New Roman" w:cs="Times New Roman"/>
                <w:bCs/>
                <w:sz w:val="24"/>
                <w:szCs w:val="24"/>
                <w:lang w:val="uk-UA"/>
              </w:rPr>
            </w:pPr>
            <w:r w:rsidRPr="001E3390">
              <w:rPr>
                <w:rFonts w:ascii="Times New Roman" w:hAnsi="Times New Roman" w:cs="Times New Roman"/>
                <w:bCs/>
                <w:sz w:val="24"/>
                <w:szCs w:val="24"/>
                <w:lang w:val="uk-UA"/>
              </w:rPr>
              <w:t>…</w:t>
            </w:r>
          </w:p>
        </w:tc>
      </w:tr>
      <w:tr w:rsidR="00D9206F" w:rsidRPr="001E3390" w:rsidTr="00D9206F">
        <w:tc>
          <w:tcPr>
            <w:tcW w:w="7083" w:type="dxa"/>
          </w:tcPr>
          <w:p w:rsidR="00D9206F" w:rsidRPr="001E3390" w:rsidRDefault="00D9206F" w:rsidP="006F044E">
            <w:pPr>
              <w:spacing w:before="100" w:beforeAutospacing="1" w:after="100" w:afterAutospacing="1"/>
              <w:ind w:firstLine="455"/>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b/>
                <w:sz w:val="24"/>
                <w:szCs w:val="24"/>
                <w:lang w:val="uk-UA" w:eastAsia="uk-UA"/>
              </w:rPr>
              <w:t>Стаття 13.</w:t>
            </w:r>
            <w:r w:rsidRPr="001E3390">
              <w:rPr>
                <w:rFonts w:ascii="Times New Roman" w:eastAsia="Times New Roman" w:hAnsi="Times New Roman" w:cs="Times New Roman"/>
                <w:sz w:val="24"/>
                <w:szCs w:val="24"/>
                <w:lang w:val="uk-UA" w:eastAsia="uk-UA"/>
              </w:rPr>
              <w:t xml:space="preserve"> Повноваження центрального органу виконавчої влади у сфері освіти і науки, інших органів, до сфери управління яких належать заклади вищої освіти</w:t>
            </w:r>
          </w:p>
          <w:p w:rsidR="00D9206F" w:rsidRPr="001E3390" w:rsidRDefault="00D9206F" w:rsidP="006F044E">
            <w:pPr>
              <w:spacing w:before="100" w:beforeAutospacing="1" w:after="100" w:afterAutospacing="1"/>
              <w:ind w:firstLine="455"/>
              <w:rPr>
                <w:rFonts w:ascii="Times New Roman" w:eastAsia="Times New Roman" w:hAnsi="Times New Roman" w:cs="Times New Roman"/>
                <w:sz w:val="24"/>
                <w:szCs w:val="24"/>
                <w:lang w:val="uk-UA" w:eastAsia="uk-UA"/>
              </w:rPr>
            </w:pPr>
            <w:bookmarkStart w:id="14" w:name="n201"/>
            <w:bookmarkEnd w:id="14"/>
            <w:r w:rsidRPr="001E3390">
              <w:rPr>
                <w:rFonts w:ascii="Times New Roman" w:eastAsia="Times New Roman" w:hAnsi="Times New Roman" w:cs="Times New Roman"/>
                <w:sz w:val="24"/>
                <w:szCs w:val="24"/>
                <w:lang w:val="uk-UA" w:eastAsia="uk-UA"/>
              </w:rPr>
              <w:t>1. Центральний орган виконавчої влади у сфері освіти і науки:</w:t>
            </w:r>
          </w:p>
          <w:p w:rsidR="00D9206F" w:rsidRPr="001E3390" w:rsidRDefault="00D9206F" w:rsidP="006F044E">
            <w:pPr>
              <w:ind w:firstLine="447"/>
              <w:jc w:val="both"/>
              <w:rPr>
                <w:rFonts w:ascii="Times New Roman" w:hAnsi="Times New Roman" w:cs="Times New Roman"/>
                <w:b/>
                <w:sz w:val="24"/>
                <w:szCs w:val="24"/>
                <w:lang w:val="uk-UA"/>
              </w:rPr>
            </w:pPr>
            <w:r w:rsidRPr="001E3390">
              <w:rPr>
                <w:rFonts w:ascii="Times New Roman" w:hAnsi="Times New Roman" w:cs="Times New Roman"/>
                <w:b/>
                <w:sz w:val="24"/>
                <w:szCs w:val="24"/>
                <w:lang w:val="uk-UA"/>
              </w:rPr>
              <w:t>….</w:t>
            </w:r>
          </w:p>
        </w:tc>
        <w:tc>
          <w:tcPr>
            <w:tcW w:w="7087" w:type="dxa"/>
          </w:tcPr>
          <w:p w:rsidR="00D9206F" w:rsidRPr="001E3390" w:rsidRDefault="00D9206F" w:rsidP="006F044E">
            <w:pPr>
              <w:spacing w:before="100" w:beforeAutospacing="1" w:after="100" w:afterAutospacing="1"/>
              <w:ind w:firstLine="455"/>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b/>
                <w:sz w:val="24"/>
                <w:szCs w:val="24"/>
                <w:lang w:val="uk-UA" w:eastAsia="uk-UA"/>
              </w:rPr>
              <w:t>Стаття 13.</w:t>
            </w:r>
            <w:r w:rsidRPr="001E3390">
              <w:rPr>
                <w:rFonts w:ascii="Times New Roman" w:eastAsia="Times New Roman" w:hAnsi="Times New Roman" w:cs="Times New Roman"/>
                <w:sz w:val="24"/>
                <w:szCs w:val="24"/>
                <w:lang w:val="uk-UA" w:eastAsia="uk-UA"/>
              </w:rPr>
              <w:t xml:space="preserve"> Повноваження центрального органу виконавчої влади у сфері освіти і науки, інших органів, до сфери управління яких належать заклади вищої освіти</w:t>
            </w:r>
          </w:p>
          <w:p w:rsidR="00D9206F" w:rsidRPr="001E3390" w:rsidRDefault="00D9206F" w:rsidP="006F044E">
            <w:pPr>
              <w:spacing w:before="100" w:beforeAutospacing="1" w:after="100" w:afterAutospacing="1"/>
              <w:ind w:firstLine="455"/>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1. Центральний орган виконавчої влади у сфері освіти і науки:</w:t>
            </w:r>
          </w:p>
          <w:p w:rsidR="00D9206F" w:rsidRPr="001E3390" w:rsidRDefault="00D9206F" w:rsidP="006F044E">
            <w:pPr>
              <w:ind w:firstLine="447"/>
              <w:jc w:val="both"/>
              <w:rPr>
                <w:rFonts w:ascii="Times New Roman" w:hAnsi="Times New Roman" w:cs="Times New Roman"/>
                <w:b/>
                <w:sz w:val="24"/>
                <w:szCs w:val="24"/>
                <w:lang w:val="uk-UA"/>
              </w:rPr>
            </w:pPr>
            <w:r w:rsidRPr="001E3390">
              <w:rPr>
                <w:rFonts w:ascii="Times New Roman" w:hAnsi="Times New Roman" w:cs="Times New Roman"/>
                <w:b/>
                <w:sz w:val="24"/>
                <w:szCs w:val="24"/>
                <w:lang w:val="uk-UA"/>
              </w:rPr>
              <w:t>….</w:t>
            </w:r>
          </w:p>
        </w:tc>
      </w:tr>
      <w:tr w:rsidR="00D9206F" w:rsidRPr="001E3390" w:rsidTr="00D9206F">
        <w:tc>
          <w:tcPr>
            <w:tcW w:w="7083" w:type="dxa"/>
          </w:tcPr>
          <w:p w:rsidR="00D9206F" w:rsidRPr="001E3390" w:rsidRDefault="00D9206F" w:rsidP="006F044E">
            <w:pPr>
              <w:spacing w:before="100" w:beforeAutospacing="1" w:after="100" w:afterAutospacing="1"/>
              <w:ind w:firstLine="455"/>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lastRenderedPageBreak/>
              <w:t xml:space="preserve">9) затверджує перелік спеціальностей, </w:t>
            </w:r>
            <w:r w:rsidRPr="001E3390">
              <w:rPr>
                <w:rFonts w:ascii="Times New Roman" w:eastAsia="Times New Roman" w:hAnsi="Times New Roman" w:cs="Times New Roman"/>
                <w:i/>
                <w:sz w:val="24"/>
                <w:szCs w:val="24"/>
                <w:lang w:val="uk-UA" w:eastAsia="uk-UA"/>
              </w:rPr>
              <w:t>здобуття ступеня освіти з яких необхідне для доступу</w:t>
            </w:r>
            <w:r w:rsidRPr="001E3390">
              <w:rPr>
                <w:rFonts w:ascii="Times New Roman" w:eastAsia="Times New Roman" w:hAnsi="Times New Roman" w:cs="Times New Roman"/>
                <w:sz w:val="24"/>
                <w:szCs w:val="24"/>
                <w:lang w:val="uk-UA" w:eastAsia="uk-UA"/>
              </w:rPr>
              <w:t xml:space="preserve"> до професій, для яких запроваджено додаткове регулювання;</w:t>
            </w:r>
          </w:p>
        </w:tc>
        <w:tc>
          <w:tcPr>
            <w:tcW w:w="7087" w:type="dxa"/>
          </w:tcPr>
          <w:p w:rsidR="00D9206F" w:rsidRPr="001E3390" w:rsidRDefault="00D9206F" w:rsidP="00963612">
            <w:pPr>
              <w:spacing w:before="100" w:beforeAutospacing="1" w:after="100" w:afterAutospacing="1"/>
              <w:ind w:firstLine="455"/>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 xml:space="preserve">9) затверджує перелік спеціальностей, </w:t>
            </w:r>
            <w:r w:rsidRPr="001E3390">
              <w:rPr>
                <w:rFonts w:ascii="Times New Roman" w:eastAsia="Times New Roman" w:hAnsi="Times New Roman" w:cs="Times New Roman"/>
                <w:b/>
                <w:sz w:val="24"/>
                <w:szCs w:val="24"/>
                <w:lang w:val="uk-UA" w:eastAsia="uk-UA"/>
              </w:rPr>
              <w:t>що передбачають доступ</w:t>
            </w:r>
            <w:r w:rsidRPr="001E3390">
              <w:rPr>
                <w:rFonts w:ascii="Times New Roman" w:eastAsia="Times New Roman" w:hAnsi="Times New Roman" w:cs="Times New Roman"/>
                <w:sz w:val="24"/>
                <w:szCs w:val="24"/>
                <w:lang w:val="uk-UA" w:eastAsia="uk-UA"/>
              </w:rPr>
              <w:t xml:space="preserve"> до професій, для яких запроваджено додаткове регулювання;</w:t>
            </w:r>
          </w:p>
        </w:tc>
      </w:tr>
      <w:tr w:rsidR="00D9206F" w:rsidRPr="001E3390" w:rsidTr="00D9206F">
        <w:tc>
          <w:tcPr>
            <w:tcW w:w="7083" w:type="dxa"/>
          </w:tcPr>
          <w:p w:rsidR="00D9206F" w:rsidRPr="001E3390" w:rsidRDefault="00D9206F" w:rsidP="00CA2154">
            <w:pPr>
              <w:shd w:val="clear" w:color="auto" w:fill="FFFFFF"/>
              <w:spacing w:after="150"/>
              <w:ind w:firstLine="450"/>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 xml:space="preserve">6. Центральний орган виконавчої влади у сфері освіти і науки утворює Науково-методичну раду, яка за участю Національного агентства із забезпечення якості вищої освіти розробляє методологію, методичні рекомендації щодо розроблення </w:t>
            </w:r>
            <w:r w:rsidRPr="001E3390">
              <w:rPr>
                <w:rFonts w:ascii="Times New Roman" w:eastAsia="Times New Roman" w:hAnsi="Times New Roman" w:cs="Times New Roman"/>
                <w:i/>
                <w:sz w:val="24"/>
                <w:szCs w:val="24"/>
                <w:lang w:val="uk-UA" w:eastAsia="uk-UA"/>
              </w:rPr>
              <w:t>стандартів освітньої діяльності та</w:t>
            </w:r>
            <w:r w:rsidRPr="001E3390">
              <w:rPr>
                <w:rFonts w:ascii="Times New Roman" w:eastAsia="Times New Roman" w:hAnsi="Times New Roman" w:cs="Times New Roman"/>
                <w:sz w:val="24"/>
                <w:szCs w:val="24"/>
                <w:lang w:val="uk-UA" w:eastAsia="uk-UA"/>
              </w:rPr>
              <w:t xml:space="preserve"> стандартів вищої освіти, а також науково-методичні комісії, що розробляють </w:t>
            </w:r>
            <w:r w:rsidRPr="001E3390">
              <w:rPr>
                <w:rFonts w:ascii="Times New Roman" w:eastAsia="Times New Roman" w:hAnsi="Times New Roman" w:cs="Times New Roman"/>
                <w:i/>
                <w:sz w:val="24"/>
                <w:szCs w:val="24"/>
                <w:lang w:val="uk-UA" w:eastAsia="uk-UA"/>
              </w:rPr>
              <w:t>стандарти освітньої діяльності та</w:t>
            </w:r>
            <w:r w:rsidRPr="001E3390">
              <w:rPr>
                <w:rFonts w:ascii="Times New Roman" w:eastAsia="Times New Roman" w:hAnsi="Times New Roman" w:cs="Times New Roman"/>
                <w:sz w:val="24"/>
                <w:szCs w:val="24"/>
                <w:lang w:val="uk-UA" w:eastAsia="uk-UA"/>
              </w:rPr>
              <w:t xml:space="preserve"> стандарти вищої освіти.</w:t>
            </w:r>
          </w:p>
          <w:p w:rsidR="00D9206F" w:rsidRPr="001E3390" w:rsidRDefault="00D9206F" w:rsidP="00CA2154">
            <w:pPr>
              <w:shd w:val="clear" w:color="auto" w:fill="FFFFFF"/>
              <w:spacing w:after="150"/>
              <w:ind w:firstLine="450"/>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w:t>
            </w:r>
          </w:p>
        </w:tc>
        <w:tc>
          <w:tcPr>
            <w:tcW w:w="7087" w:type="dxa"/>
          </w:tcPr>
          <w:p w:rsidR="00D9206F" w:rsidRPr="001E3390" w:rsidRDefault="00D9206F" w:rsidP="00CA2154">
            <w:pPr>
              <w:shd w:val="clear" w:color="auto" w:fill="FFFFFF"/>
              <w:spacing w:after="150"/>
              <w:ind w:firstLine="450"/>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6. Центральний орган виконавчої влади у сфері освіти і науки утворює Науково-методичну раду, яка за участю Національного агентства із забезпечення якості вищої освіти розробляє методологію, методичні рекомендації щодо розроблення стандартів вищої освіти, а також науково-методичні комісії, що розробляють стандарти вищої освіти.</w:t>
            </w:r>
          </w:p>
          <w:p w:rsidR="00D9206F" w:rsidRPr="001E3390" w:rsidRDefault="00D9206F" w:rsidP="00CA2154">
            <w:pPr>
              <w:shd w:val="clear" w:color="auto" w:fill="FFFFFF"/>
              <w:spacing w:after="150"/>
              <w:ind w:firstLine="450"/>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w:t>
            </w:r>
          </w:p>
          <w:p w:rsidR="00D9206F" w:rsidRPr="001E3390" w:rsidRDefault="00D9206F" w:rsidP="00CA2154">
            <w:pPr>
              <w:shd w:val="clear" w:color="auto" w:fill="FFFFFF"/>
              <w:spacing w:after="150"/>
              <w:ind w:firstLine="450"/>
              <w:jc w:val="both"/>
              <w:rPr>
                <w:rFonts w:ascii="Times New Roman" w:eastAsia="Times New Roman" w:hAnsi="Times New Roman" w:cs="Times New Roman"/>
                <w:sz w:val="24"/>
                <w:szCs w:val="24"/>
                <w:lang w:val="uk-UA" w:eastAsia="uk-UA"/>
              </w:rPr>
            </w:pPr>
          </w:p>
        </w:tc>
      </w:tr>
      <w:tr w:rsidR="00D9206F" w:rsidRPr="001E3390" w:rsidTr="00D9206F">
        <w:tc>
          <w:tcPr>
            <w:tcW w:w="7083" w:type="dxa"/>
          </w:tcPr>
          <w:p w:rsidR="00D9206F" w:rsidRPr="001E3390" w:rsidRDefault="00D9206F" w:rsidP="00CA2154">
            <w:pPr>
              <w:ind w:firstLine="447"/>
              <w:jc w:val="both"/>
              <w:rPr>
                <w:rFonts w:ascii="Times New Roman" w:hAnsi="Times New Roman" w:cs="Times New Roman"/>
                <w:b/>
                <w:sz w:val="24"/>
                <w:szCs w:val="24"/>
                <w:lang w:val="uk-UA"/>
              </w:rPr>
            </w:pPr>
            <w:r w:rsidRPr="001E3390">
              <w:rPr>
                <w:rFonts w:ascii="Times New Roman" w:hAnsi="Times New Roman" w:cs="Times New Roman"/>
                <w:b/>
                <w:sz w:val="24"/>
                <w:szCs w:val="24"/>
                <w:lang w:val="uk-UA"/>
              </w:rPr>
              <w:t xml:space="preserve">Стаття 32. </w:t>
            </w:r>
            <w:r w:rsidRPr="001E3390">
              <w:rPr>
                <w:rFonts w:ascii="Times New Roman" w:hAnsi="Times New Roman" w:cs="Times New Roman"/>
                <w:sz w:val="24"/>
                <w:szCs w:val="24"/>
                <w:lang w:val="uk-UA"/>
              </w:rPr>
              <w:t>Принципи діяльності, основні права та обов’язки закладу вищої освіти</w:t>
            </w:r>
          </w:p>
        </w:tc>
        <w:tc>
          <w:tcPr>
            <w:tcW w:w="7087" w:type="dxa"/>
          </w:tcPr>
          <w:p w:rsidR="00D9206F" w:rsidRPr="001E3390" w:rsidRDefault="00D9206F" w:rsidP="00CA2154">
            <w:pPr>
              <w:ind w:firstLine="447"/>
              <w:jc w:val="both"/>
              <w:rPr>
                <w:rFonts w:ascii="Times New Roman" w:hAnsi="Times New Roman" w:cs="Times New Roman"/>
                <w:b/>
                <w:sz w:val="24"/>
                <w:szCs w:val="24"/>
                <w:lang w:val="uk-UA"/>
              </w:rPr>
            </w:pPr>
            <w:r w:rsidRPr="001E3390">
              <w:rPr>
                <w:rFonts w:ascii="Times New Roman" w:hAnsi="Times New Roman" w:cs="Times New Roman"/>
                <w:b/>
                <w:sz w:val="24"/>
                <w:szCs w:val="24"/>
                <w:lang w:val="uk-UA"/>
              </w:rPr>
              <w:t xml:space="preserve">Стаття 32. </w:t>
            </w:r>
            <w:r w:rsidRPr="001E3390">
              <w:rPr>
                <w:rFonts w:ascii="Times New Roman" w:hAnsi="Times New Roman" w:cs="Times New Roman"/>
                <w:sz w:val="24"/>
                <w:szCs w:val="24"/>
                <w:lang w:val="uk-UA"/>
              </w:rPr>
              <w:t>Принципи діяльності, основні права та обов’язки закладу вищої освіти</w:t>
            </w:r>
          </w:p>
        </w:tc>
      </w:tr>
      <w:tr w:rsidR="00D9206F" w:rsidRPr="001E3390" w:rsidTr="00D9206F">
        <w:tc>
          <w:tcPr>
            <w:tcW w:w="7083" w:type="dxa"/>
          </w:tcPr>
          <w:p w:rsidR="00D9206F" w:rsidRPr="001E3390" w:rsidRDefault="00D9206F" w:rsidP="00CA2154">
            <w:pPr>
              <w:ind w:firstLine="447"/>
              <w:jc w:val="both"/>
              <w:rPr>
                <w:rFonts w:ascii="Times New Roman" w:hAnsi="Times New Roman" w:cs="Times New Roman"/>
                <w:sz w:val="24"/>
                <w:szCs w:val="24"/>
                <w:lang w:val="uk-UA"/>
              </w:rPr>
            </w:pPr>
            <w:r w:rsidRPr="001E3390">
              <w:rPr>
                <w:rFonts w:ascii="Times New Roman" w:hAnsi="Times New Roman" w:cs="Times New Roman"/>
                <w:sz w:val="24"/>
                <w:szCs w:val="24"/>
                <w:lang w:val="uk-UA"/>
              </w:rPr>
              <w:t>…</w:t>
            </w:r>
          </w:p>
          <w:p w:rsidR="00D9206F" w:rsidRPr="001E3390" w:rsidRDefault="00D9206F" w:rsidP="00CA2154">
            <w:pPr>
              <w:ind w:firstLine="447"/>
              <w:jc w:val="both"/>
              <w:rPr>
                <w:rFonts w:ascii="Times New Roman" w:hAnsi="Times New Roman" w:cs="Times New Roman"/>
                <w:sz w:val="24"/>
                <w:szCs w:val="24"/>
                <w:lang w:val="uk-UA"/>
              </w:rPr>
            </w:pPr>
            <w:r w:rsidRPr="001E3390">
              <w:rPr>
                <w:rFonts w:ascii="Times New Roman" w:hAnsi="Times New Roman" w:cs="Times New Roman"/>
                <w:sz w:val="24"/>
                <w:szCs w:val="24"/>
                <w:lang w:val="uk-UA"/>
              </w:rPr>
              <w:t>2. Заклади вищої освіти мають рівні права, що становлять зміст їх автономії та самоврядування, у тому числі мають право:</w:t>
            </w:r>
          </w:p>
          <w:p w:rsidR="00D9206F" w:rsidRPr="001E3390" w:rsidRDefault="00D9206F" w:rsidP="00CA2154">
            <w:pPr>
              <w:ind w:firstLine="447"/>
              <w:jc w:val="both"/>
              <w:rPr>
                <w:rFonts w:ascii="Times New Roman" w:hAnsi="Times New Roman" w:cs="Times New Roman"/>
                <w:spacing w:val="-1"/>
                <w:sz w:val="24"/>
                <w:szCs w:val="24"/>
                <w:lang w:val="uk-UA"/>
              </w:rPr>
            </w:pPr>
            <w:r w:rsidRPr="001E3390">
              <w:rPr>
                <w:rFonts w:ascii="Times New Roman" w:hAnsi="Times New Roman" w:cs="Times New Roman"/>
                <w:spacing w:val="-1"/>
                <w:sz w:val="24"/>
                <w:szCs w:val="24"/>
                <w:lang w:val="uk-UA"/>
              </w:rPr>
              <w:t xml:space="preserve">1) розробляти та реалізовувати освітні </w:t>
            </w:r>
            <w:r w:rsidRPr="001E3390">
              <w:rPr>
                <w:rFonts w:ascii="Times New Roman" w:hAnsi="Times New Roman" w:cs="Times New Roman"/>
                <w:i/>
                <w:iCs/>
                <w:spacing w:val="-1"/>
                <w:sz w:val="24"/>
                <w:szCs w:val="24"/>
                <w:lang w:val="uk-UA"/>
              </w:rPr>
              <w:t>(наукові)</w:t>
            </w:r>
            <w:r w:rsidRPr="001E3390">
              <w:rPr>
                <w:rFonts w:ascii="Times New Roman" w:hAnsi="Times New Roman" w:cs="Times New Roman"/>
                <w:spacing w:val="-1"/>
                <w:sz w:val="24"/>
                <w:szCs w:val="24"/>
                <w:lang w:val="uk-UA"/>
              </w:rPr>
              <w:t xml:space="preserve"> програми </w:t>
            </w:r>
            <w:r w:rsidRPr="001E3390">
              <w:rPr>
                <w:rFonts w:ascii="Times New Roman" w:hAnsi="Times New Roman" w:cs="Times New Roman"/>
                <w:i/>
                <w:iCs/>
                <w:spacing w:val="-1"/>
                <w:sz w:val="24"/>
                <w:szCs w:val="24"/>
                <w:lang w:val="uk-UA"/>
              </w:rPr>
              <w:t>в межах ліцензованої спеціальності</w:t>
            </w:r>
            <w:r w:rsidRPr="001E3390">
              <w:rPr>
                <w:rFonts w:ascii="Times New Roman" w:hAnsi="Times New Roman" w:cs="Times New Roman"/>
                <w:spacing w:val="-1"/>
                <w:sz w:val="24"/>
                <w:szCs w:val="24"/>
                <w:lang w:val="uk-UA"/>
              </w:rPr>
              <w:t>;</w:t>
            </w:r>
          </w:p>
          <w:p w:rsidR="00D9206F" w:rsidRPr="001E3390" w:rsidRDefault="00D9206F" w:rsidP="00CA2154">
            <w:pPr>
              <w:ind w:firstLine="447"/>
              <w:jc w:val="both"/>
              <w:rPr>
                <w:rFonts w:ascii="Times New Roman" w:hAnsi="Times New Roman" w:cs="Times New Roman"/>
                <w:spacing w:val="-1"/>
                <w:sz w:val="24"/>
                <w:szCs w:val="24"/>
                <w:lang w:val="uk-UA"/>
              </w:rPr>
            </w:pPr>
          </w:p>
          <w:p w:rsidR="00D9206F" w:rsidRPr="001E3390" w:rsidRDefault="00D9206F" w:rsidP="00CA2154">
            <w:pPr>
              <w:ind w:firstLine="447"/>
              <w:jc w:val="both"/>
              <w:rPr>
                <w:rFonts w:ascii="Times New Roman" w:hAnsi="Times New Roman" w:cs="Times New Roman"/>
                <w:spacing w:val="-1"/>
                <w:sz w:val="24"/>
                <w:szCs w:val="24"/>
                <w:lang w:val="uk-UA"/>
              </w:rPr>
            </w:pPr>
          </w:p>
          <w:p w:rsidR="00D9206F" w:rsidRPr="001E3390" w:rsidRDefault="00D9206F" w:rsidP="00CA2154">
            <w:pPr>
              <w:ind w:firstLine="447"/>
              <w:jc w:val="both"/>
              <w:rPr>
                <w:rFonts w:ascii="Times New Roman" w:hAnsi="Times New Roman" w:cs="Times New Roman"/>
                <w:spacing w:val="-1"/>
                <w:sz w:val="24"/>
                <w:szCs w:val="24"/>
                <w:lang w:val="uk-UA"/>
              </w:rPr>
            </w:pPr>
          </w:p>
          <w:p w:rsidR="00D9206F" w:rsidRPr="001E3390" w:rsidRDefault="00D9206F" w:rsidP="00CA2154">
            <w:pPr>
              <w:ind w:firstLine="567"/>
              <w:jc w:val="both"/>
              <w:rPr>
                <w:rFonts w:ascii="Times New Roman" w:hAnsi="Times New Roman" w:cs="Times New Roman"/>
                <w:sz w:val="24"/>
                <w:szCs w:val="24"/>
                <w:lang w:val="uk-UA"/>
              </w:rPr>
            </w:pPr>
            <w:r w:rsidRPr="001E3390">
              <w:rPr>
                <w:rFonts w:ascii="Times New Roman" w:hAnsi="Times New Roman" w:cs="Times New Roman"/>
                <w:sz w:val="24"/>
                <w:szCs w:val="24"/>
                <w:shd w:val="clear" w:color="auto" w:fill="FFFFFF"/>
              </w:rPr>
              <w:t xml:space="preserve">2) </w:t>
            </w:r>
            <w:proofErr w:type="spellStart"/>
            <w:r w:rsidRPr="001E3390">
              <w:rPr>
                <w:rFonts w:ascii="Times New Roman" w:hAnsi="Times New Roman" w:cs="Times New Roman"/>
                <w:sz w:val="24"/>
                <w:szCs w:val="24"/>
                <w:shd w:val="clear" w:color="auto" w:fill="FFFFFF"/>
              </w:rPr>
              <w:t>самостійно</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визначати</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форми</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i/>
                <w:sz w:val="24"/>
                <w:szCs w:val="24"/>
                <w:shd w:val="clear" w:color="auto" w:fill="FFFFFF"/>
              </w:rPr>
              <w:t>навчання</w:t>
            </w:r>
            <w:proofErr w:type="spellEnd"/>
            <w:r w:rsidRPr="001E3390">
              <w:rPr>
                <w:rFonts w:ascii="Times New Roman" w:hAnsi="Times New Roman" w:cs="Times New Roman"/>
                <w:sz w:val="24"/>
                <w:szCs w:val="24"/>
                <w:shd w:val="clear" w:color="auto" w:fill="FFFFFF"/>
              </w:rPr>
              <w:t xml:space="preserve"> та </w:t>
            </w:r>
            <w:proofErr w:type="spellStart"/>
            <w:r w:rsidRPr="001E3390">
              <w:rPr>
                <w:rFonts w:ascii="Times New Roman" w:hAnsi="Times New Roman" w:cs="Times New Roman"/>
                <w:sz w:val="24"/>
                <w:szCs w:val="24"/>
                <w:shd w:val="clear" w:color="auto" w:fill="FFFFFF"/>
              </w:rPr>
              <w:t>форми</w:t>
            </w:r>
            <w:proofErr w:type="spellEnd"/>
            <w:r w:rsidRPr="001E3390">
              <w:rPr>
                <w:rFonts w:ascii="Times New Roman" w:hAnsi="Times New Roman" w:cs="Times New Roman"/>
                <w:sz w:val="24"/>
                <w:szCs w:val="24"/>
                <w:shd w:val="clear" w:color="auto" w:fill="FFFFFF"/>
              </w:rPr>
              <w:t xml:space="preserve"> організації </w:t>
            </w:r>
            <w:proofErr w:type="spellStart"/>
            <w:r w:rsidRPr="001E3390">
              <w:rPr>
                <w:rFonts w:ascii="Times New Roman" w:hAnsi="Times New Roman" w:cs="Times New Roman"/>
                <w:sz w:val="24"/>
                <w:szCs w:val="24"/>
                <w:shd w:val="clear" w:color="auto" w:fill="FFFFFF"/>
              </w:rPr>
              <w:t>освітнього</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процесу</w:t>
            </w:r>
            <w:proofErr w:type="spellEnd"/>
            <w:r w:rsidRPr="001E3390">
              <w:rPr>
                <w:rFonts w:ascii="Times New Roman" w:hAnsi="Times New Roman" w:cs="Times New Roman"/>
                <w:sz w:val="24"/>
                <w:szCs w:val="24"/>
                <w:shd w:val="clear" w:color="auto" w:fill="FFFFFF"/>
              </w:rPr>
              <w:t>;</w:t>
            </w:r>
          </w:p>
        </w:tc>
        <w:tc>
          <w:tcPr>
            <w:tcW w:w="7087" w:type="dxa"/>
          </w:tcPr>
          <w:p w:rsidR="00D9206F" w:rsidRPr="001E3390" w:rsidRDefault="00D9206F" w:rsidP="00CA2154">
            <w:pPr>
              <w:ind w:firstLine="447"/>
              <w:jc w:val="both"/>
              <w:rPr>
                <w:rFonts w:ascii="Times New Roman" w:hAnsi="Times New Roman" w:cs="Times New Roman"/>
                <w:sz w:val="24"/>
                <w:szCs w:val="24"/>
                <w:lang w:val="uk-UA"/>
              </w:rPr>
            </w:pPr>
            <w:r w:rsidRPr="001E3390">
              <w:rPr>
                <w:rFonts w:ascii="Times New Roman" w:hAnsi="Times New Roman" w:cs="Times New Roman"/>
                <w:sz w:val="24"/>
                <w:szCs w:val="24"/>
                <w:lang w:val="uk-UA"/>
              </w:rPr>
              <w:t>…</w:t>
            </w:r>
          </w:p>
          <w:p w:rsidR="00D9206F" w:rsidRPr="001E3390" w:rsidRDefault="00D9206F" w:rsidP="00CA2154">
            <w:pPr>
              <w:ind w:firstLine="447"/>
              <w:jc w:val="both"/>
              <w:rPr>
                <w:rFonts w:ascii="Times New Roman" w:hAnsi="Times New Roman" w:cs="Times New Roman"/>
                <w:sz w:val="24"/>
                <w:szCs w:val="24"/>
                <w:lang w:val="uk-UA"/>
              </w:rPr>
            </w:pPr>
            <w:r w:rsidRPr="001E3390">
              <w:rPr>
                <w:rFonts w:ascii="Times New Roman" w:hAnsi="Times New Roman" w:cs="Times New Roman"/>
                <w:sz w:val="24"/>
                <w:szCs w:val="24"/>
                <w:lang w:val="uk-UA"/>
              </w:rPr>
              <w:t>2. Заклади вищої освіти мають рівні права, що становлять зміст їх автономії та самоврядування, у тому числі мають право:</w:t>
            </w:r>
          </w:p>
          <w:p w:rsidR="00D9206F" w:rsidRPr="001E3390" w:rsidRDefault="00D9206F" w:rsidP="00CA2154">
            <w:pPr>
              <w:jc w:val="both"/>
              <w:rPr>
                <w:rFonts w:ascii="Times New Roman" w:hAnsi="Times New Roman" w:cs="Times New Roman"/>
                <w:bCs/>
                <w:sz w:val="24"/>
                <w:szCs w:val="24"/>
                <w:lang w:val="uk-UA"/>
              </w:rPr>
            </w:pPr>
            <w:r w:rsidRPr="001E3390">
              <w:rPr>
                <w:rFonts w:ascii="Times New Roman" w:hAnsi="Times New Roman" w:cs="Times New Roman"/>
                <w:bCs/>
                <w:sz w:val="24"/>
                <w:szCs w:val="24"/>
                <w:lang w:val="uk-UA"/>
              </w:rPr>
              <w:t xml:space="preserve">1) </w:t>
            </w:r>
            <w:r w:rsidRPr="001E3390">
              <w:rPr>
                <w:rFonts w:ascii="Times New Roman" w:hAnsi="Times New Roman" w:cs="Times New Roman"/>
                <w:b/>
                <w:sz w:val="24"/>
                <w:szCs w:val="24"/>
                <w:lang w:val="uk-UA"/>
              </w:rPr>
              <w:t>самостійно або спільно з іншими закладами освіти, науковими установами, підприємствами, іншими юридичними особами</w:t>
            </w:r>
            <w:r w:rsidRPr="001E3390">
              <w:rPr>
                <w:rFonts w:ascii="Times New Roman" w:hAnsi="Times New Roman" w:cs="Times New Roman"/>
                <w:bCs/>
                <w:sz w:val="24"/>
                <w:szCs w:val="24"/>
                <w:lang w:val="uk-UA"/>
              </w:rPr>
              <w:t xml:space="preserve"> розробляти та реалізовувати освітні програми;</w:t>
            </w:r>
          </w:p>
          <w:p w:rsidR="00D9206F" w:rsidRPr="001E3390" w:rsidRDefault="00D9206F" w:rsidP="00CA2154">
            <w:pPr>
              <w:jc w:val="both"/>
              <w:rPr>
                <w:rFonts w:ascii="Times New Roman" w:hAnsi="Times New Roman" w:cs="Times New Roman"/>
                <w:bCs/>
                <w:sz w:val="24"/>
                <w:szCs w:val="24"/>
                <w:lang w:val="uk-UA"/>
              </w:rPr>
            </w:pPr>
          </w:p>
          <w:p w:rsidR="00D9206F" w:rsidRPr="001E3390" w:rsidRDefault="00D9206F" w:rsidP="00963612">
            <w:pPr>
              <w:jc w:val="both"/>
              <w:rPr>
                <w:rFonts w:ascii="Times New Roman" w:hAnsi="Times New Roman" w:cs="Times New Roman"/>
                <w:bCs/>
                <w:sz w:val="24"/>
                <w:szCs w:val="24"/>
                <w:lang w:val="uk-UA"/>
              </w:rPr>
            </w:pPr>
            <w:r w:rsidRPr="001E3390">
              <w:rPr>
                <w:rFonts w:ascii="Times New Roman" w:hAnsi="Times New Roman" w:cs="Times New Roman"/>
                <w:sz w:val="24"/>
                <w:szCs w:val="24"/>
                <w:shd w:val="clear" w:color="auto" w:fill="FFFFFF"/>
              </w:rPr>
              <w:t xml:space="preserve">2) </w:t>
            </w:r>
            <w:proofErr w:type="spellStart"/>
            <w:r w:rsidRPr="001E3390">
              <w:rPr>
                <w:rFonts w:ascii="Times New Roman" w:hAnsi="Times New Roman" w:cs="Times New Roman"/>
                <w:sz w:val="24"/>
                <w:szCs w:val="24"/>
                <w:shd w:val="clear" w:color="auto" w:fill="FFFFFF"/>
              </w:rPr>
              <w:t>самостійно</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визначати</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форми</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b/>
                <w:sz w:val="24"/>
                <w:szCs w:val="24"/>
                <w:shd w:val="clear" w:color="auto" w:fill="FFFFFF"/>
              </w:rPr>
              <w:t>здобуття</w:t>
            </w:r>
            <w:proofErr w:type="spellEnd"/>
            <w:r w:rsidRPr="001E3390">
              <w:rPr>
                <w:rFonts w:ascii="Times New Roman" w:hAnsi="Times New Roman" w:cs="Times New Roman"/>
                <w:b/>
                <w:sz w:val="24"/>
                <w:szCs w:val="24"/>
                <w:shd w:val="clear" w:color="auto" w:fill="FFFFFF"/>
              </w:rPr>
              <w:t xml:space="preserve"> освіти</w:t>
            </w:r>
            <w:r w:rsidRPr="001E3390">
              <w:rPr>
                <w:rFonts w:ascii="Times New Roman" w:hAnsi="Times New Roman" w:cs="Times New Roman"/>
                <w:sz w:val="24"/>
                <w:szCs w:val="24"/>
                <w:shd w:val="clear" w:color="auto" w:fill="FFFFFF"/>
              </w:rPr>
              <w:t xml:space="preserve"> та </w:t>
            </w:r>
            <w:proofErr w:type="spellStart"/>
            <w:r w:rsidRPr="001E3390">
              <w:rPr>
                <w:rFonts w:ascii="Times New Roman" w:hAnsi="Times New Roman" w:cs="Times New Roman"/>
                <w:sz w:val="24"/>
                <w:szCs w:val="24"/>
                <w:shd w:val="clear" w:color="auto" w:fill="FFFFFF"/>
              </w:rPr>
              <w:t>форми</w:t>
            </w:r>
            <w:proofErr w:type="spellEnd"/>
            <w:r w:rsidRPr="001E3390">
              <w:rPr>
                <w:rFonts w:ascii="Times New Roman" w:hAnsi="Times New Roman" w:cs="Times New Roman"/>
                <w:sz w:val="24"/>
                <w:szCs w:val="24"/>
                <w:shd w:val="clear" w:color="auto" w:fill="FFFFFF"/>
              </w:rPr>
              <w:t xml:space="preserve"> організації </w:t>
            </w:r>
            <w:proofErr w:type="spellStart"/>
            <w:r w:rsidRPr="001E3390">
              <w:rPr>
                <w:rFonts w:ascii="Times New Roman" w:hAnsi="Times New Roman" w:cs="Times New Roman"/>
                <w:sz w:val="24"/>
                <w:szCs w:val="24"/>
                <w:shd w:val="clear" w:color="auto" w:fill="FFFFFF"/>
              </w:rPr>
              <w:t>освітнього</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процесу</w:t>
            </w:r>
            <w:proofErr w:type="spellEnd"/>
            <w:r w:rsidRPr="001E3390">
              <w:rPr>
                <w:rFonts w:ascii="Times New Roman" w:hAnsi="Times New Roman" w:cs="Times New Roman"/>
                <w:sz w:val="24"/>
                <w:szCs w:val="24"/>
                <w:shd w:val="clear" w:color="auto" w:fill="FFFFFF"/>
              </w:rPr>
              <w:t>;</w:t>
            </w:r>
          </w:p>
        </w:tc>
      </w:tr>
      <w:tr w:rsidR="00D9206F" w:rsidRPr="00D9206F" w:rsidTr="00D9206F">
        <w:tc>
          <w:tcPr>
            <w:tcW w:w="7083" w:type="dxa"/>
          </w:tcPr>
          <w:p w:rsidR="00D9206F" w:rsidRPr="001E3390" w:rsidRDefault="00D9206F" w:rsidP="00CA2154">
            <w:pPr>
              <w:ind w:firstLine="447"/>
              <w:jc w:val="both"/>
              <w:rPr>
                <w:rFonts w:ascii="Times New Roman" w:hAnsi="Times New Roman" w:cs="Times New Roman"/>
                <w:spacing w:val="-1"/>
                <w:sz w:val="24"/>
                <w:szCs w:val="24"/>
                <w:lang w:val="uk-UA"/>
              </w:rPr>
            </w:pPr>
            <w:r w:rsidRPr="001E3390">
              <w:rPr>
                <w:rFonts w:ascii="Times New Roman" w:hAnsi="Times New Roman" w:cs="Times New Roman"/>
                <w:spacing w:val="-1"/>
                <w:sz w:val="24"/>
                <w:szCs w:val="24"/>
                <w:lang w:val="uk-UA"/>
              </w:rPr>
              <w:t>…</w:t>
            </w:r>
          </w:p>
          <w:p w:rsidR="00D9206F" w:rsidRPr="001E3390" w:rsidRDefault="00D9206F" w:rsidP="00CA2154">
            <w:pPr>
              <w:ind w:firstLine="447"/>
              <w:jc w:val="both"/>
              <w:rPr>
                <w:rFonts w:ascii="Times New Roman" w:hAnsi="Times New Roman" w:cs="Times New Roman"/>
                <w:spacing w:val="-1"/>
                <w:sz w:val="24"/>
                <w:szCs w:val="24"/>
                <w:lang w:val="uk-UA"/>
              </w:rPr>
            </w:pPr>
            <w:r w:rsidRPr="001E3390">
              <w:rPr>
                <w:rFonts w:ascii="Times New Roman" w:hAnsi="Times New Roman" w:cs="Times New Roman"/>
                <w:spacing w:val="-1"/>
                <w:sz w:val="24"/>
                <w:szCs w:val="24"/>
                <w:lang w:val="uk-UA"/>
              </w:rPr>
              <w:t>6) приймати остаточне рішення щодо визнання, у тому числі встановлення еквівалентності, здобутих в іноземних закладах вищої освіти ступенів бакалавра, магістра, доктора філософії/доктора мистецтва, доктора наук і вчених звань доцента, професора під час зарахування на навчання та/або на посаду наукового чи науково-педагогічного працівника;</w:t>
            </w:r>
          </w:p>
        </w:tc>
        <w:tc>
          <w:tcPr>
            <w:tcW w:w="7087" w:type="dxa"/>
          </w:tcPr>
          <w:p w:rsidR="00D9206F" w:rsidRPr="001E3390" w:rsidRDefault="00D9206F" w:rsidP="00CA2154">
            <w:pPr>
              <w:ind w:firstLine="447"/>
              <w:jc w:val="both"/>
              <w:rPr>
                <w:rFonts w:ascii="Times New Roman" w:hAnsi="Times New Roman" w:cs="Times New Roman"/>
                <w:spacing w:val="-1"/>
                <w:sz w:val="24"/>
                <w:szCs w:val="24"/>
                <w:lang w:val="uk-UA"/>
              </w:rPr>
            </w:pPr>
            <w:r w:rsidRPr="001E3390">
              <w:rPr>
                <w:rFonts w:ascii="Times New Roman" w:hAnsi="Times New Roman" w:cs="Times New Roman"/>
                <w:spacing w:val="-1"/>
                <w:sz w:val="24"/>
                <w:szCs w:val="24"/>
                <w:lang w:val="uk-UA"/>
              </w:rPr>
              <w:t>…</w:t>
            </w:r>
          </w:p>
          <w:p w:rsidR="00D9206F" w:rsidRPr="001E3390" w:rsidRDefault="00D9206F" w:rsidP="00CA2154">
            <w:pPr>
              <w:ind w:firstLine="447"/>
              <w:jc w:val="both"/>
              <w:rPr>
                <w:rFonts w:ascii="Times New Roman" w:hAnsi="Times New Roman" w:cs="Times New Roman"/>
                <w:spacing w:val="-1"/>
                <w:sz w:val="24"/>
                <w:szCs w:val="24"/>
                <w:lang w:val="uk-UA"/>
              </w:rPr>
            </w:pPr>
            <w:r w:rsidRPr="001E3390">
              <w:rPr>
                <w:rFonts w:ascii="Times New Roman" w:hAnsi="Times New Roman" w:cs="Times New Roman"/>
                <w:spacing w:val="-1"/>
                <w:sz w:val="24"/>
                <w:szCs w:val="24"/>
                <w:lang w:val="uk-UA"/>
              </w:rPr>
              <w:t>6) приймати остаточне рішення щодо визнання, у тому числі встановлення еквівалентності, здобутих в іноземних закладах вищої освіти ступенів бакалавра, магістра, доктора філософії/доктора мистецтва, доктора наук і вчених звань доцента, професора під час зарахування на навчання та/або на посаду наукового чи науково-педагогічного працівника;</w:t>
            </w:r>
          </w:p>
          <w:p w:rsidR="00D9206F" w:rsidRPr="001E3390" w:rsidRDefault="00D9206F" w:rsidP="00963612">
            <w:pPr>
              <w:ind w:firstLine="447"/>
              <w:jc w:val="both"/>
              <w:rPr>
                <w:rFonts w:ascii="Times New Roman" w:hAnsi="Times New Roman" w:cs="Times New Roman"/>
                <w:b/>
                <w:bCs/>
                <w:sz w:val="24"/>
                <w:szCs w:val="24"/>
                <w:lang w:val="uk-UA"/>
              </w:rPr>
            </w:pPr>
            <w:r w:rsidRPr="001E3390">
              <w:rPr>
                <w:rFonts w:ascii="Times New Roman" w:hAnsi="Times New Roman" w:cs="Times New Roman"/>
                <w:b/>
                <w:spacing w:val="-1"/>
                <w:sz w:val="24"/>
                <w:szCs w:val="24"/>
                <w:lang w:val="uk-UA"/>
              </w:rPr>
              <w:lastRenderedPageBreak/>
              <w:t>6-1)</w:t>
            </w:r>
            <w:r w:rsidRPr="001E3390">
              <w:rPr>
                <w:rFonts w:ascii="Times New Roman" w:hAnsi="Times New Roman" w:cs="Times New Roman"/>
                <w:spacing w:val="-1"/>
                <w:sz w:val="24"/>
                <w:szCs w:val="24"/>
                <w:lang w:val="uk-UA"/>
              </w:rPr>
              <w:t xml:space="preserve"> </w:t>
            </w:r>
            <w:r w:rsidRPr="001E3390">
              <w:rPr>
                <w:rFonts w:ascii="Times New Roman" w:hAnsi="Times New Roman" w:cs="Times New Roman"/>
                <w:b/>
                <w:bCs/>
                <w:sz w:val="24"/>
                <w:szCs w:val="24"/>
                <w:lang w:val="uk-UA"/>
              </w:rPr>
              <w:t xml:space="preserve">визначати порядок визнання результатів навчання, здобутих за освітніми програмами фахової </w:t>
            </w:r>
            <w:proofErr w:type="spellStart"/>
            <w:r w:rsidRPr="001E3390">
              <w:rPr>
                <w:rFonts w:ascii="Times New Roman" w:hAnsi="Times New Roman" w:cs="Times New Roman"/>
                <w:b/>
                <w:bCs/>
                <w:sz w:val="24"/>
                <w:szCs w:val="24"/>
                <w:lang w:val="uk-UA"/>
              </w:rPr>
              <w:t>передвищої</w:t>
            </w:r>
            <w:proofErr w:type="spellEnd"/>
            <w:r w:rsidRPr="001E3390">
              <w:rPr>
                <w:rFonts w:ascii="Times New Roman" w:hAnsi="Times New Roman" w:cs="Times New Roman"/>
                <w:b/>
                <w:bCs/>
                <w:sz w:val="24"/>
                <w:szCs w:val="24"/>
                <w:lang w:val="uk-UA"/>
              </w:rPr>
              <w:t xml:space="preserve"> та вищої освіти, результатів академічної мобільності, результатів навчання, здобутих шляхом неформальної та </w:t>
            </w:r>
            <w:proofErr w:type="spellStart"/>
            <w:r w:rsidRPr="001E3390">
              <w:rPr>
                <w:rFonts w:ascii="Times New Roman" w:hAnsi="Times New Roman" w:cs="Times New Roman"/>
                <w:b/>
                <w:bCs/>
                <w:sz w:val="24"/>
                <w:szCs w:val="24"/>
                <w:lang w:val="uk-UA"/>
              </w:rPr>
              <w:t>інформальної</w:t>
            </w:r>
            <w:proofErr w:type="spellEnd"/>
            <w:r w:rsidRPr="001E3390">
              <w:rPr>
                <w:rFonts w:ascii="Times New Roman" w:hAnsi="Times New Roman" w:cs="Times New Roman"/>
                <w:b/>
                <w:bCs/>
                <w:sz w:val="24"/>
                <w:szCs w:val="24"/>
                <w:lang w:val="uk-UA"/>
              </w:rPr>
              <w:t xml:space="preserve"> освіти;</w:t>
            </w:r>
          </w:p>
        </w:tc>
      </w:tr>
      <w:tr w:rsidR="00D9206F" w:rsidRPr="00D9206F" w:rsidTr="00D9206F">
        <w:tc>
          <w:tcPr>
            <w:tcW w:w="7083" w:type="dxa"/>
          </w:tcPr>
          <w:p w:rsidR="00D9206F" w:rsidRPr="001E3390" w:rsidRDefault="00D9206F" w:rsidP="00CA2154">
            <w:pPr>
              <w:ind w:firstLine="447"/>
              <w:jc w:val="both"/>
              <w:rPr>
                <w:rFonts w:ascii="Times New Roman" w:hAnsi="Times New Roman" w:cs="Times New Roman"/>
                <w:sz w:val="24"/>
                <w:szCs w:val="24"/>
                <w:lang w:val="uk-UA"/>
              </w:rPr>
            </w:pPr>
            <w:r w:rsidRPr="001E3390">
              <w:rPr>
                <w:rFonts w:ascii="Times New Roman" w:hAnsi="Times New Roman" w:cs="Times New Roman"/>
                <w:spacing w:val="-1"/>
                <w:sz w:val="24"/>
                <w:szCs w:val="24"/>
                <w:lang w:val="uk-UA"/>
              </w:rPr>
              <w:lastRenderedPageBreak/>
              <w:t xml:space="preserve">7) </w:t>
            </w:r>
            <w:r w:rsidRPr="001E3390">
              <w:rPr>
                <w:rFonts w:ascii="Times New Roman" w:hAnsi="Times New Roman" w:cs="Times New Roman"/>
                <w:i/>
                <w:iCs/>
                <w:spacing w:val="-1"/>
                <w:sz w:val="24"/>
                <w:szCs w:val="24"/>
                <w:lang w:val="uk-UA"/>
              </w:rPr>
              <w:t>запроваджувати рейтингове</w:t>
            </w:r>
            <w:r w:rsidRPr="001E3390">
              <w:rPr>
                <w:rFonts w:ascii="Times New Roman" w:hAnsi="Times New Roman" w:cs="Times New Roman"/>
                <w:spacing w:val="-1"/>
                <w:sz w:val="24"/>
                <w:szCs w:val="24"/>
                <w:lang w:val="uk-UA"/>
              </w:rPr>
              <w:t xml:space="preserve"> оцінювання освітніх, мистецьких, науково-дослідницьких та інноваційних досягнень учасників освітнього процесу;</w:t>
            </w:r>
          </w:p>
        </w:tc>
        <w:tc>
          <w:tcPr>
            <w:tcW w:w="7087" w:type="dxa"/>
          </w:tcPr>
          <w:p w:rsidR="00D9206F" w:rsidRPr="001E3390" w:rsidRDefault="00D9206F" w:rsidP="00963612">
            <w:pPr>
              <w:ind w:firstLine="447"/>
              <w:jc w:val="both"/>
              <w:rPr>
                <w:rFonts w:ascii="Times New Roman" w:hAnsi="Times New Roman" w:cs="Times New Roman"/>
                <w:bCs/>
                <w:sz w:val="24"/>
                <w:szCs w:val="24"/>
                <w:lang w:val="uk-UA"/>
              </w:rPr>
            </w:pPr>
            <w:r w:rsidRPr="001E3390">
              <w:rPr>
                <w:rFonts w:ascii="Times New Roman" w:hAnsi="Times New Roman" w:cs="Times New Roman"/>
                <w:bCs/>
                <w:sz w:val="24"/>
                <w:szCs w:val="24"/>
                <w:lang w:val="uk-UA"/>
              </w:rPr>
              <w:t xml:space="preserve">7) </w:t>
            </w:r>
            <w:r w:rsidRPr="001E3390">
              <w:rPr>
                <w:rFonts w:ascii="Times New Roman" w:hAnsi="Times New Roman" w:cs="Times New Roman"/>
                <w:b/>
                <w:sz w:val="24"/>
                <w:szCs w:val="24"/>
                <w:lang w:val="uk-UA"/>
              </w:rPr>
              <w:t>самостійно визначати методи</w:t>
            </w:r>
            <w:r w:rsidRPr="001E3390">
              <w:rPr>
                <w:rFonts w:ascii="Times New Roman" w:hAnsi="Times New Roman" w:cs="Times New Roman"/>
                <w:bCs/>
                <w:sz w:val="24"/>
                <w:szCs w:val="24"/>
                <w:lang w:val="uk-UA"/>
              </w:rPr>
              <w:t xml:space="preserve"> оцінювання </w:t>
            </w:r>
            <w:r w:rsidRPr="001E3390">
              <w:rPr>
                <w:rFonts w:ascii="Times New Roman" w:hAnsi="Times New Roman" w:cs="Times New Roman"/>
                <w:b/>
                <w:sz w:val="24"/>
                <w:szCs w:val="24"/>
                <w:lang w:val="uk-UA"/>
              </w:rPr>
              <w:t>і мотивування</w:t>
            </w:r>
            <w:r w:rsidRPr="001E3390">
              <w:rPr>
                <w:rFonts w:ascii="Times New Roman" w:hAnsi="Times New Roman" w:cs="Times New Roman"/>
                <w:bCs/>
                <w:sz w:val="24"/>
                <w:szCs w:val="24"/>
                <w:lang w:val="uk-UA"/>
              </w:rPr>
              <w:t xml:space="preserve"> освітніх, мистецьких, науково-дослідницьких та інноваційних досягнень учасників освітнього процесу;</w:t>
            </w:r>
          </w:p>
        </w:tc>
      </w:tr>
      <w:tr w:rsidR="00D9206F" w:rsidRPr="001E3390" w:rsidTr="00D9206F">
        <w:tc>
          <w:tcPr>
            <w:tcW w:w="7083" w:type="dxa"/>
          </w:tcPr>
          <w:p w:rsidR="00D9206F" w:rsidRPr="001E3390" w:rsidRDefault="00D9206F" w:rsidP="00CA2154">
            <w:pPr>
              <w:ind w:firstLine="447"/>
              <w:jc w:val="both"/>
              <w:rPr>
                <w:rFonts w:ascii="Times New Roman" w:hAnsi="Times New Roman" w:cs="Times New Roman"/>
                <w:sz w:val="24"/>
                <w:szCs w:val="24"/>
                <w:shd w:val="clear" w:color="auto" w:fill="FFFFFF"/>
              </w:rPr>
            </w:pPr>
            <w:r w:rsidRPr="001E3390">
              <w:rPr>
                <w:rFonts w:ascii="Times New Roman" w:hAnsi="Times New Roman" w:cs="Times New Roman"/>
                <w:b/>
                <w:spacing w:val="-1"/>
                <w:sz w:val="24"/>
                <w:szCs w:val="24"/>
                <w:lang w:val="uk-UA"/>
              </w:rPr>
              <w:t xml:space="preserve">Стаття 57 </w:t>
            </w:r>
            <w:r w:rsidRPr="001E3390">
              <w:rPr>
                <w:rFonts w:ascii="Times New Roman" w:hAnsi="Times New Roman" w:cs="Times New Roman"/>
                <w:sz w:val="24"/>
                <w:szCs w:val="24"/>
                <w:shd w:val="clear" w:color="auto" w:fill="FFFFFF"/>
              </w:rPr>
              <w:t>Права науково-</w:t>
            </w:r>
            <w:proofErr w:type="spellStart"/>
            <w:r w:rsidRPr="001E3390">
              <w:rPr>
                <w:rFonts w:ascii="Times New Roman" w:hAnsi="Times New Roman" w:cs="Times New Roman"/>
                <w:sz w:val="24"/>
                <w:szCs w:val="24"/>
                <w:shd w:val="clear" w:color="auto" w:fill="FFFFFF"/>
              </w:rPr>
              <w:t>педагогічних</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наукових</w:t>
            </w:r>
            <w:proofErr w:type="spellEnd"/>
            <w:r w:rsidRPr="001E3390">
              <w:rPr>
                <w:rFonts w:ascii="Times New Roman" w:hAnsi="Times New Roman" w:cs="Times New Roman"/>
                <w:sz w:val="24"/>
                <w:szCs w:val="24"/>
                <w:shd w:val="clear" w:color="auto" w:fill="FFFFFF"/>
              </w:rPr>
              <w:t xml:space="preserve"> і </w:t>
            </w:r>
            <w:proofErr w:type="spellStart"/>
            <w:r w:rsidRPr="001E3390">
              <w:rPr>
                <w:rFonts w:ascii="Times New Roman" w:hAnsi="Times New Roman" w:cs="Times New Roman"/>
                <w:sz w:val="24"/>
                <w:szCs w:val="24"/>
                <w:shd w:val="clear" w:color="auto" w:fill="FFFFFF"/>
              </w:rPr>
              <w:t>педагогічних</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працівників</w:t>
            </w:r>
            <w:proofErr w:type="spellEnd"/>
          </w:p>
          <w:p w:rsidR="00D9206F" w:rsidRPr="001E3390" w:rsidRDefault="00D9206F" w:rsidP="00CA2154">
            <w:pPr>
              <w:ind w:firstLine="447"/>
              <w:jc w:val="both"/>
              <w:rPr>
                <w:rFonts w:ascii="Times New Roman" w:hAnsi="Times New Roman" w:cs="Times New Roman"/>
                <w:b/>
                <w:spacing w:val="-1"/>
                <w:sz w:val="24"/>
                <w:szCs w:val="24"/>
                <w:lang w:val="uk-UA"/>
              </w:rPr>
            </w:pPr>
          </w:p>
          <w:p w:rsidR="00D9206F" w:rsidRPr="001E3390" w:rsidRDefault="00D9206F" w:rsidP="00CA2154">
            <w:pPr>
              <w:ind w:firstLine="447"/>
              <w:jc w:val="both"/>
              <w:rPr>
                <w:rFonts w:ascii="Times New Roman" w:hAnsi="Times New Roman" w:cs="Times New Roman"/>
                <w:sz w:val="24"/>
                <w:szCs w:val="24"/>
                <w:shd w:val="clear" w:color="auto" w:fill="FFFFFF"/>
                <w:lang w:val="uk-UA"/>
              </w:rPr>
            </w:pPr>
            <w:r w:rsidRPr="001E3390">
              <w:rPr>
                <w:rFonts w:ascii="Times New Roman" w:hAnsi="Times New Roman" w:cs="Times New Roman"/>
                <w:sz w:val="24"/>
                <w:szCs w:val="24"/>
                <w:shd w:val="clear" w:color="auto" w:fill="FFFFFF"/>
                <w:lang w:val="uk-UA"/>
              </w:rPr>
              <w:t>1. Науково-педагогічні, наукові та педагогічні працівники закладу вищої освіти всіх форм власності мають право:</w:t>
            </w:r>
          </w:p>
          <w:p w:rsidR="00D9206F" w:rsidRPr="001E3390" w:rsidRDefault="00D9206F" w:rsidP="00CA2154">
            <w:pPr>
              <w:ind w:firstLine="447"/>
              <w:jc w:val="both"/>
              <w:rPr>
                <w:rFonts w:ascii="Times New Roman" w:hAnsi="Times New Roman" w:cs="Times New Roman"/>
                <w:spacing w:val="-1"/>
                <w:sz w:val="24"/>
                <w:szCs w:val="24"/>
                <w:lang w:val="uk-UA"/>
              </w:rPr>
            </w:pPr>
            <w:r w:rsidRPr="001E3390">
              <w:rPr>
                <w:rFonts w:ascii="Times New Roman" w:hAnsi="Times New Roman" w:cs="Times New Roman"/>
                <w:spacing w:val="-1"/>
                <w:sz w:val="24"/>
                <w:szCs w:val="24"/>
                <w:lang w:val="uk-UA"/>
              </w:rPr>
              <w:t>……</w:t>
            </w:r>
          </w:p>
          <w:p w:rsidR="00D9206F" w:rsidRPr="001E3390" w:rsidRDefault="00D9206F" w:rsidP="00CA2154">
            <w:pPr>
              <w:ind w:firstLine="447"/>
              <w:jc w:val="both"/>
              <w:rPr>
                <w:rFonts w:ascii="Times New Roman" w:hAnsi="Times New Roman" w:cs="Times New Roman"/>
                <w:spacing w:val="-1"/>
                <w:sz w:val="24"/>
                <w:szCs w:val="24"/>
                <w:lang w:val="uk-UA"/>
              </w:rPr>
            </w:pPr>
            <w:r w:rsidRPr="001E3390">
              <w:rPr>
                <w:rFonts w:ascii="Times New Roman" w:hAnsi="Times New Roman" w:cs="Times New Roman"/>
                <w:sz w:val="24"/>
                <w:szCs w:val="24"/>
                <w:shd w:val="clear" w:color="auto" w:fill="FFFFFF"/>
              </w:rPr>
              <w:t xml:space="preserve">5) </w:t>
            </w:r>
            <w:proofErr w:type="spellStart"/>
            <w:r w:rsidRPr="001E3390">
              <w:rPr>
                <w:rFonts w:ascii="Times New Roman" w:hAnsi="Times New Roman" w:cs="Times New Roman"/>
                <w:sz w:val="24"/>
                <w:szCs w:val="24"/>
                <w:shd w:val="clear" w:color="auto" w:fill="FFFFFF"/>
              </w:rPr>
              <w:t>обирати</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методи</w:t>
            </w:r>
            <w:proofErr w:type="spellEnd"/>
            <w:r w:rsidRPr="001E3390">
              <w:rPr>
                <w:rFonts w:ascii="Times New Roman" w:hAnsi="Times New Roman" w:cs="Times New Roman"/>
                <w:sz w:val="24"/>
                <w:szCs w:val="24"/>
                <w:shd w:val="clear" w:color="auto" w:fill="FFFFFF"/>
              </w:rPr>
              <w:t xml:space="preserve"> та </w:t>
            </w:r>
            <w:proofErr w:type="spellStart"/>
            <w:r w:rsidRPr="001E3390">
              <w:rPr>
                <w:rFonts w:ascii="Times New Roman" w:hAnsi="Times New Roman" w:cs="Times New Roman"/>
                <w:sz w:val="24"/>
                <w:szCs w:val="24"/>
                <w:shd w:val="clear" w:color="auto" w:fill="FFFFFF"/>
              </w:rPr>
              <w:t>засоби</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навчання</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що</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забезпечують</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високу</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якість</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i/>
                <w:sz w:val="24"/>
                <w:szCs w:val="24"/>
                <w:shd w:val="clear" w:color="auto" w:fill="FFFFFF"/>
              </w:rPr>
              <w:t>навчального</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процесу</w:t>
            </w:r>
            <w:proofErr w:type="spellEnd"/>
            <w:r w:rsidRPr="001E3390">
              <w:rPr>
                <w:rFonts w:ascii="Times New Roman" w:hAnsi="Times New Roman" w:cs="Times New Roman"/>
                <w:sz w:val="24"/>
                <w:szCs w:val="24"/>
                <w:shd w:val="clear" w:color="auto" w:fill="FFFFFF"/>
              </w:rPr>
              <w:t>;</w:t>
            </w:r>
          </w:p>
        </w:tc>
        <w:tc>
          <w:tcPr>
            <w:tcW w:w="7087" w:type="dxa"/>
          </w:tcPr>
          <w:p w:rsidR="00D9206F" w:rsidRPr="001E3390" w:rsidRDefault="00D9206F" w:rsidP="009F69EE">
            <w:pPr>
              <w:ind w:firstLine="447"/>
              <w:jc w:val="both"/>
              <w:rPr>
                <w:rFonts w:ascii="Times New Roman" w:hAnsi="Times New Roman" w:cs="Times New Roman"/>
                <w:sz w:val="24"/>
                <w:szCs w:val="24"/>
                <w:shd w:val="clear" w:color="auto" w:fill="FFFFFF"/>
              </w:rPr>
            </w:pPr>
            <w:r w:rsidRPr="001E3390">
              <w:rPr>
                <w:rFonts w:ascii="Times New Roman" w:hAnsi="Times New Roman" w:cs="Times New Roman"/>
                <w:b/>
                <w:spacing w:val="-1"/>
                <w:sz w:val="24"/>
                <w:szCs w:val="24"/>
                <w:lang w:val="uk-UA"/>
              </w:rPr>
              <w:t xml:space="preserve">Стаття 57 </w:t>
            </w:r>
            <w:r w:rsidRPr="001E3390">
              <w:rPr>
                <w:rFonts w:ascii="Times New Roman" w:hAnsi="Times New Roman" w:cs="Times New Roman"/>
                <w:sz w:val="24"/>
                <w:szCs w:val="24"/>
                <w:shd w:val="clear" w:color="auto" w:fill="FFFFFF"/>
              </w:rPr>
              <w:t>Права науково-</w:t>
            </w:r>
            <w:proofErr w:type="spellStart"/>
            <w:r w:rsidRPr="001E3390">
              <w:rPr>
                <w:rFonts w:ascii="Times New Roman" w:hAnsi="Times New Roman" w:cs="Times New Roman"/>
                <w:sz w:val="24"/>
                <w:szCs w:val="24"/>
                <w:shd w:val="clear" w:color="auto" w:fill="FFFFFF"/>
              </w:rPr>
              <w:t>педагогічних</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наукових</w:t>
            </w:r>
            <w:proofErr w:type="spellEnd"/>
            <w:r w:rsidRPr="001E3390">
              <w:rPr>
                <w:rFonts w:ascii="Times New Roman" w:hAnsi="Times New Roman" w:cs="Times New Roman"/>
                <w:sz w:val="24"/>
                <w:szCs w:val="24"/>
                <w:shd w:val="clear" w:color="auto" w:fill="FFFFFF"/>
              </w:rPr>
              <w:t xml:space="preserve"> і </w:t>
            </w:r>
            <w:proofErr w:type="spellStart"/>
            <w:r w:rsidRPr="001E3390">
              <w:rPr>
                <w:rFonts w:ascii="Times New Roman" w:hAnsi="Times New Roman" w:cs="Times New Roman"/>
                <w:sz w:val="24"/>
                <w:szCs w:val="24"/>
                <w:shd w:val="clear" w:color="auto" w:fill="FFFFFF"/>
              </w:rPr>
              <w:t>педагогічних</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працівників</w:t>
            </w:r>
            <w:proofErr w:type="spellEnd"/>
          </w:p>
          <w:p w:rsidR="00D9206F" w:rsidRPr="001E3390" w:rsidRDefault="00D9206F" w:rsidP="009F69EE">
            <w:pPr>
              <w:ind w:firstLine="447"/>
              <w:jc w:val="both"/>
              <w:rPr>
                <w:rFonts w:ascii="Times New Roman" w:hAnsi="Times New Roman" w:cs="Times New Roman"/>
                <w:b/>
                <w:spacing w:val="-1"/>
                <w:sz w:val="24"/>
                <w:szCs w:val="24"/>
                <w:lang w:val="uk-UA"/>
              </w:rPr>
            </w:pPr>
          </w:p>
          <w:p w:rsidR="00D9206F" w:rsidRPr="001E3390" w:rsidRDefault="00D9206F" w:rsidP="009F69EE">
            <w:pPr>
              <w:ind w:firstLine="447"/>
              <w:jc w:val="both"/>
              <w:rPr>
                <w:rFonts w:ascii="Times New Roman" w:hAnsi="Times New Roman" w:cs="Times New Roman"/>
                <w:sz w:val="24"/>
                <w:szCs w:val="24"/>
                <w:shd w:val="clear" w:color="auto" w:fill="FFFFFF"/>
                <w:lang w:val="uk-UA"/>
              </w:rPr>
            </w:pPr>
            <w:r w:rsidRPr="001E3390">
              <w:rPr>
                <w:rFonts w:ascii="Times New Roman" w:hAnsi="Times New Roman" w:cs="Times New Roman"/>
                <w:sz w:val="24"/>
                <w:szCs w:val="24"/>
                <w:shd w:val="clear" w:color="auto" w:fill="FFFFFF"/>
                <w:lang w:val="uk-UA"/>
              </w:rPr>
              <w:t>1. Науково-педагогічні, наукові та педагогічні працівники закладу вищої освіти всіх форм власності мають право:</w:t>
            </w:r>
          </w:p>
          <w:p w:rsidR="00D9206F" w:rsidRPr="001E3390" w:rsidRDefault="00D9206F" w:rsidP="009F69EE">
            <w:pPr>
              <w:ind w:firstLine="447"/>
              <w:jc w:val="both"/>
              <w:rPr>
                <w:rFonts w:ascii="Times New Roman" w:hAnsi="Times New Roman" w:cs="Times New Roman"/>
                <w:spacing w:val="-1"/>
                <w:sz w:val="24"/>
                <w:szCs w:val="24"/>
                <w:lang w:val="uk-UA"/>
              </w:rPr>
            </w:pPr>
            <w:r w:rsidRPr="001E3390">
              <w:rPr>
                <w:rFonts w:ascii="Times New Roman" w:hAnsi="Times New Roman" w:cs="Times New Roman"/>
                <w:spacing w:val="-1"/>
                <w:sz w:val="24"/>
                <w:szCs w:val="24"/>
                <w:lang w:val="uk-UA"/>
              </w:rPr>
              <w:t>……</w:t>
            </w:r>
          </w:p>
          <w:p w:rsidR="00D9206F" w:rsidRPr="001E3390" w:rsidRDefault="00D9206F" w:rsidP="009F69EE">
            <w:pPr>
              <w:ind w:firstLine="447"/>
              <w:jc w:val="both"/>
              <w:rPr>
                <w:rFonts w:ascii="Times New Roman" w:hAnsi="Times New Roman" w:cs="Times New Roman"/>
                <w:bCs/>
                <w:sz w:val="24"/>
                <w:szCs w:val="24"/>
                <w:lang w:val="uk-UA"/>
              </w:rPr>
            </w:pPr>
            <w:r w:rsidRPr="001E3390">
              <w:rPr>
                <w:rFonts w:ascii="Times New Roman" w:hAnsi="Times New Roman" w:cs="Times New Roman"/>
                <w:sz w:val="24"/>
                <w:szCs w:val="24"/>
                <w:shd w:val="clear" w:color="auto" w:fill="FFFFFF"/>
              </w:rPr>
              <w:t xml:space="preserve">5) </w:t>
            </w:r>
            <w:proofErr w:type="spellStart"/>
            <w:r w:rsidRPr="001E3390">
              <w:rPr>
                <w:rFonts w:ascii="Times New Roman" w:hAnsi="Times New Roman" w:cs="Times New Roman"/>
                <w:sz w:val="24"/>
                <w:szCs w:val="24"/>
                <w:shd w:val="clear" w:color="auto" w:fill="FFFFFF"/>
              </w:rPr>
              <w:t>обирати</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методи</w:t>
            </w:r>
            <w:proofErr w:type="spellEnd"/>
            <w:r w:rsidRPr="001E3390">
              <w:rPr>
                <w:rFonts w:ascii="Times New Roman" w:hAnsi="Times New Roman" w:cs="Times New Roman"/>
                <w:sz w:val="24"/>
                <w:szCs w:val="24"/>
                <w:shd w:val="clear" w:color="auto" w:fill="FFFFFF"/>
              </w:rPr>
              <w:t xml:space="preserve"> та </w:t>
            </w:r>
            <w:proofErr w:type="spellStart"/>
            <w:r w:rsidRPr="001E3390">
              <w:rPr>
                <w:rFonts w:ascii="Times New Roman" w:hAnsi="Times New Roman" w:cs="Times New Roman"/>
                <w:sz w:val="24"/>
                <w:szCs w:val="24"/>
                <w:shd w:val="clear" w:color="auto" w:fill="FFFFFF"/>
              </w:rPr>
              <w:t>засоби</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навчання</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що</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забезпечують</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високу</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якість</w:t>
            </w:r>
            <w:proofErr w:type="spellEnd"/>
            <w:r w:rsidRPr="001E3390">
              <w:rPr>
                <w:rFonts w:ascii="Times New Roman" w:hAnsi="Times New Roman" w:cs="Times New Roman"/>
                <w:sz w:val="24"/>
                <w:szCs w:val="24"/>
                <w:shd w:val="clear" w:color="auto" w:fill="FFFFFF"/>
              </w:rPr>
              <w:t xml:space="preserve"> </w:t>
            </w:r>
            <w:proofErr w:type="spellStart"/>
            <w:r w:rsidRPr="001E3390">
              <w:rPr>
                <w:rFonts w:ascii="Times New Roman" w:hAnsi="Times New Roman" w:cs="Times New Roman"/>
                <w:b/>
                <w:sz w:val="24"/>
                <w:szCs w:val="24"/>
                <w:shd w:val="clear" w:color="auto" w:fill="FFFFFF"/>
              </w:rPr>
              <w:t>освітнього</w:t>
            </w:r>
            <w:proofErr w:type="spellEnd"/>
            <w:r w:rsidRPr="001E3390">
              <w:rPr>
                <w:rFonts w:ascii="Times New Roman" w:hAnsi="Times New Roman" w:cs="Times New Roman"/>
                <w:b/>
                <w:sz w:val="24"/>
                <w:szCs w:val="24"/>
                <w:shd w:val="clear" w:color="auto" w:fill="FFFFFF"/>
              </w:rPr>
              <w:t xml:space="preserve"> </w:t>
            </w:r>
            <w:proofErr w:type="spellStart"/>
            <w:r w:rsidRPr="001E3390">
              <w:rPr>
                <w:rFonts w:ascii="Times New Roman" w:hAnsi="Times New Roman" w:cs="Times New Roman"/>
                <w:sz w:val="24"/>
                <w:szCs w:val="24"/>
                <w:shd w:val="clear" w:color="auto" w:fill="FFFFFF"/>
              </w:rPr>
              <w:t>процесу</w:t>
            </w:r>
            <w:proofErr w:type="spellEnd"/>
            <w:r w:rsidRPr="001E3390">
              <w:rPr>
                <w:rFonts w:ascii="Times New Roman" w:hAnsi="Times New Roman" w:cs="Times New Roman"/>
                <w:sz w:val="24"/>
                <w:szCs w:val="24"/>
                <w:shd w:val="clear" w:color="auto" w:fill="FFFFFF"/>
              </w:rPr>
              <w:t>;</w:t>
            </w:r>
          </w:p>
        </w:tc>
      </w:tr>
      <w:tr w:rsidR="00D9206F" w:rsidRPr="001E3390" w:rsidTr="00D9206F">
        <w:tc>
          <w:tcPr>
            <w:tcW w:w="7083" w:type="dxa"/>
          </w:tcPr>
          <w:p w:rsidR="00D9206F" w:rsidRPr="001E3390" w:rsidRDefault="00D9206F" w:rsidP="00CA2154">
            <w:pPr>
              <w:pStyle w:val="rvps2"/>
              <w:ind w:firstLine="447"/>
            </w:pPr>
            <w:r w:rsidRPr="001E3390">
              <w:rPr>
                <w:rStyle w:val="rvts9"/>
                <w:b/>
              </w:rPr>
              <w:t>Стаття 62</w:t>
            </w:r>
            <w:r w:rsidRPr="001E3390">
              <w:rPr>
                <w:rStyle w:val="rvts9"/>
              </w:rPr>
              <w:t>.</w:t>
            </w:r>
            <w:r w:rsidRPr="001E3390">
              <w:t xml:space="preserve"> Права осіб, які навчаються у закладах вищої освіти</w:t>
            </w:r>
          </w:p>
          <w:p w:rsidR="00D9206F" w:rsidRPr="001E3390" w:rsidRDefault="00D9206F" w:rsidP="00CA2154">
            <w:pPr>
              <w:pStyle w:val="rvps2"/>
              <w:ind w:firstLine="447"/>
            </w:pPr>
            <w:bookmarkStart w:id="15" w:name="n965"/>
            <w:bookmarkEnd w:id="15"/>
            <w:r w:rsidRPr="001E3390">
              <w:t>1. Особи, які навчаються у закладах вищої освіти, мають право на:</w:t>
            </w:r>
          </w:p>
          <w:p w:rsidR="00D9206F" w:rsidRPr="001E3390" w:rsidRDefault="00D9206F" w:rsidP="00CA2154">
            <w:pPr>
              <w:pStyle w:val="rvps2"/>
              <w:ind w:firstLine="447"/>
            </w:pPr>
            <w:bookmarkStart w:id="16" w:name="n966"/>
            <w:bookmarkEnd w:id="16"/>
            <w:r w:rsidRPr="001E3390">
              <w:t xml:space="preserve">1) вибір форми </w:t>
            </w:r>
            <w:r w:rsidRPr="001E3390">
              <w:rPr>
                <w:i/>
              </w:rPr>
              <w:t>навчання</w:t>
            </w:r>
            <w:r w:rsidRPr="001E3390">
              <w:t xml:space="preserve"> </w:t>
            </w:r>
            <w:r w:rsidRPr="001E3390">
              <w:rPr>
                <w:i/>
              </w:rPr>
              <w:t>під час вступу до закладу вищої освіти</w:t>
            </w:r>
            <w:r w:rsidRPr="001E3390">
              <w:t>;</w:t>
            </w:r>
          </w:p>
          <w:p w:rsidR="00D9206F" w:rsidRPr="001E3390" w:rsidRDefault="00D9206F" w:rsidP="00CA2154">
            <w:pPr>
              <w:pStyle w:val="rvps2"/>
              <w:ind w:firstLine="447"/>
            </w:pPr>
            <w:bookmarkStart w:id="17" w:name="n967"/>
            <w:bookmarkStart w:id="18" w:name="n1889"/>
            <w:bookmarkStart w:id="19" w:name="n971"/>
            <w:bookmarkStart w:id="20" w:name="n975"/>
            <w:bookmarkEnd w:id="17"/>
            <w:bookmarkEnd w:id="18"/>
            <w:bookmarkEnd w:id="19"/>
            <w:bookmarkEnd w:id="20"/>
            <w:r w:rsidRPr="001E3390">
              <w:t>…</w:t>
            </w:r>
          </w:p>
          <w:p w:rsidR="00D9206F" w:rsidRPr="001E3390" w:rsidRDefault="00D9206F" w:rsidP="00CA2154">
            <w:pPr>
              <w:pStyle w:val="rvps2"/>
              <w:ind w:firstLine="447"/>
            </w:pPr>
            <w:bookmarkStart w:id="21" w:name="n976"/>
            <w:bookmarkEnd w:id="21"/>
            <w:r w:rsidRPr="001E3390">
              <w:t xml:space="preserve">11) участь в обговоренні та вирішенні питань удосконалення </w:t>
            </w:r>
            <w:r w:rsidRPr="001E3390">
              <w:rPr>
                <w:i/>
              </w:rPr>
              <w:t>навчального</w:t>
            </w:r>
            <w:r w:rsidRPr="001E3390">
              <w:t xml:space="preserve"> процесу, науково-дослідної роботи, призначення стипендій, організації дозвілля, побуту, оздоровлення;</w:t>
            </w:r>
          </w:p>
          <w:p w:rsidR="00D9206F" w:rsidRPr="001E3390" w:rsidRDefault="00D9206F" w:rsidP="00B17CC7">
            <w:pPr>
              <w:pStyle w:val="rvps2"/>
              <w:ind w:firstLine="447"/>
              <w:rPr>
                <w:rStyle w:val="rvts9"/>
                <w:b/>
                <w:bCs/>
              </w:rPr>
            </w:pPr>
            <w:bookmarkStart w:id="22" w:name="n977"/>
            <w:bookmarkEnd w:id="22"/>
            <w:r w:rsidRPr="001E3390">
              <w:t>…</w:t>
            </w:r>
            <w:bookmarkStart w:id="23" w:name="n979"/>
            <w:bookmarkEnd w:id="23"/>
          </w:p>
        </w:tc>
        <w:tc>
          <w:tcPr>
            <w:tcW w:w="7087" w:type="dxa"/>
          </w:tcPr>
          <w:p w:rsidR="00D9206F" w:rsidRPr="001E3390" w:rsidRDefault="00D9206F" w:rsidP="00CA2154">
            <w:pPr>
              <w:pStyle w:val="rvps2"/>
              <w:ind w:firstLine="447"/>
            </w:pPr>
            <w:r w:rsidRPr="001E3390">
              <w:rPr>
                <w:rStyle w:val="rvts9"/>
                <w:b/>
              </w:rPr>
              <w:t>Стаття 62.</w:t>
            </w:r>
            <w:r w:rsidRPr="001E3390">
              <w:t xml:space="preserve"> Права осіб, які навчаються у закладах вищої освіти</w:t>
            </w:r>
          </w:p>
          <w:p w:rsidR="00D9206F" w:rsidRPr="001E3390" w:rsidRDefault="00D9206F" w:rsidP="00CA2154">
            <w:pPr>
              <w:pStyle w:val="rvps2"/>
              <w:ind w:firstLine="447"/>
            </w:pPr>
            <w:r w:rsidRPr="001E3390">
              <w:t>1. Особи, які навчаються у закладах вищої освіти, мають право на:</w:t>
            </w:r>
          </w:p>
          <w:p w:rsidR="00D9206F" w:rsidRPr="001E3390" w:rsidRDefault="00D9206F" w:rsidP="00CA2154">
            <w:pPr>
              <w:pStyle w:val="rvps2"/>
              <w:ind w:firstLine="447"/>
            </w:pPr>
            <w:r w:rsidRPr="001E3390">
              <w:t xml:space="preserve">1) вибір форми </w:t>
            </w:r>
            <w:r w:rsidRPr="001E3390">
              <w:rPr>
                <w:b/>
              </w:rPr>
              <w:t>здобуття освіти</w:t>
            </w:r>
            <w:r w:rsidRPr="001E3390">
              <w:t xml:space="preserve"> </w:t>
            </w:r>
            <w:r w:rsidRPr="001E3390">
              <w:rPr>
                <w:b/>
                <w:bCs/>
              </w:rPr>
              <w:t>з числа запропонованих закладом вищої освіти за відповідними освітніми програмами</w:t>
            </w:r>
            <w:r w:rsidRPr="001E3390">
              <w:t>;</w:t>
            </w:r>
          </w:p>
          <w:p w:rsidR="00D9206F" w:rsidRPr="001E3390" w:rsidRDefault="00D9206F" w:rsidP="00B368BA">
            <w:pPr>
              <w:pStyle w:val="rvps2"/>
              <w:spacing w:before="0" w:beforeAutospacing="0" w:after="0" w:afterAutospacing="0"/>
              <w:ind w:firstLine="447"/>
            </w:pPr>
            <w:r w:rsidRPr="001E3390">
              <w:t>…</w:t>
            </w:r>
          </w:p>
          <w:p w:rsidR="00D9206F" w:rsidRPr="001E3390" w:rsidRDefault="00D9206F" w:rsidP="00BE359C">
            <w:pPr>
              <w:pStyle w:val="rvps2"/>
              <w:ind w:firstLine="447"/>
            </w:pPr>
            <w:r w:rsidRPr="001E3390">
              <w:t xml:space="preserve">11) участь в обговоренні та вирішенні питань удосконалення </w:t>
            </w:r>
            <w:r w:rsidRPr="001E3390">
              <w:rPr>
                <w:b/>
              </w:rPr>
              <w:t>освітнього</w:t>
            </w:r>
            <w:r w:rsidRPr="001E3390">
              <w:t xml:space="preserve"> процесу, науково-дослідної роботи, призначення стипендій, організації дозвілля, побуту, оздоровлення;</w:t>
            </w:r>
          </w:p>
          <w:p w:rsidR="00D9206F" w:rsidRPr="001E3390" w:rsidRDefault="00D9206F" w:rsidP="00BE359C">
            <w:pPr>
              <w:pStyle w:val="rvps2"/>
              <w:ind w:firstLine="447"/>
              <w:rPr>
                <w:rStyle w:val="rvts9"/>
                <w:lang w:val="en-US"/>
              </w:rPr>
            </w:pPr>
            <w:r w:rsidRPr="001E3390">
              <w:rPr>
                <w:lang w:val="en-US"/>
              </w:rPr>
              <w:t>……</w:t>
            </w:r>
          </w:p>
        </w:tc>
      </w:tr>
      <w:tr w:rsidR="00D9206F" w:rsidRPr="00D9206F" w:rsidTr="00D9206F">
        <w:tc>
          <w:tcPr>
            <w:tcW w:w="7083" w:type="dxa"/>
          </w:tcPr>
          <w:p w:rsidR="00D9206F" w:rsidRPr="001E3390" w:rsidRDefault="00D9206F" w:rsidP="00CA2154">
            <w:pPr>
              <w:pStyle w:val="rvps2"/>
              <w:ind w:firstLine="447"/>
            </w:pPr>
            <w:r w:rsidRPr="001E3390">
              <w:lastRenderedPageBreak/>
              <w:t xml:space="preserve">14) участь у діяльності органів громадського самоврядування закладу вищої освіти, </w:t>
            </w:r>
            <w:r w:rsidRPr="001E3390">
              <w:rPr>
                <w:i/>
              </w:rPr>
              <w:t xml:space="preserve">інститутів, факультетів, відділень, вченої ради закладу вищої освіти, </w:t>
            </w:r>
            <w:r w:rsidRPr="001E3390">
              <w:t>органів студентського самоврядування;</w:t>
            </w:r>
          </w:p>
          <w:p w:rsidR="00D9206F" w:rsidRPr="001E3390" w:rsidRDefault="00D9206F" w:rsidP="00CA2154">
            <w:pPr>
              <w:pStyle w:val="rvps2"/>
              <w:ind w:firstLine="447"/>
              <w:rPr>
                <w:rStyle w:val="rvts9"/>
              </w:rPr>
            </w:pPr>
          </w:p>
        </w:tc>
        <w:tc>
          <w:tcPr>
            <w:tcW w:w="7087" w:type="dxa"/>
          </w:tcPr>
          <w:p w:rsidR="00D9206F" w:rsidRPr="001E3390" w:rsidRDefault="00D9206F" w:rsidP="00963612">
            <w:pPr>
              <w:pStyle w:val="rvps2"/>
              <w:ind w:firstLine="447"/>
              <w:rPr>
                <w:rStyle w:val="rvts9"/>
              </w:rPr>
            </w:pPr>
            <w:r w:rsidRPr="001E3390">
              <w:t xml:space="preserve">14) участь у діяльності органів громадського самоврядування </w:t>
            </w:r>
            <w:r w:rsidRPr="001E3390">
              <w:rPr>
                <w:b/>
              </w:rPr>
              <w:t>та колегіальних органів управління</w:t>
            </w:r>
            <w:r w:rsidRPr="001E3390">
              <w:t xml:space="preserve"> закладу вищої освіти </w:t>
            </w:r>
            <w:r w:rsidRPr="001E3390">
              <w:rPr>
                <w:b/>
              </w:rPr>
              <w:t>та його структурних підрозділів</w:t>
            </w:r>
            <w:r w:rsidRPr="001E3390">
              <w:t>, органів студентського самоврядування;</w:t>
            </w:r>
          </w:p>
        </w:tc>
      </w:tr>
      <w:tr w:rsidR="00D9206F" w:rsidRPr="00D9206F" w:rsidTr="00D9206F">
        <w:tc>
          <w:tcPr>
            <w:tcW w:w="7083" w:type="dxa"/>
          </w:tcPr>
          <w:p w:rsidR="00D9206F" w:rsidRPr="001E3390" w:rsidRDefault="00D9206F" w:rsidP="00CA2154">
            <w:pPr>
              <w:pStyle w:val="rvps2"/>
              <w:ind w:firstLine="447"/>
              <w:jc w:val="both"/>
              <w:rPr>
                <w:rStyle w:val="rvts9"/>
              </w:rPr>
            </w:pPr>
            <w:r w:rsidRPr="001E3390">
              <w:t xml:space="preserve">15) вибір </w:t>
            </w:r>
            <w:r w:rsidRPr="001E3390">
              <w:rPr>
                <w:i/>
              </w:rPr>
              <w:t>навчальних дисциплін</w:t>
            </w:r>
            <w:r w:rsidRPr="001E3390">
              <w:t xml:space="preserve"> у межах, передбачених відповідною освітньою програмою та навчальним планом, в обсязі, що становить не менш як 25 відсотків загальної кількості кредитів ЄКТС, передбачених </w:t>
            </w:r>
            <w:r w:rsidRPr="001E3390">
              <w:rPr>
                <w:i/>
              </w:rPr>
              <w:t>для даного рівня вищої освіти</w:t>
            </w:r>
            <w:r w:rsidRPr="001E3390">
              <w:t xml:space="preserve">. При цьому здобувачі певного рівня вищої освіти мають право вибирати </w:t>
            </w:r>
            <w:r w:rsidRPr="001E3390">
              <w:rPr>
                <w:i/>
              </w:rPr>
              <w:t>навчальні дисципліни</w:t>
            </w:r>
            <w:r w:rsidRPr="001E3390">
              <w:t xml:space="preserve">, що пропонуються для інших рівнів вищої освіти, </w:t>
            </w:r>
            <w:r w:rsidRPr="001E3390">
              <w:rPr>
                <w:i/>
              </w:rPr>
              <w:t>за погодженням з керівником відповідного факультету чи підрозділу;</w:t>
            </w:r>
          </w:p>
        </w:tc>
        <w:tc>
          <w:tcPr>
            <w:tcW w:w="7087" w:type="dxa"/>
          </w:tcPr>
          <w:p w:rsidR="00D9206F" w:rsidRPr="001E3390" w:rsidRDefault="00D9206F" w:rsidP="00BE359C">
            <w:pPr>
              <w:pStyle w:val="rvps2"/>
              <w:ind w:firstLine="447"/>
              <w:jc w:val="both"/>
            </w:pPr>
            <w:r w:rsidRPr="001E3390">
              <w:t xml:space="preserve">15) вибір </w:t>
            </w:r>
            <w:r w:rsidRPr="001E3390">
              <w:rPr>
                <w:b/>
              </w:rPr>
              <w:t>освітніх компонентів</w:t>
            </w:r>
            <w:r w:rsidRPr="001E3390">
              <w:t xml:space="preserve"> у межах, передбачених відповідною освітньою програмою та навчальним планом, в обсязі, що становить не менш як 25 відсотків загальної кількості кредитів ЄКТС, передбачених </w:t>
            </w:r>
            <w:r w:rsidRPr="001E3390">
              <w:rPr>
                <w:b/>
              </w:rPr>
              <w:t>освітньою програмою (за винятком обсягу обов’язкової практичної підготовки за спеціальностями,</w:t>
            </w:r>
            <w:r w:rsidRPr="001E3390">
              <w:t xml:space="preserve"> </w:t>
            </w:r>
            <w:r w:rsidRPr="001E3390">
              <w:rPr>
                <w:b/>
              </w:rPr>
              <w:t>що передбачають доступ</w:t>
            </w:r>
            <w:r w:rsidRPr="001E3390">
              <w:t xml:space="preserve"> </w:t>
            </w:r>
            <w:r w:rsidRPr="001E3390">
              <w:rPr>
                <w:b/>
              </w:rPr>
              <w:t>до професій, для яких запроваджено додаткове регулювання)</w:t>
            </w:r>
            <w:r w:rsidRPr="001E3390">
              <w:t xml:space="preserve">. При цьому здобувачі певного рівня вищої освіти мають право вибирати </w:t>
            </w:r>
            <w:r w:rsidRPr="001E3390">
              <w:rPr>
                <w:b/>
              </w:rPr>
              <w:t>освітні компоненти</w:t>
            </w:r>
            <w:r w:rsidRPr="001E3390">
              <w:t xml:space="preserve">, що пропонуються для інших </w:t>
            </w:r>
            <w:r w:rsidRPr="001E3390">
              <w:rPr>
                <w:b/>
              </w:rPr>
              <w:t>освітніх програм та</w:t>
            </w:r>
            <w:r w:rsidRPr="001E3390">
              <w:t xml:space="preserve"> рівнів вищої освіти, </w:t>
            </w:r>
            <w:r w:rsidRPr="001E3390">
              <w:rPr>
                <w:b/>
              </w:rPr>
              <w:t xml:space="preserve">відповідно до Положення про організацію освітнього процесу в закладі вищої освіти; </w:t>
            </w:r>
          </w:p>
          <w:p w:rsidR="00D9206F" w:rsidRPr="001E3390" w:rsidRDefault="00D9206F" w:rsidP="00963612">
            <w:pPr>
              <w:pStyle w:val="rvps2"/>
              <w:ind w:firstLine="447"/>
              <w:jc w:val="both"/>
              <w:rPr>
                <w:rStyle w:val="rvts9"/>
              </w:rPr>
            </w:pPr>
          </w:p>
        </w:tc>
      </w:tr>
      <w:tr w:rsidR="00D9206F" w:rsidRPr="001E3390" w:rsidTr="00D9206F">
        <w:tc>
          <w:tcPr>
            <w:tcW w:w="7083" w:type="dxa"/>
          </w:tcPr>
          <w:p w:rsidR="00D9206F" w:rsidRPr="001E3390" w:rsidRDefault="00D9206F" w:rsidP="00CA2154">
            <w:pPr>
              <w:pStyle w:val="rvps2"/>
              <w:ind w:firstLine="447"/>
              <w:rPr>
                <w:rStyle w:val="rvts9"/>
              </w:rPr>
            </w:pPr>
            <w:r w:rsidRPr="001E3390">
              <w:t xml:space="preserve">16) навчання одночасно за декількома освітніми програмами, а також у декількох закладах вищої освіти, за умови </w:t>
            </w:r>
            <w:r w:rsidRPr="001E3390">
              <w:rPr>
                <w:i/>
              </w:rPr>
              <w:t>отримання тільки однієї</w:t>
            </w:r>
            <w:r w:rsidRPr="001E3390">
              <w:t xml:space="preserve"> вищої освіти </w:t>
            </w:r>
            <w:r w:rsidRPr="001E3390">
              <w:rPr>
                <w:i/>
              </w:rPr>
              <w:t>за кожним ступенем</w:t>
            </w:r>
            <w:r w:rsidRPr="001E3390">
              <w:t xml:space="preserve"> за кошти державного (місцевого) бюджету;</w:t>
            </w:r>
          </w:p>
        </w:tc>
        <w:tc>
          <w:tcPr>
            <w:tcW w:w="7087" w:type="dxa"/>
          </w:tcPr>
          <w:p w:rsidR="00D9206F" w:rsidRPr="001E3390" w:rsidRDefault="00D9206F" w:rsidP="002B6875">
            <w:pPr>
              <w:pStyle w:val="rvps2"/>
              <w:ind w:firstLine="447"/>
              <w:jc w:val="both"/>
              <w:rPr>
                <w:rStyle w:val="rvts9"/>
              </w:rPr>
            </w:pPr>
            <w:r w:rsidRPr="001E3390">
              <w:t xml:space="preserve">16) навчання одночасно за декількома освітніми програмами, а також у декількох закладах вищої освіти, за умови </w:t>
            </w:r>
            <w:r w:rsidRPr="001E3390">
              <w:rPr>
                <w:b/>
              </w:rPr>
              <w:t>одночасного</w:t>
            </w:r>
            <w:r w:rsidRPr="001E3390">
              <w:t xml:space="preserve"> </w:t>
            </w:r>
            <w:r w:rsidRPr="001E3390">
              <w:rPr>
                <w:b/>
              </w:rPr>
              <w:t xml:space="preserve">навчання тільки за однією освітньою програмою </w:t>
            </w:r>
            <w:r w:rsidRPr="001E3390">
              <w:t xml:space="preserve">за кошти державного (місцевого) бюджету </w:t>
            </w:r>
            <w:r w:rsidRPr="001E3390">
              <w:rPr>
                <w:b/>
              </w:rPr>
              <w:t>та тільки за однією освітньою програмою за денною або дуальною формою здобуття освіти</w:t>
            </w:r>
            <w:r w:rsidRPr="001E3390">
              <w:t>;</w:t>
            </w:r>
          </w:p>
        </w:tc>
      </w:tr>
      <w:tr w:rsidR="00D9206F" w:rsidRPr="001E3390" w:rsidTr="00D9206F">
        <w:tc>
          <w:tcPr>
            <w:tcW w:w="7083" w:type="dxa"/>
          </w:tcPr>
          <w:p w:rsidR="00D9206F" w:rsidRPr="001E3390" w:rsidRDefault="00D9206F" w:rsidP="00CA2154">
            <w:pPr>
              <w:pStyle w:val="rvps2"/>
              <w:ind w:firstLine="447"/>
            </w:pPr>
            <w:r w:rsidRPr="001E3390">
              <w:t>17) академічну мобільність, у тому числі міжнародну;</w:t>
            </w:r>
          </w:p>
        </w:tc>
        <w:tc>
          <w:tcPr>
            <w:tcW w:w="7087" w:type="dxa"/>
          </w:tcPr>
          <w:p w:rsidR="00D9206F" w:rsidRPr="001E3390" w:rsidRDefault="00D9206F" w:rsidP="00CA2154">
            <w:pPr>
              <w:pStyle w:val="rvps2"/>
              <w:ind w:firstLine="447"/>
            </w:pPr>
            <w:r w:rsidRPr="001E3390">
              <w:t>17) академічну мобільність, у тому числі міжнародну;</w:t>
            </w:r>
          </w:p>
        </w:tc>
      </w:tr>
      <w:tr w:rsidR="00D9206F" w:rsidRPr="00D9206F" w:rsidTr="00D9206F">
        <w:tc>
          <w:tcPr>
            <w:tcW w:w="7083" w:type="dxa"/>
          </w:tcPr>
          <w:p w:rsidR="00D9206F" w:rsidRPr="001E3390" w:rsidRDefault="00D9206F" w:rsidP="00CA2154">
            <w:pPr>
              <w:pStyle w:val="rvps2"/>
              <w:ind w:firstLine="447"/>
              <w:rPr>
                <w:rStyle w:val="rvts9"/>
              </w:rPr>
            </w:pPr>
          </w:p>
          <w:p w:rsidR="00D9206F" w:rsidRPr="001E3390" w:rsidRDefault="00D9206F" w:rsidP="00CA2154">
            <w:pPr>
              <w:pStyle w:val="rvps2"/>
              <w:ind w:firstLine="447"/>
              <w:rPr>
                <w:rStyle w:val="rvts9"/>
              </w:rPr>
            </w:pPr>
          </w:p>
          <w:p w:rsidR="00D9206F" w:rsidRPr="001E3390" w:rsidRDefault="00D9206F" w:rsidP="00CA2154">
            <w:pPr>
              <w:pStyle w:val="rvps2"/>
              <w:ind w:firstLine="447"/>
              <w:rPr>
                <w:rStyle w:val="rvts9"/>
              </w:rPr>
            </w:pPr>
          </w:p>
          <w:p w:rsidR="00D9206F" w:rsidRPr="001E3390" w:rsidRDefault="00D9206F" w:rsidP="00CA2154">
            <w:pPr>
              <w:pStyle w:val="rvps2"/>
              <w:ind w:firstLine="447"/>
              <w:rPr>
                <w:rStyle w:val="rvts9"/>
              </w:rPr>
            </w:pPr>
          </w:p>
          <w:p w:rsidR="00D9206F" w:rsidRPr="001E3390" w:rsidRDefault="00D9206F" w:rsidP="00CA2154">
            <w:pPr>
              <w:pStyle w:val="rvps2"/>
              <w:ind w:firstLine="447"/>
              <w:rPr>
                <w:rStyle w:val="rvts9"/>
              </w:rPr>
            </w:pPr>
          </w:p>
          <w:p w:rsidR="00D9206F" w:rsidRPr="001E3390" w:rsidRDefault="00D9206F" w:rsidP="009E1084">
            <w:pPr>
              <w:pStyle w:val="rvps2"/>
              <w:rPr>
                <w:rStyle w:val="rvts9"/>
              </w:rPr>
            </w:pPr>
            <w:r w:rsidRPr="001E3390">
              <w:rPr>
                <w:shd w:val="clear" w:color="auto" w:fill="FFFFFF"/>
              </w:rPr>
              <w:t>19) зарахування до страхового стажу відповідно до </w:t>
            </w:r>
            <w:hyperlink r:id="rId6" w:tgtFrame="_blank" w:history="1">
              <w:r w:rsidRPr="001E3390">
                <w:rPr>
                  <w:rStyle w:val="a4"/>
                  <w:color w:val="auto"/>
                  <w:shd w:val="clear" w:color="auto" w:fill="FFFFFF"/>
                </w:rPr>
                <w:t>Закону України</w:t>
              </w:r>
            </w:hyperlink>
            <w:r w:rsidRPr="001E3390">
              <w:rPr>
                <w:shd w:val="clear" w:color="auto" w:fill="FFFFFF"/>
              </w:rPr>
              <w:t xml:space="preserve"> "Про загальнообов’язкове державне пенсійне страхування" періодів навчання на денній формі </w:t>
            </w:r>
            <w:r w:rsidRPr="001E3390">
              <w:rPr>
                <w:i/>
                <w:shd w:val="clear" w:color="auto" w:fill="FFFFFF"/>
              </w:rPr>
              <w:t xml:space="preserve">навчання </w:t>
            </w:r>
            <w:r w:rsidRPr="001E3390">
              <w:rPr>
                <w:shd w:val="clear" w:color="auto" w:fill="FFFFFF"/>
              </w:rPr>
              <w:t>у закладах вищої освіти, аспірантурі, докторантурі, інтернатурі, резидентурі, за умови добровільної сплати страхових внесків;</w:t>
            </w:r>
          </w:p>
        </w:tc>
        <w:tc>
          <w:tcPr>
            <w:tcW w:w="7087" w:type="dxa"/>
          </w:tcPr>
          <w:p w:rsidR="00D9206F" w:rsidRPr="001E3390" w:rsidRDefault="00D9206F" w:rsidP="00CA2154">
            <w:pPr>
              <w:pStyle w:val="rvps2"/>
              <w:ind w:firstLine="447"/>
              <w:jc w:val="both"/>
            </w:pPr>
            <w:r w:rsidRPr="001E3390">
              <w:rPr>
                <w:b/>
              </w:rPr>
              <w:lastRenderedPageBreak/>
              <w:t>17</w:t>
            </w:r>
            <w:r w:rsidRPr="001E3390">
              <w:rPr>
                <w:b/>
                <w:vertAlign w:val="superscript"/>
              </w:rPr>
              <w:t>-1</w:t>
            </w:r>
            <w:r w:rsidRPr="001E3390">
              <w:rPr>
                <w:b/>
              </w:rPr>
              <w:t xml:space="preserve">) зарахування освітніх компонентів і кредитів ЄКТС внаслідок визнання закладом вищої освіти результатів попереднього навчання, здобутих шляхом формальної, неформальної та/або </w:t>
            </w:r>
            <w:proofErr w:type="spellStart"/>
            <w:r w:rsidRPr="001E3390">
              <w:rPr>
                <w:b/>
              </w:rPr>
              <w:t>інформальної</w:t>
            </w:r>
            <w:proofErr w:type="spellEnd"/>
            <w:r w:rsidRPr="001E3390">
              <w:rPr>
                <w:b/>
              </w:rPr>
              <w:t xml:space="preserve"> освіти, результатів виконання програм внутрішньої та міжнародної академічної мобільності, в інших випадках, передбачених законодавством</w:t>
            </w:r>
            <w:r w:rsidRPr="001E3390">
              <w:t>;</w:t>
            </w:r>
          </w:p>
          <w:p w:rsidR="00D9206F" w:rsidRPr="001E3390" w:rsidRDefault="00D9206F" w:rsidP="00963612">
            <w:pPr>
              <w:pStyle w:val="rvps2"/>
              <w:jc w:val="both"/>
            </w:pPr>
            <w:r w:rsidRPr="001E3390">
              <w:lastRenderedPageBreak/>
              <w:t>….</w:t>
            </w:r>
          </w:p>
          <w:p w:rsidR="00D9206F" w:rsidRPr="001E3390" w:rsidRDefault="00D9206F" w:rsidP="00CA2154">
            <w:pPr>
              <w:pStyle w:val="rvps2"/>
              <w:ind w:firstLine="447"/>
              <w:jc w:val="both"/>
              <w:rPr>
                <w:rStyle w:val="rvts9"/>
              </w:rPr>
            </w:pPr>
            <w:r w:rsidRPr="001E3390">
              <w:rPr>
                <w:shd w:val="clear" w:color="auto" w:fill="FFFFFF"/>
              </w:rPr>
              <w:t>19) зарахування до страхового стажу відповідно до </w:t>
            </w:r>
            <w:hyperlink r:id="rId7" w:tgtFrame="_blank" w:history="1">
              <w:r w:rsidRPr="001E3390">
                <w:rPr>
                  <w:rStyle w:val="a4"/>
                  <w:color w:val="auto"/>
                  <w:shd w:val="clear" w:color="auto" w:fill="FFFFFF"/>
                </w:rPr>
                <w:t>Закону України</w:t>
              </w:r>
            </w:hyperlink>
            <w:r w:rsidRPr="001E3390">
              <w:rPr>
                <w:shd w:val="clear" w:color="auto" w:fill="FFFFFF"/>
              </w:rPr>
              <w:t xml:space="preserve"> "Про загальнообов’язкове державне пенсійне страхування" періодів навчання на денній формі </w:t>
            </w:r>
            <w:r w:rsidRPr="001E3390">
              <w:rPr>
                <w:b/>
                <w:shd w:val="clear" w:color="auto" w:fill="FFFFFF"/>
              </w:rPr>
              <w:t>здобуття освіти</w:t>
            </w:r>
            <w:r w:rsidRPr="001E3390">
              <w:rPr>
                <w:shd w:val="clear" w:color="auto" w:fill="FFFFFF"/>
              </w:rPr>
              <w:t xml:space="preserve"> у закладах вищої освіти, аспірантурі, докторантурі, інтернатурі, резидентурі, за умови добровільної сплати страхових внесків;</w:t>
            </w:r>
          </w:p>
        </w:tc>
      </w:tr>
      <w:tr w:rsidR="00D9206F" w:rsidRPr="001E3390" w:rsidTr="00D9206F">
        <w:tc>
          <w:tcPr>
            <w:tcW w:w="7083" w:type="dxa"/>
          </w:tcPr>
          <w:p w:rsidR="00D9206F" w:rsidRPr="001E3390" w:rsidRDefault="00D9206F" w:rsidP="00CA2154">
            <w:pPr>
              <w:pStyle w:val="rvps2"/>
              <w:ind w:firstLine="447"/>
              <w:rPr>
                <w:rStyle w:val="rvts9"/>
              </w:rPr>
            </w:pPr>
            <w:bookmarkStart w:id="24" w:name="n980"/>
            <w:bookmarkStart w:id="25" w:name="n1634"/>
            <w:bookmarkStart w:id="26" w:name="n981"/>
            <w:bookmarkStart w:id="27" w:name="n982"/>
            <w:bookmarkStart w:id="28" w:name="n983"/>
            <w:bookmarkEnd w:id="24"/>
            <w:bookmarkEnd w:id="25"/>
            <w:bookmarkEnd w:id="26"/>
            <w:bookmarkEnd w:id="27"/>
            <w:bookmarkEnd w:id="28"/>
          </w:p>
        </w:tc>
        <w:tc>
          <w:tcPr>
            <w:tcW w:w="7087" w:type="dxa"/>
          </w:tcPr>
          <w:p w:rsidR="00D9206F" w:rsidRPr="001E3390" w:rsidRDefault="00D9206F" w:rsidP="00963612">
            <w:pPr>
              <w:pStyle w:val="rvps2"/>
              <w:ind w:firstLine="447"/>
              <w:jc w:val="both"/>
              <w:rPr>
                <w:rStyle w:val="rvts9"/>
                <w:b/>
              </w:rPr>
            </w:pPr>
            <w:r w:rsidRPr="001E3390">
              <w:rPr>
                <w:b/>
              </w:rPr>
              <w:t>29) збільшення або скорочення строку виконання освітньої програми порівняно із звичайним строком навчання за цією освітньою програмою з урахуванням вимог щодо вивчення її обов’язкових компонентів та освітньої політики закладу вищої освіти, зокрема через індивідуальну освітню траєкторію та/або формування індивідуальних навчальних планів на кожний рік навчання. Скорочення строку виконання освітньої програми порівняно із звичайним строком навчання за цією освітньою програмою припускається лише в разі своєчасного та успішного проходження усіх контрольних заходів.</w:t>
            </w:r>
          </w:p>
        </w:tc>
      </w:tr>
      <w:tr w:rsidR="00D9206F" w:rsidRPr="001E3390" w:rsidTr="00D9206F">
        <w:tc>
          <w:tcPr>
            <w:tcW w:w="7083" w:type="dxa"/>
          </w:tcPr>
          <w:p w:rsidR="00D9206F" w:rsidRPr="001E3390" w:rsidRDefault="00D9206F" w:rsidP="009E4714">
            <w:pPr>
              <w:pStyle w:val="rvps2"/>
              <w:shd w:val="clear" w:color="auto" w:fill="FFFFFF"/>
              <w:spacing w:before="0" w:beforeAutospacing="0" w:after="150" w:afterAutospacing="0"/>
              <w:ind w:firstLine="450"/>
              <w:jc w:val="both"/>
            </w:pPr>
            <w:r w:rsidRPr="001E3390">
              <w:t xml:space="preserve">2. Особи, які навчаються у закладах вищої освіти за денною формою </w:t>
            </w:r>
            <w:r w:rsidRPr="001E3390">
              <w:rPr>
                <w:i/>
              </w:rPr>
              <w:t>навчання</w:t>
            </w:r>
            <w:r w:rsidRPr="001E3390">
              <w:t xml:space="preserve"> за рахунок коштів державного або місцевих бюджетів, мають право на отримання академічних та соціальних стипендій у встановленому законодавством порядку.</w:t>
            </w:r>
          </w:p>
          <w:p w:rsidR="00D9206F" w:rsidRPr="001E3390" w:rsidRDefault="00D9206F" w:rsidP="009E4714">
            <w:pPr>
              <w:pStyle w:val="rvps2"/>
              <w:shd w:val="clear" w:color="auto" w:fill="FFFFFF"/>
              <w:spacing w:before="0" w:beforeAutospacing="0" w:after="150" w:afterAutospacing="0"/>
              <w:ind w:firstLine="450"/>
              <w:jc w:val="both"/>
            </w:pPr>
            <w:bookmarkStart w:id="29" w:name="n1469"/>
            <w:bookmarkStart w:id="30" w:name="n995"/>
            <w:bookmarkEnd w:id="29"/>
            <w:bookmarkEnd w:id="30"/>
            <w:r w:rsidRPr="001E3390">
              <w:t xml:space="preserve">3. Особи, які навчаються у закладах вищої освіти за денною формою </w:t>
            </w:r>
            <w:r w:rsidRPr="001E3390">
              <w:rPr>
                <w:i/>
              </w:rPr>
              <w:t>навчання</w:t>
            </w:r>
            <w:r w:rsidRPr="001E3390">
              <w:t>, можуть отримувати інші стипендії, призначені фізичними (юридичними) особами.</w:t>
            </w:r>
          </w:p>
          <w:p w:rsidR="00D9206F" w:rsidRPr="001E3390" w:rsidRDefault="00D9206F" w:rsidP="009E4714">
            <w:pPr>
              <w:pStyle w:val="rvps2"/>
              <w:ind w:firstLine="447"/>
              <w:rPr>
                <w:rStyle w:val="rvts9"/>
              </w:rPr>
            </w:pPr>
          </w:p>
        </w:tc>
        <w:tc>
          <w:tcPr>
            <w:tcW w:w="7087" w:type="dxa"/>
          </w:tcPr>
          <w:p w:rsidR="00D9206F" w:rsidRPr="001E3390" w:rsidRDefault="00D9206F" w:rsidP="009E4714">
            <w:pPr>
              <w:pStyle w:val="rvps2"/>
              <w:shd w:val="clear" w:color="auto" w:fill="FFFFFF"/>
              <w:spacing w:before="0" w:beforeAutospacing="0" w:after="150" w:afterAutospacing="0"/>
              <w:ind w:firstLine="450"/>
              <w:jc w:val="both"/>
            </w:pPr>
            <w:r w:rsidRPr="001E3390">
              <w:t xml:space="preserve">2. Особи, які навчаються у закладах вищої освіти за денною формою </w:t>
            </w:r>
            <w:r w:rsidRPr="001E3390">
              <w:rPr>
                <w:b/>
              </w:rPr>
              <w:t>здобуття освіти</w:t>
            </w:r>
            <w:r w:rsidRPr="001E3390">
              <w:t xml:space="preserve"> за рахунок коштів державного або місцевих бюджетів, мають право на отримання академічних та соціальних стипендій у встановленому законодавством порядку.</w:t>
            </w:r>
          </w:p>
          <w:p w:rsidR="00D9206F" w:rsidRPr="001E3390" w:rsidRDefault="00D9206F" w:rsidP="009E4714">
            <w:pPr>
              <w:pStyle w:val="rvps2"/>
              <w:shd w:val="clear" w:color="auto" w:fill="FFFFFF"/>
              <w:spacing w:before="0" w:beforeAutospacing="0" w:after="150" w:afterAutospacing="0"/>
              <w:ind w:firstLine="450"/>
              <w:jc w:val="both"/>
            </w:pPr>
            <w:r w:rsidRPr="001E3390">
              <w:t xml:space="preserve">3. Особи, які навчаються у закладах вищої освіти за денною формою </w:t>
            </w:r>
            <w:r w:rsidRPr="001E3390">
              <w:rPr>
                <w:b/>
              </w:rPr>
              <w:t>здобуття освіти</w:t>
            </w:r>
            <w:r w:rsidRPr="001E3390">
              <w:t>, можуть отримувати інші стипендії, призначені фізичними (юридичними) особами.</w:t>
            </w:r>
          </w:p>
          <w:p w:rsidR="00D9206F" w:rsidRPr="001E3390" w:rsidRDefault="00D9206F" w:rsidP="009E4714">
            <w:pPr>
              <w:pStyle w:val="rvps2"/>
              <w:shd w:val="clear" w:color="auto" w:fill="FFFFFF"/>
              <w:spacing w:before="0" w:beforeAutospacing="0" w:after="150" w:afterAutospacing="0"/>
              <w:ind w:firstLine="450"/>
              <w:jc w:val="both"/>
            </w:pPr>
            <w:r w:rsidRPr="001E3390">
              <w:t>…..</w:t>
            </w:r>
          </w:p>
          <w:p w:rsidR="00D9206F" w:rsidRPr="001E3390" w:rsidRDefault="00D9206F" w:rsidP="009E4714">
            <w:pPr>
              <w:pStyle w:val="rvps2"/>
              <w:shd w:val="clear" w:color="auto" w:fill="FFFFFF"/>
              <w:spacing w:before="0" w:beforeAutospacing="0" w:after="150" w:afterAutospacing="0"/>
              <w:ind w:firstLine="450"/>
              <w:jc w:val="both"/>
            </w:pPr>
            <w:r w:rsidRPr="001E3390">
              <w:rPr>
                <w:shd w:val="clear" w:color="auto" w:fill="FFFFFF"/>
              </w:rPr>
              <w:t xml:space="preserve">9. Здобувачі вищої освіти, які навчаються у закладах вищої освіти за денною формою </w:t>
            </w:r>
            <w:r w:rsidRPr="001E3390">
              <w:rPr>
                <w:b/>
              </w:rPr>
              <w:t>здобуття освіти</w:t>
            </w:r>
            <w:r w:rsidRPr="001E3390">
              <w:rPr>
                <w:shd w:val="clear" w:color="auto" w:fill="FFFFFF"/>
              </w:rPr>
              <w:t xml:space="preserve">, мають право на </w:t>
            </w:r>
            <w:r w:rsidRPr="001E3390">
              <w:rPr>
                <w:shd w:val="clear" w:color="auto" w:fill="FFFFFF"/>
              </w:rPr>
              <w:lastRenderedPageBreak/>
              <w:t>пільговий проїзд у транспорті у порядку, встановленому Кабінетом Міністрів України.</w:t>
            </w:r>
          </w:p>
        </w:tc>
      </w:tr>
      <w:tr w:rsidR="00D9206F" w:rsidRPr="00D9206F" w:rsidTr="00D9206F">
        <w:tc>
          <w:tcPr>
            <w:tcW w:w="7083" w:type="dxa"/>
          </w:tcPr>
          <w:p w:rsidR="00D9206F" w:rsidRPr="001E3390" w:rsidRDefault="00D9206F" w:rsidP="009E4714">
            <w:pPr>
              <w:pStyle w:val="rvps2"/>
              <w:ind w:firstLine="447"/>
              <w:rPr>
                <w:rStyle w:val="rvts9"/>
                <w:b/>
              </w:rPr>
            </w:pPr>
            <w:r w:rsidRPr="001E3390">
              <w:rPr>
                <w:rStyle w:val="rvts9"/>
                <w:b/>
              </w:rPr>
              <w:lastRenderedPageBreak/>
              <w:t>Стаття 66</w:t>
            </w:r>
          </w:p>
          <w:p w:rsidR="00D9206F" w:rsidRPr="001E3390" w:rsidRDefault="00D9206F" w:rsidP="009E4714">
            <w:pPr>
              <w:pStyle w:val="rvps2"/>
              <w:ind w:firstLine="447"/>
              <w:rPr>
                <w:shd w:val="clear" w:color="auto" w:fill="FFFFFF"/>
              </w:rPr>
            </w:pPr>
            <w:r w:rsidRPr="001E3390">
              <w:rPr>
                <w:rStyle w:val="rvts9"/>
              </w:rPr>
              <w:t xml:space="preserve">2. </w:t>
            </w:r>
            <w:r w:rsidRPr="001E3390">
              <w:rPr>
                <w:shd w:val="clear" w:color="auto" w:fill="FFFFFF"/>
              </w:rPr>
              <w:t>Основними напрямами інтеграції наукової, науково-технічної та інноваційної діяльності закладів вищої освіти і наукових установ Національної академії наук України, національних галузевих академій наук є:</w:t>
            </w:r>
          </w:p>
          <w:p w:rsidR="00D9206F" w:rsidRPr="001E3390" w:rsidRDefault="00D9206F" w:rsidP="009E4714">
            <w:pPr>
              <w:pStyle w:val="rvps2"/>
              <w:ind w:firstLine="447"/>
              <w:rPr>
                <w:shd w:val="clear" w:color="auto" w:fill="FFFFFF"/>
              </w:rPr>
            </w:pPr>
            <w:r w:rsidRPr="001E3390">
              <w:rPr>
                <w:shd w:val="clear" w:color="auto" w:fill="FFFFFF"/>
              </w:rPr>
              <w:t>….</w:t>
            </w:r>
          </w:p>
          <w:p w:rsidR="00D9206F" w:rsidRPr="001E3390" w:rsidRDefault="00D9206F" w:rsidP="009E4714">
            <w:pPr>
              <w:pStyle w:val="rvps2"/>
              <w:ind w:firstLine="447"/>
              <w:rPr>
                <w:rStyle w:val="rvts9"/>
              </w:rPr>
            </w:pPr>
            <w:r w:rsidRPr="001E3390">
              <w:rPr>
                <w:shd w:val="clear" w:color="auto" w:fill="FFFFFF"/>
              </w:rPr>
              <w:t>7) залучення закладами вищої освіти наукових працівників з наукових установ і організацій Національної академії наук України, національних галузевих академій наук та науковими установами і організаціями академій науково-педагогічних працівників закладів вищої освіти на основі трудового договору (контракту) для провадження освітньої і наукової діяльності, зокрема до підготовки аспірантів і докторантів, підготовки та експертизи підручників, навчальних посібників, освітніх програм та стандартів вищої освіти для забезпечення</w:t>
            </w:r>
            <w:r w:rsidRPr="001E3390">
              <w:rPr>
                <w:i/>
                <w:shd w:val="clear" w:color="auto" w:fill="FFFFFF"/>
              </w:rPr>
              <w:t xml:space="preserve"> навчального</w:t>
            </w:r>
            <w:r w:rsidRPr="001E3390">
              <w:rPr>
                <w:shd w:val="clear" w:color="auto" w:fill="FFFFFF"/>
              </w:rPr>
              <w:t xml:space="preserve"> процесу у вищій школі;</w:t>
            </w:r>
          </w:p>
        </w:tc>
        <w:tc>
          <w:tcPr>
            <w:tcW w:w="7087" w:type="dxa"/>
          </w:tcPr>
          <w:p w:rsidR="00D9206F" w:rsidRPr="001E3390" w:rsidRDefault="00D9206F" w:rsidP="009E4714">
            <w:pPr>
              <w:pStyle w:val="rvps2"/>
              <w:ind w:firstLine="447"/>
              <w:rPr>
                <w:rStyle w:val="rvts9"/>
                <w:b/>
              </w:rPr>
            </w:pPr>
            <w:r w:rsidRPr="001E3390">
              <w:rPr>
                <w:rStyle w:val="rvts9"/>
                <w:b/>
              </w:rPr>
              <w:t>Стаття 66</w:t>
            </w:r>
          </w:p>
          <w:p w:rsidR="00D9206F" w:rsidRPr="001E3390" w:rsidRDefault="00D9206F" w:rsidP="009E4714">
            <w:pPr>
              <w:pStyle w:val="rvps2"/>
              <w:ind w:firstLine="447"/>
              <w:rPr>
                <w:shd w:val="clear" w:color="auto" w:fill="FFFFFF"/>
              </w:rPr>
            </w:pPr>
            <w:r w:rsidRPr="001E3390">
              <w:rPr>
                <w:rStyle w:val="rvts9"/>
              </w:rPr>
              <w:t xml:space="preserve">2. </w:t>
            </w:r>
            <w:r w:rsidRPr="001E3390">
              <w:rPr>
                <w:shd w:val="clear" w:color="auto" w:fill="FFFFFF"/>
              </w:rPr>
              <w:t>Основними напрямами інтеграції наукової, науково-технічної та інноваційної діяльності закладів вищої освіти і наукових установ Національної академії наук України, національних галузевих академій наук є:</w:t>
            </w:r>
          </w:p>
          <w:p w:rsidR="00D9206F" w:rsidRPr="001E3390" w:rsidRDefault="00D9206F" w:rsidP="009E4714">
            <w:pPr>
              <w:pStyle w:val="rvps2"/>
              <w:ind w:firstLine="447"/>
              <w:rPr>
                <w:shd w:val="clear" w:color="auto" w:fill="FFFFFF"/>
              </w:rPr>
            </w:pPr>
            <w:r w:rsidRPr="001E3390">
              <w:rPr>
                <w:shd w:val="clear" w:color="auto" w:fill="FFFFFF"/>
              </w:rPr>
              <w:t>….</w:t>
            </w:r>
          </w:p>
          <w:p w:rsidR="00D9206F" w:rsidRPr="001E3390" w:rsidRDefault="00D9206F" w:rsidP="009E4714">
            <w:pPr>
              <w:pStyle w:val="rvps2"/>
              <w:ind w:firstLine="447"/>
              <w:jc w:val="both"/>
              <w:rPr>
                <w:b/>
              </w:rPr>
            </w:pPr>
            <w:r w:rsidRPr="001E3390">
              <w:rPr>
                <w:shd w:val="clear" w:color="auto" w:fill="FFFFFF"/>
              </w:rPr>
              <w:t xml:space="preserve">7) залучення закладами вищої освіти наукових працівників з наукових установ і організацій Національної академії наук України, національних галузевих академій наук та науковими установами і організаціями академій науково-педагогічних працівників закладів вищої освіти на основі трудового договору (контракту) для провадження освітньої і наукової діяльності, зокрема до підготовки аспірантів і докторантів, підготовки та експертизи підручників, навчальних посібників, освітніх програм та стандартів вищої освіти для забезпечення </w:t>
            </w:r>
            <w:r w:rsidRPr="001E3390">
              <w:rPr>
                <w:b/>
                <w:shd w:val="clear" w:color="auto" w:fill="FFFFFF"/>
              </w:rPr>
              <w:t xml:space="preserve">освітнього </w:t>
            </w:r>
            <w:r w:rsidRPr="001E3390">
              <w:rPr>
                <w:shd w:val="clear" w:color="auto" w:fill="FFFFFF"/>
              </w:rPr>
              <w:t>процесу у вищій школі;</w:t>
            </w:r>
          </w:p>
        </w:tc>
      </w:tr>
      <w:tr w:rsidR="00D9206F" w:rsidRPr="00D9206F" w:rsidTr="00D9206F">
        <w:tc>
          <w:tcPr>
            <w:tcW w:w="7083" w:type="dxa"/>
          </w:tcPr>
          <w:p w:rsidR="00D9206F" w:rsidRPr="001E3390" w:rsidRDefault="00D9206F" w:rsidP="009E4714">
            <w:pPr>
              <w:pStyle w:val="rvps2"/>
              <w:ind w:firstLine="447"/>
              <w:jc w:val="both"/>
              <w:rPr>
                <w:rStyle w:val="rvts0"/>
              </w:rPr>
            </w:pPr>
            <w:r w:rsidRPr="001E3390">
              <w:rPr>
                <w:rStyle w:val="rvts9"/>
                <w:b/>
              </w:rPr>
              <w:t>Стаття 72.</w:t>
            </w:r>
            <w:r w:rsidRPr="001E3390">
              <w:rPr>
                <w:rStyle w:val="rvts0"/>
              </w:rPr>
              <w:t xml:space="preserve"> Формування та розміщення державного замовлення</w:t>
            </w:r>
          </w:p>
          <w:p w:rsidR="00D9206F" w:rsidRPr="001E3390" w:rsidRDefault="00D9206F" w:rsidP="009E4714">
            <w:pPr>
              <w:pStyle w:val="rvps2"/>
              <w:ind w:firstLine="447"/>
              <w:jc w:val="both"/>
              <w:rPr>
                <w:rStyle w:val="rvts0"/>
              </w:rPr>
            </w:pPr>
            <w:r w:rsidRPr="001E3390">
              <w:rPr>
                <w:rStyle w:val="rvts0"/>
              </w:rPr>
              <w:t>…</w:t>
            </w:r>
          </w:p>
          <w:p w:rsidR="00D9206F" w:rsidRPr="001E3390" w:rsidRDefault="00D9206F" w:rsidP="009E4714">
            <w:pPr>
              <w:pStyle w:val="rvps2"/>
              <w:ind w:firstLine="447"/>
              <w:jc w:val="both"/>
              <w:rPr>
                <w:rStyle w:val="rvts0"/>
              </w:rPr>
            </w:pPr>
            <w:r w:rsidRPr="001E3390">
              <w:rPr>
                <w:rStyle w:val="rvts0"/>
              </w:rPr>
              <w:t xml:space="preserve">4. Державне замовлення на підготовку фахівців ступеня молодшого бакалавра або ступеня бакалавра (магістра медичного, фармацевтичного або ветеринарного спрямувань) розміщується шляхом укладення відповідних договорів між державними замовниками, до сфери управління яких належать заклади вищої </w:t>
            </w:r>
            <w:r w:rsidRPr="001E3390">
              <w:rPr>
                <w:rStyle w:val="rvts0"/>
              </w:rPr>
              <w:lastRenderedPageBreak/>
              <w:t>освіти, та відповідними закладами вищої освіти України, що в установленому порядку надали інформацію про вступ до них осіб, які на конкурсних засадах отримали право на здобуття вищої освіти за кошти Державного бюджету України.</w:t>
            </w:r>
          </w:p>
          <w:p w:rsidR="00D9206F" w:rsidRPr="001E3390" w:rsidRDefault="00D9206F" w:rsidP="009E4714">
            <w:pPr>
              <w:pStyle w:val="rvps2"/>
              <w:ind w:firstLine="447"/>
              <w:jc w:val="both"/>
              <w:rPr>
                <w:rStyle w:val="rvts9"/>
              </w:rPr>
            </w:pPr>
            <w:r w:rsidRPr="001E3390">
              <w:rPr>
                <w:rStyle w:val="rvts0"/>
              </w:rPr>
              <w:t>…</w:t>
            </w:r>
          </w:p>
        </w:tc>
        <w:tc>
          <w:tcPr>
            <w:tcW w:w="7087" w:type="dxa"/>
          </w:tcPr>
          <w:p w:rsidR="00D9206F" w:rsidRPr="001E3390" w:rsidRDefault="00D9206F" w:rsidP="009E4714">
            <w:pPr>
              <w:pStyle w:val="rvps2"/>
              <w:ind w:firstLine="447"/>
              <w:jc w:val="both"/>
              <w:rPr>
                <w:rStyle w:val="rvts0"/>
              </w:rPr>
            </w:pPr>
            <w:r w:rsidRPr="001E3390">
              <w:rPr>
                <w:rStyle w:val="rvts9"/>
                <w:b/>
              </w:rPr>
              <w:lastRenderedPageBreak/>
              <w:t>Стаття 72.</w:t>
            </w:r>
            <w:r w:rsidRPr="001E3390">
              <w:rPr>
                <w:rStyle w:val="rvts0"/>
              </w:rPr>
              <w:t xml:space="preserve"> Формування та розміщення державного замовлення</w:t>
            </w:r>
          </w:p>
          <w:p w:rsidR="00D9206F" w:rsidRPr="001E3390" w:rsidRDefault="00D9206F" w:rsidP="009E4714">
            <w:pPr>
              <w:pStyle w:val="rvps2"/>
              <w:ind w:firstLine="447"/>
              <w:jc w:val="both"/>
              <w:rPr>
                <w:rStyle w:val="rvts0"/>
              </w:rPr>
            </w:pPr>
            <w:r w:rsidRPr="001E3390">
              <w:rPr>
                <w:rStyle w:val="rvts0"/>
              </w:rPr>
              <w:t>…</w:t>
            </w:r>
          </w:p>
          <w:p w:rsidR="00D9206F" w:rsidRPr="001E3390" w:rsidRDefault="00D9206F" w:rsidP="009E4714">
            <w:pPr>
              <w:pStyle w:val="rvps2"/>
              <w:ind w:firstLine="447"/>
              <w:jc w:val="both"/>
              <w:rPr>
                <w:rStyle w:val="rvts0"/>
              </w:rPr>
            </w:pPr>
            <w:r w:rsidRPr="001E3390">
              <w:rPr>
                <w:rStyle w:val="rvts0"/>
              </w:rPr>
              <w:t xml:space="preserve">4. Державне замовлення на підготовку фахівців ступеня молодшого бакалавра або ступеня бакалавра (магістра медичного, фармацевтичного або ветеринарного спрямувань) розміщується шляхом укладення відповідних договорів між державними замовниками, до сфери управління яких належать заклади вищої </w:t>
            </w:r>
            <w:r w:rsidRPr="001E3390">
              <w:rPr>
                <w:rStyle w:val="rvts0"/>
              </w:rPr>
              <w:lastRenderedPageBreak/>
              <w:t>освіти, та відповідними закладами вищої освіти України, що в установленому порядку надали інформацію про вступ до них осіб, які на конкурсних засадах отримали право на здобуття вищої освіти за кошти Державного бюджету України.</w:t>
            </w:r>
          </w:p>
          <w:p w:rsidR="00D9206F" w:rsidRPr="001E3390" w:rsidRDefault="00D9206F" w:rsidP="009E4714">
            <w:pPr>
              <w:pStyle w:val="rvps2"/>
              <w:ind w:firstLine="447"/>
              <w:jc w:val="both"/>
              <w:rPr>
                <w:rStyle w:val="rvts0"/>
                <w:b/>
              </w:rPr>
            </w:pPr>
            <w:r w:rsidRPr="001E3390">
              <w:rPr>
                <w:rStyle w:val="rvts0"/>
                <w:b/>
              </w:rPr>
              <w:t xml:space="preserve">Фінансування здобуття вищої освіти особами, які на конкурсних засадах отримали право на здобуття вищої освіти </w:t>
            </w:r>
            <w:r w:rsidRPr="001E3390">
              <w:rPr>
                <w:rFonts w:cstheme="minorHAnsi"/>
                <w:b/>
                <w:bCs/>
              </w:rPr>
              <w:t>за державним (регіональним) замовленням, за кошти цільових пільгових державних кредитів для здобуття вищої освіти</w:t>
            </w:r>
            <w:r w:rsidRPr="001E3390">
              <w:rPr>
                <w:rStyle w:val="rvts0"/>
                <w:b/>
              </w:rPr>
              <w:t xml:space="preserve">, здійснюється впродовж звичайного строку навчання за відповідною освітньою програмою. </w:t>
            </w:r>
          </w:p>
          <w:p w:rsidR="00D9206F" w:rsidRPr="001E3390" w:rsidRDefault="00D9206F" w:rsidP="009E4714">
            <w:pPr>
              <w:pStyle w:val="rvps2"/>
              <w:ind w:firstLine="447"/>
              <w:jc w:val="both"/>
              <w:rPr>
                <w:rStyle w:val="rvts9"/>
              </w:rPr>
            </w:pPr>
            <w:r w:rsidRPr="001E3390">
              <w:rPr>
                <w:rStyle w:val="rvts0"/>
              </w:rPr>
              <w:t>…</w:t>
            </w:r>
          </w:p>
        </w:tc>
      </w:tr>
      <w:tr w:rsidR="00D9206F" w:rsidRPr="001E3390" w:rsidTr="00D9206F">
        <w:tc>
          <w:tcPr>
            <w:tcW w:w="7083" w:type="dxa"/>
          </w:tcPr>
          <w:p w:rsidR="00D9206F" w:rsidRPr="001E3390" w:rsidRDefault="00D9206F" w:rsidP="009E4714">
            <w:pPr>
              <w:pStyle w:val="rvps2"/>
              <w:ind w:firstLine="447"/>
              <w:jc w:val="both"/>
              <w:rPr>
                <w:rStyle w:val="rvts9"/>
                <w:b/>
              </w:rPr>
            </w:pPr>
            <w:r w:rsidRPr="001E3390">
              <w:rPr>
                <w:rStyle w:val="rvts9"/>
                <w:b/>
              </w:rPr>
              <w:lastRenderedPageBreak/>
              <w:t>Стаття 73.</w:t>
            </w:r>
            <w:r w:rsidRPr="001E3390">
              <w:rPr>
                <w:rStyle w:val="rvts0"/>
              </w:rPr>
              <w:t xml:space="preserve"> Платні послуги у сфері вищої освіти</w:t>
            </w:r>
          </w:p>
        </w:tc>
        <w:tc>
          <w:tcPr>
            <w:tcW w:w="7087" w:type="dxa"/>
          </w:tcPr>
          <w:p w:rsidR="00D9206F" w:rsidRPr="001E3390" w:rsidRDefault="00D9206F" w:rsidP="009E4714">
            <w:pPr>
              <w:pStyle w:val="rvps2"/>
              <w:ind w:firstLine="447"/>
              <w:jc w:val="both"/>
              <w:rPr>
                <w:rStyle w:val="rvts9"/>
                <w:b/>
              </w:rPr>
            </w:pPr>
            <w:r w:rsidRPr="001E3390">
              <w:rPr>
                <w:rStyle w:val="rvts9"/>
                <w:b/>
              </w:rPr>
              <w:t>Стаття 73.</w:t>
            </w:r>
            <w:r w:rsidRPr="001E3390">
              <w:rPr>
                <w:rStyle w:val="rvts0"/>
              </w:rPr>
              <w:t xml:space="preserve"> Платні послуги у сфері вищої освіти</w:t>
            </w:r>
          </w:p>
        </w:tc>
      </w:tr>
      <w:tr w:rsidR="00D9206F" w:rsidRPr="001E3390" w:rsidTr="00D9206F">
        <w:tc>
          <w:tcPr>
            <w:tcW w:w="7083" w:type="dxa"/>
          </w:tcPr>
          <w:p w:rsidR="00D9206F" w:rsidRPr="001E3390" w:rsidRDefault="00D9206F" w:rsidP="009E4714">
            <w:pPr>
              <w:pStyle w:val="rvps2"/>
              <w:ind w:firstLine="447"/>
              <w:jc w:val="both"/>
              <w:rPr>
                <w:rStyle w:val="rvts9"/>
                <w:b/>
              </w:rPr>
            </w:pPr>
            <w:r w:rsidRPr="001E3390">
              <w:rPr>
                <w:rStyle w:val="rvts9"/>
                <w:b/>
              </w:rPr>
              <w:t>…</w:t>
            </w:r>
          </w:p>
          <w:p w:rsidR="00D9206F" w:rsidRPr="001E3390" w:rsidRDefault="00D9206F" w:rsidP="009E4714">
            <w:pPr>
              <w:spacing w:before="100" w:beforeAutospacing="1" w:after="100" w:afterAutospacing="1"/>
              <w:ind w:firstLine="447"/>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6. Розмір плати за весь строк навчання для здобуття відповідного ступеня вищої освіти, підвищення кваліфікації, включаючи виготовлення документа про освіту та додатка до нього, а також порядок оплати освітньої послуги (</w:t>
            </w:r>
            <w:proofErr w:type="spellStart"/>
            <w:r w:rsidRPr="001E3390">
              <w:rPr>
                <w:rFonts w:ascii="Times New Roman" w:eastAsia="Times New Roman" w:hAnsi="Times New Roman" w:cs="Times New Roman"/>
                <w:sz w:val="24"/>
                <w:szCs w:val="24"/>
                <w:lang w:val="uk-UA" w:eastAsia="uk-UA"/>
              </w:rPr>
              <w:t>разово</w:t>
            </w:r>
            <w:proofErr w:type="spellEnd"/>
            <w:r w:rsidRPr="001E3390">
              <w:rPr>
                <w:rFonts w:ascii="Times New Roman" w:eastAsia="Times New Roman" w:hAnsi="Times New Roman" w:cs="Times New Roman"/>
                <w:sz w:val="24"/>
                <w:szCs w:val="24"/>
                <w:lang w:val="uk-UA" w:eastAsia="uk-UA"/>
              </w:rPr>
              <w:t xml:space="preserve">, щороку, </w:t>
            </w:r>
            <w:proofErr w:type="spellStart"/>
            <w:r w:rsidRPr="001E3390">
              <w:rPr>
                <w:rFonts w:ascii="Times New Roman" w:eastAsia="Times New Roman" w:hAnsi="Times New Roman" w:cs="Times New Roman"/>
                <w:sz w:val="24"/>
                <w:szCs w:val="24"/>
                <w:lang w:val="uk-UA" w:eastAsia="uk-UA"/>
              </w:rPr>
              <w:t>щосеместрово</w:t>
            </w:r>
            <w:proofErr w:type="spellEnd"/>
            <w:r w:rsidRPr="001E3390">
              <w:rPr>
                <w:rFonts w:ascii="Times New Roman" w:eastAsia="Times New Roman" w:hAnsi="Times New Roman" w:cs="Times New Roman"/>
                <w:sz w:val="24"/>
                <w:szCs w:val="24"/>
                <w:lang w:val="uk-UA" w:eastAsia="uk-UA"/>
              </w:rPr>
              <w:t>, щомісяця) встановлюються в договорі (контракті), що укладається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D9206F" w:rsidRPr="001E3390" w:rsidRDefault="00D9206F" w:rsidP="009E4714">
            <w:pPr>
              <w:spacing w:before="100" w:beforeAutospacing="1" w:after="100" w:afterAutospacing="1"/>
              <w:ind w:firstLine="447"/>
              <w:jc w:val="both"/>
              <w:rPr>
                <w:rFonts w:ascii="Times New Roman" w:eastAsia="Times New Roman" w:hAnsi="Times New Roman" w:cs="Times New Roman"/>
                <w:sz w:val="24"/>
                <w:szCs w:val="24"/>
                <w:lang w:val="uk-UA" w:eastAsia="uk-UA"/>
              </w:rPr>
            </w:pPr>
            <w:bookmarkStart w:id="31" w:name="n1111"/>
            <w:bookmarkEnd w:id="31"/>
            <w:r w:rsidRPr="001E3390">
              <w:rPr>
                <w:rFonts w:ascii="Times New Roman" w:eastAsia="Times New Roman" w:hAnsi="Times New Roman" w:cs="Times New Roman"/>
                <w:sz w:val="24"/>
                <w:szCs w:val="24"/>
                <w:lang w:val="uk-UA" w:eastAsia="uk-UA"/>
              </w:rPr>
              <w:t>Типовий договір, що укладається між закладом вищої освіти та фізичною (юридичною) особою, яка замовляє платну освітню послугу, на строк навчання, затверджується центральним органом виконавчої влади у сфері освіти і науки.</w:t>
            </w:r>
          </w:p>
          <w:p w:rsidR="00D9206F" w:rsidRPr="001E3390" w:rsidRDefault="00D9206F" w:rsidP="009E4714">
            <w:pPr>
              <w:pStyle w:val="rvps2"/>
              <w:ind w:firstLine="447"/>
              <w:jc w:val="both"/>
              <w:rPr>
                <w:rStyle w:val="rvts9"/>
                <w:b/>
              </w:rPr>
            </w:pPr>
          </w:p>
        </w:tc>
        <w:tc>
          <w:tcPr>
            <w:tcW w:w="7087" w:type="dxa"/>
          </w:tcPr>
          <w:p w:rsidR="00D9206F" w:rsidRPr="001E3390" w:rsidRDefault="00D9206F" w:rsidP="009E4714">
            <w:pPr>
              <w:pStyle w:val="rvps2"/>
              <w:ind w:firstLine="447"/>
              <w:jc w:val="both"/>
              <w:rPr>
                <w:rStyle w:val="rvts9"/>
                <w:b/>
              </w:rPr>
            </w:pPr>
            <w:r w:rsidRPr="001E3390">
              <w:rPr>
                <w:rStyle w:val="rvts9"/>
                <w:b/>
              </w:rPr>
              <w:t>…</w:t>
            </w:r>
          </w:p>
          <w:p w:rsidR="00D9206F" w:rsidRPr="001E3390" w:rsidRDefault="00D9206F" w:rsidP="009E4714">
            <w:pPr>
              <w:spacing w:before="100" w:beforeAutospacing="1" w:after="100" w:afterAutospacing="1"/>
              <w:ind w:firstLine="447"/>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 xml:space="preserve">6. Розмір плати за весь строк навчання для здобуття відповідного ступеня вищої освіти </w:t>
            </w:r>
            <w:r w:rsidRPr="001E3390">
              <w:rPr>
                <w:rFonts w:ascii="Times New Roman" w:eastAsia="Times New Roman" w:hAnsi="Times New Roman" w:cs="Times New Roman"/>
                <w:b/>
                <w:sz w:val="24"/>
                <w:szCs w:val="24"/>
                <w:lang w:val="uk-UA" w:eastAsia="uk-UA"/>
              </w:rPr>
              <w:t>в межах звичайного строку навчання</w:t>
            </w:r>
            <w:r w:rsidRPr="001E3390">
              <w:rPr>
                <w:rFonts w:ascii="Times New Roman" w:eastAsia="Times New Roman" w:hAnsi="Times New Roman" w:cs="Times New Roman"/>
                <w:sz w:val="24"/>
                <w:szCs w:val="24"/>
                <w:lang w:val="uk-UA" w:eastAsia="uk-UA"/>
              </w:rPr>
              <w:t>, підвищення кваліфікації, включаючи виготовлення документа про освіту та додатка до нього, а також порядок оплати освітньої послуги (</w:t>
            </w:r>
            <w:proofErr w:type="spellStart"/>
            <w:r w:rsidRPr="001E3390">
              <w:rPr>
                <w:rFonts w:ascii="Times New Roman" w:eastAsia="Times New Roman" w:hAnsi="Times New Roman" w:cs="Times New Roman"/>
                <w:sz w:val="24"/>
                <w:szCs w:val="24"/>
                <w:lang w:val="uk-UA" w:eastAsia="uk-UA"/>
              </w:rPr>
              <w:t>разово</w:t>
            </w:r>
            <w:proofErr w:type="spellEnd"/>
            <w:r w:rsidRPr="001E3390">
              <w:rPr>
                <w:rFonts w:ascii="Times New Roman" w:eastAsia="Times New Roman" w:hAnsi="Times New Roman" w:cs="Times New Roman"/>
                <w:sz w:val="24"/>
                <w:szCs w:val="24"/>
                <w:lang w:val="uk-UA" w:eastAsia="uk-UA"/>
              </w:rPr>
              <w:t xml:space="preserve">, щороку, </w:t>
            </w:r>
            <w:proofErr w:type="spellStart"/>
            <w:r w:rsidRPr="001E3390">
              <w:rPr>
                <w:rFonts w:ascii="Times New Roman" w:eastAsia="Times New Roman" w:hAnsi="Times New Roman" w:cs="Times New Roman"/>
                <w:sz w:val="24"/>
                <w:szCs w:val="24"/>
                <w:lang w:val="uk-UA" w:eastAsia="uk-UA"/>
              </w:rPr>
              <w:t>щосеместрово</w:t>
            </w:r>
            <w:proofErr w:type="spellEnd"/>
            <w:r w:rsidRPr="001E3390">
              <w:rPr>
                <w:rFonts w:ascii="Times New Roman" w:eastAsia="Times New Roman" w:hAnsi="Times New Roman" w:cs="Times New Roman"/>
                <w:sz w:val="24"/>
                <w:szCs w:val="24"/>
                <w:lang w:val="uk-UA" w:eastAsia="uk-UA"/>
              </w:rPr>
              <w:t>, щомісяця</w:t>
            </w:r>
            <w:r w:rsidRPr="001E3390">
              <w:rPr>
                <w:rFonts w:ascii="Times New Roman" w:eastAsia="Times New Roman" w:hAnsi="Times New Roman" w:cs="Times New Roman"/>
                <w:b/>
                <w:sz w:val="24"/>
                <w:szCs w:val="24"/>
                <w:lang w:val="uk-UA" w:eastAsia="uk-UA"/>
              </w:rPr>
              <w:t>, за кредити ЄКТС</w:t>
            </w:r>
            <w:r w:rsidRPr="001E3390">
              <w:rPr>
                <w:rFonts w:ascii="Times New Roman" w:eastAsia="Times New Roman" w:hAnsi="Times New Roman" w:cs="Times New Roman"/>
                <w:sz w:val="24"/>
                <w:szCs w:val="24"/>
                <w:lang w:val="uk-UA" w:eastAsia="uk-UA"/>
              </w:rPr>
              <w:t>) встановлюються в договорі (контракті), що укладається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D9206F" w:rsidRPr="001E3390" w:rsidRDefault="00D9206F" w:rsidP="009E4714">
            <w:pPr>
              <w:spacing w:before="100" w:beforeAutospacing="1" w:after="100" w:afterAutospacing="1"/>
              <w:ind w:firstLine="447"/>
              <w:jc w:val="both"/>
              <w:rPr>
                <w:rStyle w:val="rvts9"/>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 xml:space="preserve">Типовий договір, що укладається між закладом вищої освіти та фізичною (юридичною) особою, яка замовляє платну освітню послугу, на </w:t>
            </w:r>
            <w:r w:rsidRPr="001E3390">
              <w:rPr>
                <w:rFonts w:ascii="Times New Roman" w:eastAsia="Times New Roman" w:hAnsi="Times New Roman" w:cs="Times New Roman"/>
                <w:b/>
                <w:sz w:val="24"/>
                <w:szCs w:val="24"/>
                <w:lang w:val="uk-UA" w:eastAsia="uk-UA"/>
              </w:rPr>
              <w:t>звичайний</w:t>
            </w:r>
            <w:r w:rsidRPr="001E3390">
              <w:rPr>
                <w:rFonts w:ascii="Times New Roman" w:eastAsia="Times New Roman" w:hAnsi="Times New Roman" w:cs="Times New Roman"/>
                <w:sz w:val="24"/>
                <w:szCs w:val="24"/>
                <w:lang w:val="uk-UA" w:eastAsia="uk-UA"/>
              </w:rPr>
              <w:t xml:space="preserve"> строк навчання, затверджується центральним органом виконавчої влади у сфері освіти і науки.</w:t>
            </w:r>
          </w:p>
        </w:tc>
      </w:tr>
      <w:tr w:rsidR="00D9206F" w:rsidRPr="001E3390" w:rsidTr="00D9206F">
        <w:tc>
          <w:tcPr>
            <w:tcW w:w="7083" w:type="dxa"/>
          </w:tcPr>
          <w:p w:rsidR="00D9206F" w:rsidRPr="001E3390" w:rsidRDefault="00D9206F" w:rsidP="009E4714">
            <w:pPr>
              <w:pStyle w:val="rvps2"/>
              <w:ind w:firstLine="450"/>
              <w:jc w:val="both"/>
            </w:pPr>
            <w:r w:rsidRPr="001E3390">
              <w:lastRenderedPageBreak/>
              <w:t>7. Розмір плати за весь строк навчання для здобуття відповідного ступеня вищої освіти, підвищення кваліфікації встановлюється закладами вищої освіти в національній валюті.</w:t>
            </w:r>
          </w:p>
          <w:p w:rsidR="00D9206F" w:rsidRPr="001E3390" w:rsidRDefault="00D9206F" w:rsidP="009E4714">
            <w:pPr>
              <w:pStyle w:val="rvps2"/>
              <w:ind w:firstLine="450"/>
              <w:jc w:val="both"/>
            </w:pPr>
            <w:bookmarkStart w:id="32" w:name="n1113"/>
            <w:bookmarkEnd w:id="32"/>
          </w:p>
          <w:p w:rsidR="00D9206F" w:rsidRPr="001E3390" w:rsidRDefault="00D9206F" w:rsidP="009E4714">
            <w:pPr>
              <w:pStyle w:val="rvps2"/>
              <w:ind w:firstLine="450"/>
              <w:jc w:val="both"/>
            </w:pPr>
            <w:r w:rsidRPr="001E3390">
              <w:t>Заклад вищої освіти має право змінювати плату за навчання у порядку, передбаченому договором, не частіше одного разу на рік і не більш як на офіційно визначений рівень інфляції за попередній календарний рік.</w:t>
            </w:r>
          </w:p>
          <w:p w:rsidR="00D9206F" w:rsidRPr="001E3390" w:rsidRDefault="00D9206F" w:rsidP="009E4714">
            <w:pPr>
              <w:pStyle w:val="rvps2"/>
              <w:ind w:firstLine="450"/>
              <w:jc w:val="both"/>
              <w:rPr>
                <w:rStyle w:val="rvts9"/>
                <w:b/>
              </w:rPr>
            </w:pPr>
            <w:bookmarkStart w:id="33" w:name="n1114"/>
            <w:bookmarkEnd w:id="33"/>
            <w:r w:rsidRPr="001E3390">
              <w:t>Розмір плати за весь строк навчання або за надання додаткових освітніх послуг підлягає оприлюдненню у засобах масової інформації, на офіційних веб-сайтах, на інформаційних стендах та в будь-який інший спосіб.</w:t>
            </w:r>
          </w:p>
        </w:tc>
        <w:tc>
          <w:tcPr>
            <w:tcW w:w="7087" w:type="dxa"/>
          </w:tcPr>
          <w:p w:rsidR="00D9206F" w:rsidRPr="001E3390" w:rsidRDefault="00D9206F" w:rsidP="009E4714">
            <w:pPr>
              <w:pStyle w:val="rvps2"/>
              <w:ind w:firstLine="450"/>
              <w:jc w:val="both"/>
            </w:pPr>
            <w:r w:rsidRPr="001E3390">
              <w:t>7. Розмір плати за весь строк навчання для здобуття відповідного ступеня вищої освіти</w:t>
            </w:r>
            <w:r w:rsidRPr="001E3390">
              <w:rPr>
                <w:b/>
              </w:rPr>
              <w:t xml:space="preserve"> в межах звичайного строку навчання</w:t>
            </w:r>
            <w:r w:rsidRPr="001E3390">
              <w:t>, підвищення кваліфікації встановлюється закладами вищої освіти в національній валюті.</w:t>
            </w:r>
          </w:p>
          <w:p w:rsidR="00D9206F" w:rsidRPr="001E3390" w:rsidRDefault="00D9206F" w:rsidP="009E4714">
            <w:pPr>
              <w:pStyle w:val="rvps2"/>
              <w:ind w:firstLine="450"/>
              <w:jc w:val="both"/>
            </w:pPr>
            <w:r w:rsidRPr="001E3390">
              <w:t xml:space="preserve">Заклад вищої освіти має право змінювати плату за навчання у порядку, передбаченому договором, не частіше одного разу на рік і </w:t>
            </w:r>
            <w:r w:rsidRPr="001E3390">
              <w:rPr>
                <w:b/>
              </w:rPr>
              <w:t>(в межах звичайного строку навчання)</w:t>
            </w:r>
            <w:r w:rsidRPr="001E3390">
              <w:t xml:space="preserve"> не більш як на офіційно визначений рівень інфляції за попередній календарний рік.</w:t>
            </w:r>
          </w:p>
          <w:p w:rsidR="00D9206F" w:rsidRPr="001E3390" w:rsidRDefault="00D9206F" w:rsidP="009E4714">
            <w:pPr>
              <w:pStyle w:val="rvps2"/>
              <w:ind w:firstLine="450"/>
              <w:jc w:val="both"/>
            </w:pPr>
            <w:r w:rsidRPr="001E3390">
              <w:t xml:space="preserve">Розмір плати за весь строк навчання </w:t>
            </w:r>
            <w:r w:rsidRPr="001E3390">
              <w:rPr>
                <w:b/>
              </w:rPr>
              <w:t>в межах звичайного строку навчання</w:t>
            </w:r>
            <w:r w:rsidRPr="001E3390">
              <w:t xml:space="preserve"> </w:t>
            </w:r>
            <w:r w:rsidRPr="001E3390">
              <w:rPr>
                <w:b/>
              </w:rPr>
              <w:t>та</w:t>
            </w:r>
            <w:r w:rsidRPr="001E3390">
              <w:t xml:space="preserve"> за надання додаткових освітніх послуг, </w:t>
            </w:r>
            <w:r w:rsidRPr="001E3390">
              <w:rPr>
                <w:b/>
              </w:rPr>
              <w:t>включаючи продовження строку навчання понад звичайний строк навчання,</w:t>
            </w:r>
            <w:r w:rsidRPr="001E3390">
              <w:t xml:space="preserve"> підлягає оприлюдненню у засобах масової інформації, на офіційних веб-сайтах, на інформаційних стендах та в будь-який інший спосіб.</w:t>
            </w:r>
          </w:p>
          <w:p w:rsidR="00D9206F" w:rsidRPr="001E3390" w:rsidRDefault="00D9206F" w:rsidP="009E4714">
            <w:pPr>
              <w:pStyle w:val="rvps2"/>
              <w:ind w:firstLine="450"/>
              <w:jc w:val="both"/>
              <w:rPr>
                <w:rStyle w:val="rvts9"/>
                <w:b/>
              </w:rPr>
            </w:pPr>
            <w:r w:rsidRPr="001E3390">
              <w:rPr>
                <w:rStyle w:val="rvts9"/>
                <w:b/>
              </w:rPr>
              <w:t>У випадку скорочення строку навчання розмір оплати за весь строк навчання не переглядається.</w:t>
            </w:r>
          </w:p>
        </w:tc>
      </w:tr>
      <w:tr w:rsidR="00D9206F" w:rsidRPr="001E3390" w:rsidTr="00D9206F">
        <w:tc>
          <w:tcPr>
            <w:tcW w:w="7083" w:type="dxa"/>
          </w:tcPr>
          <w:p w:rsidR="00D9206F" w:rsidRPr="001E3390" w:rsidRDefault="00D9206F" w:rsidP="00344543">
            <w:pPr>
              <w:pStyle w:val="rvps2"/>
              <w:ind w:firstLine="447"/>
              <w:jc w:val="center"/>
              <w:rPr>
                <w:rStyle w:val="rvts15"/>
                <w:b/>
              </w:rPr>
            </w:pPr>
            <w:r w:rsidRPr="001E3390">
              <w:rPr>
                <w:rStyle w:val="rvts15"/>
                <w:b/>
              </w:rPr>
              <w:t xml:space="preserve">Розділ XV </w:t>
            </w:r>
            <w:r w:rsidRPr="001E3390">
              <w:rPr>
                <w:b/>
              </w:rPr>
              <w:br/>
            </w:r>
            <w:r w:rsidRPr="001E3390">
              <w:rPr>
                <w:rStyle w:val="rvts15"/>
                <w:b/>
              </w:rPr>
              <w:t>ПРИКІНЦЕВІ ТА ПЕРЕХІДНІ ПОЛОЖЕННЯ</w:t>
            </w:r>
          </w:p>
          <w:p w:rsidR="00D9206F" w:rsidRPr="001E3390" w:rsidRDefault="00D9206F" w:rsidP="00344543">
            <w:pPr>
              <w:pStyle w:val="rvps2"/>
              <w:ind w:firstLine="447"/>
              <w:jc w:val="center"/>
              <w:rPr>
                <w:rStyle w:val="rvts15"/>
                <w:b/>
              </w:rPr>
            </w:pPr>
            <w:r w:rsidRPr="001E3390">
              <w:rPr>
                <w:rStyle w:val="rvts15"/>
                <w:b/>
              </w:rPr>
              <w:t>…</w:t>
            </w:r>
          </w:p>
          <w:p w:rsidR="00D9206F" w:rsidRPr="001E3390" w:rsidRDefault="00D9206F" w:rsidP="00344543">
            <w:pPr>
              <w:pStyle w:val="rvps2"/>
              <w:ind w:firstLine="450"/>
              <w:jc w:val="both"/>
            </w:pPr>
            <w:r w:rsidRPr="001E3390">
              <w:rPr>
                <w:rStyle w:val="rvts0"/>
              </w:rPr>
              <w:t>2. Установити, що:</w:t>
            </w:r>
          </w:p>
        </w:tc>
        <w:tc>
          <w:tcPr>
            <w:tcW w:w="7087" w:type="dxa"/>
          </w:tcPr>
          <w:p w:rsidR="00D9206F" w:rsidRPr="001E3390" w:rsidRDefault="00D9206F" w:rsidP="00344543">
            <w:pPr>
              <w:pStyle w:val="rvps2"/>
              <w:ind w:firstLine="447"/>
              <w:jc w:val="center"/>
              <w:rPr>
                <w:rStyle w:val="rvts15"/>
                <w:b/>
              </w:rPr>
            </w:pPr>
            <w:r w:rsidRPr="001E3390">
              <w:rPr>
                <w:rStyle w:val="rvts15"/>
                <w:b/>
              </w:rPr>
              <w:t xml:space="preserve">Розділ XV </w:t>
            </w:r>
            <w:r w:rsidRPr="001E3390">
              <w:rPr>
                <w:b/>
              </w:rPr>
              <w:br/>
            </w:r>
            <w:r w:rsidRPr="001E3390">
              <w:rPr>
                <w:rStyle w:val="rvts15"/>
                <w:b/>
              </w:rPr>
              <w:t>ПРИКІНЦЕВІ ТА ПЕРЕХІДНІ ПОЛОЖЕННЯ</w:t>
            </w:r>
          </w:p>
          <w:p w:rsidR="00D9206F" w:rsidRPr="001E3390" w:rsidRDefault="00D9206F" w:rsidP="00344543">
            <w:pPr>
              <w:pStyle w:val="rvps2"/>
              <w:ind w:firstLine="447"/>
              <w:jc w:val="center"/>
              <w:rPr>
                <w:rStyle w:val="rvts15"/>
                <w:b/>
              </w:rPr>
            </w:pPr>
            <w:r w:rsidRPr="001E3390">
              <w:rPr>
                <w:rStyle w:val="rvts15"/>
                <w:b/>
              </w:rPr>
              <w:t>…</w:t>
            </w:r>
          </w:p>
          <w:p w:rsidR="00D9206F" w:rsidRPr="001E3390" w:rsidRDefault="00D9206F" w:rsidP="00344543">
            <w:pPr>
              <w:pStyle w:val="rvps2"/>
              <w:ind w:firstLine="450"/>
              <w:jc w:val="both"/>
            </w:pPr>
            <w:r w:rsidRPr="001E3390">
              <w:rPr>
                <w:rStyle w:val="rvts0"/>
              </w:rPr>
              <w:t>2. Установити, що:</w:t>
            </w:r>
          </w:p>
        </w:tc>
      </w:tr>
      <w:tr w:rsidR="00D9206F" w:rsidRPr="00D9206F" w:rsidTr="00D9206F">
        <w:tc>
          <w:tcPr>
            <w:tcW w:w="7083" w:type="dxa"/>
          </w:tcPr>
          <w:p w:rsidR="00D9206F" w:rsidRPr="001E3390" w:rsidRDefault="00D9206F" w:rsidP="00344543">
            <w:pPr>
              <w:pStyle w:val="rvps2"/>
              <w:ind w:firstLine="447"/>
              <w:jc w:val="both"/>
              <w:rPr>
                <w:rStyle w:val="rvts0"/>
                <w:i/>
              </w:rPr>
            </w:pPr>
            <w:r w:rsidRPr="001E3390">
              <w:rPr>
                <w:rStyle w:val="rvts0"/>
                <w:i/>
              </w:rPr>
              <w:t>18) під час проходження в установленому законодавством порядку закладом вищої духовної освіти процедури ліцензування та акредитації освітньої програми за спеціальністю "Богослов’я", створення та діяльності аспірантури, докторантури, спеціалізованої вченої ради цього закладу вищої духовної освіти за галуззю знань "Богослов’я" документи про вищу освіту, наукові ступені та вчені звання викладачів (педагогічних і науково-</w:t>
            </w:r>
            <w:r w:rsidRPr="001E3390">
              <w:rPr>
                <w:rStyle w:val="rvts0"/>
                <w:i/>
              </w:rPr>
              <w:lastRenderedPageBreak/>
              <w:t xml:space="preserve">педагогічних працівників) і членів спеціалізованої вченої ради, видані закладами вищої духовної освіти, вважаються еквівалентними відповідним документам, що видаються в установленому законодавством порядку; </w:t>
            </w:r>
          </w:p>
          <w:p w:rsidR="00D9206F" w:rsidRPr="001E3390" w:rsidRDefault="00D9206F" w:rsidP="00344543">
            <w:pPr>
              <w:pStyle w:val="rvps2"/>
              <w:ind w:firstLine="447"/>
              <w:jc w:val="center"/>
              <w:rPr>
                <w:rStyle w:val="rvts15"/>
                <w:b/>
              </w:rPr>
            </w:pPr>
          </w:p>
        </w:tc>
        <w:tc>
          <w:tcPr>
            <w:tcW w:w="7087" w:type="dxa"/>
          </w:tcPr>
          <w:p w:rsidR="00D9206F" w:rsidRPr="001E3390" w:rsidRDefault="00D9206F" w:rsidP="00344543">
            <w:pPr>
              <w:pStyle w:val="rvps2"/>
              <w:ind w:firstLine="447"/>
              <w:jc w:val="both"/>
              <w:rPr>
                <w:rStyle w:val="rvts0"/>
                <w:b/>
              </w:rPr>
            </w:pPr>
            <w:r w:rsidRPr="001E3390">
              <w:rPr>
                <w:rStyle w:val="rvts0"/>
                <w:b/>
              </w:rPr>
              <w:lastRenderedPageBreak/>
              <w:t xml:space="preserve">18) результати навчання за всіма рівнями вищої освіти, здобуті в закладах вищої духовної освіти, які на час навчання здобувача освіти не отримали ліцензії на провадження освітньої діяльності в установленому порядку, визнаються в порядку визнання результатів навчання, здобутих шляхом неформальної освіти, припиняється порядок державного визнання документів про вищу духовну освіту, наукові ступені </w:t>
            </w:r>
            <w:r w:rsidRPr="001E3390">
              <w:rPr>
                <w:rStyle w:val="rvts0"/>
                <w:b/>
              </w:rPr>
              <w:lastRenderedPageBreak/>
              <w:t xml:space="preserve">та вчені звання осіб, які до 1 вересня 2018 року здобули освіту, захистили дисертації на здобуття наукових ступенів та отримали вчені звання у закладах вищої духовної освіти, статути (положення) яких зареєстровані у встановленому законодавством порядку; </w:t>
            </w:r>
            <w:bookmarkStart w:id="34" w:name="_GoBack"/>
            <w:bookmarkEnd w:id="34"/>
          </w:p>
          <w:p w:rsidR="00D9206F" w:rsidRPr="001E3390" w:rsidRDefault="00D9206F" w:rsidP="00344543">
            <w:pPr>
              <w:pStyle w:val="rvps2"/>
              <w:ind w:firstLine="447"/>
              <w:jc w:val="center"/>
              <w:rPr>
                <w:rStyle w:val="rvts15"/>
                <w:b/>
              </w:rPr>
            </w:pPr>
          </w:p>
        </w:tc>
      </w:tr>
    </w:tbl>
    <w:p w:rsidR="00F14BE4" w:rsidRPr="001E3390" w:rsidRDefault="00F14BE4" w:rsidP="00346EDD">
      <w:pPr>
        <w:jc w:val="center"/>
        <w:rPr>
          <w:rFonts w:ascii="Times New Roman" w:hAnsi="Times New Roman" w:cs="Times New Roman"/>
          <w:sz w:val="28"/>
          <w:lang w:val="uk-UA"/>
        </w:rPr>
      </w:pPr>
    </w:p>
    <w:tbl>
      <w:tblPr>
        <w:tblStyle w:val="a3"/>
        <w:tblW w:w="14170" w:type="dxa"/>
        <w:tblLook w:val="04A0" w:firstRow="1" w:lastRow="0" w:firstColumn="1" w:lastColumn="0" w:noHBand="0" w:noVBand="1"/>
      </w:tblPr>
      <w:tblGrid>
        <w:gridCol w:w="7083"/>
        <w:gridCol w:w="7087"/>
      </w:tblGrid>
      <w:tr w:rsidR="00D9206F" w:rsidRPr="001E3390" w:rsidTr="00D9206F">
        <w:tc>
          <w:tcPr>
            <w:tcW w:w="14170" w:type="dxa"/>
            <w:gridSpan w:val="2"/>
          </w:tcPr>
          <w:p w:rsidR="00D9206F" w:rsidRPr="001E3390" w:rsidRDefault="00D9206F" w:rsidP="00545440">
            <w:pPr>
              <w:pStyle w:val="rvps2"/>
              <w:ind w:firstLine="447"/>
              <w:jc w:val="center"/>
              <w:rPr>
                <w:rStyle w:val="rvts9"/>
                <w:b/>
                <w:sz w:val="28"/>
                <w:szCs w:val="28"/>
              </w:rPr>
            </w:pPr>
            <w:r w:rsidRPr="001E3390">
              <w:rPr>
                <w:rStyle w:val="rvts9"/>
                <w:b/>
                <w:sz w:val="28"/>
                <w:szCs w:val="28"/>
              </w:rPr>
              <w:t>Закон України «Про освіту»</w:t>
            </w:r>
          </w:p>
        </w:tc>
      </w:tr>
      <w:tr w:rsidR="00D9206F" w:rsidRPr="001E3390" w:rsidTr="00D9206F">
        <w:tc>
          <w:tcPr>
            <w:tcW w:w="7083" w:type="dxa"/>
          </w:tcPr>
          <w:p w:rsidR="00D9206F" w:rsidRPr="001E3390" w:rsidRDefault="00D9206F" w:rsidP="00545440">
            <w:pPr>
              <w:jc w:val="center"/>
              <w:rPr>
                <w:rStyle w:val="rvts9"/>
                <w:rFonts w:ascii="Times New Roman" w:hAnsi="Times New Roman" w:cs="Times New Roman"/>
                <w:sz w:val="24"/>
                <w:szCs w:val="24"/>
              </w:rPr>
            </w:pPr>
            <w:r w:rsidRPr="001E3390">
              <w:rPr>
                <w:rFonts w:ascii="Times New Roman" w:hAnsi="Times New Roman" w:cs="Times New Roman"/>
                <w:b/>
                <w:bCs/>
                <w:sz w:val="24"/>
                <w:szCs w:val="24"/>
                <w:lang w:val="uk-UA"/>
              </w:rPr>
              <w:t>Зміст положення (норми) чинного законодавства</w:t>
            </w:r>
          </w:p>
        </w:tc>
        <w:tc>
          <w:tcPr>
            <w:tcW w:w="7087" w:type="dxa"/>
          </w:tcPr>
          <w:p w:rsidR="00D9206F" w:rsidRPr="001E3390" w:rsidRDefault="00D9206F" w:rsidP="00545440">
            <w:pPr>
              <w:jc w:val="center"/>
              <w:rPr>
                <w:rStyle w:val="rvts9"/>
                <w:rFonts w:ascii="Times New Roman" w:hAnsi="Times New Roman" w:cs="Times New Roman"/>
                <w:b/>
                <w:bCs/>
                <w:sz w:val="24"/>
                <w:szCs w:val="24"/>
                <w:lang w:val="uk-UA"/>
              </w:rPr>
            </w:pPr>
            <w:r w:rsidRPr="001E3390">
              <w:rPr>
                <w:rFonts w:ascii="Times New Roman" w:hAnsi="Times New Roman" w:cs="Times New Roman"/>
                <w:b/>
                <w:bCs/>
                <w:sz w:val="24"/>
                <w:szCs w:val="24"/>
                <w:lang w:val="uk-UA"/>
              </w:rPr>
              <w:t>Запропонований зміст положення (норми)</w:t>
            </w:r>
          </w:p>
        </w:tc>
      </w:tr>
      <w:tr w:rsidR="00D9206F" w:rsidRPr="00D9206F" w:rsidTr="00D9206F">
        <w:tc>
          <w:tcPr>
            <w:tcW w:w="7083" w:type="dxa"/>
          </w:tcPr>
          <w:p w:rsidR="00D9206F" w:rsidRPr="001E3390" w:rsidRDefault="00D9206F" w:rsidP="00545440">
            <w:pPr>
              <w:pStyle w:val="rvps2"/>
              <w:ind w:firstLine="447"/>
              <w:jc w:val="both"/>
              <w:rPr>
                <w:shd w:val="clear" w:color="auto" w:fill="FFFFFF"/>
              </w:rPr>
            </w:pPr>
            <w:r w:rsidRPr="001E3390">
              <w:rPr>
                <w:rStyle w:val="rvts9"/>
                <w:b/>
                <w:bCs/>
                <w:shd w:val="clear" w:color="auto" w:fill="FFFFFF"/>
              </w:rPr>
              <w:t>Стаття 1. </w:t>
            </w:r>
            <w:r w:rsidRPr="001E3390">
              <w:rPr>
                <w:shd w:val="clear" w:color="auto" w:fill="FFFFFF"/>
              </w:rPr>
              <w:t>Основні терміни та їх визначення</w:t>
            </w:r>
          </w:p>
          <w:p w:rsidR="00D9206F" w:rsidRPr="001E3390" w:rsidRDefault="00D9206F" w:rsidP="00545440">
            <w:pPr>
              <w:pStyle w:val="rvps2"/>
              <w:ind w:firstLine="447"/>
              <w:jc w:val="both"/>
              <w:rPr>
                <w:rStyle w:val="rvts9"/>
              </w:rPr>
            </w:pPr>
            <w:r w:rsidRPr="001E3390">
              <w:rPr>
                <w:rStyle w:val="rvts9"/>
              </w:rPr>
              <w:t xml:space="preserve">1. У цьому Законі терміни вживаються в такому значенні: </w:t>
            </w:r>
          </w:p>
          <w:p w:rsidR="00D9206F" w:rsidRPr="001E3390" w:rsidRDefault="00D9206F" w:rsidP="00545440">
            <w:pPr>
              <w:pStyle w:val="rvps2"/>
              <w:ind w:firstLine="447"/>
              <w:jc w:val="both"/>
              <w:rPr>
                <w:rStyle w:val="rvts9"/>
              </w:rPr>
            </w:pPr>
            <w:r w:rsidRPr="001E3390">
              <w:rPr>
                <w:rStyle w:val="rvts9"/>
              </w:rPr>
              <w:t>…</w:t>
            </w:r>
          </w:p>
          <w:p w:rsidR="00D9206F" w:rsidRPr="001E3390" w:rsidRDefault="00D9206F" w:rsidP="00545440">
            <w:pPr>
              <w:pStyle w:val="rvps2"/>
              <w:ind w:firstLine="447"/>
              <w:jc w:val="both"/>
              <w:rPr>
                <w:rStyle w:val="rvts9"/>
              </w:rPr>
            </w:pPr>
            <w:r w:rsidRPr="001E3390">
              <w:rPr>
                <w:rStyle w:val="rvts9"/>
              </w:rPr>
              <w:t xml:space="preserve">9) індивідуальна освітня траєкторія - персональний шлях </w:t>
            </w:r>
            <w:r w:rsidRPr="001E3390">
              <w:rPr>
                <w:rStyle w:val="rvts9"/>
                <w:iCs/>
              </w:rPr>
              <w:t>реалізації особистісного потенціалу здобувача</w:t>
            </w:r>
            <w:r w:rsidRPr="001E3390">
              <w:rPr>
                <w:rStyle w:val="rvts9"/>
              </w:rPr>
              <w:t xml:space="preserve"> освіти</w:t>
            </w:r>
            <w:r w:rsidRPr="001E3390">
              <w:rPr>
                <w:rStyle w:val="rvts9"/>
                <w:iCs/>
              </w:rPr>
              <w:t xml:space="preserve">, що формується </w:t>
            </w:r>
            <w:r w:rsidRPr="001E3390">
              <w:rPr>
                <w:rStyle w:val="rvts9"/>
              </w:rPr>
              <w:t xml:space="preserve">з урахуванням </w:t>
            </w:r>
            <w:r w:rsidRPr="001E3390">
              <w:rPr>
                <w:rStyle w:val="rvts9"/>
                <w:iCs/>
              </w:rPr>
              <w:t>його</w:t>
            </w:r>
            <w:r w:rsidRPr="001E3390">
              <w:rPr>
                <w:rStyle w:val="rvts9"/>
              </w:rPr>
              <w:t xml:space="preserve"> здібностей, </w:t>
            </w:r>
            <w:r w:rsidRPr="001E3390">
              <w:rPr>
                <w:rStyle w:val="rvts9"/>
                <w:iCs/>
              </w:rPr>
              <w:t xml:space="preserve">інтересів, потреб, мотивації, можливостей і досвіду, ґрунтується на виборі </w:t>
            </w:r>
            <w:r w:rsidRPr="001E3390">
              <w:rPr>
                <w:rStyle w:val="rvts9"/>
              </w:rPr>
              <w:t xml:space="preserve">здобувачем освіти видів, форм і темпу здобуття освіти, суб’єктів освітньої діяльності та запропонованих ними освітніх програм, </w:t>
            </w:r>
            <w:r w:rsidRPr="001E3390">
              <w:rPr>
                <w:rStyle w:val="rvts9"/>
                <w:iCs/>
              </w:rPr>
              <w:t xml:space="preserve">навчальних дисциплін </w:t>
            </w:r>
            <w:r w:rsidRPr="001E3390">
              <w:rPr>
                <w:rStyle w:val="rvts9"/>
              </w:rPr>
              <w:t>і рівня їх складності, методів і засобів навчання. Індивідуальна освітня траєкторія в закладі освіти може бути реалізована через індивідуальний навчальний план;</w:t>
            </w:r>
          </w:p>
          <w:p w:rsidR="00D9206F" w:rsidRPr="001E3390" w:rsidRDefault="00D9206F" w:rsidP="00545440">
            <w:pPr>
              <w:pStyle w:val="rvps2"/>
              <w:ind w:firstLine="447"/>
              <w:jc w:val="both"/>
              <w:rPr>
                <w:rStyle w:val="rvts9"/>
              </w:rPr>
            </w:pPr>
            <w:r w:rsidRPr="001E3390">
              <w:rPr>
                <w:rStyle w:val="rvts9"/>
              </w:rPr>
              <w:t>…</w:t>
            </w:r>
          </w:p>
        </w:tc>
        <w:tc>
          <w:tcPr>
            <w:tcW w:w="7087" w:type="dxa"/>
          </w:tcPr>
          <w:p w:rsidR="00D9206F" w:rsidRPr="001E3390" w:rsidRDefault="00D9206F" w:rsidP="00545440">
            <w:pPr>
              <w:pStyle w:val="rvps2"/>
              <w:ind w:firstLine="447"/>
              <w:jc w:val="both"/>
              <w:rPr>
                <w:shd w:val="clear" w:color="auto" w:fill="FFFFFF"/>
              </w:rPr>
            </w:pPr>
            <w:r w:rsidRPr="001E3390">
              <w:rPr>
                <w:rStyle w:val="rvts9"/>
                <w:b/>
                <w:bCs/>
                <w:shd w:val="clear" w:color="auto" w:fill="FFFFFF"/>
              </w:rPr>
              <w:t>Стаття 1. </w:t>
            </w:r>
            <w:r w:rsidRPr="001E3390">
              <w:rPr>
                <w:shd w:val="clear" w:color="auto" w:fill="FFFFFF"/>
              </w:rPr>
              <w:t>Основні терміни та їх визначення</w:t>
            </w:r>
          </w:p>
          <w:p w:rsidR="00D9206F" w:rsidRPr="001E3390" w:rsidRDefault="00D9206F" w:rsidP="00545440">
            <w:pPr>
              <w:pStyle w:val="rvps2"/>
              <w:ind w:firstLine="447"/>
              <w:jc w:val="both"/>
              <w:rPr>
                <w:rStyle w:val="rvts9"/>
              </w:rPr>
            </w:pPr>
            <w:r w:rsidRPr="001E3390">
              <w:rPr>
                <w:rStyle w:val="rvts9"/>
              </w:rPr>
              <w:t xml:space="preserve">1. У цьому Законі терміни вживаються в такому значенні: </w:t>
            </w:r>
          </w:p>
          <w:p w:rsidR="00D9206F" w:rsidRPr="001E3390" w:rsidRDefault="00D9206F" w:rsidP="00545440">
            <w:pPr>
              <w:pStyle w:val="rvps2"/>
              <w:ind w:firstLine="447"/>
              <w:jc w:val="both"/>
              <w:rPr>
                <w:rStyle w:val="rvts9"/>
              </w:rPr>
            </w:pPr>
            <w:r w:rsidRPr="001E3390">
              <w:rPr>
                <w:rStyle w:val="rvts9"/>
              </w:rPr>
              <w:t>…</w:t>
            </w:r>
          </w:p>
          <w:p w:rsidR="00D9206F" w:rsidRPr="001E3390" w:rsidRDefault="00D9206F" w:rsidP="00545440">
            <w:pPr>
              <w:pStyle w:val="rvps2"/>
              <w:ind w:firstLine="447"/>
              <w:jc w:val="both"/>
              <w:rPr>
                <w:rStyle w:val="rvts9"/>
              </w:rPr>
            </w:pPr>
            <w:r w:rsidRPr="001E3390">
              <w:rPr>
                <w:rStyle w:val="rvts9"/>
              </w:rPr>
              <w:t xml:space="preserve">9) індивідуальна освітня траєкторія - персональний шлях </w:t>
            </w:r>
            <w:r w:rsidRPr="001E3390">
              <w:rPr>
                <w:rStyle w:val="rvts9"/>
                <w:iCs/>
              </w:rPr>
              <w:t>реалізації особистісного потенціалу здобувача</w:t>
            </w:r>
            <w:r w:rsidRPr="001E3390">
              <w:rPr>
                <w:rStyle w:val="rvts9"/>
              </w:rPr>
              <w:t xml:space="preserve"> освіти</w:t>
            </w:r>
            <w:r w:rsidRPr="001E3390">
              <w:rPr>
                <w:rStyle w:val="rvts9"/>
                <w:iCs/>
              </w:rPr>
              <w:t xml:space="preserve">, що формується </w:t>
            </w:r>
            <w:r w:rsidRPr="001E3390">
              <w:rPr>
                <w:rStyle w:val="rvts9"/>
              </w:rPr>
              <w:t xml:space="preserve">з урахуванням </w:t>
            </w:r>
            <w:r w:rsidRPr="001E3390">
              <w:rPr>
                <w:rStyle w:val="rvts9"/>
                <w:iCs/>
              </w:rPr>
              <w:t>його</w:t>
            </w:r>
            <w:r w:rsidRPr="001E3390">
              <w:rPr>
                <w:rStyle w:val="rvts9"/>
              </w:rPr>
              <w:t xml:space="preserve"> здібностей, </w:t>
            </w:r>
            <w:r w:rsidRPr="001E3390">
              <w:rPr>
                <w:rStyle w:val="rvts9"/>
                <w:iCs/>
              </w:rPr>
              <w:t xml:space="preserve">інтересів, потреб, мотивації, можливостей і досвіду, ґрунтується на виборі </w:t>
            </w:r>
            <w:r w:rsidRPr="001E3390">
              <w:rPr>
                <w:rStyle w:val="rvts9"/>
              </w:rPr>
              <w:t xml:space="preserve">здобувачем освіти видів, форм і темпу здобуття освіти, суб’єктів освітньої діяльності та запропонованих ними освітніх програм, </w:t>
            </w:r>
            <w:r w:rsidRPr="001E3390">
              <w:rPr>
                <w:rStyle w:val="rvts9"/>
                <w:iCs/>
              </w:rPr>
              <w:t xml:space="preserve">навчальних дисциплін </w:t>
            </w:r>
            <w:r w:rsidRPr="001E3390">
              <w:rPr>
                <w:rStyle w:val="rvts9"/>
              </w:rPr>
              <w:t xml:space="preserve">і рівня їх складності, методів і засобів навчання. Індивідуальна освітня траєкторія в закладі освіти може бути реалізована через індивідуальний навчальний план. </w:t>
            </w:r>
            <w:r w:rsidRPr="001E3390">
              <w:rPr>
                <w:b/>
              </w:rPr>
              <w:t>Індивідуальна освітня траєкторія здобувача вищої освіти передбачає вибір здобувачем вищої освіти освітніх програм, суб’єктів освітньої діяльності, що їх реалізують, видів, форм і темпу здобуття освіти, освітніх компонентів і рівня їх складності</w:t>
            </w:r>
            <w:r w:rsidRPr="001E3390">
              <w:rPr>
                <w:rStyle w:val="rvts9"/>
              </w:rPr>
              <w:t>;</w:t>
            </w:r>
          </w:p>
        </w:tc>
      </w:tr>
      <w:tr w:rsidR="00D9206F" w:rsidRPr="001E3390" w:rsidTr="00D9206F">
        <w:tc>
          <w:tcPr>
            <w:tcW w:w="7083" w:type="dxa"/>
          </w:tcPr>
          <w:p w:rsidR="00D9206F" w:rsidRPr="001E3390" w:rsidRDefault="00D9206F" w:rsidP="00545440">
            <w:pPr>
              <w:pStyle w:val="rvps2"/>
              <w:ind w:firstLine="447"/>
              <w:jc w:val="both"/>
              <w:rPr>
                <w:shd w:val="clear" w:color="auto" w:fill="FFFFFF"/>
              </w:rPr>
            </w:pPr>
            <w:r w:rsidRPr="001E3390">
              <w:rPr>
                <w:rStyle w:val="rvts9"/>
                <w:b/>
                <w:bCs/>
                <w:shd w:val="clear" w:color="auto" w:fill="FFFFFF"/>
              </w:rPr>
              <w:lastRenderedPageBreak/>
              <w:t>Стаття 54. </w:t>
            </w:r>
            <w:r w:rsidRPr="001E3390">
              <w:rPr>
                <w:shd w:val="clear" w:color="auto" w:fill="FFFFFF"/>
              </w:rPr>
              <w:t>Права та обов’язки педагогічних, науково-педагогічних і наукових працівників, інших осіб, які залучаються до освітнього процесу</w:t>
            </w:r>
          </w:p>
          <w:p w:rsidR="00D9206F" w:rsidRPr="001E3390" w:rsidRDefault="00D9206F" w:rsidP="00545440">
            <w:pPr>
              <w:shd w:val="clear" w:color="auto" w:fill="FFFFFF"/>
              <w:spacing w:after="150"/>
              <w:ind w:firstLine="450"/>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1. Педагогічні, науково-педагогічні та наукові працівники мають право на:</w:t>
            </w:r>
          </w:p>
          <w:p w:rsidR="00D9206F" w:rsidRPr="001E3390" w:rsidRDefault="00D9206F" w:rsidP="00545440">
            <w:pPr>
              <w:shd w:val="clear" w:color="auto" w:fill="FFFFFF"/>
              <w:spacing w:after="150"/>
              <w:ind w:firstLine="450"/>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 xml:space="preserve">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w:t>
            </w:r>
            <w:r w:rsidRPr="001E3390">
              <w:rPr>
                <w:rFonts w:ascii="Times New Roman" w:eastAsia="Times New Roman" w:hAnsi="Times New Roman" w:cs="Times New Roman"/>
                <w:i/>
                <w:sz w:val="24"/>
                <w:szCs w:val="24"/>
                <w:lang w:val="uk-UA" w:eastAsia="uk-UA"/>
              </w:rPr>
              <w:t>навчання,</w:t>
            </w:r>
            <w:r w:rsidRPr="001E3390">
              <w:rPr>
                <w:rFonts w:ascii="Times New Roman" w:eastAsia="Times New Roman" w:hAnsi="Times New Roman" w:cs="Times New Roman"/>
                <w:sz w:val="24"/>
                <w:szCs w:val="24"/>
                <w:lang w:val="uk-UA" w:eastAsia="uk-UA"/>
              </w:rPr>
              <w:t xml:space="preserve"> що відповідають освітній програмі;</w:t>
            </w:r>
          </w:p>
          <w:p w:rsidR="00D9206F" w:rsidRPr="001E3390" w:rsidRDefault="00D9206F" w:rsidP="00545440">
            <w:pPr>
              <w:shd w:val="clear" w:color="auto" w:fill="FFFFFF"/>
              <w:spacing w:after="150"/>
              <w:ind w:firstLine="450"/>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педагогічну ініціативу;</w:t>
            </w:r>
          </w:p>
          <w:p w:rsidR="00D9206F" w:rsidRPr="001E3390" w:rsidRDefault="00D9206F" w:rsidP="00545440">
            <w:pPr>
              <w:shd w:val="clear" w:color="auto" w:fill="FFFFFF"/>
              <w:spacing w:after="150"/>
              <w:ind w:firstLine="450"/>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 xml:space="preserve">розроблення та впровадження авторських навчальних програм, проектів, освітніх </w:t>
            </w:r>
            <w:proofErr w:type="spellStart"/>
            <w:r w:rsidRPr="001E3390">
              <w:rPr>
                <w:rFonts w:ascii="Times New Roman" w:eastAsia="Times New Roman" w:hAnsi="Times New Roman" w:cs="Times New Roman"/>
                <w:sz w:val="24"/>
                <w:szCs w:val="24"/>
                <w:lang w:val="uk-UA" w:eastAsia="uk-UA"/>
              </w:rPr>
              <w:t>методик</w:t>
            </w:r>
            <w:proofErr w:type="spellEnd"/>
            <w:r w:rsidRPr="001E3390">
              <w:rPr>
                <w:rFonts w:ascii="Times New Roman" w:eastAsia="Times New Roman" w:hAnsi="Times New Roman" w:cs="Times New Roman"/>
                <w:sz w:val="24"/>
                <w:szCs w:val="24"/>
                <w:lang w:val="uk-UA" w:eastAsia="uk-UA"/>
              </w:rPr>
              <w:t xml:space="preserve"> і технологій, методів і засобів, насамперед </w:t>
            </w:r>
            <w:proofErr w:type="spellStart"/>
            <w:r w:rsidRPr="001E3390">
              <w:rPr>
                <w:rFonts w:ascii="Times New Roman" w:eastAsia="Times New Roman" w:hAnsi="Times New Roman" w:cs="Times New Roman"/>
                <w:sz w:val="24"/>
                <w:szCs w:val="24"/>
                <w:lang w:val="uk-UA" w:eastAsia="uk-UA"/>
              </w:rPr>
              <w:t>методик</w:t>
            </w:r>
            <w:proofErr w:type="spellEnd"/>
            <w:r w:rsidRPr="001E3390">
              <w:rPr>
                <w:rFonts w:ascii="Times New Roman" w:eastAsia="Times New Roman" w:hAnsi="Times New Roman" w:cs="Times New Roman"/>
                <w:sz w:val="24"/>
                <w:szCs w:val="24"/>
                <w:lang w:val="uk-UA" w:eastAsia="uk-UA"/>
              </w:rPr>
              <w:t xml:space="preserve"> </w:t>
            </w:r>
            <w:proofErr w:type="spellStart"/>
            <w:r w:rsidRPr="001E3390">
              <w:rPr>
                <w:rFonts w:ascii="Times New Roman" w:eastAsia="Times New Roman" w:hAnsi="Times New Roman" w:cs="Times New Roman"/>
                <w:sz w:val="24"/>
                <w:szCs w:val="24"/>
                <w:lang w:val="uk-UA" w:eastAsia="uk-UA"/>
              </w:rPr>
              <w:t>компетентнісного</w:t>
            </w:r>
            <w:proofErr w:type="spellEnd"/>
            <w:r w:rsidRPr="001E3390">
              <w:rPr>
                <w:rFonts w:ascii="Times New Roman" w:eastAsia="Times New Roman" w:hAnsi="Times New Roman" w:cs="Times New Roman"/>
                <w:sz w:val="24"/>
                <w:szCs w:val="24"/>
                <w:lang w:val="uk-UA" w:eastAsia="uk-UA"/>
              </w:rPr>
              <w:t xml:space="preserve"> навчання;</w:t>
            </w:r>
          </w:p>
          <w:p w:rsidR="00D9206F" w:rsidRPr="001E3390" w:rsidRDefault="00D9206F" w:rsidP="00545440">
            <w:pPr>
              <w:shd w:val="clear" w:color="auto" w:fill="FFFFFF"/>
              <w:spacing w:after="150"/>
              <w:ind w:firstLine="450"/>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D9206F" w:rsidRPr="001E3390" w:rsidRDefault="00D9206F" w:rsidP="00545440">
            <w:pPr>
              <w:shd w:val="clear" w:color="auto" w:fill="FFFFFF"/>
              <w:spacing w:after="150"/>
              <w:ind w:firstLine="450"/>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підвищення кваліфікації, перепідготовку;</w:t>
            </w:r>
          </w:p>
          <w:p w:rsidR="00D9206F" w:rsidRPr="001E3390" w:rsidRDefault="00D9206F" w:rsidP="00545440">
            <w:pPr>
              <w:shd w:val="clear" w:color="auto" w:fill="FFFFFF"/>
              <w:spacing w:after="150"/>
              <w:ind w:firstLine="450"/>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 xml:space="preserve">вільний вибір освітніх програм, форм </w:t>
            </w:r>
            <w:r w:rsidRPr="001E3390">
              <w:rPr>
                <w:rFonts w:ascii="Times New Roman" w:eastAsia="Times New Roman" w:hAnsi="Times New Roman" w:cs="Times New Roman"/>
                <w:i/>
                <w:sz w:val="24"/>
                <w:szCs w:val="24"/>
                <w:lang w:val="uk-UA" w:eastAsia="uk-UA"/>
              </w:rPr>
              <w:t>навчання,</w:t>
            </w:r>
            <w:r w:rsidRPr="001E3390">
              <w:rPr>
                <w:rFonts w:ascii="Times New Roman" w:eastAsia="Times New Roman" w:hAnsi="Times New Roman" w:cs="Times New Roman"/>
                <w:sz w:val="24"/>
                <w:szCs w:val="24"/>
                <w:lang w:val="uk-UA" w:eastAsia="uk-UA"/>
              </w:rPr>
              <w:t xml:space="preserve">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D9206F" w:rsidRPr="001E3390" w:rsidRDefault="00D9206F" w:rsidP="00545440">
            <w:pPr>
              <w:shd w:val="clear" w:color="auto" w:fill="FFFFFF"/>
              <w:spacing w:after="150"/>
              <w:ind w:firstLine="450"/>
              <w:jc w:val="both"/>
              <w:rPr>
                <w:rStyle w:val="rvts9"/>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w:t>
            </w:r>
          </w:p>
        </w:tc>
        <w:tc>
          <w:tcPr>
            <w:tcW w:w="7087" w:type="dxa"/>
          </w:tcPr>
          <w:p w:rsidR="00D9206F" w:rsidRPr="001E3390" w:rsidRDefault="00D9206F" w:rsidP="00545440">
            <w:pPr>
              <w:pStyle w:val="rvps2"/>
              <w:ind w:firstLine="447"/>
              <w:jc w:val="both"/>
              <w:rPr>
                <w:shd w:val="clear" w:color="auto" w:fill="FFFFFF"/>
              </w:rPr>
            </w:pPr>
            <w:r w:rsidRPr="001E3390">
              <w:rPr>
                <w:rStyle w:val="rvts9"/>
                <w:b/>
                <w:bCs/>
                <w:shd w:val="clear" w:color="auto" w:fill="FFFFFF"/>
              </w:rPr>
              <w:t>Стаття 54. </w:t>
            </w:r>
            <w:r w:rsidRPr="001E3390">
              <w:rPr>
                <w:shd w:val="clear" w:color="auto" w:fill="FFFFFF"/>
              </w:rPr>
              <w:t>Права та обов’язки педагогічних, науково-педагогічних і наукових працівників, інших осіб, які залучаються до освітнього процесу</w:t>
            </w:r>
          </w:p>
          <w:p w:rsidR="00D9206F" w:rsidRPr="001E3390" w:rsidRDefault="00D9206F" w:rsidP="00545440">
            <w:pPr>
              <w:shd w:val="clear" w:color="auto" w:fill="FFFFFF"/>
              <w:spacing w:after="150"/>
              <w:ind w:firstLine="450"/>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1. Педагогічні, науково-педагогічні та наукові працівники мають право на:</w:t>
            </w:r>
          </w:p>
          <w:p w:rsidR="00D9206F" w:rsidRPr="001E3390" w:rsidRDefault="00D9206F" w:rsidP="00545440">
            <w:pPr>
              <w:shd w:val="clear" w:color="auto" w:fill="FFFFFF"/>
              <w:spacing w:after="150"/>
              <w:ind w:firstLine="450"/>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 xml:space="preserve">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w:t>
            </w:r>
            <w:r w:rsidRPr="001E3390">
              <w:rPr>
                <w:rFonts w:ascii="Times New Roman" w:eastAsia="Times New Roman" w:hAnsi="Times New Roman" w:cs="Times New Roman"/>
                <w:b/>
                <w:sz w:val="24"/>
                <w:szCs w:val="24"/>
                <w:lang w:val="uk-UA" w:eastAsia="uk-UA"/>
              </w:rPr>
              <w:t>здобуття освіти</w:t>
            </w:r>
            <w:r w:rsidRPr="001E3390">
              <w:rPr>
                <w:rFonts w:ascii="Times New Roman" w:eastAsia="Times New Roman" w:hAnsi="Times New Roman" w:cs="Times New Roman"/>
                <w:sz w:val="24"/>
                <w:szCs w:val="24"/>
                <w:lang w:val="uk-UA" w:eastAsia="uk-UA"/>
              </w:rPr>
              <w:t>, що відповідають освітній програмі;</w:t>
            </w:r>
          </w:p>
          <w:p w:rsidR="00D9206F" w:rsidRPr="001E3390" w:rsidRDefault="00D9206F" w:rsidP="00545440">
            <w:pPr>
              <w:shd w:val="clear" w:color="auto" w:fill="FFFFFF"/>
              <w:spacing w:after="150"/>
              <w:ind w:firstLine="450"/>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педагогічну ініціативу;</w:t>
            </w:r>
          </w:p>
          <w:p w:rsidR="00D9206F" w:rsidRPr="001E3390" w:rsidRDefault="00D9206F" w:rsidP="00545440">
            <w:pPr>
              <w:shd w:val="clear" w:color="auto" w:fill="FFFFFF"/>
              <w:spacing w:after="150"/>
              <w:ind w:firstLine="450"/>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 xml:space="preserve">розроблення та впровадження авторських навчальних програм, проектів, освітніх </w:t>
            </w:r>
            <w:proofErr w:type="spellStart"/>
            <w:r w:rsidRPr="001E3390">
              <w:rPr>
                <w:rFonts w:ascii="Times New Roman" w:eastAsia="Times New Roman" w:hAnsi="Times New Roman" w:cs="Times New Roman"/>
                <w:sz w:val="24"/>
                <w:szCs w:val="24"/>
                <w:lang w:val="uk-UA" w:eastAsia="uk-UA"/>
              </w:rPr>
              <w:t>методик</w:t>
            </w:r>
            <w:proofErr w:type="spellEnd"/>
            <w:r w:rsidRPr="001E3390">
              <w:rPr>
                <w:rFonts w:ascii="Times New Roman" w:eastAsia="Times New Roman" w:hAnsi="Times New Roman" w:cs="Times New Roman"/>
                <w:sz w:val="24"/>
                <w:szCs w:val="24"/>
                <w:lang w:val="uk-UA" w:eastAsia="uk-UA"/>
              </w:rPr>
              <w:t xml:space="preserve"> і технологій, методів і засобів, насамперед </w:t>
            </w:r>
            <w:proofErr w:type="spellStart"/>
            <w:r w:rsidRPr="001E3390">
              <w:rPr>
                <w:rFonts w:ascii="Times New Roman" w:eastAsia="Times New Roman" w:hAnsi="Times New Roman" w:cs="Times New Roman"/>
                <w:sz w:val="24"/>
                <w:szCs w:val="24"/>
                <w:lang w:val="uk-UA" w:eastAsia="uk-UA"/>
              </w:rPr>
              <w:t>методик</w:t>
            </w:r>
            <w:proofErr w:type="spellEnd"/>
            <w:r w:rsidRPr="001E3390">
              <w:rPr>
                <w:rFonts w:ascii="Times New Roman" w:eastAsia="Times New Roman" w:hAnsi="Times New Roman" w:cs="Times New Roman"/>
                <w:sz w:val="24"/>
                <w:szCs w:val="24"/>
                <w:lang w:val="uk-UA" w:eastAsia="uk-UA"/>
              </w:rPr>
              <w:t xml:space="preserve"> </w:t>
            </w:r>
            <w:proofErr w:type="spellStart"/>
            <w:r w:rsidRPr="001E3390">
              <w:rPr>
                <w:rFonts w:ascii="Times New Roman" w:eastAsia="Times New Roman" w:hAnsi="Times New Roman" w:cs="Times New Roman"/>
                <w:sz w:val="24"/>
                <w:szCs w:val="24"/>
                <w:lang w:val="uk-UA" w:eastAsia="uk-UA"/>
              </w:rPr>
              <w:t>компетентнісного</w:t>
            </w:r>
            <w:proofErr w:type="spellEnd"/>
            <w:r w:rsidRPr="001E3390">
              <w:rPr>
                <w:rFonts w:ascii="Times New Roman" w:eastAsia="Times New Roman" w:hAnsi="Times New Roman" w:cs="Times New Roman"/>
                <w:sz w:val="24"/>
                <w:szCs w:val="24"/>
                <w:lang w:val="uk-UA" w:eastAsia="uk-UA"/>
              </w:rPr>
              <w:t xml:space="preserve"> навчання;</w:t>
            </w:r>
          </w:p>
          <w:p w:rsidR="00D9206F" w:rsidRPr="001E3390" w:rsidRDefault="00D9206F" w:rsidP="00545440">
            <w:pPr>
              <w:shd w:val="clear" w:color="auto" w:fill="FFFFFF"/>
              <w:spacing w:after="150"/>
              <w:ind w:firstLine="450"/>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D9206F" w:rsidRPr="001E3390" w:rsidRDefault="00D9206F" w:rsidP="00545440">
            <w:pPr>
              <w:shd w:val="clear" w:color="auto" w:fill="FFFFFF"/>
              <w:spacing w:after="150"/>
              <w:ind w:firstLine="450"/>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підвищення кваліфікації, перепідготовку;</w:t>
            </w:r>
          </w:p>
          <w:p w:rsidR="00D9206F" w:rsidRPr="001E3390" w:rsidRDefault="00D9206F" w:rsidP="00545440">
            <w:pPr>
              <w:shd w:val="clear" w:color="auto" w:fill="FFFFFF"/>
              <w:spacing w:after="150"/>
              <w:ind w:firstLine="450"/>
              <w:jc w:val="both"/>
              <w:rPr>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 xml:space="preserve">вільний вибір освітніх програм, форм </w:t>
            </w:r>
            <w:r w:rsidRPr="001E3390">
              <w:rPr>
                <w:rFonts w:ascii="Times New Roman" w:eastAsia="Times New Roman" w:hAnsi="Times New Roman" w:cs="Times New Roman"/>
                <w:b/>
                <w:sz w:val="24"/>
                <w:szCs w:val="24"/>
                <w:lang w:val="uk-UA" w:eastAsia="uk-UA"/>
              </w:rPr>
              <w:t>здобуття освіти</w:t>
            </w:r>
            <w:r w:rsidRPr="001E3390">
              <w:rPr>
                <w:rFonts w:ascii="Times New Roman" w:eastAsia="Times New Roman" w:hAnsi="Times New Roman" w:cs="Times New Roman"/>
                <w:sz w:val="24"/>
                <w:szCs w:val="24"/>
                <w:lang w:val="uk-UA" w:eastAsia="uk-UA"/>
              </w:rPr>
              <w:t>,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D9206F" w:rsidRPr="001E3390" w:rsidRDefault="00D9206F" w:rsidP="00545440">
            <w:pPr>
              <w:shd w:val="clear" w:color="auto" w:fill="FFFFFF"/>
              <w:spacing w:after="150"/>
              <w:ind w:firstLine="450"/>
              <w:jc w:val="both"/>
              <w:rPr>
                <w:rStyle w:val="rvts9"/>
                <w:rFonts w:ascii="Times New Roman" w:eastAsia="Times New Roman" w:hAnsi="Times New Roman" w:cs="Times New Roman"/>
                <w:sz w:val="24"/>
                <w:szCs w:val="24"/>
                <w:lang w:val="uk-UA" w:eastAsia="uk-UA"/>
              </w:rPr>
            </w:pPr>
            <w:r w:rsidRPr="001E3390">
              <w:rPr>
                <w:rFonts w:ascii="Times New Roman" w:eastAsia="Times New Roman" w:hAnsi="Times New Roman" w:cs="Times New Roman"/>
                <w:sz w:val="24"/>
                <w:szCs w:val="24"/>
                <w:lang w:val="uk-UA" w:eastAsia="uk-UA"/>
              </w:rPr>
              <w:t>…..</w:t>
            </w:r>
          </w:p>
        </w:tc>
      </w:tr>
    </w:tbl>
    <w:p w:rsidR="006A1C62" w:rsidRPr="001E3390" w:rsidRDefault="00346EDD" w:rsidP="00346EDD">
      <w:pPr>
        <w:jc w:val="center"/>
        <w:rPr>
          <w:rFonts w:ascii="Times New Roman" w:hAnsi="Times New Roman" w:cs="Times New Roman"/>
          <w:sz w:val="28"/>
          <w:lang w:val="uk-UA"/>
        </w:rPr>
      </w:pPr>
      <w:r w:rsidRPr="001E3390">
        <w:rPr>
          <w:rFonts w:ascii="Times New Roman" w:hAnsi="Times New Roman" w:cs="Times New Roman"/>
          <w:sz w:val="28"/>
          <w:lang w:val="uk-UA"/>
        </w:rPr>
        <w:t>____________________</w:t>
      </w:r>
    </w:p>
    <w:sectPr w:rsidR="006A1C62" w:rsidRPr="001E3390" w:rsidSect="00191AF0">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1A4" w:rsidRDefault="006301A4" w:rsidP="008567C0">
      <w:pPr>
        <w:spacing w:after="0" w:line="240" w:lineRule="auto"/>
      </w:pPr>
      <w:r>
        <w:separator/>
      </w:r>
    </w:p>
  </w:endnote>
  <w:endnote w:type="continuationSeparator" w:id="0">
    <w:p w:rsidR="006301A4" w:rsidRDefault="006301A4" w:rsidP="0085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179425"/>
      <w:docPartObj>
        <w:docPartGallery w:val="Page Numbers (Bottom of Page)"/>
        <w:docPartUnique/>
      </w:docPartObj>
    </w:sdtPr>
    <w:sdtEndPr>
      <w:rPr>
        <w:rFonts w:ascii="Times New Roman" w:hAnsi="Times New Roman" w:cs="Times New Roman"/>
        <w:sz w:val="24"/>
      </w:rPr>
    </w:sdtEndPr>
    <w:sdtContent>
      <w:p w:rsidR="0043246C" w:rsidRPr="0043246C" w:rsidRDefault="0043246C">
        <w:pPr>
          <w:pStyle w:val="a7"/>
          <w:jc w:val="right"/>
          <w:rPr>
            <w:rFonts w:ascii="Times New Roman" w:hAnsi="Times New Roman" w:cs="Times New Roman"/>
            <w:sz w:val="24"/>
          </w:rPr>
        </w:pPr>
        <w:r w:rsidRPr="0043246C">
          <w:rPr>
            <w:rFonts w:ascii="Times New Roman" w:hAnsi="Times New Roman" w:cs="Times New Roman"/>
            <w:sz w:val="24"/>
          </w:rPr>
          <w:fldChar w:fldCharType="begin"/>
        </w:r>
        <w:r w:rsidRPr="0043246C">
          <w:rPr>
            <w:rFonts w:ascii="Times New Roman" w:hAnsi="Times New Roman" w:cs="Times New Roman"/>
            <w:sz w:val="24"/>
          </w:rPr>
          <w:instrText>PAGE   \* MERGEFORMAT</w:instrText>
        </w:r>
        <w:r w:rsidRPr="0043246C">
          <w:rPr>
            <w:rFonts w:ascii="Times New Roman" w:hAnsi="Times New Roman" w:cs="Times New Roman"/>
            <w:sz w:val="24"/>
          </w:rPr>
          <w:fldChar w:fldCharType="separate"/>
        </w:r>
        <w:r w:rsidR="00D9206F">
          <w:rPr>
            <w:rFonts w:ascii="Times New Roman" w:hAnsi="Times New Roman" w:cs="Times New Roman"/>
            <w:noProof/>
            <w:sz w:val="24"/>
          </w:rPr>
          <w:t>18</w:t>
        </w:r>
        <w:r w:rsidRPr="0043246C">
          <w:rPr>
            <w:rFonts w:ascii="Times New Roman" w:hAnsi="Times New Roman" w:cs="Times New Roman"/>
            <w:sz w:val="24"/>
          </w:rPr>
          <w:fldChar w:fldCharType="end"/>
        </w:r>
      </w:p>
    </w:sdtContent>
  </w:sdt>
  <w:p w:rsidR="0043246C" w:rsidRPr="0043246C" w:rsidRDefault="0043246C">
    <w:pPr>
      <w:pStyle w:val="a7"/>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1A4" w:rsidRDefault="006301A4" w:rsidP="008567C0">
      <w:pPr>
        <w:spacing w:after="0" w:line="240" w:lineRule="auto"/>
      </w:pPr>
      <w:r>
        <w:separator/>
      </w:r>
    </w:p>
  </w:footnote>
  <w:footnote w:type="continuationSeparator" w:id="0">
    <w:p w:rsidR="006301A4" w:rsidRDefault="006301A4" w:rsidP="008567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EB7"/>
    <w:rsid w:val="0000423C"/>
    <w:rsid w:val="000170CA"/>
    <w:rsid w:val="00017A17"/>
    <w:rsid w:val="00033131"/>
    <w:rsid w:val="00037D3E"/>
    <w:rsid w:val="000454AF"/>
    <w:rsid w:val="00050B7F"/>
    <w:rsid w:val="00075568"/>
    <w:rsid w:val="00075E56"/>
    <w:rsid w:val="00087868"/>
    <w:rsid w:val="00087D0E"/>
    <w:rsid w:val="00087DB3"/>
    <w:rsid w:val="0009258C"/>
    <w:rsid w:val="000A4A01"/>
    <w:rsid w:val="000C26F7"/>
    <w:rsid w:val="000C2C6C"/>
    <w:rsid w:val="000E5749"/>
    <w:rsid w:val="000F686D"/>
    <w:rsid w:val="00191AF0"/>
    <w:rsid w:val="001C78D4"/>
    <w:rsid w:val="001D1613"/>
    <w:rsid w:val="001D3EE3"/>
    <w:rsid w:val="001E3390"/>
    <w:rsid w:val="001F708A"/>
    <w:rsid w:val="002314B4"/>
    <w:rsid w:val="00253858"/>
    <w:rsid w:val="00290F54"/>
    <w:rsid w:val="0029455B"/>
    <w:rsid w:val="002A331D"/>
    <w:rsid w:val="002B6875"/>
    <w:rsid w:val="002D00CF"/>
    <w:rsid w:val="002D0B1E"/>
    <w:rsid w:val="002E3C75"/>
    <w:rsid w:val="002F6030"/>
    <w:rsid w:val="003020F9"/>
    <w:rsid w:val="00321C73"/>
    <w:rsid w:val="00332DB2"/>
    <w:rsid w:val="00333044"/>
    <w:rsid w:val="00334FEF"/>
    <w:rsid w:val="003438FB"/>
    <w:rsid w:val="00344543"/>
    <w:rsid w:val="00346EDD"/>
    <w:rsid w:val="00381818"/>
    <w:rsid w:val="00395DDA"/>
    <w:rsid w:val="003A70D8"/>
    <w:rsid w:val="003C3A2A"/>
    <w:rsid w:val="003C73C0"/>
    <w:rsid w:val="003E0065"/>
    <w:rsid w:val="003E1695"/>
    <w:rsid w:val="003F7F34"/>
    <w:rsid w:val="004072CF"/>
    <w:rsid w:val="00416FFF"/>
    <w:rsid w:val="00424774"/>
    <w:rsid w:val="004302BD"/>
    <w:rsid w:val="0043246C"/>
    <w:rsid w:val="00436D01"/>
    <w:rsid w:val="00443EB7"/>
    <w:rsid w:val="004664F7"/>
    <w:rsid w:val="00467B64"/>
    <w:rsid w:val="00496E39"/>
    <w:rsid w:val="004A74EB"/>
    <w:rsid w:val="004D4EF7"/>
    <w:rsid w:val="004E41F5"/>
    <w:rsid w:val="004E5F5C"/>
    <w:rsid w:val="004F7D10"/>
    <w:rsid w:val="00506CE1"/>
    <w:rsid w:val="005208DC"/>
    <w:rsid w:val="00550903"/>
    <w:rsid w:val="00560528"/>
    <w:rsid w:val="0056753F"/>
    <w:rsid w:val="00573E70"/>
    <w:rsid w:val="00580A77"/>
    <w:rsid w:val="0058327E"/>
    <w:rsid w:val="00583798"/>
    <w:rsid w:val="00585824"/>
    <w:rsid w:val="005B211F"/>
    <w:rsid w:val="005C12BE"/>
    <w:rsid w:val="005C35B7"/>
    <w:rsid w:val="005D6505"/>
    <w:rsid w:val="005D7F1A"/>
    <w:rsid w:val="005E4ABA"/>
    <w:rsid w:val="005F694F"/>
    <w:rsid w:val="005F75CF"/>
    <w:rsid w:val="0060392C"/>
    <w:rsid w:val="00614AEB"/>
    <w:rsid w:val="006301A4"/>
    <w:rsid w:val="006304F3"/>
    <w:rsid w:val="00636C3B"/>
    <w:rsid w:val="00651991"/>
    <w:rsid w:val="00695579"/>
    <w:rsid w:val="006962D7"/>
    <w:rsid w:val="006A1C62"/>
    <w:rsid w:val="006A406A"/>
    <w:rsid w:val="006C2690"/>
    <w:rsid w:val="006D01BA"/>
    <w:rsid w:val="006E3ECA"/>
    <w:rsid w:val="006F044E"/>
    <w:rsid w:val="006F4365"/>
    <w:rsid w:val="00762EF5"/>
    <w:rsid w:val="007742DB"/>
    <w:rsid w:val="00775E91"/>
    <w:rsid w:val="00786F61"/>
    <w:rsid w:val="00793700"/>
    <w:rsid w:val="00796825"/>
    <w:rsid w:val="007A5AA4"/>
    <w:rsid w:val="007E0CA0"/>
    <w:rsid w:val="007E7F2F"/>
    <w:rsid w:val="007F1A83"/>
    <w:rsid w:val="00815FFE"/>
    <w:rsid w:val="008215F6"/>
    <w:rsid w:val="00821E10"/>
    <w:rsid w:val="00827C89"/>
    <w:rsid w:val="008374E2"/>
    <w:rsid w:val="00844ECF"/>
    <w:rsid w:val="00854795"/>
    <w:rsid w:val="00855A27"/>
    <w:rsid w:val="008567C0"/>
    <w:rsid w:val="0086577F"/>
    <w:rsid w:val="00881D01"/>
    <w:rsid w:val="00882C69"/>
    <w:rsid w:val="008A1591"/>
    <w:rsid w:val="008A5BF6"/>
    <w:rsid w:val="008B6712"/>
    <w:rsid w:val="008E7715"/>
    <w:rsid w:val="008F445E"/>
    <w:rsid w:val="0092300D"/>
    <w:rsid w:val="00925BCD"/>
    <w:rsid w:val="00936E46"/>
    <w:rsid w:val="009456BB"/>
    <w:rsid w:val="009601CD"/>
    <w:rsid w:val="00963612"/>
    <w:rsid w:val="00963628"/>
    <w:rsid w:val="00974793"/>
    <w:rsid w:val="00983100"/>
    <w:rsid w:val="00984B4D"/>
    <w:rsid w:val="00987D4C"/>
    <w:rsid w:val="0099053A"/>
    <w:rsid w:val="009937F7"/>
    <w:rsid w:val="0099482C"/>
    <w:rsid w:val="009A5350"/>
    <w:rsid w:val="009B12D9"/>
    <w:rsid w:val="009B4443"/>
    <w:rsid w:val="009C64E3"/>
    <w:rsid w:val="009E1084"/>
    <w:rsid w:val="009E4714"/>
    <w:rsid w:val="009F69EE"/>
    <w:rsid w:val="00A215DE"/>
    <w:rsid w:val="00A22710"/>
    <w:rsid w:val="00A32C32"/>
    <w:rsid w:val="00A418A9"/>
    <w:rsid w:val="00A50629"/>
    <w:rsid w:val="00A62072"/>
    <w:rsid w:val="00A729A1"/>
    <w:rsid w:val="00A912F8"/>
    <w:rsid w:val="00A97968"/>
    <w:rsid w:val="00AC34AA"/>
    <w:rsid w:val="00AC3F20"/>
    <w:rsid w:val="00AD30D2"/>
    <w:rsid w:val="00AF44E8"/>
    <w:rsid w:val="00AF5B9D"/>
    <w:rsid w:val="00AF7F44"/>
    <w:rsid w:val="00B06CEE"/>
    <w:rsid w:val="00B10F4D"/>
    <w:rsid w:val="00B12CC6"/>
    <w:rsid w:val="00B17CC7"/>
    <w:rsid w:val="00B24F82"/>
    <w:rsid w:val="00B30A75"/>
    <w:rsid w:val="00B368BA"/>
    <w:rsid w:val="00B42C86"/>
    <w:rsid w:val="00B45DCB"/>
    <w:rsid w:val="00B46087"/>
    <w:rsid w:val="00B50DB2"/>
    <w:rsid w:val="00B70782"/>
    <w:rsid w:val="00B73919"/>
    <w:rsid w:val="00B7607E"/>
    <w:rsid w:val="00B85861"/>
    <w:rsid w:val="00BA513B"/>
    <w:rsid w:val="00BC3FAC"/>
    <w:rsid w:val="00BC431B"/>
    <w:rsid w:val="00BE359C"/>
    <w:rsid w:val="00BE5A51"/>
    <w:rsid w:val="00C00732"/>
    <w:rsid w:val="00C11FD9"/>
    <w:rsid w:val="00C4172B"/>
    <w:rsid w:val="00C52890"/>
    <w:rsid w:val="00C5638F"/>
    <w:rsid w:val="00C56865"/>
    <w:rsid w:val="00C903DF"/>
    <w:rsid w:val="00CA2154"/>
    <w:rsid w:val="00CA4C4F"/>
    <w:rsid w:val="00CC7312"/>
    <w:rsid w:val="00CD555D"/>
    <w:rsid w:val="00CE6706"/>
    <w:rsid w:val="00CF4FB0"/>
    <w:rsid w:val="00CF666F"/>
    <w:rsid w:val="00D12746"/>
    <w:rsid w:val="00D12A75"/>
    <w:rsid w:val="00D26A8C"/>
    <w:rsid w:val="00D27E9E"/>
    <w:rsid w:val="00D31ACA"/>
    <w:rsid w:val="00D33C06"/>
    <w:rsid w:val="00D37D21"/>
    <w:rsid w:val="00D47E6D"/>
    <w:rsid w:val="00D60F56"/>
    <w:rsid w:val="00D66DAD"/>
    <w:rsid w:val="00D715E4"/>
    <w:rsid w:val="00D9206F"/>
    <w:rsid w:val="00D93514"/>
    <w:rsid w:val="00D95801"/>
    <w:rsid w:val="00DF629D"/>
    <w:rsid w:val="00E030B9"/>
    <w:rsid w:val="00E04E2C"/>
    <w:rsid w:val="00E054A0"/>
    <w:rsid w:val="00E32644"/>
    <w:rsid w:val="00E34067"/>
    <w:rsid w:val="00E375BE"/>
    <w:rsid w:val="00E37863"/>
    <w:rsid w:val="00E478B1"/>
    <w:rsid w:val="00E619F7"/>
    <w:rsid w:val="00E6570D"/>
    <w:rsid w:val="00E71168"/>
    <w:rsid w:val="00E94079"/>
    <w:rsid w:val="00EB161A"/>
    <w:rsid w:val="00EC3AFB"/>
    <w:rsid w:val="00EE584D"/>
    <w:rsid w:val="00F127F5"/>
    <w:rsid w:val="00F14BE4"/>
    <w:rsid w:val="00F203F7"/>
    <w:rsid w:val="00F265F6"/>
    <w:rsid w:val="00F50916"/>
    <w:rsid w:val="00F51AB4"/>
    <w:rsid w:val="00F5625D"/>
    <w:rsid w:val="00F60502"/>
    <w:rsid w:val="00F62CC3"/>
    <w:rsid w:val="00F65B99"/>
    <w:rsid w:val="00F73C98"/>
    <w:rsid w:val="00F824D7"/>
    <w:rsid w:val="00F94604"/>
    <w:rsid w:val="00FA4083"/>
    <w:rsid w:val="00FD039A"/>
    <w:rsid w:val="00FD3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79E09-0A73-44E3-93D9-816F6F9B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E326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E32644"/>
  </w:style>
  <w:style w:type="character" w:customStyle="1" w:styleId="rvts37">
    <w:name w:val="rvts37"/>
    <w:basedOn w:val="a0"/>
    <w:rsid w:val="00E32644"/>
  </w:style>
  <w:style w:type="character" w:styleId="a4">
    <w:name w:val="Hyperlink"/>
    <w:basedOn w:val="a0"/>
    <w:uiPriority w:val="99"/>
    <w:semiHidden/>
    <w:unhideWhenUsed/>
    <w:rsid w:val="003020F9"/>
    <w:rPr>
      <w:color w:val="0000FF"/>
      <w:u w:val="single"/>
    </w:rPr>
  </w:style>
  <w:style w:type="character" w:customStyle="1" w:styleId="rvts46">
    <w:name w:val="rvts46"/>
    <w:basedOn w:val="a0"/>
    <w:rsid w:val="00BA513B"/>
  </w:style>
  <w:style w:type="character" w:customStyle="1" w:styleId="rvts0">
    <w:name w:val="rvts0"/>
    <w:basedOn w:val="a0"/>
    <w:rsid w:val="00F50916"/>
  </w:style>
  <w:style w:type="character" w:customStyle="1" w:styleId="rvts15">
    <w:name w:val="rvts15"/>
    <w:basedOn w:val="a0"/>
    <w:rsid w:val="00D12746"/>
  </w:style>
  <w:style w:type="paragraph" w:customStyle="1" w:styleId="TableParagraph">
    <w:name w:val="Table Paragraph"/>
    <w:basedOn w:val="a"/>
    <w:uiPriority w:val="1"/>
    <w:qFormat/>
    <w:rsid w:val="00583798"/>
    <w:pPr>
      <w:widowControl w:val="0"/>
      <w:autoSpaceDE w:val="0"/>
      <w:autoSpaceDN w:val="0"/>
      <w:spacing w:after="0" w:line="240" w:lineRule="auto"/>
      <w:ind w:left="114"/>
    </w:pPr>
    <w:rPr>
      <w:rFonts w:ascii="Times New Roman" w:eastAsia="Times New Roman" w:hAnsi="Times New Roman" w:cs="Times New Roman"/>
      <w:lang w:val="uk-UA"/>
    </w:rPr>
  </w:style>
  <w:style w:type="paragraph" w:styleId="a5">
    <w:name w:val="header"/>
    <w:basedOn w:val="a"/>
    <w:link w:val="a6"/>
    <w:uiPriority w:val="99"/>
    <w:unhideWhenUsed/>
    <w:rsid w:val="008567C0"/>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8567C0"/>
  </w:style>
  <w:style w:type="paragraph" w:styleId="a7">
    <w:name w:val="footer"/>
    <w:basedOn w:val="a"/>
    <w:link w:val="a8"/>
    <w:uiPriority w:val="99"/>
    <w:unhideWhenUsed/>
    <w:rsid w:val="008567C0"/>
    <w:pPr>
      <w:tabs>
        <w:tab w:val="center" w:pos="4677"/>
        <w:tab w:val="right" w:pos="9355"/>
      </w:tabs>
      <w:spacing w:after="0" w:line="240" w:lineRule="auto"/>
    </w:pPr>
  </w:style>
  <w:style w:type="character" w:customStyle="1" w:styleId="a8">
    <w:name w:val="Нижній колонтитул Знак"/>
    <w:basedOn w:val="a0"/>
    <w:link w:val="a7"/>
    <w:uiPriority w:val="99"/>
    <w:rsid w:val="008567C0"/>
  </w:style>
  <w:style w:type="character" w:styleId="a9">
    <w:name w:val="annotation reference"/>
    <w:basedOn w:val="a0"/>
    <w:uiPriority w:val="99"/>
    <w:semiHidden/>
    <w:unhideWhenUsed/>
    <w:rsid w:val="00050B7F"/>
    <w:rPr>
      <w:sz w:val="16"/>
      <w:szCs w:val="16"/>
    </w:rPr>
  </w:style>
  <w:style w:type="paragraph" w:styleId="aa">
    <w:name w:val="List Paragraph"/>
    <w:basedOn w:val="a"/>
    <w:uiPriority w:val="34"/>
    <w:qFormat/>
    <w:rsid w:val="00A22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0901">
      <w:bodyDiv w:val="1"/>
      <w:marLeft w:val="0"/>
      <w:marRight w:val="0"/>
      <w:marTop w:val="0"/>
      <w:marBottom w:val="0"/>
      <w:divBdr>
        <w:top w:val="none" w:sz="0" w:space="0" w:color="auto"/>
        <w:left w:val="none" w:sz="0" w:space="0" w:color="auto"/>
        <w:bottom w:val="none" w:sz="0" w:space="0" w:color="auto"/>
        <w:right w:val="none" w:sz="0" w:space="0" w:color="auto"/>
      </w:divBdr>
    </w:div>
    <w:div w:id="33580323">
      <w:bodyDiv w:val="1"/>
      <w:marLeft w:val="0"/>
      <w:marRight w:val="0"/>
      <w:marTop w:val="0"/>
      <w:marBottom w:val="0"/>
      <w:divBdr>
        <w:top w:val="none" w:sz="0" w:space="0" w:color="auto"/>
        <w:left w:val="none" w:sz="0" w:space="0" w:color="auto"/>
        <w:bottom w:val="none" w:sz="0" w:space="0" w:color="auto"/>
        <w:right w:val="none" w:sz="0" w:space="0" w:color="auto"/>
      </w:divBdr>
    </w:div>
    <w:div w:id="34930898">
      <w:bodyDiv w:val="1"/>
      <w:marLeft w:val="0"/>
      <w:marRight w:val="0"/>
      <w:marTop w:val="0"/>
      <w:marBottom w:val="0"/>
      <w:divBdr>
        <w:top w:val="none" w:sz="0" w:space="0" w:color="auto"/>
        <w:left w:val="none" w:sz="0" w:space="0" w:color="auto"/>
        <w:bottom w:val="none" w:sz="0" w:space="0" w:color="auto"/>
        <w:right w:val="none" w:sz="0" w:space="0" w:color="auto"/>
      </w:divBdr>
    </w:div>
    <w:div w:id="47077105">
      <w:bodyDiv w:val="1"/>
      <w:marLeft w:val="0"/>
      <w:marRight w:val="0"/>
      <w:marTop w:val="0"/>
      <w:marBottom w:val="0"/>
      <w:divBdr>
        <w:top w:val="none" w:sz="0" w:space="0" w:color="auto"/>
        <w:left w:val="none" w:sz="0" w:space="0" w:color="auto"/>
        <w:bottom w:val="none" w:sz="0" w:space="0" w:color="auto"/>
        <w:right w:val="none" w:sz="0" w:space="0" w:color="auto"/>
      </w:divBdr>
    </w:div>
    <w:div w:id="78522670">
      <w:bodyDiv w:val="1"/>
      <w:marLeft w:val="0"/>
      <w:marRight w:val="0"/>
      <w:marTop w:val="0"/>
      <w:marBottom w:val="0"/>
      <w:divBdr>
        <w:top w:val="none" w:sz="0" w:space="0" w:color="auto"/>
        <w:left w:val="none" w:sz="0" w:space="0" w:color="auto"/>
        <w:bottom w:val="none" w:sz="0" w:space="0" w:color="auto"/>
        <w:right w:val="none" w:sz="0" w:space="0" w:color="auto"/>
      </w:divBdr>
    </w:div>
    <w:div w:id="137382556">
      <w:bodyDiv w:val="1"/>
      <w:marLeft w:val="0"/>
      <w:marRight w:val="0"/>
      <w:marTop w:val="0"/>
      <w:marBottom w:val="0"/>
      <w:divBdr>
        <w:top w:val="none" w:sz="0" w:space="0" w:color="auto"/>
        <w:left w:val="none" w:sz="0" w:space="0" w:color="auto"/>
        <w:bottom w:val="none" w:sz="0" w:space="0" w:color="auto"/>
        <w:right w:val="none" w:sz="0" w:space="0" w:color="auto"/>
      </w:divBdr>
    </w:div>
    <w:div w:id="137849084">
      <w:bodyDiv w:val="1"/>
      <w:marLeft w:val="0"/>
      <w:marRight w:val="0"/>
      <w:marTop w:val="0"/>
      <w:marBottom w:val="0"/>
      <w:divBdr>
        <w:top w:val="none" w:sz="0" w:space="0" w:color="auto"/>
        <w:left w:val="none" w:sz="0" w:space="0" w:color="auto"/>
        <w:bottom w:val="none" w:sz="0" w:space="0" w:color="auto"/>
        <w:right w:val="none" w:sz="0" w:space="0" w:color="auto"/>
      </w:divBdr>
    </w:div>
    <w:div w:id="151142035">
      <w:bodyDiv w:val="1"/>
      <w:marLeft w:val="0"/>
      <w:marRight w:val="0"/>
      <w:marTop w:val="0"/>
      <w:marBottom w:val="0"/>
      <w:divBdr>
        <w:top w:val="none" w:sz="0" w:space="0" w:color="auto"/>
        <w:left w:val="none" w:sz="0" w:space="0" w:color="auto"/>
        <w:bottom w:val="none" w:sz="0" w:space="0" w:color="auto"/>
        <w:right w:val="none" w:sz="0" w:space="0" w:color="auto"/>
      </w:divBdr>
    </w:div>
    <w:div w:id="269121484">
      <w:bodyDiv w:val="1"/>
      <w:marLeft w:val="0"/>
      <w:marRight w:val="0"/>
      <w:marTop w:val="0"/>
      <w:marBottom w:val="0"/>
      <w:divBdr>
        <w:top w:val="none" w:sz="0" w:space="0" w:color="auto"/>
        <w:left w:val="none" w:sz="0" w:space="0" w:color="auto"/>
        <w:bottom w:val="none" w:sz="0" w:space="0" w:color="auto"/>
        <w:right w:val="none" w:sz="0" w:space="0" w:color="auto"/>
      </w:divBdr>
    </w:div>
    <w:div w:id="381177361">
      <w:bodyDiv w:val="1"/>
      <w:marLeft w:val="0"/>
      <w:marRight w:val="0"/>
      <w:marTop w:val="0"/>
      <w:marBottom w:val="0"/>
      <w:divBdr>
        <w:top w:val="none" w:sz="0" w:space="0" w:color="auto"/>
        <w:left w:val="none" w:sz="0" w:space="0" w:color="auto"/>
        <w:bottom w:val="none" w:sz="0" w:space="0" w:color="auto"/>
        <w:right w:val="none" w:sz="0" w:space="0" w:color="auto"/>
      </w:divBdr>
    </w:div>
    <w:div w:id="829448176">
      <w:bodyDiv w:val="1"/>
      <w:marLeft w:val="0"/>
      <w:marRight w:val="0"/>
      <w:marTop w:val="0"/>
      <w:marBottom w:val="0"/>
      <w:divBdr>
        <w:top w:val="none" w:sz="0" w:space="0" w:color="auto"/>
        <w:left w:val="none" w:sz="0" w:space="0" w:color="auto"/>
        <w:bottom w:val="none" w:sz="0" w:space="0" w:color="auto"/>
        <w:right w:val="none" w:sz="0" w:space="0" w:color="auto"/>
      </w:divBdr>
    </w:div>
    <w:div w:id="977681566">
      <w:bodyDiv w:val="1"/>
      <w:marLeft w:val="0"/>
      <w:marRight w:val="0"/>
      <w:marTop w:val="0"/>
      <w:marBottom w:val="0"/>
      <w:divBdr>
        <w:top w:val="none" w:sz="0" w:space="0" w:color="auto"/>
        <w:left w:val="none" w:sz="0" w:space="0" w:color="auto"/>
        <w:bottom w:val="none" w:sz="0" w:space="0" w:color="auto"/>
        <w:right w:val="none" w:sz="0" w:space="0" w:color="auto"/>
      </w:divBdr>
    </w:div>
    <w:div w:id="1145515390">
      <w:bodyDiv w:val="1"/>
      <w:marLeft w:val="0"/>
      <w:marRight w:val="0"/>
      <w:marTop w:val="0"/>
      <w:marBottom w:val="0"/>
      <w:divBdr>
        <w:top w:val="none" w:sz="0" w:space="0" w:color="auto"/>
        <w:left w:val="none" w:sz="0" w:space="0" w:color="auto"/>
        <w:bottom w:val="none" w:sz="0" w:space="0" w:color="auto"/>
        <w:right w:val="none" w:sz="0" w:space="0" w:color="auto"/>
      </w:divBdr>
    </w:div>
    <w:div w:id="1432360955">
      <w:bodyDiv w:val="1"/>
      <w:marLeft w:val="0"/>
      <w:marRight w:val="0"/>
      <w:marTop w:val="0"/>
      <w:marBottom w:val="0"/>
      <w:divBdr>
        <w:top w:val="none" w:sz="0" w:space="0" w:color="auto"/>
        <w:left w:val="none" w:sz="0" w:space="0" w:color="auto"/>
        <w:bottom w:val="none" w:sz="0" w:space="0" w:color="auto"/>
        <w:right w:val="none" w:sz="0" w:space="0" w:color="auto"/>
      </w:divBdr>
    </w:div>
    <w:div w:id="1804303093">
      <w:bodyDiv w:val="1"/>
      <w:marLeft w:val="0"/>
      <w:marRight w:val="0"/>
      <w:marTop w:val="0"/>
      <w:marBottom w:val="0"/>
      <w:divBdr>
        <w:top w:val="none" w:sz="0" w:space="0" w:color="auto"/>
        <w:left w:val="none" w:sz="0" w:space="0" w:color="auto"/>
        <w:bottom w:val="none" w:sz="0" w:space="0" w:color="auto"/>
        <w:right w:val="none" w:sz="0" w:space="0" w:color="auto"/>
      </w:divBdr>
    </w:div>
    <w:div w:id="1900438565">
      <w:bodyDiv w:val="1"/>
      <w:marLeft w:val="0"/>
      <w:marRight w:val="0"/>
      <w:marTop w:val="0"/>
      <w:marBottom w:val="0"/>
      <w:divBdr>
        <w:top w:val="none" w:sz="0" w:space="0" w:color="auto"/>
        <w:left w:val="none" w:sz="0" w:space="0" w:color="auto"/>
        <w:bottom w:val="none" w:sz="0" w:space="0" w:color="auto"/>
        <w:right w:val="none" w:sz="0" w:space="0" w:color="auto"/>
      </w:divBdr>
    </w:div>
    <w:div w:id="1932468367">
      <w:bodyDiv w:val="1"/>
      <w:marLeft w:val="0"/>
      <w:marRight w:val="0"/>
      <w:marTop w:val="0"/>
      <w:marBottom w:val="0"/>
      <w:divBdr>
        <w:top w:val="none" w:sz="0" w:space="0" w:color="auto"/>
        <w:left w:val="none" w:sz="0" w:space="0" w:color="auto"/>
        <w:bottom w:val="none" w:sz="0" w:space="0" w:color="auto"/>
        <w:right w:val="none" w:sz="0" w:space="0" w:color="auto"/>
      </w:divBdr>
    </w:div>
    <w:div w:id="1946837874">
      <w:bodyDiv w:val="1"/>
      <w:marLeft w:val="0"/>
      <w:marRight w:val="0"/>
      <w:marTop w:val="0"/>
      <w:marBottom w:val="0"/>
      <w:divBdr>
        <w:top w:val="none" w:sz="0" w:space="0" w:color="auto"/>
        <w:left w:val="none" w:sz="0" w:space="0" w:color="auto"/>
        <w:bottom w:val="none" w:sz="0" w:space="0" w:color="auto"/>
        <w:right w:val="none" w:sz="0" w:space="0" w:color="auto"/>
      </w:divBdr>
    </w:div>
    <w:div w:id="2004970201">
      <w:bodyDiv w:val="1"/>
      <w:marLeft w:val="0"/>
      <w:marRight w:val="0"/>
      <w:marTop w:val="0"/>
      <w:marBottom w:val="0"/>
      <w:divBdr>
        <w:top w:val="none" w:sz="0" w:space="0" w:color="auto"/>
        <w:left w:val="none" w:sz="0" w:space="0" w:color="auto"/>
        <w:bottom w:val="none" w:sz="0" w:space="0" w:color="auto"/>
        <w:right w:val="none" w:sz="0" w:space="0" w:color="auto"/>
      </w:divBdr>
    </w:div>
    <w:div w:id="20284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zakon.rada.gov.ua/laws/show/1058-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058-1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27869</Words>
  <Characters>15886</Characters>
  <Application>Microsoft Office Word</Application>
  <DocSecurity>0</DocSecurity>
  <Lines>132</Lines>
  <Paragraphs>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Оношко Ольга Сергіївна</cp:lastModifiedBy>
  <cp:revision>3</cp:revision>
  <dcterms:created xsi:type="dcterms:W3CDTF">2022-12-21T12:09:00Z</dcterms:created>
  <dcterms:modified xsi:type="dcterms:W3CDTF">2022-12-21T12:28:00Z</dcterms:modified>
</cp:coreProperties>
</file>