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jc w:val="right"/>
        <w:rPr>
          <w:rFonts w:ascii="Times New Roman" w:hAnsi="Times New Roman"/>
          <w:bCs w:val="1"/>
          <w:caps w:val="1"/>
          <w:color w:val="1D1D1B"/>
          <w:sz w:val="28"/>
          <w:szCs w:val="28"/>
          <w:spacing w:val="30"/>
          <w:lang w:eastAsia="uk-UA"/>
        </w:rPr>
      </w:pPr>
      <w:r>
        <w:rPr>
          <w:rFonts w:ascii="Times New Roman" w:hAnsi="Times New Roman"/>
          <w:bCs w:val="1"/>
          <w:caps w:val="1"/>
          <w:color w:val="1D1D1B"/>
          <w:sz w:val="28"/>
          <w:szCs w:val="28"/>
          <w:spacing w:val="30"/>
          <w:lang w:eastAsia="uk-UA"/>
        </w:rPr>
        <w:t>ПРОЄКТ</w:t>
      </w:r>
    </w:p>
    <w:p>
      <w:pPr>
        <w:spacing w:lineRule="auto" w:line="240" w:after="0" w:beforeAutospacing="0" w:afterAutospacing="0"/>
        <w:jc w:val="right"/>
        <w:rPr>
          <w:rFonts w:ascii="Times New Roman" w:hAnsi="Times New Roman"/>
          <w:bCs w:val="1"/>
          <w:caps w:val="1"/>
          <w:color w:val="1D1D1B"/>
          <w:sz w:val="28"/>
          <w:szCs w:val="28"/>
          <w:spacing w:val="30"/>
          <w:lang w:eastAsia="uk-UA"/>
        </w:rPr>
      </w:pPr>
    </w:p>
    <w:p>
      <w:pPr>
        <w:spacing w:lineRule="atLeast" w:line="450" w:beforeAutospacing="0" w:afterAutospacing="0"/>
        <w:jc w:val="center"/>
        <w:rPr>
          <w:rFonts w:ascii="ProbaPro" w:hAnsi="ProbaPro"/>
          <w:b w:val="1"/>
          <w:bCs w:val="1"/>
          <w:caps w:val="1"/>
          <w:color w:val="1D1D1B"/>
          <w:sz w:val="41"/>
          <w:szCs w:val="41"/>
          <w:spacing w:val="30"/>
          <w:lang w:eastAsia="uk-UA"/>
        </w:rPr>
      </w:pPr>
      <w:r>
        <w:rPr>
          <w:noProof w:val="1"/>
          <w:sz w:val="26"/>
          <w:lang w:val="ru-RU" w:eastAsia="ru-RU"/>
        </w:rPr>
        <w:drawing>
          <wp:inline xmlns:wp="http://schemas.openxmlformats.org/drawingml/2006/wordprocessingDrawing" distT="0" distB="0" distL="0" distR="0">
            <wp:extent cx="61912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dpi="0">
                    <a:blip xmlns:r="http://schemas.openxmlformats.org/officeDocument/2006/relationships" r:embed="Relimage1"/>
                    <a:srcRect/>
                    <a:stretch>
                      <a:fillRect/>
                    </a:stretch>
                  </pic:blipFill>
                  <pic:spPr bwMode="auto">
                    <a:xfrm>
                      <a:off x="0" y="0"/>
                      <a:ext cx="619125" cy="904875"/>
                    </a:xfrm>
                    <a:prstGeom prst="rect"/>
                    <a:noFill/>
                    <a:ln>
                      <a:noFill/>
                    </a:ln>
                  </pic:spPr>
                </pic:pic>
              </a:graphicData>
            </a:graphic>
          </wp:inline>
        </w:drawing>
      </w:r>
    </w:p>
    <w:p>
      <w:pPr>
        <w:spacing w:lineRule="atLeast" w:line="450" w:beforeAutospacing="0" w:afterAutospacing="0"/>
        <w:jc w:val="center"/>
        <w:rPr>
          <w:rFonts w:ascii="Times New Roman" w:hAnsi="Times New Roman"/>
          <w:b w:val="1"/>
          <w:bCs w:val="1"/>
          <w:caps w:val="1"/>
          <w:color w:val="1D1D1B"/>
          <w:sz w:val="32"/>
          <w:szCs w:val="32"/>
          <w:lang w:eastAsia="uk-UA"/>
        </w:rPr>
      </w:pPr>
      <w:r>
        <w:rPr>
          <w:rFonts w:ascii="Times New Roman" w:hAnsi="Times New Roman"/>
          <w:b w:val="1"/>
          <w:bCs w:val="1"/>
          <w:caps w:val="1"/>
          <w:color w:val="1D1D1B"/>
          <w:sz w:val="32"/>
          <w:szCs w:val="32"/>
          <w:lang w:eastAsia="uk-UA"/>
        </w:rPr>
        <w:t>КАБІНЕТ МІНІСТРІВ УКРАЇНИ</w:t>
      </w:r>
    </w:p>
    <w:p>
      <w:pPr>
        <w:spacing w:lineRule="atLeast" w:line="450" w:after="0" w:beforeAutospacing="0" w:afterAutospacing="0"/>
        <w:jc w:val="center"/>
        <w:rPr>
          <w:rFonts w:ascii="Times New Roman" w:hAnsi="Times New Roman"/>
          <w:b w:val="1"/>
          <w:bCs w:val="1"/>
          <w:caps w:val="1"/>
          <w:color w:val="1D1D1B"/>
          <w:sz w:val="32"/>
          <w:szCs w:val="32"/>
          <w:lang w:eastAsia="uk-UA"/>
        </w:rPr>
      </w:pPr>
      <w:r>
        <w:rPr>
          <w:rFonts w:ascii="Times New Roman" w:hAnsi="Times New Roman"/>
          <w:b w:val="1"/>
          <w:bCs w:val="1"/>
          <w:caps w:val="1"/>
          <w:color w:val="1D1D1B"/>
          <w:sz w:val="32"/>
          <w:szCs w:val="32"/>
          <w:lang w:eastAsia="uk-UA"/>
        </w:rPr>
        <w:t>ПОСТАНОВА</w:t>
      </w:r>
    </w:p>
    <w:p>
      <w:pPr>
        <w:pStyle w:val="P4"/>
        <w:spacing w:before="240" w:beforeAutospacing="0" w:afterAutospacing="0"/>
        <w:rPr>
          <w:rFonts w:ascii="Times New Roman" w:hAnsi="Times New Roman"/>
          <w:sz w:val="32"/>
          <w:lang w:val="ru-RU"/>
        </w:rPr>
      </w:pPr>
      <w:r>
        <w:rPr>
          <w:rFonts w:ascii="Times New Roman" w:hAnsi="Times New Roman"/>
          <w:bCs w:val="1"/>
          <w:sz w:val="28"/>
          <w:szCs w:val="28"/>
        </w:rPr>
        <w:t xml:space="preserve">від                   2022 р. № </w:t>
      </w:r>
    </w:p>
    <w:p>
      <w:pPr>
        <w:pStyle w:val="P3"/>
        <w:spacing w:after="0" w:beforeAutospacing="0" w:afterAutospacing="0"/>
        <w:rPr>
          <w:rFonts w:ascii="Times New Roman" w:hAnsi="Times New Roman"/>
          <w:b w:val="0"/>
          <w:sz w:val="28"/>
        </w:rPr>
      </w:pPr>
      <w:r>
        <w:rPr>
          <w:rFonts w:ascii="Times New Roman" w:hAnsi="Times New Roman"/>
          <w:b w:val="0"/>
          <w:sz w:val="28"/>
        </w:rPr>
        <w:t>Київ</w:t>
      </w:r>
    </w:p>
    <w:p>
      <w:pPr>
        <w:pStyle w:val="P3"/>
        <w:spacing w:before="0" w:after="0" w:beforeAutospacing="0" w:afterAutospacing="0"/>
        <w:rPr>
          <w:rFonts w:ascii="Times New Roman" w:hAnsi="Times New Roman"/>
          <w:sz w:val="28"/>
        </w:rPr>
      </w:pPr>
    </w:p>
    <w:p>
      <w:pPr>
        <w:spacing w:after="0" w:beforeAutospacing="0" w:afterAutospacing="0"/>
        <w:rPr>
          <w:sz w:val="28"/>
          <w:lang w:eastAsia="ru-RU"/>
        </w:rPr>
      </w:pPr>
    </w:p>
    <w:p>
      <w:pPr>
        <w:pStyle w:val="P2"/>
        <w:spacing w:before="0" w:after="0" w:beforeAutospacing="0" w:afterAutospacing="0"/>
        <w:ind w:right="-57"/>
        <w:jc w:val="center"/>
      </w:pPr>
      <w:r>
        <w:rPr>
          <w:b w:val="1"/>
          <w:bCs w:val="1"/>
          <w:sz w:val="28"/>
          <w:szCs w:val="28"/>
        </w:rPr>
        <w:t xml:space="preserve">Про внесення змін до </w:t>
      </w:r>
      <w:r>
        <w:rPr>
          <w:b w:val="1"/>
          <w:sz w:val="28"/>
          <w:szCs w:val="28"/>
          <w:lang w:eastAsia="ru-RU"/>
        </w:rPr>
        <w:t>постанови Кабінету Міністрів України</w:t>
        <w:br w:type="textWrapping"/>
        <w:t xml:space="preserve">від 19 липня 2017 р. № 540 </w:t>
      </w:r>
      <w:r>
        <w:rPr>
          <w:b w:val="1"/>
          <w:sz w:val="28"/>
        </w:rPr>
        <w:t>та визнання такою, що втратила чинність,</w:t>
        <w:br w:type="textWrapping"/>
        <w:t>постанови Кабінету Міністрів України від 22 серпня 2018 р. № 652</w:t>
      </w:r>
    </w:p>
    <w:p>
      <w:pPr>
        <w:pStyle w:val="P2"/>
        <w:spacing w:before="0" w:after="0" w:beforeAutospacing="0" w:afterAutospacing="0"/>
        <w:ind w:firstLine="708" w:right="-57"/>
        <w:jc w:val="center"/>
      </w:pPr>
    </w:p>
    <w:p>
      <w:pPr>
        <w:pStyle w:val="P2"/>
        <w:spacing w:before="0" w:after="0" w:beforeAutospacing="0" w:afterAutospacing="0"/>
        <w:ind w:firstLine="708" w:right="-57"/>
        <w:jc w:val="center"/>
      </w:pPr>
    </w:p>
    <w:p>
      <w:pPr>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 xml:space="preserve">Кабінет Міністрів України </w:t>
      </w:r>
      <w:r>
        <w:rPr>
          <w:rFonts w:ascii="Times New Roman" w:hAnsi="Times New Roman"/>
          <w:b w:val="1"/>
          <w:bCs w:val="1"/>
          <w:sz w:val="28"/>
          <w:szCs w:val="28"/>
          <w:lang w:eastAsia="uk-UA"/>
        </w:rPr>
        <w:t>постановляє:</w:t>
      </w:r>
    </w:p>
    <w:p>
      <w:pPr>
        <w:pStyle w:val="P1"/>
        <w:spacing w:before="0" w:after="0" w:beforeAutospacing="0" w:afterAutospacing="0"/>
        <w:ind w:firstLine="709"/>
        <w:jc w:val="both"/>
        <w:rPr>
          <w:sz w:val="28"/>
          <w:szCs w:val="28"/>
        </w:rPr>
      </w:pPr>
      <w:r>
        <w:rPr>
          <w:b w:val="0"/>
          <w:bCs w:val="0"/>
          <w:sz w:val="28"/>
          <w:szCs w:val="28"/>
        </w:rPr>
        <w:t>1. Внести до постанови Кабінету Міністрів України від 19 липня 2017 р. № 540 «Про затвердження Порядку проведення державної атестації наукових установ» (Офіційний вісник України, 2017 р., № 61, ст. 1873; 2018 р., № 35, ст. 1236) зміни, що додаються.</w:t>
      </w:r>
    </w:p>
    <w:p>
      <w:pPr>
        <w:spacing w:lineRule="auto" w:line="240" w:after="0" w:beforeAutospacing="0" w:afterAutospacing="0"/>
        <w:ind w:firstLine="709"/>
        <w:jc w:val="both"/>
        <w:rPr>
          <w:rFonts w:ascii="Times New Roman" w:hAnsi="Times New Roman"/>
          <w:sz w:val="28"/>
          <w:szCs w:val="28"/>
          <w:lang w:eastAsia="uk-UA"/>
        </w:rPr>
      </w:pPr>
    </w:p>
    <w:p>
      <w:pPr>
        <w:spacing w:lineRule="auto" w:line="240" w:after="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2. Визнати такою, що втратила чинність, постанову Кабінету Міністрів України від 22 серпня 2018 р. № 652 «Деякі питання проведення державної атестації закладів вищої освіти в частині провадження ними наукової (науково-технічної) діяльності» (Офіційний вісник України, 2018 р., № 68, ст. 2309).</w:t>
      </w:r>
    </w:p>
    <w:p>
      <w:pPr>
        <w:pStyle w:val="P5"/>
        <w:tabs>
          <w:tab w:val="left" w:pos="567" w:leader="none"/>
          <w:tab w:val="left" w:pos="6521" w:leader="none"/>
          <w:tab w:val="clear" w:pos="6804" w:leader="none"/>
        </w:tabs>
        <w:spacing w:before="0" w:beforeAutospacing="0" w:afterAutospacing="0"/>
        <w:jc w:val="center"/>
        <w:rPr>
          <w:rFonts w:ascii="Times New Roman" w:hAnsi="Times New Roman"/>
          <w:sz w:val="28"/>
          <w:position w:val="0"/>
        </w:rPr>
      </w:pPr>
    </w:p>
    <w:p>
      <w:pPr>
        <w:pStyle w:val="P5"/>
        <w:tabs>
          <w:tab w:val="left" w:pos="567" w:leader="none"/>
          <w:tab w:val="left" w:pos="6521" w:leader="none"/>
          <w:tab w:val="clear" w:pos="6804" w:leader="none"/>
        </w:tabs>
        <w:spacing w:before="0" w:beforeAutospacing="0" w:afterAutospacing="0"/>
        <w:jc w:val="center"/>
        <w:rPr>
          <w:rFonts w:ascii="Times New Roman" w:hAnsi="Times New Roman"/>
          <w:sz w:val="28"/>
          <w:position w:val="0"/>
        </w:rPr>
      </w:pPr>
    </w:p>
    <w:p>
      <w:pPr>
        <w:pStyle w:val="P5"/>
        <w:tabs>
          <w:tab w:val="left" w:pos="567" w:leader="none"/>
          <w:tab w:val="left" w:pos="6521" w:leader="none"/>
          <w:tab w:val="clear" w:pos="6804" w:leader="none"/>
        </w:tabs>
        <w:spacing w:before="0" w:beforeAutospacing="0" w:afterAutospacing="0"/>
        <w:jc w:val="center"/>
        <w:rPr>
          <w:rFonts w:ascii="Times New Roman" w:hAnsi="Times New Roman"/>
          <w:sz w:val="28"/>
          <w:position w:val="0"/>
        </w:rPr>
        <w:sectPr>
          <w:headerReference xmlns:r="http://schemas.openxmlformats.org/officeDocument/2006/relationships" w:type="default" r:id="RelHdr1"/>
          <w:footnotePr/>
          <w:endnotePr/>
          <w:type w:val="nextPage"/>
          <w:pgSz w:w="11906" w:h="16838" w:code="0"/>
          <w:pgMar w:left="1418" w:right="851" w:top="1134" w:bottom="1134" w:header="709" w:footer="709" w:gutter="0"/>
          <w:titlePg w:val="1"/>
        </w:sectPr>
      </w:pPr>
      <w:r>
        <w:rPr>
          <w:rFonts w:ascii="Times New Roman" w:hAnsi="Times New Roman"/>
          <w:sz w:val="28"/>
          <w:position w:val="0"/>
        </w:rPr>
        <w:t xml:space="preserve">Прем’єр-міністр України                                                 Д. ШМИГАЛЬ</w:t>
      </w:r>
      <w:r>
        <w:rPr>
          <w:color w:val="0000FF"/>
        </w:rPr>
        <w:t xml:space="preserve"> </w:t>
      </w:r>
    </w:p>
    <w:tbl>
      <w:tblPr>
        <w:tblStyle w:val="T2"/>
        <w:tblW w:w="0" w:type="auto"/>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c>
          <w:tcPr>
            <w:tcW w:w="4503" w:type="dxa"/>
          </w:tcPr>
          <w:p>
            <w:pPr>
              <w:spacing w:after="160" w:beforeAutospacing="0" w:afterAutospacing="0"/>
              <w:jc w:val="right"/>
              <w:rPr>
                <w:rStyle w:val="C6"/>
                <w:b w:val="1"/>
                <w:bCs w:val="1"/>
                <w:color w:val="333333"/>
                <w:shd w:val="clear" w:color="auto" w:fill="FFFFFF"/>
              </w:rPr>
            </w:pPr>
          </w:p>
        </w:tc>
        <w:tc>
          <w:tcPr>
            <w:tcW w:w="5352" w:type="dxa"/>
          </w:tcPr>
          <w:p>
            <w:pPr>
              <w:pStyle w:val="P2"/>
              <w:spacing w:before="0" w:after="0" w:beforeAutospacing="0" w:afterAutospacing="0"/>
              <w:ind w:right="-57"/>
              <w:jc w:val="center"/>
              <w:rPr>
                <w:rStyle w:val="C6"/>
                <w:sz w:val="28"/>
                <w:szCs w:val="28"/>
              </w:rPr>
            </w:pPr>
            <w:r>
              <w:rPr>
                <w:sz w:val="28"/>
                <w:szCs w:val="28"/>
              </w:rPr>
              <w:t>ЗАТВЕРДЖЕНО</w:t>
            </w:r>
            <w:r>
              <w:rPr>
                <w:b w:val="1"/>
                <w:bCs w:val="1"/>
                <w:sz w:val="28"/>
                <w:szCs w:val="28"/>
                <w:shd w:val="clear" w:color="auto" w:fill="FFFFFF"/>
              </w:rPr>
              <w:br w:type="textWrapping"/>
            </w:r>
            <w:r>
              <w:rPr>
                <w:sz w:val="28"/>
                <w:szCs w:val="28"/>
              </w:rPr>
              <w:t>постановою Кабінету Міністрів України</w:t>
            </w:r>
            <w:r>
              <w:rPr>
                <w:b w:val="1"/>
                <w:bCs w:val="1"/>
                <w:sz w:val="28"/>
                <w:szCs w:val="28"/>
                <w:shd w:val="clear" w:color="auto" w:fill="FFFFFF"/>
              </w:rPr>
              <w:br w:type="textWrapping"/>
            </w:r>
            <w:r>
              <w:rPr>
                <w:sz w:val="28"/>
                <w:szCs w:val="28"/>
              </w:rPr>
              <w:t xml:space="preserve">від                       2022 р. №</w:t>
            </w:r>
            <w:r>
              <w:rPr>
                <w:rStyle w:val="C6"/>
                <w:b w:val="1"/>
                <w:bCs w:val="1"/>
                <w:color w:val="333333"/>
                <w:sz w:val="28"/>
                <w:szCs w:val="28"/>
                <w:shd w:val="clear" w:color="auto" w:fill="FFFFFF"/>
              </w:rPr>
              <w:t xml:space="preserve"> </w:t>
            </w:r>
          </w:p>
        </w:tc>
      </w:tr>
    </w:tbl>
    <w:p>
      <w:pPr>
        <w:spacing w:lineRule="auto" w:line="240" w:beforeAutospacing="0" w:afterAutospacing="0"/>
        <w:jc w:val="right"/>
        <w:rPr>
          <w:rStyle w:val="C6"/>
          <w:b w:val="1"/>
          <w:bCs w:val="1"/>
          <w:color w:val="333333"/>
          <w:shd w:val="clear" w:color="auto" w:fill="FFFFFF"/>
        </w:rPr>
      </w:pPr>
    </w:p>
    <w:p>
      <w:pPr>
        <w:pStyle w:val="P2"/>
        <w:spacing w:before="0" w:after="0" w:beforeAutospacing="0" w:afterAutospacing="0"/>
        <w:ind w:right="-57"/>
        <w:jc w:val="center"/>
        <w:rPr>
          <w:b w:val="1"/>
          <w:bCs w:val="1"/>
          <w:sz w:val="28"/>
          <w:szCs w:val="28"/>
          <w:shd w:val="clear" w:color="auto" w:fill="FFFFFF"/>
        </w:rPr>
      </w:pPr>
      <w:r>
        <w:rPr>
          <w:b w:val="1"/>
          <w:bCs w:val="1"/>
          <w:sz w:val="28"/>
        </w:rPr>
        <w:t>ЗМІНИ,</w:t>
      </w:r>
      <w:r>
        <w:rPr>
          <w:sz w:val="28"/>
        </w:rPr>
        <w:br w:type="textWrapping"/>
      </w:r>
      <w:r>
        <w:rPr>
          <w:b w:val="1"/>
          <w:bCs w:val="1"/>
          <w:sz w:val="28"/>
        </w:rPr>
        <w:t xml:space="preserve">що </w:t>
      </w:r>
      <w:r>
        <w:rPr>
          <w:b w:val="1"/>
          <w:bCs w:val="1"/>
          <w:sz w:val="28"/>
          <w:szCs w:val="28"/>
        </w:rPr>
        <w:t xml:space="preserve">вносяться до </w:t>
      </w:r>
      <w:r>
        <w:rPr>
          <w:b w:val="1"/>
          <w:sz w:val="28"/>
          <w:szCs w:val="28"/>
          <w:lang w:eastAsia="ru-RU"/>
        </w:rPr>
        <w:t>постанови Кабінету Міністрів України</w:t>
        <w:br w:type="textWrapping"/>
        <w:t>від 19 липня 2017 р. № 540</w:t>
      </w:r>
    </w:p>
    <w:p>
      <w:pPr>
        <w:pStyle w:val="P2"/>
        <w:spacing w:before="0" w:after="120" w:beforeAutospacing="0" w:afterAutospacing="0"/>
        <w:ind w:firstLine="709" w:right="-57"/>
        <w:jc w:val="both"/>
        <w:rPr>
          <w:sz w:val="28"/>
          <w:szCs w:val="28"/>
        </w:rPr>
      </w:pPr>
    </w:p>
    <w:p>
      <w:pPr>
        <w:pStyle w:val="P2"/>
        <w:spacing w:before="0" w:after="120" w:beforeAutospacing="0" w:afterAutospacing="0"/>
        <w:ind w:firstLine="709"/>
        <w:jc w:val="both"/>
        <w:rPr>
          <w:sz w:val="28"/>
          <w:szCs w:val="28"/>
        </w:rPr>
      </w:pPr>
      <w:r>
        <w:rPr>
          <w:sz w:val="28"/>
          <w:szCs w:val="28"/>
        </w:rPr>
        <w:t>1. У постанові:</w:t>
      </w:r>
    </w:p>
    <w:p>
      <w:pPr>
        <w:pStyle w:val="P2"/>
        <w:spacing w:before="0" w:after="120" w:beforeAutospacing="0" w:afterAutospacing="0"/>
        <w:ind w:firstLine="709"/>
        <w:jc w:val="both"/>
        <w:rPr>
          <w:sz w:val="28"/>
          <w:szCs w:val="28"/>
        </w:rPr>
      </w:pPr>
      <w:r>
        <w:rPr>
          <w:sz w:val="28"/>
          <w:szCs w:val="28"/>
        </w:rPr>
        <w:t>1) назву постанови викласти в такій редакції:</w:t>
      </w:r>
    </w:p>
    <w:p>
      <w:pPr>
        <w:pStyle w:val="P2"/>
        <w:spacing w:before="0" w:after="120" w:beforeAutospacing="0" w:afterAutospacing="0"/>
        <w:ind w:firstLine="709"/>
        <w:jc w:val="both"/>
        <w:rPr>
          <w:b w:val="0"/>
          <w:bCs w:val="0"/>
          <w:sz w:val="28"/>
          <w:szCs w:val="28"/>
          <w:highlight w:val="white"/>
          <w:lang w:eastAsia="ru-RU"/>
        </w:rPr>
      </w:pPr>
      <w:r>
        <w:rPr>
          <w:b w:val="0"/>
          <w:bCs w:val="0"/>
          <w:sz w:val="28"/>
          <w:szCs w:val="28"/>
          <w:highlight w:val="white"/>
        </w:rPr>
        <w:t>«</w:t>
      </w:r>
      <w:r>
        <w:rPr>
          <w:b w:val="0"/>
          <w:bCs w:val="0"/>
          <w:sz w:val="28"/>
          <w:szCs w:val="28"/>
          <w:highlight w:val="white"/>
          <w:lang w:eastAsia="ru-RU"/>
        </w:rPr>
        <w:t>Про затвердження Порядку проведення державної атестації наукових установ та закладів вищої освіти в частині провадження ними наукової (науково-технічної) діяльності»;</w:t>
      </w:r>
    </w:p>
    <w:p>
      <w:pPr>
        <w:pStyle w:val="P2"/>
        <w:spacing w:before="0" w:after="120" w:beforeAutospacing="0" w:afterAutospacing="0"/>
        <w:ind w:firstLine="709"/>
        <w:jc w:val="both"/>
        <w:rPr>
          <w:sz w:val="28"/>
          <w:szCs w:val="28"/>
        </w:rPr>
      </w:pPr>
      <w:r>
        <w:rPr>
          <w:sz w:val="28"/>
          <w:szCs w:val="28"/>
        </w:rPr>
        <w:t>2) у вступній частині після слів і цифр «статті 11» доповнити словами і цифрами «</w:t>
      </w:r>
      <w:r>
        <w:rPr>
          <w:sz w:val="28"/>
          <w:szCs w:val="28"/>
          <w:lang w:eastAsia="ru-RU"/>
        </w:rPr>
        <w:t>, частини третьої статті 19»</w:t>
      </w:r>
      <w:r>
        <w:rPr>
          <w:sz w:val="28"/>
          <w:szCs w:val="28"/>
        </w:rPr>
        <w:t>;</w:t>
      </w:r>
    </w:p>
    <w:p>
      <w:pPr>
        <w:pStyle w:val="P2"/>
        <w:spacing w:before="0" w:after="120" w:beforeAutospacing="0" w:afterAutospacing="0"/>
        <w:ind w:firstLine="709"/>
        <w:jc w:val="both"/>
        <w:rPr>
          <w:sz w:val="28"/>
          <w:szCs w:val="28"/>
          <w:lang w:eastAsia="ru-RU"/>
        </w:rPr>
      </w:pPr>
      <w:r>
        <w:rPr>
          <w:sz w:val="28"/>
          <w:szCs w:val="28"/>
        </w:rPr>
        <w:t>3) пункт 1 викласти в такій редакції:</w:t>
      </w:r>
    </w:p>
    <w:p>
      <w:pPr>
        <w:spacing w:lineRule="auto" w:line="240" w:after="120" w:beforeAutospacing="0" w:afterAutospacing="0"/>
        <w:ind w:firstLine="709"/>
        <w:jc w:val="both"/>
        <w:rPr>
          <w:rFonts w:ascii="Times New Roman" w:hAnsi="Times New Roman"/>
          <w:sz w:val="28"/>
          <w:szCs w:val="28"/>
          <w:lang w:eastAsia="ru-RU"/>
        </w:rPr>
      </w:pPr>
      <w:r>
        <w:rPr>
          <w:rFonts w:ascii="Times New Roman" w:hAnsi="Times New Roman"/>
          <w:sz w:val="28"/>
          <w:szCs w:val="28"/>
          <w:lang w:eastAsia="ru-RU"/>
        </w:rPr>
        <w:t>«1. Затвердити:</w:t>
      </w:r>
    </w:p>
    <w:p>
      <w:pPr>
        <w:spacing w:lineRule="auto" w:line="240" w:after="120" w:beforeAutospacing="0" w:afterAutospacing="0"/>
        <w:ind w:firstLine="709"/>
        <w:jc w:val="both"/>
        <w:rPr>
          <w:rFonts w:ascii="Times New Roman" w:hAnsi="Times New Roman"/>
          <w:sz w:val="28"/>
          <w:szCs w:val="28"/>
          <w:lang w:eastAsia="ru-RU"/>
        </w:rPr>
      </w:pPr>
      <w:r>
        <w:rPr>
          <w:rFonts w:ascii="Times New Roman" w:hAnsi="Times New Roman"/>
          <w:sz w:val="28"/>
          <w:szCs w:val="28"/>
          <w:lang w:eastAsia="ru-RU"/>
        </w:rPr>
        <w:t>Порядок проведення державної атестації наукових установ та закладів вищої освіти в частині провадження ними наукової (науково-технічної) діяльності, що додається;</w:t>
      </w:r>
    </w:p>
    <w:p>
      <w:pPr>
        <w:pStyle w:val="P2"/>
        <w:spacing w:before="0" w:after="120" w:beforeAutospacing="0" w:afterAutospacing="0"/>
        <w:ind w:firstLine="709"/>
        <w:jc w:val="both"/>
        <w:rPr>
          <w:sz w:val="28"/>
          <w:szCs w:val="28"/>
        </w:rPr>
      </w:pPr>
      <w:r>
        <w:rPr>
          <w:sz w:val="28"/>
          <w:szCs w:val="28"/>
        </w:rPr>
        <w:t>перелік наукових напрямів, за якими проводиться державна атестація наукових установ та закладів вищої освіти в частині провадження ними наукової (науково-технічної) діяльності, згідно з додатком.</w:t>
      </w:r>
      <w:bookmarkStart w:id="0" w:name="_GoBack"/>
      <w:bookmarkEnd w:id="0"/>
      <w:r>
        <w:rPr>
          <w:sz w:val="28"/>
          <w:szCs w:val="28"/>
          <w:lang w:eastAsia="ru-RU"/>
        </w:rPr>
        <w:t>»;</w:t>
      </w:r>
    </w:p>
    <w:p>
      <w:pPr>
        <w:pStyle w:val="P2"/>
        <w:spacing w:before="0" w:after="120" w:beforeAutospacing="0" w:afterAutospacing="0"/>
        <w:ind w:firstLine="709"/>
        <w:jc w:val="both"/>
        <w:rPr>
          <w:sz w:val="28"/>
          <w:szCs w:val="28"/>
        </w:rPr>
      </w:pPr>
      <w:r>
        <w:rPr>
          <w:sz w:val="28"/>
          <w:szCs w:val="28"/>
        </w:rPr>
        <w:t>4) у пункті 2 після слів «наукові установи» доповнити словами «та заклади вищої освіти», після слів «наукових установ» – словами «та закладів вищої освіти», а слова та цифри «починаючи з 2017 року» виключити.</w:t>
      </w:r>
    </w:p>
    <w:p>
      <w:pPr>
        <w:pStyle w:val="P2"/>
        <w:spacing w:before="0" w:beforeAutospacing="0" w:afterAutospacing="0"/>
        <w:ind w:firstLine="709" w:right="-57"/>
        <w:jc w:val="both"/>
        <w:rPr>
          <w:sz w:val="28"/>
          <w:szCs w:val="28"/>
        </w:rPr>
      </w:pPr>
      <w:r>
        <w:rPr>
          <w:sz w:val="28"/>
          <w:szCs w:val="28"/>
        </w:rPr>
        <w:t>2. У Порядку проведення державної атестації наукових установ, затвердженому зазначеною постановою:</w:t>
      </w:r>
    </w:p>
    <w:p>
      <w:pPr>
        <w:pStyle w:val="P2"/>
        <w:spacing w:before="0" w:after="120" w:beforeAutospacing="0" w:afterAutospacing="0"/>
        <w:ind w:firstLine="709"/>
        <w:jc w:val="both"/>
        <w:rPr>
          <w:smallCaps w:val="0"/>
          <w:sz w:val="28"/>
          <w:szCs w:val="22"/>
          <w:cs w:val="0"/>
          <w:spacing w:val="0"/>
          <w:w w:val="100"/>
          <w:position w:val="0"/>
          <w:snapToGrid w:val="1"/>
        </w:rPr>
      </w:pPr>
      <w:r>
        <w:rPr>
          <w:sz w:val="28"/>
          <w:szCs w:val="28"/>
        </w:rPr>
        <w:t xml:space="preserve">1) назву </w:t>
      </w:r>
      <w:r>
        <w:rPr>
          <w:smallCaps w:val="0"/>
          <w:sz w:val="28"/>
          <w:szCs w:val="22"/>
          <w:cs w:val="0"/>
          <w:spacing w:val="0"/>
          <w:w w:val="100"/>
          <w:position w:val="0"/>
          <w:snapToGrid w:val="1"/>
        </w:rPr>
        <w:t xml:space="preserve"> </w:t>
      </w:r>
      <w:r>
        <w:rPr>
          <w:sz w:val="28"/>
          <w:szCs w:val="28"/>
        </w:rPr>
        <w:t xml:space="preserve">Порядку </w:t>
      </w:r>
      <w:r>
        <w:rPr>
          <w:sz w:val="28"/>
          <w:szCs w:val="28"/>
        </w:rPr>
        <w:t>икласти в такій редакції:</w:t>
      </w:r>
      <w:r>
        <w:rPr>
          <w:smallCaps w:val="0"/>
          <w:sz w:val="28"/>
          <w:szCs w:val="22"/>
          <w:cs w:val="0"/>
          <w:spacing w:val="0"/>
          <w:w w:val="100"/>
          <w:position w:val="0"/>
          <w:snapToGrid w:val="1"/>
        </w:rPr>
        <w:t xml:space="preserve"> </w:t>
      </w:r>
    </w:p>
    <w:p>
      <w:pPr>
        <w:pStyle w:val="P2"/>
        <w:spacing w:before="0" w:after="120" w:beforeAutospacing="0" w:afterAutospacing="0"/>
        <w:ind w:firstLine="709"/>
        <w:jc w:val="both"/>
        <w:rPr>
          <w:sz w:val="28"/>
          <w:szCs w:val="28"/>
          <w:highlight w:val="white"/>
        </w:rPr>
      </w:pPr>
      <w:r>
        <w:rPr>
          <w:b w:val="0"/>
          <w:bCs w:val="0"/>
          <w:smallCaps w:val="0"/>
          <w:sz w:val="28"/>
          <w:szCs w:val="22"/>
          <w:highlight w:val="white"/>
          <w:cs w:val="0"/>
          <w:spacing w:val="0"/>
          <w:w w:val="100"/>
          <w:position w:val="0"/>
          <w:snapToGrid w:val="1"/>
        </w:rPr>
        <w:t>«</w:t>
      </w:r>
      <w:r>
        <w:rPr>
          <w:b w:val="0"/>
          <w:bCs w:val="0"/>
          <w:caps w:val="1"/>
          <w:smallCaps w:val="0"/>
          <w:sz w:val="28"/>
          <w:szCs w:val="22"/>
          <w:highlight w:val="white"/>
          <w:cs w:val="0"/>
          <w:spacing w:val="0"/>
          <w:w w:val="100"/>
          <w:position w:val="0"/>
          <w:snapToGrid w:val="1"/>
          <w:lang w:eastAsia="ru-RU"/>
        </w:rPr>
        <w:t>П</w:t>
      </w:r>
      <w:r>
        <w:rPr>
          <w:b w:val="0"/>
          <w:bCs w:val="0"/>
          <w:caps w:val="0"/>
          <w:smallCaps w:val="0"/>
          <w:sz w:val="28"/>
          <w:szCs w:val="22"/>
          <w:highlight w:val="white"/>
          <w:cs w:val="0"/>
          <w:spacing w:val="0"/>
          <w:w w:val="100"/>
          <w:position w:val="0"/>
          <w:snapToGrid w:val="1"/>
          <w:lang w:eastAsia="ru-RU"/>
        </w:rPr>
        <w:t>о</w:t>
      </w:r>
      <w:r>
        <w:rPr>
          <w:b w:val="0"/>
          <w:bCs w:val="0"/>
          <w:caps w:val="0"/>
          <w:smallCaps w:val="0"/>
          <w:sz w:val="28"/>
          <w:szCs w:val="22"/>
          <w:highlight w:val="white"/>
          <w:cs w:val="0"/>
          <w:spacing w:val="0"/>
          <w:w w:val="100"/>
          <w:position w:val="0"/>
          <w:snapToGrid w:val="1"/>
          <w:lang w:eastAsia="ru-RU"/>
        </w:rPr>
        <w:t>р</w:t>
      </w:r>
      <w:r>
        <w:rPr>
          <w:b w:val="0"/>
          <w:bCs w:val="0"/>
          <w:caps w:val="0"/>
          <w:sz w:val="28"/>
          <w:szCs w:val="28"/>
          <w:highlight w:val="white"/>
          <w:lang w:eastAsia="ru-RU"/>
        </w:rPr>
        <w:t>ядок</w:t>
      </w:r>
      <w:r>
        <w:rPr>
          <w:b w:val="0"/>
          <w:caps w:val="1"/>
          <w:smallCaps w:val="0"/>
          <w:sz w:val="28"/>
          <w:szCs w:val="22"/>
          <w:highlight w:val="white"/>
          <w:cs w:val="0"/>
          <w:spacing w:val="0"/>
          <w:w w:val="100"/>
          <w:position w:val="0"/>
          <w:snapToGrid w:val="1"/>
          <w:lang w:eastAsia="ru-RU"/>
        </w:rPr>
        <w:t xml:space="preserve"> </w:t>
      </w:r>
      <w:r>
        <w:rPr>
          <w:b w:val="0"/>
          <w:bCs w:val="0"/>
          <w:sz w:val="28"/>
          <w:szCs w:val="28"/>
          <w:highlight w:val="white"/>
          <w:lang w:eastAsia="ru-RU"/>
        </w:rPr>
        <w:t>проведення державної атестації наукових установ та закладів вищої освіти в частині провадження ними наукової (науково-технічної) діяльності»</w:t>
      </w:r>
      <w:r>
        <w:rPr>
          <w:b w:val="0"/>
          <w:bCs w:val="0"/>
          <w:sz w:val="28"/>
          <w:szCs w:val="28"/>
          <w:highlight w:val="white"/>
          <w:lang w:eastAsia="ru-RU"/>
        </w:rPr>
        <w:t>;</w:t>
      </w:r>
    </w:p>
    <w:p>
      <w:pPr>
        <w:pStyle w:val="P2"/>
        <w:spacing w:before="0" w:after="120" w:beforeAutospacing="0" w:afterAutospacing="0"/>
        <w:ind w:firstLine="709" w:right="-57"/>
        <w:jc w:val="both"/>
        <w:rPr>
          <w:sz w:val="28"/>
          <w:szCs w:val="28"/>
        </w:rPr>
      </w:pPr>
      <w:r>
        <w:rPr>
          <w:smallCaps w:val="0"/>
          <w:sz w:val="28"/>
          <w:szCs w:val="22"/>
          <w:cs w:val="0"/>
          <w:spacing w:val="0"/>
          <w:w w:val="100"/>
          <w:position w:val="0"/>
          <w:snapToGrid w:val="1"/>
        </w:rPr>
        <w:t xml:space="preserve">пункт 1 </w:t>
      </w:r>
      <w:r>
        <w:rPr>
          <w:smallCaps w:val="0"/>
          <w:sz w:val="28"/>
          <w:szCs w:val="22"/>
          <w:cs w:val="0"/>
          <w:spacing w:val="0"/>
          <w:w w:val="100"/>
          <w:position w:val="0"/>
          <w:snapToGrid w:val="1"/>
        </w:rPr>
        <w:t>викласти в такій редакції:</w:t>
      </w:r>
    </w:p>
    <w:p>
      <w:pPr>
        <w:pStyle w:val="P2"/>
        <w:spacing w:before="0" w:after="120" w:beforeAutospacing="0" w:afterAutospacing="0"/>
        <w:ind w:firstLine="709" w:right="-57"/>
        <w:jc w:val="both"/>
        <w:rPr>
          <w:sz w:val="28"/>
          <w:szCs w:val="28"/>
        </w:rPr>
      </w:pPr>
      <w:r>
        <w:rPr>
          <w:sz w:val="28"/>
          <w:szCs w:val="28"/>
        </w:rPr>
        <w:t>«1. Цей Порядок визначає механізм проведення державної атестації наукових (науково-дослідних, науково-технологічних, науково-технічних, науково-практичних) установ та закладів вищої освіти (далі – наукові установи / заклади вищої освіти) в частині провадження ними наукової (науково-технічної) діяльності з метою визначення ефективності їх діяльності.»;</w:t>
      </w:r>
    </w:p>
    <w:p>
      <w:pPr>
        <w:pStyle w:val="P2"/>
        <w:spacing w:before="0" w:after="120" w:beforeAutospacing="0" w:afterAutospacing="0"/>
        <w:ind w:firstLine="709" w:right="-57"/>
        <w:jc w:val="both"/>
        <w:rPr>
          <w:sz w:val="28"/>
          <w:szCs w:val="28"/>
        </w:rPr>
      </w:pPr>
      <w:r>
        <w:rPr>
          <w:sz w:val="28"/>
          <w:szCs w:val="28"/>
        </w:rPr>
        <w:t>2) у пункті 2:</w:t>
      </w:r>
    </w:p>
    <w:p>
      <w:pPr>
        <w:pStyle w:val="P2"/>
        <w:spacing w:before="0" w:after="120" w:beforeAutospacing="0" w:afterAutospacing="0"/>
        <w:ind w:firstLine="709" w:right="-57"/>
        <w:jc w:val="both"/>
        <w:rPr>
          <w:sz w:val="28"/>
          <w:szCs w:val="28"/>
        </w:rPr>
      </w:pPr>
      <w:r>
        <w:rPr>
          <w:sz w:val="28"/>
          <w:szCs w:val="28"/>
        </w:rPr>
        <w:t>абзац перший замінити двома абзацами такого змісту:</w:t>
      </w:r>
    </w:p>
    <w:p>
      <w:pPr>
        <w:spacing w:lineRule="auto" w:line="240" w:after="120" w:beforeAutospacing="0" w:afterAutospacing="0"/>
        <w:ind w:firstLine="709"/>
        <w:jc w:val="both"/>
        <w:rPr>
          <w:sz w:val="28"/>
          <w:szCs w:val="28"/>
          <w:shd w:val="clear" w:color="auto" w:fill="FFFFFF"/>
          <w:lang w:eastAsia="ru-RU"/>
        </w:rPr>
      </w:pPr>
      <w:r>
        <w:rPr>
          <w:rFonts w:ascii="Times New Roman" w:hAnsi="Times New Roman"/>
          <w:sz w:val="28"/>
          <w:szCs w:val="28"/>
        </w:rPr>
        <w:t>«2. У цьому Порядку терміни вживаються в такому значенні:</w:t>
      </w:r>
    </w:p>
    <w:p>
      <w:pPr>
        <w:pStyle w:val="P2"/>
        <w:spacing w:before="0" w:after="120" w:beforeAutospacing="0" w:afterAutospacing="0"/>
        <w:ind w:firstLine="709" w:right="-57"/>
        <w:jc w:val="both"/>
        <w:rPr>
          <w:sz w:val="28"/>
          <w:szCs w:val="28"/>
        </w:rPr>
      </w:pPr>
      <w:r>
        <w:rPr>
          <w:sz w:val="28"/>
          <w:szCs w:val="28"/>
        </w:rPr>
        <w:t>державна атестація наукових установ / закладів вищої освіти – комплекс заходів щодо оцінювання ефективності наукової (науково-технічної) діяльності (далі – діяльність) наукових установ та закладів вищої освіти відповідно до їх завдань за такими напрямами:».</w:t>
      </w:r>
      <w:bookmarkStart w:id="1" w:name="n23"/>
      <w:bookmarkEnd w:id="1"/>
    </w:p>
    <w:p>
      <w:pPr>
        <w:pStyle w:val="P9"/>
        <w:spacing w:before="0" w:after="120" w:beforeAutospacing="0" w:afterAutospacing="0"/>
        <w:ind w:firstLine="709"/>
        <w:jc w:val="both"/>
        <w:rPr>
          <w:sz w:val="28"/>
          <w:lang w:val="uk-UA"/>
        </w:rPr>
      </w:pPr>
      <w:bookmarkStart w:id="2" w:name="n25"/>
      <w:bookmarkEnd w:id="2"/>
      <w:r>
        <w:rPr>
          <w:sz w:val="28"/>
          <w:lang w:val="uk-UA"/>
        </w:rPr>
        <w:t xml:space="preserve">У зв’язку з цим абзаци другий </w:t>
      </w:r>
      <w:r>
        <w:rPr>
          <w:sz w:val="28"/>
          <w:szCs w:val="28"/>
          <w:lang w:val="uk-UA"/>
        </w:rPr>
        <w:t>–</w:t>
      </w:r>
      <w:r>
        <w:rPr>
          <w:sz w:val="28"/>
          <w:lang w:val="uk-UA"/>
        </w:rPr>
        <w:t xml:space="preserve"> сьомий вважати відповідно абзацами третім </w:t>
      </w:r>
      <w:r>
        <w:rPr>
          <w:sz w:val="28"/>
          <w:szCs w:val="28"/>
          <w:lang w:val="uk-UA"/>
        </w:rPr>
        <w:t>–</w:t>
      </w:r>
      <w:r>
        <w:rPr>
          <w:sz w:val="28"/>
          <w:lang w:val="uk-UA"/>
        </w:rPr>
        <w:t xml:space="preserve"> восьмим; </w:t>
      </w:r>
    </w:p>
    <w:p>
      <w:pPr>
        <w:pStyle w:val="P9"/>
        <w:spacing w:before="0" w:after="120" w:beforeAutospacing="0" w:afterAutospacing="0"/>
        <w:ind w:firstLine="709"/>
        <w:jc w:val="both"/>
        <w:rPr>
          <w:sz w:val="28"/>
          <w:szCs w:val="28"/>
          <w:lang w:val="uk-UA"/>
        </w:rPr>
      </w:pPr>
      <w:bookmarkStart w:id="3" w:name="n26"/>
      <w:bookmarkEnd w:id="3"/>
      <w:r>
        <w:rPr>
          <w:sz w:val="28"/>
          <w:szCs w:val="28"/>
        </w:rPr>
        <w:t xml:space="preserve">в абзаці </w:t>
      </w:r>
      <w:r>
        <w:rPr>
          <w:sz w:val="28"/>
          <w:szCs w:val="28"/>
          <w:lang w:val="uk-UA"/>
        </w:rPr>
        <w:t>третьому</w:t>
      </w:r>
      <w:r>
        <w:rPr>
          <w:sz w:val="28"/>
          <w:szCs w:val="28"/>
        </w:rPr>
        <w:t xml:space="preserve"> слово </w:t>
      </w:r>
      <w:r>
        <w:rPr>
          <w:sz w:val="28"/>
          <w:szCs w:val="28"/>
          <w:lang w:val="uk-UA"/>
        </w:rPr>
        <w:t>«</w:t>
      </w:r>
      <w:r>
        <w:rPr>
          <w:sz w:val="28"/>
          <w:szCs w:val="28"/>
          <w:lang w:eastAsia="uk-UA"/>
        </w:rPr>
        <w:t>науковими</w:t>
      </w:r>
      <w:r>
        <w:rPr>
          <w:sz w:val="28"/>
          <w:szCs w:val="28"/>
          <w:lang w:val="uk-UA" w:eastAsia="uk-UA"/>
        </w:rPr>
        <w:t>»</w:t>
      </w:r>
      <w:r>
        <w:rPr>
          <w:sz w:val="28"/>
          <w:szCs w:val="28"/>
        </w:rPr>
        <w:t xml:space="preserve"> </w:t>
      </w:r>
      <w:r>
        <w:rPr>
          <w:sz w:val="28"/>
          <w:szCs w:val="28"/>
          <w:lang w:val="uk-UA"/>
        </w:rPr>
        <w:t>доповнити</w:t>
      </w:r>
      <w:r>
        <w:rPr>
          <w:sz w:val="28"/>
          <w:szCs w:val="28"/>
        </w:rPr>
        <w:t xml:space="preserve"> словом </w:t>
      </w:r>
      <w:r>
        <w:rPr>
          <w:sz w:val="28"/>
          <w:szCs w:val="28"/>
          <w:lang w:val="uk-UA"/>
        </w:rPr>
        <w:t>«,</w:t>
      </w:r>
      <w:r>
        <w:rPr>
          <w:sz w:val="28"/>
          <w:szCs w:val="28"/>
          <w:lang w:eastAsia="uk-UA"/>
        </w:rPr>
        <w:t xml:space="preserve"> науково-педагогічними</w:t>
      </w:r>
      <w:r>
        <w:rPr>
          <w:sz w:val="28"/>
          <w:szCs w:val="28"/>
          <w:lang w:val="uk-UA"/>
        </w:rPr>
        <w:t>»;</w:t>
      </w:r>
    </w:p>
    <w:p>
      <w:pPr>
        <w:pStyle w:val="P9"/>
        <w:spacing w:before="0" w:after="120" w:beforeAutospacing="0" w:afterAutospacing="0"/>
        <w:ind w:firstLine="709"/>
        <w:jc w:val="both"/>
        <w:rPr>
          <w:sz w:val="28"/>
          <w:szCs w:val="28"/>
          <w:lang w:val="uk-UA"/>
        </w:rPr>
      </w:pPr>
      <w:r>
        <w:rPr>
          <w:sz w:val="28"/>
          <w:szCs w:val="28"/>
          <w:lang w:val="uk-UA"/>
        </w:rPr>
        <w:t>після абзацу сьомого доповнити новим абзацом такого змісту:</w:t>
      </w:r>
    </w:p>
    <w:p>
      <w:pPr>
        <w:pStyle w:val="P9"/>
        <w:spacing w:before="0" w:after="120" w:beforeAutospacing="0" w:afterAutospacing="0"/>
        <w:ind w:firstLine="709"/>
        <w:jc w:val="both"/>
        <w:rPr>
          <w:sz w:val="28"/>
          <w:szCs w:val="28"/>
          <w:lang w:val="uk-UA"/>
        </w:rPr>
      </w:pPr>
      <w:r>
        <w:rPr>
          <w:sz w:val="28"/>
          <w:szCs w:val="28"/>
          <w:lang w:val="uk-UA"/>
        </w:rPr>
        <w:t>«науковий напрям – напрям наукової (науково-технічної) діяльності за галузями знань.».</w:t>
      </w:r>
    </w:p>
    <w:p>
      <w:pPr>
        <w:pStyle w:val="P9"/>
        <w:spacing w:before="0" w:after="120" w:beforeAutospacing="0" w:afterAutospacing="0"/>
        <w:ind w:firstLine="709"/>
        <w:jc w:val="both"/>
        <w:rPr>
          <w:sz w:val="28"/>
          <w:lang w:val="uk-UA"/>
        </w:rPr>
      </w:pPr>
      <w:r>
        <w:rPr>
          <w:sz w:val="28"/>
          <w:lang w:val="uk-UA"/>
        </w:rPr>
        <w:t>У зв’язку з цим абзац восьмий вважати відповідно абзацом дев’ятим;</w:t>
      </w:r>
    </w:p>
    <w:p>
      <w:pPr>
        <w:pStyle w:val="P9"/>
        <w:spacing w:before="0" w:after="120" w:beforeAutospacing="0" w:afterAutospacing="0"/>
        <w:ind w:firstLine="709"/>
        <w:jc w:val="both"/>
        <w:rPr>
          <w:sz w:val="28"/>
          <w:lang w:val="uk-UA"/>
        </w:rPr>
      </w:pPr>
      <w:r>
        <w:rPr>
          <w:sz w:val="28"/>
          <w:lang w:val="uk-UA"/>
        </w:rPr>
        <w:t xml:space="preserve">3) </w:t>
      </w:r>
      <w:r>
        <w:rPr>
          <w:sz w:val="28"/>
          <w:szCs w:val="28"/>
          <w:lang w:val="uk-UA"/>
        </w:rPr>
        <w:t xml:space="preserve">у пункті 3 після слів «наукової </w:t>
      </w:r>
      <w:r>
        <w:rPr>
          <w:sz w:val="28"/>
          <w:szCs w:val="28"/>
        </w:rPr>
        <w:t>установи</w:t>
      </w:r>
      <w:r>
        <w:rPr>
          <w:sz w:val="28"/>
          <w:szCs w:val="28"/>
          <w:lang w:val="uk-UA"/>
        </w:rPr>
        <w:t>» доповнити словами «в цілому та закладу вищої освіти за окремими науковими напрямами»;</w:t>
      </w:r>
    </w:p>
    <w:p>
      <w:pPr>
        <w:pStyle w:val="P2"/>
        <w:spacing w:before="0" w:after="120" w:beforeAutospacing="0" w:afterAutospacing="0"/>
        <w:ind w:firstLine="709" w:right="-57"/>
        <w:jc w:val="both"/>
        <w:rPr>
          <w:sz w:val="28"/>
          <w:szCs w:val="28"/>
        </w:rPr>
      </w:pPr>
      <w:r>
        <w:rPr>
          <w:sz w:val="28"/>
          <w:szCs w:val="28"/>
        </w:rPr>
        <w:t>4) у пункті 5:</w:t>
      </w:r>
    </w:p>
    <w:p>
      <w:pPr>
        <w:pStyle w:val="P2"/>
        <w:spacing w:before="0" w:after="120" w:beforeAutospacing="0" w:afterAutospacing="0"/>
        <w:ind w:firstLine="709" w:right="-57"/>
        <w:jc w:val="both"/>
        <w:rPr>
          <w:sz w:val="28"/>
          <w:szCs w:val="28"/>
        </w:rPr>
      </w:pPr>
      <w:r>
        <w:rPr>
          <w:sz w:val="28"/>
          <w:szCs w:val="28"/>
        </w:rPr>
        <w:t>в абзаці другому слова «наукових установ» замінити словами «наукових установ / закладів вищої освіти (крім коледжів)»;</w:t>
      </w:r>
    </w:p>
    <w:p>
      <w:pPr>
        <w:pStyle w:val="P2"/>
        <w:spacing w:before="0" w:after="120" w:beforeAutospacing="0" w:afterAutospacing="0"/>
        <w:ind w:firstLine="709" w:right="-57"/>
        <w:jc w:val="both"/>
        <w:rPr>
          <w:sz w:val="28"/>
          <w:szCs w:val="28"/>
        </w:rPr>
      </w:pPr>
      <w:r>
        <w:rPr>
          <w:sz w:val="28"/>
          <w:szCs w:val="28"/>
        </w:rPr>
        <w:t>в абзаці п</w:t>
      </w:r>
      <w:r>
        <w:rPr>
          <w:sz w:val="28"/>
          <w:szCs w:val="28"/>
          <w:lang w:val="ru-RU"/>
        </w:rPr>
        <w:t>’ятому</w:t>
      </w:r>
      <w:r>
        <w:rPr>
          <w:sz w:val="28"/>
          <w:szCs w:val="28"/>
        </w:rPr>
        <w:t xml:space="preserve"> слова «наукових установ» замінити словами «наукових установ / закладів вищої освіти», а слова «</w:t>
      </w:r>
      <w:r>
        <w:rPr>
          <w:sz w:val="28"/>
          <w:szCs w:val="28"/>
          <w:lang w:eastAsia="ru-RU"/>
        </w:rPr>
        <w:t xml:space="preserve">таких установ» </w:t>
      </w:r>
      <w:r>
        <w:rPr>
          <w:sz w:val="28"/>
          <w:szCs w:val="28"/>
        </w:rPr>
        <w:t>– словами «</w:t>
      </w:r>
      <w:r>
        <w:rPr>
          <w:sz w:val="28"/>
          <w:szCs w:val="28"/>
          <w:lang w:eastAsia="ru-RU"/>
        </w:rPr>
        <w:t xml:space="preserve">таких установ </w:t>
      </w:r>
      <w:r>
        <w:rPr>
          <w:sz w:val="28"/>
          <w:szCs w:val="28"/>
        </w:rPr>
        <w:t>/ закладів»;</w:t>
      </w:r>
    </w:p>
    <w:p>
      <w:pPr>
        <w:pStyle w:val="P2"/>
        <w:spacing w:before="0" w:after="120" w:beforeAutospacing="0" w:afterAutospacing="0"/>
        <w:ind w:firstLine="709" w:right="-57"/>
        <w:jc w:val="both"/>
        <w:rPr>
          <w:sz w:val="28"/>
          <w:szCs w:val="28"/>
        </w:rPr>
      </w:pPr>
      <w:r>
        <w:rPr>
          <w:sz w:val="28"/>
          <w:szCs w:val="28"/>
        </w:rPr>
        <w:t>абзац шостий викласти в такій редакції:</w:t>
      </w:r>
    </w:p>
    <w:p>
      <w:pPr>
        <w:pStyle w:val="P2"/>
        <w:spacing w:before="0" w:after="120" w:beforeAutospacing="0" w:afterAutospacing="0"/>
        <w:ind w:firstLine="709" w:right="-57"/>
        <w:jc w:val="both"/>
        <w:rPr>
          <w:sz w:val="28"/>
          <w:szCs w:val="28"/>
        </w:rPr>
      </w:pPr>
      <w:r>
        <w:rPr>
          <w:sz w:val="28"/>
          <w:szCs w:val="28"/>
        </w:rPr>
        <w:t>«Для новоутворених наукових установ / закладів вищої освіти державна атестація проводиться не пізніше ніж через три роки після їх утворення, для реорганізованих – не раніше ніж через один рік після реорганізації.»;</w:t>
      </w:r>
    </w:p>
    <w:p>
      <w:pPr>
        <w:pStyle w:val="P2"/>
        <w:spacing w:before="0" w:after="120" w:beforeAutospacing="0" w:afterAutospacing="0"/>
        <w:ind w:firstLine="709" w:right="-57"/>
        <w:jc w:val="both"/>
        <w:rPr>
          <w:sz w:val="28"/>
          <w:szCs w:val="28"/>
        </w:rPr>
      </w:pPr>
      <w:r>
        <w:rPr>
          <w:sz w:val="28"/>
          <w:szCs w:val="28"/>
        </w:rPr>
        <w:t>в абзаці дев</w:t>
      </w:r>
      <w:r>
        <w:rPr>
          <w:sz w:val="28"/>
          <w:szCs w:val="28"/>
          <w:lang w:val="ru-RU"/>
        </w:rPr>
        <w:t>’ятому</w:t>
      </w:r>
      <w:r>
        <w:rPr>
          <w:sz w:val="28"/>
          <w:szCs w:val="28"/>
        </w:rPr>
        <w:t xml:space="preserve"> слова «наукових установ» замінити словами «наукових установ </w:t>
      </w:r>
      <w:r>
        <w:rPr>
          <w:b w:val="1"/>
          <w:sz w:val="28"/>
          <w:szCs w:val="28"/>
        </w:rPr>
        <w:t xml:space="preserve">/ </w:t>
      </w:r>
      <w:r>
        <w:rPr>
          <w:sz w:val="28"/>
          <w:szCs w:val="28"/>
        </w:rPr>
        <w:t>закладів вищої освіти», а після слів «діяльності наукових установ» доповнити словами «та закладів вищої освіти в частині провадження ними наукової (науково-технічної) діяльності за окремими науковими напрямами»;</w:t>
      </w:r>
    </w:p>
    <w:p>
      <w:pPr>
        <w:pStyle w:val="P2"/>
        <w:spacing w:before="0" w:after="120" w:beforeAutospacing="0" w:afterAutospacing="0"/>
        <w:ind w:firstLine="709" w:right="-57"/>
        <w:jc w:val="both"/>
        <w:rPr>
          <w:sz w:val="28"/>
          <w:szCs w:val="28"/>
        </w:rPr>
      </w:pPr>
      <w:r>
        <w:rPr>
          <w:sz w:val="28"/>
          <w:szCs w:val="28"/>
        </w:rPr>
        <w:t>5) у пункті 9:</w:t>
      </w:r>
    </w:p>
    <w:p>
      <w:pPr>
        <w:pStyle w:val="P2"/>
        <w:spacing w:before="0" w:after="120" w:beforeAutospacing="0" w:afterAutospacing="0"/>
        <w:ind w:firstLine="709" w:right="-57"/>
        <w:jc w:val="both"/>
        <w:rPr>
          <w:sz w:val="28"/>
          <w:szCs w:val="28"/>
        </w:rPr>
      </w:pPr>
      <w:r>
        <w:rPr>
          <w:sz w:val="28"/>
          <w:szCs w:val="28"/>
        </w:rPr>
        <w:t>в абзаці другому після слова «наукових» доповнити словом «, науково-педагогічних»;</w:t>
      </w:r>
    </w:p>
    <w:p>
      <w:pPr>
        <w:pStyle w:val="P2"/>
        <w:spacing w:before="0" w:after="120" w:beforeAutospacing="0" w:afterAutospacing="0"/>
        <w:ind w:firstLine="709" w:right="-57"/>
        <w:jc w:val="both"/>
        <w:rPr>
          <w:sz w:val="28"/>
          <w:szCs w:val="28"/>
        </w:rPr>
      </w:pPr>
      <w:r>
        <w:rPr>
          <w:sz w:val="28"/>
          <w:szCs w:val="28"/>
        </w:rPr>
        <w:t>після абзацу дванадцятого доповнити двома абзацами такого змісту:</w:t>
      </w:r>
    </w:p>
    <w:p>
      <w:pPr>
        <w:spacing w:lineRule="auto" w:line="240" w:after="120" w:beforeAutospacing="0" w:afterAutospacing="0"/>
        <w:ind w:firstLine="709"/>
        <w:jc w:val="both"/>
        <w:rPr>
          <w:rFonts w:ascii="Times New Roman" w:hAnsi="Times New Roman"/>
          <w:sz w:val="28"/>
          <w:szCs w:val="28"/>
        </w:rPr>
      </w:pPr>
      <w:r>
        <w:rPr>
          <w:rFonts w:ascii="Times New Roman" w:hAnsi="Times New Roman"/>
          <w:sz w:val="28"/>
          <w:szCs w:val="28"/>
        </w:rPr>
        <w:t>«Заклади вищої освіти подають заявку та інформаційні матеріали за кожним науковим напрямом окремо</w:t>
      </w:r>
      <w:r>
        <w:rPr>
          <w:rFonts w:ascii="Times New Roman" w:hAnsi="Times New Roman"/>
          <w:smallCaps w:val="0"/>
          <w:sz w:val="28"/>
          <w:szCs w:val="22"/>
          <w:cs w:val="0"/>
          <w:spacing w:val="0"/>
          <w:w w:val="100"/>
          <w:position w:val="0"/>
          <w:snapToGrid w:val="1"/>
        </w:rPr>
        <w:t>.</w:t>
      </w:r>
      <w:r>
        <w:rPr>
          <w:rFonts w:ascii="Times New Roman" w:hAnsi="Times New Roman"/>
          <w:sz w:val="28"/>
          <w:szCs w:val="28"/>
        </w:rPr>
        <w:t xml:space="preserve"> </w:t>
      </w:r>
    </w:p>
    <w:p>
      <w:pPr>
        <w:spacing w:lineRule="auto" w:line="240" w:after="120" w:beforeAutospacing="0" w:afterAutospacing="0"/>
        <w:ind w:firstLine="709"/>
        <w:jc w:val="both"/>
        <w:rPr>
          <w:rFonts w:ascii="Times New Roman" w:hAnsi="Times New Roman"/>
          <w:sz w:val="28"/>
          <w:szCs w:val="28"/>
        </w:rPr>
      </w:pPr>
      <w:r>
        <w:rPr>
          <w:rFonts w:ascii="Times New Roman" w:hAnsi="Times New Roman"/>
          <w:b w:val="0"/>
          <w:i w:val="0"/>
          <w:bCs w:val="0"/>
          <w:caps w:val="0"/>
          <w:strike w:val="0"/>
          <w:noProof w:val="0"/>
          <w:vanish w:val="0"/>
          <w:color w:val="auto"/>
          <w:sz w:val="28"/>
          <w:u w:val="none"/>
          <w:shd w:val="clear" w:color="auto" w:fill="auto"/>
          <w:vertAlign w:val="baseline"/>
          <w:lang/>
        </w:rPr>
        <w:t>Кількість наукових напрямів, за якими заклади вищої освіти подають інформаційні матеріали, може бути від одного до семи та визначається самим закладом вищої освіти.</w:t>
      </w:r>
      <w:r>
        <w:rPr>
          <w:smallCaps w:val="0"/>
          <w:sz w:val="28"/>
          <w:szCs w:val="22"/>
          <w:cs w:val="0"/>
          <w:spacing w:val="0"/>
          <w:w w:val="100"/>
          <w:position w:val="0"/>
          <w:snapToGrid w:val="1"/>
        </w:rPr>
        <w:t>»;</w:t>
      </w:r>
    </w:p>
    <w:p>
      <w:pPr>
        <w:pStyle w:val="P2"/>
        <w:spacing w:before="0" w:after="120" w:beforeAutospacing="0" w:afterAutospacing="0"/>
        <w:ind w:firstLine="709" w:right="-57"/>
        <w:jc w:val="both"/>
        <w:rPr>
          <w:sz w:val="28"/>
          <w:szCs w:val="28"/>
        </w:rPr>
      </w:pPr>
      <w:r>
        <w:rPr>
          <w:smallCaps w:val="0"/>
          <w:sz w:val="28"/>
          <w:szCs w:val="22"/>
          <w:cs w:val="0"/>
          <w:spacing w:val="0"/>
          <w:w w:val="100"/>
          <w:position w:val="0"/>
          <w:snapToGrid w:val="1"/>
        </w:rPr>
        <w:t>6)</w:t>
      </w:r>
      <w:r>
        <w:rPr>
          <w:sz w:val="28"/>
          <w:szCs w:val="28"/>
        </w:rPr>
        <w:t xml:space="preserve"> в абзаці першому пункту 10 слова «науковими установами» замінити словами «науковими установами / закладами вищої освіти», а слова «напрямом (наукової, науково-технічної, інноваційної) діяльності наукових установ» – словами «науковим напрямом»;</w:t>
      </w:r>
    </w:p>
    <w:p>
      <w:pPr>
        <w:pStyle w:val="P2"/>
        <w:spacing w:before="0" w:after="120" w:beforeAutospacing="0" w:afterAutospacing="0"/>
        <w:ind w:firstLine="709" w:right="-57"/>
        <w:jc w:val="both"/>
        <w:rPr>
          <w:bCs w:val="1"/>
          <w:sz w:val="28"/>
          <w:szCs w:val="28"/>
        </w:rPr>
      </w:pPr>
      <w:r>
        <w:rPr>
          <w:bCs w:val="1"/>
          <w:sz w:val="28"/>
          <w:szCs w:val="28"/>
        </w:rPr>
        <w:t>7) у пункті 11:</w:t>
      </w:r>
    </w:p>
    <w:p>
      <w:pPr>
        <w:pStyle w:val="P2"/>
        <w:spacing w:before="0" w:after="120" w:beforeAutospacing="0" w:afterAutospacing="0"/>
        <w:ind w:firstLine="709" w:right="-57"/>
        <w:jc w:val="both"/>
        <w:rPr>
          <w:bCs w:val="1"/>
          <w:sz w:val="28"/>
          <w:szCs w:val="28"/>
        </w:rPr>
      </w:pPr>
      <w:r>
        <w:rPr>
          <w:bCs w:val="1"/>
          <w:sz w:val="28"/>
          <w:szCs w:val="28"/>
        </w:rPr>
        <w:t>в абзаці першому слова «вищих навчальних закладах» замінити словами «закладах вищої освіти»;</w:t>
      </w:r>
    </w:p>
    <w:p>
      <w:pPr>
        <w:pStyle w:val="P2"/>
        <w:spacing w:before="0" w:after="120" w:beforeAutospacing="0" w:afterAutospacing="0"/>
        <w:ind w:firstLine="709" w:right="-57"/>
        <w:jc w:val="both"/>
        <w:rPr>
          <w:bCs w:val="1"/>
          <w:sz w:val="28"/>
          <w:szCs w:val="28"/>
        </w:rPr>
      </w:pPr>
      <w:r>
        <w:rPr>
          <w:bCs w:val="1"/>
          <w:sz w:val="28"/>
          <w:szCs w:val="28"/>
        </w:rPr>
        <w:t xml:space="preserve">після абзацу першого доповнити новим абзацом такого змісту: </w:t>
      </w:r>
    </w:p>
    <w:p>
      <w:pPr>
        <w:shd w:val="clear" w:fill="FFFFFF"/>
        <w:spacing w:after="60" w:beforeAutospacing="0" w:afterAutospacing="0"/>
        <w:ind w:firstLine="709"/>
        <w:jc w:val="both"/>
        <w:rPr>
          <w:rFonts w:ascii="Times New Roman" w:hAnsi="Times New Roman"/>
          <w:sz w:val="28"/>
          <w:szCs w:val="28"/>
          <w:lang w:eastAsia="uk-UA"/>
        </w:rPr>
      </w:pPr>
      <w:r>
        <w:rPr>
          <w:rFonts w:ascii="Times New Roman" w:hAnsi="Times New Roman"/>
          <w:bCs w:val="1"/>
          <w:sz w:val="28"/>
          <w:szCs w:val="28"/>
        </w:rPr>
        <w:t>«</w:t>
      </w:r>
      <w:r>
        <w:rPr>
          <w:rFonts w:ascii="Times New Roman" w:hAnsi="Times New Roman"/>
          <w:sz w:val="28"/>
          <w:szCs w:val="28"/>
          <w:lang w:eastAsia="uk-UA"/>
        </w:rPr>
        <w:t>З метою підвищення якості проведення експертного оцінювання ефективності діяльності наукової установи / з</w:t>
      </w:r>
      <w:r>
        <w:rPr>
          <w:rFonts w:ascii="Times New Roman" w:hAnsi="Times New Roman"/>
          <w:sz w:val="28"/>
          <w:szCs w:val="28"/>
          <w:highlight w:val="white"/>
          <w:lang w:eastAsia="uk-UA"/>
        </w:rPr>
        <w:t xml:space="preserve">акладу вищої освіти </w:t>
      </w:r>
      <w:r>
        <w:rPr>
          <w:rFonts w:ascii="Times New Roman" w:hAnsi="Times New Roman"/>
          <w:smallCaps w:val="0"/>
          <w:sz w:val="28"/>
          <w:szCs w:val="22"/>
          <w:highlight w:val="white"/>
          <w:cs w:val="0"/>
          <w:spacing w:val="0"/>
          <w:w w:val="100"/>
          <w:position w:val="0"/>
          <w:snapToGrid w:val="1"/>
          <w:lang w:eastAsia="uk-UA"/>
        </w:rPr>
        <w:t xml:space="preserve">можуть </w:t>
      </w:r>
      <w:r>
        <w:rPr>
          <w:rFonts w:ascii="Times New Roman" w:hAnsi="Times New Roman"/>
          <w:sz w:val="28"/>
          <w:szCs w:val="28"/>
          <w:highlight w:val="white"/>
          <w:lang w:eastAsia="uk-UA"/>
        </w:rPr>
        <w:t>залуча</w:t>
      </w:r>
      <w:r>
        <w:rPr>
          <w:rFonts w:ascii="Times New Roman" w:hAnsi="Times New Roman"/>
          <w:smallCaps w:val="0"/>
          <w:sz w:val="28"/>
          <w:szCs w:val="22"/>
          <w:highlight w:val="white"/>
          <w:cs w:val="0"/>
          <w:spacing w:val="0"/>
          <w:w w:val="100"/>
          <w:position w:val="0"/>
          <w:snapToGrid w:val="1"/>
          <w:lang w:eastAsia="uk-UA"/>
        </w:rPr>
        <w:t>тися</w:t>
      </w:r>
      <w:r>
        <w:rPr>
          <w:rFonts w:ascii="Times New Roman" w:hAnsi="Times New Roman"/>
          <w:sz w:val="28"/>
          <w:szCs w:val="28"/>
          <w:highlight w:val="white"/>
          <w:lang w:eastAsia="uk-UA"/>
        </w:rPr>
        <w:t xml:space="preserve"> іноземні експерти. Умови проведе</w:t>
      </w:r>
      <w:r>
        <w:rPr>
          <w:rFonts w:ascii="Times New Roman" w:hAnsi="Times New Roman"/>
          <w:sz w:val="28"/>
          <w:szCs w:val="28"/>
          <w:lang w:eastAsia="uk-UA"/>
        </w:rPr>
        <w:t>ння експертизи та механізми оплати праці іноземних експертів встановлюються відповідно до законодавства.</w:t>
      </w:r>
      <w:r>
        <w:rPr>
          <w:rFonts w:ascii="Times New Roman" w:hAnsi="Times New Roman"/>
          <w:bCs w:val="1"/>
          <w:sz w:val="28"/>
          <w:szCs w:val="28"/>
        </w:rPr>
        <w:t>».</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У зв</w:t>
      </w:r>
      <w:r>
        <w:rPr>
          <w:rFonts w:ascii="Times New Roman" w:hAnsi="Times New Roman"/>
          <w:bCs w:val="1"/>
          <w:sz w:val="28"/>
          <w:szCs w:val="28"/>
          <w:lang w:val="ru-RU"/>
        </w:rPr>
        <w:t>’</w:t>
      </w:r>
      <w:r>
        <w:rPr>
          <w:rFonts w:ascii="Times New Roman" w:hAnsi="Times New Roman"/>
          <w:bCs w:val="1"/>
          <w:sz w:val="28"/>
          <w:szCs w:val="28"/>
        </w:rPr>
        <w:t>язку з цим абзаци другий і третій вважати відповідно абзацами третім і четвертим;</w:t>
      </w:r>
    </w:p>
    <w:p>
      <w:pPr>
        <w:spacing w:lineRule="auto" w:line="240" w:after="10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в абзаці четвертому слова «наукова установа» замінити словами «наукові установи / заклади вищої освіти»;</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8) в абзаці четвертому пункту 12 слова «наукової установи» замінити словами «наукової установи / закладу вищої освіти», слово «нею» – словами «нею / ним», а слово «її» – словами « її / його»;</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9) в абзаці першому пункту 15 слова «вищих навчальних закладів» замінити словами «закладів вищої освіти», а слова «вищих навчальних закладах» – словами «закладах вищої освіти»;</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10) пункт 16 викласти в такій редакції:</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«16. Результатом державної атестації наукової установи / закладу вищої освіти є визначення атестаційної оцінки як характеристики ефективності діяльності наукової установи / закладу вищої освіти за попередні три роки.»;</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11) у пункті 17:</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в абзаці першому слова «наукової установи» замінити словами «наукової установи / закладу вищої освіти», а слово «її» – словами «її / його»;</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в абзаці другому слова «наукової установи» замінити словами «наукової установи / закладу вищої освіти», а слово «рейтингової» – словом «експертної»;</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абзац третій і сьомий викласти в такій редакції:</w:t>
      </w:r>
    </w:p>
    <w:p>
      <w:pPr>
        <w:shd w:val="clear" w:fill="FFFFFF"/>
        <w:spacing w:after="60" w:beforeAutospacing="0" w:afterAutospacing="0"/>
        <w:ind w:firstLine="709"/>
        <w:jc w:val="both"/>
        <w:rPr>
          <w:rFonts w:ascii="Times New Roman" w:hAnsi="Times New Roman"/>
          <w:sz w:val="28"/>
          <w:szCs w:val="28"/>
          <w:lang w:eastAsia="uk-UA"/>
        </w:rPr>
      </w:pPr>
      <w:r>
        <w:rPr>
          <w:rFonts w:ascii="Times New Roman" w:hAnsi="Times New Roman"/>
          <w:bCs w:val="1"/>
          <w:sz w:val="28"/>
          <w:szCs w:val="28"/>
        </w:rPr>
        <w:t>«</w:t>
      </w:r>
      <w:r>
        <w:rPr>
          <w:rFonts w:ascii="Times New Roman" w:hAnsi="Times New Roman"/>
          <w:sz w:val="28"/>
          <w:szCs w:val="28"/>
          <w:lang w:eastAsia="uk-UA"/>
        </w:rPr>
        <w:t>Експертна оцінка наукової установи / закладу вищої освіти свідчить про:»;</w:t>
      </w:r>
    </w:p>
    <w:p>
      <w:pPr>
        <w:shd w:val="clear" w:fill="FFFFFF"/>
        <w:spacing w:after="60" w:beforeAutospacing="0" w:afterAutospacing="0"/>
        <w:ind w:firstLine="709"/>
        <w:jc w:val="both"/>
        <w:rPr>
          <w:rFonts w:ascii="Times New Roman" w:hAnsi="Times New Roman"/>
          <w:sz w:val="28"/>
          <w:szCs w:val="28"/>
          <w:lang w:eastAsia="uk-UA"/>
        </w:rPr>
      </w:pPr>
      <w:r>
        <w:rPr>
          <w:rFonts w:ascii="Times New Roman" w:hAnsi="Times New Roman"/>
          <w:bCs w:val="1"/>
          <w:sz w:val="28"/>
          <w:szCs w:val="28"/>
        </w:rPr>
        <w:t>«</w:t>
      </w:r>
      <w:r>
        <w:rPr>
          <w:rFonts w:ascii="Times New Roman" w:hAnsi="Times New Roman"/>
          <w:sz w:val="28"/>
          <w:szCs w:val="28"/>
          <w:lang w:eastAsia="uk-UA"/>
        </w:rPr>
        <w:t>наукову новизну та впровадження результатів, отриманих науковою установою / закладом вищої освіти, їх практичну цінність для економіки та інших сфер суспільного життя, зміцнення національної безпеки;»;</w:t>
      </w:r>
    </w:p>
    <w:p>
      <w:pPr>
        <w:pStyle w:val="P2"/>
        <w:spacing w:before="0" w:after="120" w:beforeAutospacing="0" w:afterAutospacing="0"/>
        <w:ind w:firstLine="709" w:right="-57"/>
        <w:jc w:val="both"/>
        <w:rPr>
          <w:sz w:val="28"/>
          <w:szCs w:val="28"/>
        </w:rPr>
      </w:pPr>
      <w:r>
        <w:rPr>
          <w:sz w:val="28"/>
          <w:szCs w:val="28"/>
        </w:rPr>
        <w:t>в абзаці п</w:t>
      </w:r>
      <w:r>
        <w:rPr>
          <w:sz w:val="28"/>
          <w:szCs w:val="28"/>
          <w:lang w:val="ru-RU"/>
        </w:rPr>
        <w:t>’</w:t>
      </w:r>
      <w:r>
        <w:rPr>
          <w:sz w:val="28"/>
          <w:szCs w:val="28"/>
        </w:rPr>
        <w:t xml:space="preserve">ятому слово </w:t>
      </w:r>
      <w:r>
        <w:rPr>
          <w:bCs w:val="1"/>
          <w:sz w:val="28"/>
          <w:szCs w:val="28"/>
        </w:rPr>
        <w:t>«її» замінити словами «</w:t>
      </w:r>
      <w:r>
        <w:rPr>
          <w:bCs w:val="1"/>
          <w:sz w:val="28"/>
          <w:szCs w:val="28"/>
          <w:lang w:eastAsia="en-US"/>
        </w:rPr>
        <w:t>її / його</w:t>
      </w:r>
      <w:r>
        <w:rPr>
          <w:bCs w:val="1"/>
          <w:sz w:val="28"/>
          <w:szCs w:val="28"/>
        </w:rPr>
        <w:t>»;</w:t>
      </w:r>
    </w:p>
    <w:p>
      <w:pPr>
        <w:pStyle w:val="P2"/>
        <w:spacing w:before="0" w:after="120" w:beforeAutospacing="0" w:afterAutospacing="0"/>
        <w:ind w:firstLine="709" w:right="-57"/>
        <w:jc w:val="both"/>
        <w:rPr>
          <w:sz w:val="28"/>
          <w:szCs w:val="28"/>
        </w:rPr>
      </w:pPr>
      <w:r>
        <w:rPr>
          <w:sz w:val="28"/>
          <w:szCs w:val="28"/>
        </w:rPr>
        <w:t xml:space="preserve">після абзацу восьмого доповнити новим абзацом такого змісту: </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«інтегрованість наукової (науково-технічної) діяльності наукової установи /закладу вищої освіти у світовий науковий, науково-освітній простір.».</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У зв’язку з цим абзаци дев’ятий і десятий вважати відповідно абзацами десятим і одинадцятим;</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в абзаці десятому слово «рейтингової» замінити словом «експертної», а слова «наукової установи» – словами «наукової установи / закладу вищої освіти»;</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абзац одинадцятий викласти в такій редакції:</w:t>
      </w:r>
    </w:p>
    <w:p>
      <w:pPr>
        <w:spacing w:lineRule="auto" w:line="240" w:after="100" w:beforeAutospacing="0" w:afterAutospacing="0"/>
        <w:ind w:firstLine="709"/>
        <w:jc w:val="both"/>
        <w:rPr>
          <w:rFonts w:ascii="Times New Roman" w:hAnsi="Times New Roman"/>
          <w:bCs w:val="1"/>
          <w:sz w:val="28"/>
          <w:szCs w:val="28"/>
        </w:rPr>
      </w:pPr>
      <w:r>
        <w:rPr>
          <w:rFonts w:ascii="Times New Roman" w:hAnsi="Times New Roman"/>
          <w:bCs w:val="1"/>
          <w:sz w:val="28"/>
          <w:szCs w:val="28"/>
        </w:rPr>
        <w:t>«Під час оцінювання ефективності діяльності наукових установ / закладів вищої освіти для врахування специфіки різних галузей наук та особливостей діяльності наукових установ / закладів вищої освіти за науковими напрямами природничого і технічного профілю та наукових установ / закладів вищої освіти за науковими напрямами суспільного і гуманітарного профілю застосовуються специфічні показники та диференційовані вагові коефіцієнти, які визначаються у методиці.»;</w:t>
      </w:r>
    </w:p>
    <w:p>
      <w:pPr>
        <w:pStyle w:val="P2"/>
        <w:spacing w:before="0" w:after="120" w:beforeAutospacing="0" w:afterAutospacing="0"/>
        <w:ind w:firstLine="709" w:right="-57"/>
        <w:jc w:val="both"/>
        <w:rPr>
          <w:sz w:val="28"/>
          <w:szCs w:val="28"/>
        </w:rPr>
      </w:pPr>
      <w:r>
        <w:rPr>
          <w:sz w:val="28"/>
          <w:szCs w:val="28"/>
        </w:rPr>
        <w:t>12) пункт 18 викласти в такій редакції:</w:t>
      </w:r>
    </w:p>
    <w:p>
      <w:pPr>
        <w:pStyle w:val="P2"/>
        <w:spacing w:before="0" w:after="120" w:beforeAutospacing="0" w:afterAutospacing="0"/>
        <w:ind w:firstLine="709" w:right="-57"/>
        <w:jc w:val="both"/>
        <w:rPr>
          <w:sz w:val="28"/>
          <w:szCs w:val="28"/>
        </w:rPr>
      </w:pPr>
      <w:r>
        <w:rPr>
          <w:sz w:val="28"/>
          <w:szCs w:val="28"/>
        </w:rPr>
        <w:t>«18. За результатами загального оцінювання діяльності наукових установ / закладів вищої освіти залежно від класифікаційної та експертної оцінки наукові установи / заклади вищої освіти поділяються на чотири групи:</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група А:</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 xml:space="preserve">наукові установи-лідери, що мають високий рівень отриманих результатів діяльності, визнання в Україні і світі, демонструють високий науковий потенціал та ефективно його використовують для подальшого розвитку, інтегровані у світовий науковий простір та Європейський дослідницький простір з урахуванням національних інтересів; </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заклади вищої освіти,</w:t>
      </w:r>
      <w:r>
        <w:rPr>
          <w:sz w:val="28"/>
          <w:szCs w:val="28"/>
        </w:rPr>
        <w:t xml:space="preserve"> </w:t>
      </w:r>
      <w:r>
        <w:rPr>
          <w:rFonts w:ascii="Times New Roman" w:hAnsi="Times New Roman"/>
          <w:sz w:val="28"/>
          <w:szCs w:val="28"/>
          <w:lang w:eastAsia="uk-UA"/>
        </w:rPr>
        <w:t xml:space="preserve">дослідження і розробки яких за науковим напрямом виконуються на світовому рівні розвитку науки і технологій, мають важливе загальнодержавне та/або світове значення. </w:t>
      </w:r>
    </w:p>
    <w:p>
      <w:pPr>
        <w:pStyle w:val="P2"/>
        <w:spacing w:before="0" w:after="120" w:beforeAutospacing="0" w:afterAutospacing="0"/>
        <w:ind w:firstLine="709" w:right="-57"/>
        <w:jc w:val="both"/>
        <w:rPr>
          <w:sz w:val="28"/>
          <w:szCs w:val="28"/>
        </w:rPr>
      </w:pPr>
      <w:r>
        <w:rPr>
          <w:sz w:val="28"/>
          <w:szCs w:val="28"/>
        </w:rPr>
        <w:t>Наукові установи / заклади вищої освіти, віднесені до групи А, атестуються строком на п’ять років;</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 xml:space="preserve">група Б: </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 xml:space="preserve">стабільні наукові установи, що мають нижчий порівняно з науковими установами, що належать до групи А, науковий потенціал, є провідними за певними напрямами проведення наукових досліджень, науково-технічних (експериментальних) розробок, впроваджень конкретних видів наукової, технічної продукції і виявляють активність щодо інтеграції у світовий науковий простір та європейський дослідницький простір з урахуванням національних інтересів; </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заклади вищої освіти, дослідження і розробки яких виконуються на високому професійному рівні, мають важливе значення для окремих галузей економіки, інших сфер суспільного життя, зміцнення національної безпеки.</w:t>
      </w:r>
    </w:p>
    <w:p>
      <w:pPr>
        <w:pStyle w:val="P2"/>
        <w:spacing w:before="0" w:after="120" w:beforeAutospacing="0" w:afterAutospacing="0"/>
        <w:ind w:firstLine="709" w:right="-57"/>
        <w:jc w:val="both"/>
        <w:rPr>
          <w:sz w:val="28"/>
          <w:szCs w:val="28"/>
        </w:rPr>
      </w:pPr>
      <w:r>
        <w:rPr>
          <w:sz w:val="28"/>
          <w:szCs w:val="28"/>
        </w:rPr>
        <w:t>Наукові установи / заклади вищої освіти групи Б атестуються строком на три роки;</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група В:</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наукові установи, що є унікальними у певній галузі, проводять наукові дослідження та науково-технічні (експериментальні) розробки, спрямовані на одержання і використання нових знань для розв’язання технологічних, інженерних, економічних, соціальних та гуманітарних проблем, виконують разові замовлення, і при цьому демонструють невисокий рівень розвитку потенціалу, маловідомі у світовому науковому просторі, здатні адаптуватися до потреб галузі в регіоні, Україні, можуть швидко переключитися на нову проблематику у разі зміни завдань галузі;</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заклади вищої освіти, дослідження і розробки яких виконуються на задовільному професійному рівні та мають значення насамперед для забезпечення належного рівня освітнього процесу в закладах вищої освіти.</w:t>
      </w:r>
    </w:p>
    <w:p>
      <w:pPr>
        <w:pStyle w:val="P2"/>
        <w:spacing w:before="0" w:after="120" w:beforeAutospacing="0" w:afterAutospacing="0"/>
        <w:ind w:firstLine="709" w:right="-57"/>
        <w:jc w:val="both"/>
        <w:rPr>
          <w:sz w:val="28"/>
          <w:szCs w:val="28"/>
        </w:rPr>
      </w:pPr>
      <w:r>
        <w:rPr>
          <w:sz w:val="28"/>
          <w:szCs w:val="28"/>
        </w:rPr>
        <w:t>Наукові установи / заклади вищої освіти групи В атестуються строком на два роки;</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група Г:</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наукові установи, для яких наукова або науково-технічна, або інноваційна діяльність не є основним видом діяльності, які не є унікальними у відповідній галузі та втратили перспективи розвитку. Наукові установи, віднесені до групи Г, атестуються строком на один рік без права повторної атестації.</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Засновник щодо установи, віднесеної за результатами державної атестації до групи Г, протягом року зобов’язаний вжити заходів щодо її реорганізації або ліквідації;</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 xml:space="preserve">заклад вищої освіти, віднесений до групи Г, вважається таким, що не пройшов державну атестацію </w:t>
      </w:r>
      <w:r>
        <w:rPr>
          <w:rFonts w:ascii="Times New Roman" w:hAnsi="Times New Roman"/>
          <w:sz w:val="28"/>
          <w:szCs w:val="28"/>
        </w:rPr>
        <w:t>за жодним із наукових напрямів</w:t>
      </w:r>
      <w:r>
        <w:rPr>
          <w:rFonts w:ascii="Times New Roman" w:hAnsi="Times New Roman"/>
          <w:sz w:val="28"/>
          <w:szCs w:val="28"/>
          <w:lang w:eastAsia="uk-UA"/>
        </w:rPr>
        <w:t>.</w:t>
      </w:r>
    </w:p>
    <w:p>
      <w:pPr>
        <w:pStyle w:val="P2"/>
        <w:spacing w:before="0" w:after="120" w:beforeAutospacing="0" w:afterAutospacing="0"/>
        <w:ind w:firstLine="709" w:right="-57"/>
        <w:jc w:val="both"/>
        <w:rPr>
          <w:sz w:val="28"/>
          <w:szCs w:val="28"/>
        </w:rPr>
      </w:pPr>
      <w:r>
        <w:rPr>
          <w:sz w:val="28"/>
          <w:szCs w:val="28"/>
        </w:rPr>
        <w:t>Закладу вищої освіти надається право проходити наступну державну атестацію не раніше, ніж через один рік з дати затвердження МОН результатів попередньої державної атестації.»;</w:t>
      </w:r>
    </w:p>
    <w:p>
      <w:pPr>
        <w:pStyle w:val="P2"/>
        <w:spacing w:before="0" w:after="120" w:beforeAutospacing="0" w:afterAutospacing="0"/>
        <w:ind w:firstLine="709" w:right="-57"/>
        <w:jc w:val="both"/>
        <w:rPr>
          <w:sz w:val="28"/>
          <w:szCs w:val="28"/>
        </w:rPr>
      </w:pPr>
      <w:r>
        <w:rPr>
          <w:sz w:val="28"/>
          <w:szCs w:val="28"/>
        </w:rPr>
        <w:t>13) пункт 21 доповнити чотирма абзацами такого змісту:</w:t>
      </w:r>
    </w:p>
    <w:p>
      <w:pPr>
        <w:pStyle w:val="P2"/>
        <w:spacing w:before="0" w:after="60" w:beforeAutospacing="0" w:afterAutospacing="0"/>
        <w:ind w:firstLine="709"/>
        <w:jc w:val="both"/>
        <w:rPr>
          <w:sz w:val="28"/>
          <w:szCs w:val="28"/>
        </w:rPr>
      </w:pPr>
      <w:r>
        <w:rPr>
          <w:sz w:val="28"/>
          <w:szCs w:val="28"/>
        </w:rPr>
        <w:t>«Результати державної атестації закладів вищої освіти за науковим напрямом використовуються центральними органами виконавчої влади, Національною академією наук та національними галузевими академіями наук, іншими органами, до сфери управління яких належать заклади вищої освіти, що пройшли атестацію, під час:</w:t>
      </w:r>
    </w:p>
    <w:p>
      <w:pPr>
        <w:pStyle w:val="P2"/>
        <w:spacing w:before="0" w:after="60" w:beforeAutospacing="0" w:afterAutospacing="0"/>
        <w:ind w:firstLine="709"/>
        <w:jc w:val="both"/>
        <w:rPr>
          <w:sz w:val="28"/>
          <w:szCs w:val="28"/>
        </w:rPr>
      </w:pPr>
      <w:r>
        <w:rPr>
          <w:sz w:val="28"/>
          <w:szCs w:val="28"/>
        </w:rPr>
        <w:t>1) планування обсягу видатків державного бюджету для провадження наукової та науково-технічної діяльності закладів вищої освіти;</w:t>
      </w:r>
    </w:p>
    <w:p>
      <w:pPr>
        <w:pStyle w:val="P2"/>
        <w:spacing w:before="0" w:after="60" w:beforeAutospacing="0" w:afterAutospacing="0"/>
        <w:ind w:firstLine="709"/>
        <w:jc w:val="both"/>
        <w:rPr>
          <w:sz w:val="28"/>
          <w:szCs w:val="28"/>
        </w:rPr>
      </w:pPr>
      <w:r>
        <w:rPr>
          <w:sz w:val="28"/>
          <w:szCs w:val="28"/>
        </w:rPr>
        <w:t>2) формування переліків наукових напрямів закладів вищої освіти, яким надається фінансова підтримка за рахунок коштів державного бюджету, зокрема через механізм базового фінансування відповідно до Закону України «Про наукову і науково-технічну діяльність»;</w:t>
      </w:r>
    </w:p>
    <w:p>
      <w:pPr>
        <w:pStyle w:val="P2"/>
        <w:spacing w:before="0" w:after="120" w:beforeAutospacing="0" w:afterAutospacing="0"/>
        <w:ind w:firstLine="709" w:right="-57"/>
        <w:jc w:val="both"/>
        <w:rPr>
          <w:sz w:val="28"/>
          <w:szCs w:val="28"/>
        </w:rPr>
      </w:pPr>
      <w:r>
        <w:rPr>
          <w:sz w:val="28"/>
          <w:szCs w:val="28"/>
        </w:rPr>
        <w:t>3) розгляду питання щодо реорганізації чи ліквідації закладів вищої освіти.»;</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14) У тексті Порядку:</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слова «наукова установа» в усіх відмінках замінити словами «наукова установа / заклад вищої освіти» у відповідному відмінку;</w:t>
      </w:r>
    </w:p>
    <w:p>
      <w:pPr>
        <w:shd w:val="clear" w:fill="FFFFFF"/>
        <w:spacing w:lineRule="auto" w:line="24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слова «наукові установи» в усіх відмінках замінити словами «наукові установи / заклади вищої освіти» у відповідному відмінку.</w:t>
      </w:r>
    </w:p>
    <w:p>
      <w:pPr>
        <w:pStyle w:val="P2"/>
        <w:spacing w:before="0" w:after="120" w:beforeAutospacing="0" w:afterAutospacing="0"/>
        <w:ind w:firstLine="709" w:right="-57"/>
        <w:jc w:val="both"/>
        <w:rPr>
          <w:sz w:val="28"/>
          <w:szCs w:val="28"/>
        </w:rPr>
      </w:pPr>
      <w:r>
        <w:rPr>
          <w:sz w:val="28"/>
          <w:szCs w:val="28"/>
        </w:rPr>
        <w:t>3. Постанову доповнити додатком такого змісту:</w:t>
      </w:r>
    </w:p>
    <w:p>
      <w:pPr>
        <w:pStyle w:val="P2"/>
        <w:spacing w:before="0" w:after="120" w:beforeAutospacing="0" w:afterAutospacing="0"/>
        <w:ind w:right="-57"/>
        <w:jc w:val="center"/>
        <w:rPr>
          <w:b w:val="0"/>
          <w:bCs w:val="0"/>
          <w:sz w:val="28"/>
          <w:szCs w:val="28"/>
          <w:highlight w:val="white"/>
        </w:rPr>
      </w:pPr>
      <w:r>
        <w:rPr>
          <w:b w:val="0"/>
          <w:bCs w:val="0"/>
          <w:caps w:val="1"/>
          <w:sz w:val="28"/>
          <w:szCs w:val="28"/>
          <w:highlight w:val="white"/>
        </w:rPr>
        <w:t>«Перелік</w:t>
      </w:r>
      <w:r>
        <w:rPr>
          <w:b w:val="0"/>
          <w:bCs w:val="0"/>
          <w:sz w:val="28"/>
          <w:szCs w:val="28"/>
          <w:highlight w:val="white"/>
        </w:rPr>
        <w:br w:type="textWrapping"/>
        <w:t>наукових напрямів, за якими проводиться державна атестація наукових установ та закладів вищої освіти в частині провадження ними наукової (науково-технічної) діяльності</w:t>
      </w:r>
    </w:p>
    <w:tbl>
      <w:tblPr>
        <w:tblStyle w:val="T2"/>
        <w:tblW w:w="0" w:type="auto"/>
        <w:tblCellMar>
          <w:left w:w="57" w:type="dxa"/>
          <w:right w:w="57" w:type="dxa"/>
        </w:tblCellMar>
        <w:tblLook w:val="04A0"/>
      </w:tblPr>
      <w:tblGrid/>
      <w:tr>
        <w:tc>
          <w:tcPr>
            <w:tcW w:w="3034" w:type="dxa"/>
          </w:tcPr>
          <w:p>
            <w:pPr>
              <w:pStyle w:val="P2"/>
              <w:spacing w:before="60" w:after="60" w:beforeAutospacing="0" w:afterAutospacing="0"/>
              <w:jc w:val="center"/>
              <w:rPr>
                <w:sz w:val="28"/>
              </w:rPr>
            </w:pPr>
            <w:r>
              <w:rPr>
                <w:sz w:val="28"/>
              </w:rPr>
              <w:t>Науковий напрям</w:t>
            </w:r>
          </w:p>
        </w:tc>
        <w:tc>
          <w:tcPr>
            <w:tcW w:w="6330" w:type="dxa"/>
            <w:tcBorders>
              <w:right w:val="single" w:sz="4" w:space="0" w:shadow="0" w:frame="0"/>
            </w:tcBorders>
            <w:vAlign w:val="center"/>
          </w:tcPr>
          <w:p>
            <w:pPr>
              <w:pStyle w:val="P2"/>
              <w:spacing w:before="60" w:after="60" w:beforeAutospacing="0" w:afterAutospacing="0"/>
              <w:jc w:val="center"/>
              <w:rPr>
                <w:sz w:val="28"/>
              </w:rPr>
            </w:pPr>
            <w:r>
              <w:rPr>
                <w:sz w:val="28"/>
              </w:rPr>
              <w:t>Галузі знань, що враховуються у науковому напрямі</w:t>
            </w:r>
          </w:p>
        </w:tc>
        <w:tc>
          <w:tcPr>
            <w:tcW w:w="387" w:type="dxa"/>
            <w:tcBorders>
              <w:top w:val="nil"/>
              <w:left w:val="single" w:sz="4" w:space="0" w:shadow="0" w:frame="0"/>
              <w:bottom w:val="nil"/>
              <w:right w:val="nil"/>
            </w:tcBorders>
          </w:tcPr>
          <w:p>
            <w:pPr>
              <w:pStyle w:val="P2"/>
              <w:spacing w:before="60" w:after="60" w:beforeAutospacing="0" w:afterAutospacing="0"/>
              <w:jc w:val="center"/>
              <w:rPr>
                <w:sz w:val="28"/>
              </w:rPr>
            </w:pPr>
          </w:p>
        </w:tc>
      </w:tr>
      <w:tr>
        <w:tc>
          <w:tcPr>
            <w:tcW w:w="3034" w:type="dxa"/>
          </w:tcPr>
          <w:p>
            <w:pPr>
              <w:spacing w:before="60" w:after="60" w:beforeAutospacing="0" w:afterAutospacing="0"/>
              <w:rPr>
                <w:rFonts w:ascii="Times New Roman" w:hAnsi="Times New Roman"/>
                <w:sz w:val="28"/>
                <w:szCs w:val="24"/>
              </w:rPr>
            </w:pPr>
            <w:r>
              <w:rPr>
                <w:rFonts w:ascii="Times New Roman" w:hAnsi="Times New Roman"/>
                <w:sz w:val="28"/>
                <w:szCs w:val="24"/>
              </w:rPr>
              <w:t xml:space="preserve">Аграрні науки та </w:t>
              <w:br w:type="textWrapping"/>
              <w:t>ветеринарія</w:t>
            </w:r>
          </w:p>
        </w:tc>
        <w:tc>
          <w:tcPr>
            <w:tcW w:w="6330" w:type="dxa"/>
            <w:tcBorders>
              <w:right w:val="single" w:sz="4" w:space="0" w:shadow="0" w:frame="0"/>
            </w:tcBorders>
          </w:tcPr>
          <w:p>
            <w:pPr>
              <w:spacing w:before="60" w:beforeAutospacing="0" w:afterAutospacing="0"/>
              <w:rPr>
                <w:rFonts w:ascii="Times New Roman" w:hAnsi="Times New Roman"/>
                <w:sz w:val="28"/>
                <w:szCs w:val="24"/>
              </w:rPr>
            </w:pPr>
            <w:r>
              <w:rPr>
                <w:rFonts w:ascii="Times New Roman" w:hAnsi="Times New Roman"/>
                <w:sz w:val="28"/>
                <w:szCs w:val="24"/>
              </w:rPr>
              <w:t>аграрні науки та продовольство</w:t>
            </w:r>
          </w:p>
          <w:p>
            <w:pPr>
              <w:spacing w:before="60" w:beforeAutospacing="0" w:afterAutospacing="0"/>
              <w:rPr>
                <w:rFonts w:ascii="Times New Roman" w:hAnsi="Times New Roman"/>
                <w:sz w:val="28"/>
                <w:szCs w:val="24"/>
              </w:rPr>
            </w:pPr>
            <w:r>
              <w:rPr>
                <w:rFonts w:ascii="Times New Roman" w:hAnsi="Times New Roman"/>
                <w:sz w:val="28"/>
                <w:szCs w:val="24"/>
              </w:rPr>
              <w:t>ветеринарна медицина</w:t>
            </w:r>
          </w:p>
        </w:tc>
        <w:tc>
          <w:tcPr>
            <w:tcW w:w="387" w:type="dxa"/>
            <w:tcBorders>
              <w:top w:val="nil"/>
              <w:left w:val="single" w:sz="4" w:space="0" w:shadow="0" w:frame="0"/>
              <w:bottom w:val="nil"/>
              <w:right w:val="nil"/>
            </w:tcBorders>
          </w:tcPr>
          <w:p>
            <w:pPr>
              <w:spacing w:before="60" w:beforeAutospacing="0" w:afterAutospacing="0"/>
              <w:rPr>
                <w:rFonts w:ascii="Times New Roman" w:hAnsi="Times New Roman"/>
                <w:sz w:val="28"/>
                <w:szCs w:val="24"/>
              </w:rPr>
            </w:pPr>
          </w:p>
        </w:tc>
      </w:tr>
      <w:tr>
        <w:tc>
          <w:tcPr>
            <w:tcW w:w="3034" w:type="dxa"/>
          </w:tcPr>
          <w:p>
            <w:pPr>
              <w:spacing w:before="60" w:after="60" w:beforeAutospacing="0" w:afterAutospacing="0"/>
              <w:rPr>
                <w:rFonts w:ascii="Times New Roman" w:hAnsi="Times New Roman"/>
                <w:sz w:val="28"/>
                <w:szCs w:val="24"/>
              </w:rPr>
            </w:pPr>
            <w:r>
              <w:rPr>
                <w:rFonts w:ascii="Times New Roman" w:hAnsi="Times New Roman"/>
                <w:sz w:val="28"/>
                <w:szCs w:val="24"/>
              </w:rPr>
              <w:t xml:space="preserve">Воєнні науки та </w:t>
              <w:br w:type="textWrapping"/>
              <w:t>національна безпека</w:t>
            </w:r>
          </w:p>
        </w:tc>
        <w:tc>
          <w:tcPr>
            <w:tcW w:w="6330" w:type="dxa"/>
            <w:tcBorders>
              <w:right w:val="single" w:sz="4" w:space="0" w:shadow="0" w:frame="0"/>
            </w:tcBorders>
          </w:tcPr>
          <w:p>
            <w:pPr>
              <w:spacing w:before="60" w:beforeAutospacing="0" w:afterAutospacing="0"/>
              <w:rPr>
                <w:rFonts w:ascii="Times New Roman" w:hAnsi="Times New Roman"/>
                <w:sz w:val="28"/>
                <w:szCs w:val="24"/>
              </w:rPr>
            </w:pPr>
            <w:r>
              <w:rPr>
                <w:rFonts w:ascii="Times New Roman" w:hAnsi="Times New Roman"/>
                <w:sz w:val="28"/>
                <w:szCs w:val="24"/>
              </w:rPr>
              <w:t>воєнні науки, національна безпека, безпека державного кордону</w:t>
            </w:r>
          </w:p>
          <w:p>
            <w:pPr>
              <w:spacing w:before="60" w:beforeAutospacing="0" w:afterAutospacing="0"/>
              <w:rPr>
                <w:rFonts w:ascii="Times New Roman" w:hAnsi="Times New Roman"/>
                <w:sz w:val="28"/>
                <w:szCs w:val="24"/>
              </w:rPr>
            </w:pPr>
            <w:r>
              <w:rPr>
                <w:rFonts w:ascii="Times New Roman" w:hAnsi="Times New Roman"/>
                <w:sz w:val="28"/>
                <w:szCs w:val="24"/>
              </w:rPr>
              <w:t>цивільна безпека</w:t>
            </w:r>
          </w:p>
        </w:tc>
        <w:tc>
          <w:tcPr>
            <w:tcW w:w="387" w:type="dxa"/>
            <w:tcBorders>
              <w:top w:val="nil"/>
              <w:left w:val="single" w:sz="4" w:space="0" w:shadow="0" w:frame="0"/>
              <w:bottom w:val="nil"/>
              <w:right w:val="nil"/>
            </w:tcBorders>
          </w:tcPr>
          <w:p>
            <w:pPr>
              <w:spacing w:before="60" w:beforeAutospacing="0" w:afterAutospacing="0"/>
              <w:rPr>
                <w:rFonts w:ascii="Times New Roman" w:hAnsi="Times New Roman"/>
                <w:sz w:val="28"/>
                <w:szCs w:val="24"/>
              </w:rPr>
            </w:pPr>
          </w:p>
        </w:tc>
      </w:tr>
      <w:tr>
        <w:tc>
          <w:tcPr>
            <w:tcW w:w="3034" w:type="dxa"/>
          </w:tcPr>
          <w:p>
            <w:pPr>
              <w:spacing w:before="60" w:after="60" w:beforeAutospacing="0" w:afterAutospacing="0"/>
              <w:rPr>
                <w:rFonts w:ascii="Times New Roman" w:hAnsi="Times New Roman"/>
                <w:sz w:val="28"/>
                <w:szCs w:val="24"/>
              </w:rPr>
            </w:pPr>
            <w:r>
              <w:rPr>
                <w:rFonts w:ascii="Times New Roman" w:hAnsi="Times New Roman"/>
                <w:sz w:val="28"/>
                <w:szCs w:val="24"/>
              </w:rPr>
              <w:t xml:space="preserve">Гуманітарні науки та </w:t>
              <w:br w:type="textWrapping"/>
              <w:t>мистецтво</w:t>
            </w:r>
          </w:p>
        </w:tc>
        <w:tc>
          <w:tcPr>
            <w:tcW w:w="6330" w:type="dxa"/>
            <w:tcBorders>
              <w:right w:val="single" w:sz="4" w:space="0" w:shadow="0" w:frame="0"/>
            </w:tcBorders>
          </w:tcPr>
          <w:p>
            <w:pPr>
              <w:spacing w:before="60" w:beforeAutospacing="0" w:afterAutospacing="0"/>
              <w:rPr>
                <w:rFonts w:ascii="Times New Roman" w:hAnsi="Times New Roman"/>
                <w:sz w:val="28"/>
                <w:szCs w:val="24"/>
              </w:rPr>
            </w:pPr>
            <w:r>
              <w:rPr>
                <w:rFonts w:ascii="Times New Roman" w:hAnsi="Times New Roman"/>
                <w:sz w:val="28"/>
                <w:szCs w:val="24"/>
              </w:rPr>
              <w:t>богослов’я</w:t>
            </w:r>
          </w:p>
          <w:p>
            <w:pPr>
              <w:spacing w:before="60" w:beforeAutospacing="0" w:afterAutospacing="0"/>
              <w:rPr>
                <w:rFonts w:ascii="Times New Roman" w:hAnsi="Times New Roman"/>
                <w:sz w:val="28"/>
                <w:szCs w:val="24"/>
              </w:rPr>
            </w:pPr>
            <w:r>
              <w:rPr>
                <w:rFonts w:ascii="Times New Roman" w:hAnsi="Times New Roman"/>
                <w:sz w:val="28"/>
                <w:szCs w:val="24"/>
              </w:rPr>
              <w:t>гуманітарні науки</w:t>
            </w:r>
          </w:p>
          <w:p>
            <w:pPr>
              <w:spacing w:before="60" w:beforeAutospacing="0" w:afterAutospacing="0"/>
              <w:rPr>
                <w:rFonts w:ascii="Times New Roman" w:hAnsi="Times New Roman"/>
                <w:sz w:val="28"/>
                <w:szCs w:val="24"/>
              </w:rPr>
            </w:pPr>
            <w:r>
              <w:rPr>
                <w:rFonts w:ascii="Times New Roman" w:hAnsi="Times New Roman"/>
                <w:sz w:val="28"/>
                <w:szCs w:val="24"/>
              </w:rPr>
              <w:t>культура і мистецтво</w:t>
            </w:r>
          </w:p>
        </w:tc>
        <w:tc>
          <w:tcPr>
            <w:tcW w:w="387" w:type="dxa"/>
            <w:tcBorders>
              <w:top w:val="nil"/>
              <w:left w:val="single" w:sz="4" w:space="0" w:shadow="0" w:frame="0"/>
              <w:bottom w:val="nil"/>
              <w:right w:val="nil"/>
            </w:tcBorders>
          </w:tcPr>
          <w:p>
            <w:pPr>
              <w:spacing w:before="60" w:beforeAutospacing="0" w:afterAutospacing="0"/>
              <w:rPr>
                <w:rFonts w:ascii="Times New Roman" w:hAnsi="Times New Roman"/>
                <w:sz w:val="28"/>
                <w:szCs w:val="24"/>
              </w:rPr>
            </w:pPr>
          </w:p>
        </w:tc>
      </w:tr>
      <w:tr>
        <w:tc>
          <w:tcPr>
            <w:tcW w:w="3034" w:type="dxa"/>
          </w:tcPr>
          <w:p>
            <w:pPr>
              <w:spacing w:before="60" w:after="60" w:beforeAutospacing="0" w:afterAutospacing="0"/>
              <w:rPr>
                <w:rFonts w:ascii="Times New Roman" w:hAnsi="Times New Roman"/>
                <w:sz w:val="28"/>
                <w:szCs w:val="24"/>
              </w:rPr>
            </w:pPr>
            <w:r>
              <w:rPr>
                <w:rFonts w:ascii="Times New Roman" w:hAnsi="Times New Roman"/>
                <w:sz w:val="28"/>
                <w:szCs w:val="24"/>
              </w:rPr>
              <w:t>Суспільні науки</w:t>
            </w:r>
          </w:p>
        </w:tc>
        <w:tc>
          <w:tcPr>
            <w:tcW w:w="6330" w:type="dxa"/>
            <w:tcBorders>
              <w:right w:val="single" w:sz="4" w:space="0" w:shadow="0" w:frame="0"/>
            </w:tcBorders>
          </w:tcPr>
          <w:p>
            <w:pPr>
              <w:spacing w:before="60" w:beforeAutospacing="0" w:afterAutospacing="0"/>
              <w:rPr>
                <w:rFonts w:ascii="Times New Roman" w:hAnsi="Times New Roman"/>
                <w:sz w:val="28"/>
                <w:szCs w:val="24"/>
              </w:rPr>
            </w:pPr>
            <w:r>
              <w:rPr>
                <w:rFonts w:ascii="Times New Roman" w:hAnsi="Times New Roman"/>
                <w:sz w:val="28"/>
                <w:szCs w:val="24"/>
              </w:rPr>
              <w:t>Журналістика</w:t>
            </w:r>
          </w:p>
          <w:p>
            <w:pPr>
              <w:spacing w:before="60" w:beforeAutospacing="0" w:afterAutospacing="0"/>
              <w:rPr>
                <w:rFonts w:ascii="Times New Roman" w:hAnsi="Times New Roman"/>
                <w:sz w:val="28"/>
                <w:szCs w:val="24"/>
              </w:rPr>
            </w:pPr>
            <w:r>
              <w:rPr>
                <w:rFonts w:ascii="Times New Roman" w:hAnsi="Times New Roman"/>
                <w:sz w:val="28"/>
                <w:szCs w:val="24"/>
              </w:rPr>
              <w:t>міжнародні відносини</w:t>
            </w:r>
          </w:p>
          <w:p>
            <w:pPr>
              <w:spacing w:before="60" w:beforeAutospacing="0" w:afterAutospacing="0"/>
              <w:rPr>
                <w:rFonts w:ascii="Times New Roman" w:hAnsi="Times New Roman"/>
                <w:sz w:val="28"/>
                <w:szCs w:val="24"/>
              </w:rPr>
            </w:pPr>
            <w:r>
              <w:rPr>
                <w:rFonts w:ascii="Times New Roman" w:hAnsi="Times New Roman"/>
                <w:sz w:val="28"/>
                <w:szCs w:val="24"/>
              </w:rPr>
              <w:t>освіта/педагогіка</w:t>
            </w:r>
          </w:p>
          <w:p>
            <w:pPr>
              <w:spacing w:before="60" w:beforeAutospacing="0" w:afterAutospacing="0"/>
              <w:rPr>
                <w:rFonts w:ascii="Times New Roman" w:hAnsi="Times New Roman"/>
                <w:sz w:val="28"/>
                <w:szCs w:val="24"/>
              </w:rPr>
            </w:pPr>
            <w:r>
              <w:rPr>
                <w:rFonts w:ascii="Times New Roman" w:hAnsi="Times New Roman"/>
                <w:sz w:val="28"/>
                <w:szCs w:val="24"/>
              </w:rPr>
              <w:t>право</w:t>
            </w:r>
          </w:p>
          <w:p>
            <w:pPr>
              <w:spacing w:before="60" w:beforeAutospacing="0" w:afterAutospacing="0"/>
              <w:rPr>
                <w:rFonts w:ascii="Times New Roman" w:hAnsi="Times New Roman"/>
                <w:sz w:val="28"/>
                <w:szCs w:val="24"/>
              </w:rPr>
            </w:pPr>
            <w:r>
              <w:rPr>
                <w:rFonts w:ascii="Times New Roman" w:hAnsi="Times New Roman"/>
                <w:sz w:val="28"/>
                <w:szCs w:val="24"/>
              </w:rPr>
              <w:t>соціальна робота</w:t>
            </w:r>
          </w:p>
          <w:p>
            <w:pPr>
              <w:spacing w:before="60" w:beforeAutospacing="0" w:afterAutospacing="0"/>
              <w:rPr>
                <w:rFonts w:ascii="Times New Roman" w:hAnsi="Times New Roman"/>
                <w:sz w:val="28"/>
                <w:szCs w:val="24"/>
              </w:rPr>
            </w:pPr>
            <w:r>
              <w:rPr>
                <w:rFonts w:ascii="Times New Roman" w:hAnsi="Times New Roman"/>
                <w:sz w:val="28"/>
                <w:szCs w:val="24"/>
              </w:rPr>
              <w:t>соціальні та поведінкові науки</w:t>
            </w:r>
          </w:p>
          <w:p>
            <w:pPr>
              <w:spacing w:before="60" w:beforeAutospacing="0" w:afterAutospacing="0"/>
              <w:rPr>
                <w:rFonts w:ascii="Times New Roman" w:hAnsi="Times New Roman"/>
                <w:sz w:val="28"/>
                <w:szCs w:val="24"/>
              </w:rPr>
            </w:pPr>
            <w:r>
              <w:rPr>
                <w:rFonts w:ascii="Times New Roman" w:hAnsi="Times New Roman"/>
                <w:sz w:val="28"/>
                <w:szCs w:val="24"/>
              </w:rPr>
              <w:t>сфера обслуговування</w:t>
            </w:r>
          </w:p>
          <w:p>
            <w:pPr>
              <w:spacing w:before="60" w:beforeAutospacing="0" w:afterAutospacing="0"/>
              <w:rPr>
                <w:rFonts w:ascii="Times New Roman" w:hAnsi="Times New Roman"/>
                <w:sz w:val="28"/>
                <w:szCs w:val="24"/>
              </w:rPr>
            </w:pPr>
            <w:r>
              <w:rPr>
                <w:rFonts w:ascii="Times New Roman" w:hAnsi="Times New Roman"/>
                <w:sz w:val="28"/>
                <w:szCs w:val="24"/>
              </w:rPr>
              <w:t>управління та адміністрування</w:t>
            </w:r>
          </w:p>
          <w:p>
            <w:pPr>
              <w:spacing w:before="60" w:beforeAutospacing="0" w:afterAutospacing="0"/>
              <w:rPr>
                <w:rFonts w:ascii="Times New Roman" w:hAnsi="Times New Roman"/>
                <w:sz w:val="28"/>
                <w:szCs w:val="24"/>
              </w:rPr>
            </w:pPr>
            <w:r>
              <w:rPr>
                <w:rFonts w:ascii="Times New Roman" w:hAnsi="Times New Roman"/>
                <w:sz w:val="28"/>
                <w:szCs w:val="24"/>
              </w:rPr>
              <w:t>публічне управління та адміністрування</w:t>
            </w:r>
          </w:p>
        </w:tc>
        <w:tc>
          <w:tcPr>
            <w:tcW w:w="387" w:type="dxa"/>
            <w:tcBorders>
              <w:top w:val="nil"/>
              <w:left w:val="single" w:sz="4" w:space="0" w:shadow="0" w:frame="0"/>
              <w:bottom w:val="nil"/>
              <w:right w:val="nil"/>
            </w:tcBorders>
          </w:tcPr>
          <w:p>
            <w:pPr>
              <w:spacing w:before="60" w:beforeAutospacing="0" w:afterAutospacing="0"/>
              <w:rPr>
                <w:rFonts w:ascii="Times New Roman" w:hAnsi="Times New Roman"/>
                <w:sz w:val="28"/>
                <w:szCs w:val="24"/>
              </w:rPr>
            </w:pPr>
          </w:p>
        </w:tc>
      </w:tr>
      <w:tr>
        <w:tc>
          <w:tcPr>
            <w:tcW w:w="3034" w:type="dxa"/>
          </w:tcPr>
          <w:p>
            <w:pPr>
              <w:spacing w:before="60" w:after="60" w:beforeAutospacing="0" w:afterAutospacing="0"/>
              <w:rPr>
                <w:rFonts w:ascii="Times New Roman" w:hAnsi="Times New Roman"/>
                <w:sz w:val="28"/>
                <w:szCs w:val="24"/>
              </w:rPr>
            </w:pPr>
            <w:r>
              <w:rPr>
                <w:rFonts w:ascii="Times New Roman" w:hAnsi="Times New Roman"/>
                <w:sz w:val="28"/>
                <w:szCs w:val="24"/>
              </w:rPr>
              <w:t xml:space="preserve">Біологія та охорона </w:t>
              <w:br w:type="textWrapping"/>
              <w:t>здоров</w:t>
            </w:r>
            <w:r>
              <w:rPr>
                <w:rFonts w:ascii="Times New Roman" w:hAnsi="Times New Roman"/>
                <w:sz w:val="28"/>
                <w:szCs w:val="24"/>
                <w:lang w:val="en-US"/>
              </w:rPr>
              <w:t>’</w:t>
            </w:r>
            <w:r>
              <w:rPr>
                <w:rFonts w:ascii="Times New Roman" w:hAnsi="Times New Roman"/>
                <w:sz w:val="28"/>
                <w:szCs w:val="24"/>
              </w:rPr>
              <w:t>я</w:t>
            </w:r>
          </w:p>
        </w:tc>
        <w:tc>
          <w:tcPr>
            <w:tcW w:w="6330" w:type="dxa"/>
            <w:tcBorders>
              <w:right w:val="single" w:sz="4" w:space="0" w:shadow="0" w:frame="0"/>
            </w:tcBorders>
          </w:tcPr>
          <w:p>
            <w:pPr>
              <w:spacing w:before="60" w:beforeAutospacing="0" w:afterAutospacing="0"/>
              <w:rPr>
                <w:rFonts w:ascii="Times New Roman" w:hAnsi="Times New Roman"/>
                <w:sz w:val="28"/>
                <w:szCs w:val="24"/>
              </w:rPr>
            </w:pPr>
            <w:r>
              <w:rPr>
                <w:rFonts w:ascii="Times New Roman" w:hAnsi="Times New Roman"/>
                <w:sz w:val="28"/>
                <w:szCs w:val="24"/>
              </w:rPr>
              <w:t>Біологія</w:t>
            </w:r>
          </w:p>
          <w:p>
            <w:pPr>
              <w:spacing w:before="60" w:beforeAutospacing="0" w:afterAutospacing="0"/>
              <w:rPr>
                <w:rFonts w:ascii="Times New Roman" w:hAnsi="Times New Roman"/>
                <w:sz w:val="28"/>
                <w:szCs w:val="24"/>
              </w:rPr>
            </w:pPr>
            <w:r>
              <w:rPr>
                <w:rFonts w:ascii="Times New Roman" w:hAnsi="Times New Roman"/>
                <w:sz w:val="28"/>
                <w:szCs w:val="24"/>
              </w:rPr>
              <w:t>охорона здоров</w:t>
            </w:r>
            <w:r>
              <w:rPr>
                <w:rFonts w:ascii="Times New Roman" w:hAnsi="Times New Roman"/>
                <w:sz w:val="28"/>
                <w:szCs w:val="24"/>
                <w:lang w:val="en-US"/>
              </w:rPr>
              <w:t>’</w:t>
            </w:r>
            <w:r>
              <w:rPr>
                <w:rFonts w:ascii="Times New Roman" w:hAnsi="Times New Roman"/>
                <w:sz w:val="28"/>
                <w:szCs w:val="24"/>
              </w:rPr>
              <w:t>я</w:t>
            </w:r>
          </w:p>
        </w:tc>
        <w:tc>
          <w:tcPr>
            <w:tcW w:w="387" w:type="dxa"/>
            <w:tcBorders>
              <w:top w:val="nil"/>
              <w:left w:val="single" w:sz="4" w:space="0" w:shadow="0" w:frame="0"/>
              <w:bottom w:val="nil"/>
              <w:right w:val="nil"/>
            </w:tcBorders>
          </w:tcPr>
          <w:p>
            <w:pPr>
              <w:spacing w:before="60" w:beforeAutospacing="0" w:afterAutospacing="0"/>
              <w:rPr>
                <w:rFonts w:ascii="Times New Roman" w:hAnsi="Times New Roman"/>
                <w:sz w:val="28"/>
                <w:szCs w:val="24"/>
              </w:rPr>
            </w:pPr>
          </w:p>
        </w:tc>
      </w:tr>
      <w:tr>
        <w:tc>
          <w:tcPr>
            <w:tcW w:w="3034" w:type="dxa"/>
          </w:tcPr>
          <w:p>
            <w:pPr>
              <w:spacing w:before="60" w:after="60" w:beforeAutospacing="0" w:afterAutospacing="0"/>
              <w:rPr>
                <w:rFonts w:ascii="Times New Roman" w:hAnsi="Times New Roman"/>
                <w:sz w:val="28"/>
                <w:szCs w:val="24"/>
              </w:rPr>
            </w:pPr>
            <w:r>
              <w:rPr>
                <w:rFonts w:ascii="Times New Roman" w:hAnsi="Times New Roman"/>
                <w:sz w:val="28"/>
                <w:szCs w:val="24"/>
              </w:rPr>
              <w:t xml:space="preserve">Математичні науки та </w:t>
              <w:br w:type="textWrapping"/>
              <w:t>природничі науки</w:t>
            </w:r>
          </w:p>
        </w:tc>
        <w:tc>
          <w:tcPr>
            <w:tcW w:w="6330" w:type="dxa"/>
            <w:tcBorders>
              <w:right w:val="single" w:sz="4" w:space="0" w:shadow="0" w:frame="0"/>
            </w:tcBorders>
          </w:tcPr>
          <w:p>
            <w:pPr>
              <w:spacing w:before="60" w:beforeAutospacing="0" w:afterAutospacing="0"/>
              <w:rPr>
                <w:rFonts w:ascii="Times New Roman" w:hAnsi="Times New Roman"/>
                <w:sz w:val="28"/>
                <w:szCs w:val="24"/>
              </w:rPr>
            </w:pPr>
            <w:r>
              <w:rPr>
                <w:rFonts w:ascii="Times New Roman" w:hAnsi="Times New Roman"/>
                <w:sz w:val="28"/>
                <w:szCs w:val="24"/>
              </w:rPr>
              <w:t>математика та статистика</w:t>
            </w:r>
          </w:p>
          <w:p>
            <w:pPr>
              <w:spacing w:before="60" w:beforeAutospacing="0" w:afterAutospacing="0"/>
              <w:rPr>
                <w:rFonts w:ascii="Times New Roman" w:hAnsi="Times New Roman"/>
                <w:sz w:val="28"/>
                <w:szCs w:val="24"/>
              </w:rPr>
            </w:pPr>
            <w:r>
              <w:rPr>
                <w:rFonts w:ascii="Times New Roman" w:hAnsi="Times New Roman"/>
                <w:sz w:val="28"/>
                <w:szCs w:val="24"/>
              </w:rPr>
              <w:t>природничі науки</w:t>
            </w:r>
          </w:p>
        </w:tc>
        <w:tc>
          <w:tcPr>
            <w:tcW w:w="387" w:type="dxa"/>
            <w:tcBorders>
              <w:top w:val="nil"/>
              <w:left w:val="single" w:sz="4" w:space="0" w:shadow="0" w:frame="0"/>
              <w:bottom w:val="nil"/>
              <w:right w:val="nil"/>
            </w:tcBorders>
          </w:tcPr>
          <w:p>
            <w:pPr>
              <w:spacing w:before="60" w:beforeAutospacing="0" w:afterAutospacing="0"/>
              <w:rPr>
                <w:rFonts w:ascii="Times New Roman" w:hAnsi="Times New Roman"/>
                <w:sz w:val="28"/>
                <w:szCs w:val="24"/>
              </w:rPr>
            </w:pPr>
          </w:p>
        </w:tc>
      </w:tr>
      <w:tr>
        <w:tc>
          <w:tcPr>
            <w:tcW w:w="3034" w:type="dxa"/>
          </w:tcPr>
          <w:p>
            <w:pPr>
              <w:spacing w:before="60" w:after="60" w:beforeAutospacing="0" w:afterAutospacing="0"/>
              <w:rPr>
                <w:rFonts w:ascii="Times New Roman" w:hAnsi="Times New Roman"/>
                <w:sz w:val="28"/>
                <w:szCs w:val="24"/>
              </w:rPr>
            </w:pPr>
            <w:r>
              <w:rPr>
                <w:rFonts w:ascii="Times New Roman" w:hAnsi="Times New Roman"/>
                <w:sz w:val="28"/>
                <w:szCs w:val="24"/>
              </w:rPr>
              <w:t>Технічні науки</w:t>
            </w:r>
          </w:p>
        </w:tc>
        <w:tc>
          <w:tcPr>
            <w:tcW w:w="6330" w:type="dxa"/>
            <w:tcBorders>
              <w:right w:val="single" w:sz="4" w:space="0" w:shadow="0" w:frame="0"/>
            </w:tcBorders>
          </w:tcPr>
          <w:p>
            <w:pPr>
              <w:spacing w:before="60" w:after="60" w:beforeAutospacing="0" w:afterAutospacing="0"/>
              <w:rPr>
                <w:rFonts w:ascii="Times New Roman" w:hAnsi="Times New Roman"/>
                <w:sz w:val="28"/>
                <w:szCs w:val="24"/>
              </w:rPr>
            </w:pPr>
            <w:r>
              <w:rPr>
                <w:rFonts w:ascii="Times New Roman" w:hAnsi="Times New Roman"/>
                <w:sz w:val="28"/>
                <w:szCs w:val="24"/>
              </w:rPr>
              <w:t xml:space="preserve">інформаційні технології </w:t>
            </w:r>
          </w:p>
          <w:p>
            <w:pPr>
              <w:spacing w:before="60" w:after="60" w:beforeAutospacing="0" w:afterAutospacing="0"/>
              <w:rPr>
                <w:rFonts w:ascii="Times New Roman" w:hAnsi="Times New Roman"/>
                <w:sz w:val="28"/>
                <w:szCs w:val="24"/>
              </w:rPr>
            </w:pPr>
            <w:r>
              <w:rPr>
                <w:rFonts w:ascii="Times New Roman" w:hAnsi="Times New Roman"/>
                <w:sz w:val="28"/>
                <w:szCs w:val="24"/>
              </w:rPr>
              <w:t xml:space="preserve">електроніка та телекомунікації </w:t>
            </w:r>
          </w:p>
          <w:p>
            <w:pPr>
              <w:spacing w:before="60" w:after="60" w:beforeAutospacing="0" w:afterAutospacing="0"/>
              <w:rPr>
                <w:rFonts w:ascii="Times New Roman" w:hAnsi="Times New Roman"/>
                <w:sz w:val="28"/>
                <w:szCs w:val="24"/>
              </w:rPr>
            </w:pPr>
            <w:r>
              <w:rPr>
                <w:rFonts w:ascii="Times New Roman" w:hAnsi="Times New Roman"/>
                <w:sz w:val="28"/>
                <w:szCs w:val="24"/>
              </w:rPr>
              <w:t>архітектура та будівництво</w:t>
            </w:r>
          </w:p>
          <w:p>
            <w:pPr>
              <w:spacing w:before="60" w:after="60" w:beforeAutospacing="0" w:afterAutospacing="0"/>
              <w:rPr>
                <w:rFonts w:ascii="Times New Roman" w:hAnsi="Times New Roman"/>
                <w:sz w:val="28"/>
                <w:szCs w:val="24"/>
              </w:rPr>
            </w:pPr>
            <w:r>
              <w:rPr>
                <w:rFonts w:ascii="Times New Roman" w:hAnsi="Times New Roman"/>
                <w:sz w:val="28"/>
                <w:szCs w:val="24"/>
              </w:rPr>
              <w:t>електрична інженерія</w:t>
            </w:r>
          </w:p>
          <w:p>
            <w:pPr>
              <w:spacing w:before="60" w:after="60" w:beforeAutospacing="0" w:afterAutospacing="0"/>
              <w:rPr>
                <w:rFonts w:ascii="Times New Roman" w:hAnsi="Times New Roman"/>
                <w:sz w:val="28"/>
                <w:szCs w:val="24"/>
              </w:rPr>
            </w:pPr>
            <w:r>
              <w:rPr>
                <w:rFonts w:ascii="Times New Roman" w:hAnsi="Times New Roman"/>
                <w:sz w:val="28"/>
                <w:szCs w:val="24"/>
              </w:rPr>
              <w:t>механічна інженерія</w:t>
            </w:r>
          </w:p>
          <w:p>
            <w:pPr>
              <w:spacing w:before="60" w:after="60" w:beforeAutospacing="0" w:afterAutospacing="0"/>
              <w:rPr>
                <w:rFonts w:ascii="Times New Roman" w:hAnsi="Times New Roman"/>
                <w:sz w:val="28"/>
                <w:szCs w:val="24"/>
              </w:rPr>
            </w:pPr>
            <w:r>
              <w:rPr>
                <w:rFonts w:ascii="Times New Roman" w:hAnsi="Times New Roman"/>
                <w:sz w:val="28"/>
                <w:szCs w:val="24"/>
              </w:rPr>
              <w:t>автоматизація та приладобудування</w:t>
            </w:r>
          </w:p>
          <w:p>
            <w:pPr>
              <w:spacing w:before="60" w:after="60" w:beforeAutospacing="0" w:afterAutospacing="0"/>
              <w:rPr>
                <w:rFonts w:ascii="Times New Roman" w:hAnsi="Times New Roman"/>
                <w:sz w:val="28"/>
                <w:szCs w:val="24"/>
              </w:rPr>
            </w:pPr>
            <w:r>
              <w:rPr>
                <w:rFonts w:ascii="Times New Roman" w:hAnsi="Times New Roman"/>
                <w:sz w:val="28"/>
                <w:szCs w:val="24"/>
              </w:rPr>
              <w:t>транспорт</w:t>
            </w:r>
          </w:p>
          <w:p>
            <w:pPr>
              <w:spacing w:before="60" w:after="60" w:beforeAutospacing="0" w:afterAutospacing="0"/>
              <w:rPr>
                <w:rFonts w:ascii="Times New Roman" w:hAnsi="Times New Roman"/>
                <w:sz w:val="28"/>
                <w:szCs w:val="24"/>
              </w:rPr>
            </w:pPr>
            <w:r>
              <w:rPr>
                <w:rFonts w:ascii="Times New Roman" w:hAnsi="Times New Roman"/>
                <w:sz w:val="28"/>
                <w:szCs w:val="24"/>
              </w:rPr>
              <w:t>хімічна та біоінженерія</w:t>
            </w:r>
          </w:p>
          <w:p>
            <w:pPr>
              <w:spacing w:before="60" w:after="60" w:beforeAutospacing="0" w:afterAutospacing="0"/>
              <w:rPr>
                <w:rFonts w:ascii="Times New Roman" w:hAnsi="Times New Roman"/>
                <w:sz w:val="28"/>
                <w:szCs w:val="24"/>
              </w:rPr>
            </w:pPr>
            <w:r>
              <w:rPr>
                <w:rFonts w:ascii="Times New Roman" w:hAnsi="Times New Roman"/>
                <w:sz w:val="28"/>
                <w:szCs w:val="24"/>
              </w:rPr>
              <w:t>виробництво та технології</w:t>
            </w:r>
          </w:p>
        </w:tc>
        <w:tc>
          <w:tcPr>
            <w:tcW w:w="387" w:type="dxa"/>
            <w:tcBorders>
              <w:top w:val="nil"/>
              <w:left w:val="single" w:sz="4" w:space="0" w:shadow="0" w:frame="0"/>
              <w:bottom w:val="nil"/>
              <w:right w:val="nil"/>
            </w:tcBorders>
          </w:tcPr>
          <w:p>
            <w:pPr>
              <w:spacing w:before="60" w:after="60" w:beforeAutospacing="0" w:afterAutospacing="0"/>
              <w:rPr>
                <w:rFonts w:ascii="Times New Roman" w:hAnsi="Times New Roman"/>
                <w:sz w:val="28"/>
                <w:szCs w:val="24"/>
              </w:rPr>
            </w:pPr>
          </w:p>
          <w:p>
            <w:pPr>
              <w:spacing w:before="60" w:after="60" w:beforeAutospacing="0" w:afterAutospacing="0"/>
              <w:rPr>
                <w:rFonts w:ascii="Times New Roman" w:hAnsi="Times New Roman"/>
                <w:sz w:val="28"/>
                <w:szCs w:val="24"/>
              </w:rPr>
            </w:pPr>
          </w:p>
          <w:p>
            <w:pPr>
              <w:spacing w:before="60" w:after="60" w:beforeAutospacing="0" w:afterAutospacing="0"/>
              <w:rPr>
                <w:rFonts w:ascii="Times New Roman" w:hAnsi="Times New Roman"/>
                <w:sz w:val="28"/>
                <w:szCs w:val="24"/>
              </w:rPr>
            </w:pPr>
          </w:p>
          <w:p>
            <w:pPr>
              <w:spacing w:before="60" w:after="60" w:beforeAutospacing="0" w:afterAutospacing="0"/>
              <w:rPr>
                <w:rFonts w:ascii="Times New Roman" w:hAnsi="Times New Roman"/>
                <w:sz w:val="28"/>
                <w:szCs w:val="24"/>
              </w:rPr>
            </w:pPr>
          </w:p>
          <w:p>
            <w:pPr>
              <w:spacing w:before="60" w:after="60" w:beforeAutospacing="0" w:afterAutospacing="0"/>
              <w:rPr>
                <w:rFonts w:ascii="Times New Roman" w:hAnsi="Times New Roman"/>
                <w:sz w:val="28"/>
                <w:szCs w:val="24"/>
              </w:rPr>
            </w:pPr>
          </w:p>
          <w:p>
            <w:pPr>
              <w:spacing w:before="60" w:after="60" w:beforeAutospacing="0" w:afterAutospacing="0"/>
              <w:rPr>
                <w:rFonts w:ascii="Times New Roman" w:hAnsi="Times New Roman"/>
                <w:sz w:val="28"/>
                <w:szCs w:val="24"/>
              </w:rPr>
            </w:pPr>
          </w:p>
          <w:p>
            <w:pPr>
              <w:spacing w:before="60" w:after="60" w:beforeAutospacing="0" w:afterAutospacing="0"/>
              <w:rPr>
                <w:rFonts w:ascii="Times New Roman" w:hAnsi="Times New Roman"/>
                <w:sz w:val="28"/>
                <w:szCs w:val="24"/>
              </w:rPr>
            </w:pPr>
          </w:p>
          <w:p>
            <w:pPr>
              <w:spacing w:before="60" w:after="60" w:beforeAutospacing="0" w:afterAutospacing="0"/>
              <w:rPr>
                <w:rFonts w:ascii="Times New Roman" w:hAnsi="Times New Roman"/>
                <w:sz w:val="28"/>
                <w:szCs w:val="24"/>
              </w:rPr>
            </w:pPr>
          </w:p>
          <w:p>
            <w:pPr>
              <w:spacing w:before="60" w:after="60" w:beforeAutospacing="0" w:afterAutospacing="0"/>
              <w:rPr>
                <w:rFonts w:ascii="Times New Roman" w:hAnsi="Times New Roman"/>
                <w:sz w:val="28"/>
                <w:szCs w:val="24"/>
              </w:rPr>
            </w:pPr>
            <w:r>
              <w:rPr>
                <w:rFonts w:ascii="Times New Roman" w:hAnsi="Times New Roman"/>
                <w:color w:val="FFFFFF" w:themeColor="background1"/>
                <w:sz w:val="8"/>
                <w:szCs w:val="16"/>
              </w:rPr>
              <w:t>.</w:t>
            </w:r>
            <w:r>
              <w:rPr>
                <w:rFonts w:ascii="Times New Roman" w:hAnsi="Times New Roman"/>
                <w:sz w:val="28"/>
                <w:szCs w:val="24"/>
              </w:rPr>
              <w:t>»</w:t>
            </w:r>
          </w:p>
        </w:tc>
      </w:tr>
    </w:tbl>
    <w:p>
      <w:pPr>
        <w:pStyle w:val="P2"/>
        <w:spacing w:before="0" w:after="120" w:beforeAutospacing="0" w:afterAutospacing="0"/>
        <w:ind w:right="-57"/>
        <w:jc w:val="both"/>
        <w:rPr>
          <w:sz w:val="28"/>
          <w:szCs w:val="28"/>
        </w:rPr>
      </w:pPr>
    </w:p>
    <w:p>
      <w:pPr>
        <w:pStyle w:val="P2"/>
        <w:spacing w:before="0" w:after="120" w:beforeAutospacing="0" w:afterAutospacing="0"/>
        <w:ind w:firstLine="709" w:right="-57"/>
        <w:jc w:val="both"/>
        <w:rPr>
          <w:sz w:val="28"/>
          <w:szCs w:val="28"/>
        </w:rPr>
      </w:pPr>
    </w:p>
    <w:p>
      <w:pPr>
        <w:spacing w:lineRule="auto" w:line="235" w:beforeAutospacing="0" w:afterAutospacing="0"/>
        <w:jc w:val="center"/>
        <w:rPr>
          <w:rFonts w:ascii="Times New Roman" w:hAnsi="Times New Roman"/>
          <w:sz w:val="28"/>
          <w:szCs w:val="28"/>
        </w:rPr>
      </w:pPr>
      <w:r>
        <w:rPr>
          <w:rFonts w:ascii="Times New Roman" w:hAnsi="Times New Roman"/>
          <w:sz w:val="28"/>
          <w:szCs w:val="28"/>
        </w:rPr>
        <w:t>___________________</w:t>
      </w:r>
    </w:p>
    <w:sectPr>
      <w:footnotePr/>
      <w:endnotePr/>
      <w:type w:val="nextPage"/>
      <w:pgSz w:w="11906" w:h="16838" w:code="0"/>
      <w:pgMar w:left="1418" w:right="851" w:top="1134" w:bottom="1701" w:header="709" w:footer="709" w:gutter="0"/>
      <w:pgNumType w:start="1" w:chapSep="period"/>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7"/>
      <w:jc w:val="cente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noProof w:val="1"/>
        <w:sz w:val="24"/>
      </w:rPr>
      <w:t>#</w:t>
    </w:r>
    <w:r>
      <w:rPr>
        <w:rFonts w:ascii="Times New Roman" w:hAnsi="Times New Roman"/>
        <w:sz w:val="24"/>
      </w:rPr>
      <w:fldChar w:fldCharType="end"/>
    </w:r>
  </w:p>
  <w:p>
    <w:pPr>
      <w:pStyle w:val="P7"/>
    </w:pPr>
  </w:p>
</w:hdr>
</file>

<file path=word/numbering.xml><?xml version="1.0" encoding="utf-8"?>
<w:numbering xmlns:w="http://schemas.openxmlformats.org/wordprocessingml/2006/main">
  <w:abstractNum w:abstractNumId="0">
    <w:nsid w:val="21BE241C"/>
    <w:multiLevelType w:val="hybridMultilevel"/>
    <w:lvl w:ilvl="0" w:tplc="128E4450">
      <w:start w:val="1"/>
      <w:numFmt w:val="decimal"/>
      <w:suff w:val="tab"/>
      <w:lvlText w:val="%1."/>
      <w:lvlJc w:val="left"/>
      <w:pPr>
        <w:ind w:hanging="390" w:left="1099"/>
      </w:pPr>
      <w:rPr/>
    </w:lvl>
    <w:lvl w:ilvl="1" w:tplc="04220019">
      <w:start w:val="1"/>
      <w:numFmt w:val="lowerLetter"/>
      <w:suff w:val="tab"/>
      <w:lvlText w:val="%2."/>
      <w:lvlJc w:val="left"/>
      <w:pPr>
        <w:ind w:hanging="360" w:left="1789"/>
      </w:pPr>
      <w:rPr/>
    </w:lvl>
    <w:lvl w:ilvl="2" w:tplc="0422001B">
      <w:start w:val="1"/>
      <w:numFmt w:val="lowerRoman"/>
      <w:suff w:val="tab"/>
      <w:lvlText w:val="%3."/>
      <w:lvlJc w:val="right"/>
      <w:pPr>
        <w:ind w:hanging="180" w:left="2509"/>
      </w:pPr>
      <w:rPr/>
    </w:lvl>
    <w:lvl w:ilvl="3" w:tplc="0422000F">
      <w:start w:val="1"/>
      <w:numFmt w:val="decimal"/>
      <w:suff w:val="tab"/>
      <w:lvlText w:val="%4."/>
      <w:lvlJc w:val="left"/>
      <w:pPr>
        <w:ind w:hanging="360" w:left="3229"/>
      </w:pPr>
      <w:rPr/>
    </w:lvl>
    <w:lvl w:ilvl="4" w:tplc="04220019">
      <w:start w:val="1"/>
      <w:numFmt w:val="lowerLetter"/>
      <w:suff w:val="tab"/>
      <w:lvlText w:val="%5."/>
      <w:lvlJc w:val="left"/>
      <w:pPr>
        <w:ind w:hanging="360" w:left="3949"/>
      </w:pPr>
      <w:rPr/>
    </w:lvl>
    <w:lvl w:ilvl="5" w:tplc="0422001B">
      <w:start w:val="1"/>
      <w:numFmt w:val="lowerRoman"/>
      <w:suff w:val="tab"/>
      <w:lvlText w:val="%6."/>
      <w:lvlJc w:val="right"/>
      <w:pPr>
        <w:ind w:hanging="180" w:left="4669"/>
      </w:pPr>
      <w:rPr/>
    </w:lvl>
    <w:lvl w:ilvl="6" w:tplc="0422000F">
      <w:start w:val="1"/>
      <w:numFmt w:val="decimal"/>
      <w:suff w:val="tab"/>
      <w:lvlText w:val="%7."/>
      <w:lvlJc w:val="left"/>
      <w:pPr>
        <w:ind w:hanging="360" w:left="5389"/>
      </w:pPr>
      <w:rPr/>
    </w:lvl>
    <w:lvl w:ilvl="7" w:tplc="04220019">
      <w:start w:val="1"/>
      <w:numFmt w:val="lowerLetter"/>
      <w:suff w:val="tab"/>
      <w:lvlText w:val="%8."/>
      <w:lvlJc w:val="left"/>
      <w:pPr>
        <w:ind w:hanging="360" w:left="6109"/>
      </w:pPr>
      <w:rPr/>
    </w:lvl>
    <w:lvl w:ilvl="8" w:tplc="0422001B">
      <w:start w:val="1"/>
      <w:numFmt w:val="lowerRoman"/>
      <w:suff w:val="tab"/>
      <w:lvlText w:val="%9."/>
      <w:lvlJc w:val="right"/>
      <w:pPr>
        <w:ind w:hanging="180" w:left="6829"/>
      </w:pPr>
      <w:rPr/>
    </w:lvl>
  </w:abstractNum>
  <w:abstractNum w:abstractNumId="1">
    <w:nsid w:val="7CE10B7E"/>
    <w:multiLevelType w:val="multilevel"/>
    <w:lvl w:ilvl="0">
      <w:start w:val="1"/>
      <w:numFmt w:val="bullet"/>
      <w:suff w:val="tab"/>
      <w:lvlText w:val=""/>
      <w:lvlJc w:val="left"/>
      <w:pPr>
        <w:ind w:hanging="360" w:left="720"/>
        <w:tabs>
          <w:tab w:val="num" w:pos="720" w:leader="none"/>
        </w:tabs>
      </w:pPr>
      <w:rPr>
        <w:rFonts w:ascii="Symbol" w:hAnsi="Symbol"/>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
      <w:lvlJc w:val="left"/>
      <w:pPr>
        <w:ind w:hanging="360" w:left="2160"/>
        <w:tabs>
          <w:tab w:val="num" w:pos="2160" w:leader="none"/>
        </w:tabs>
      </w:pPr>
      <w:rPr>
        <w:rFonts w:ascii="Wingdings" w:hAnsi="Wingdings"/>
        <w:sz w:val="20"/>
      </w:rPr>
    </w:lvl>
    <w:lvl w:ilvl="3">
      <w:start w:val="1"/>
      <w:numFmt w:val="bullet"/>
      <w:suff w:val="tab"/>
      <w:lvlText w:val=""/>
      <w:lvlJc w:val="left"/>
      <w:pPr>
        <w:ind w:hanging="360" w:left="2880"/>
        <w:tabs>
          <w:tab w:val="num" w:pos="2880" w:leader="none"/>
        </w:tabs>
      </w:pPr>
      <w:rPr>
        <w:rFonts w:ascii="Wingdings" w:hAnsi="Wingdings"/>
        <w:sz w:val="20"/>
      </w:rPr>
    </w:lvl>
    <w:lvl w:ilvl="4">
      <w:start w:val="1"/>
      <w:numFmt w:val="bullet"/>
      <w:suff w:val="tab"/>
      <w:lvlText w:val=""/>
      <w:lvlJc w:val="left"/>
      <w:pPr>
        <w:ind w:hanging="360" w:left="3600"/>
        <w:tabs>
          <w:tab w:val="num" w:pos="3600" w:leader="none"/>
        </w:tabs>
      </w:pPr>
      <w:rPr>
        <w:rFonts w:ascii="Wingdings" w:hAnsi="Wingdings"/>
        <w:sz w:val="20"/>
      </w:rPr>
    </w:lvl>
    <w:lvl w:ilvl="5">
      <w:start w:val="1"/>
      <w:numFmt w:val="bullet"/>
      <w:suff w:val="tab"/>
      <w:lvlText w:val=""/>
      <w:lvlJc w:val="left"/>
      <w:pPr>
        <w:ind w:hanging="360" w:left="4320"/>
        <w:tabs>
          <w:tab w:val="num" w:pos="4320" w:leader="none"/>
        </w:tabs>
      </w:pPr>
      <w:rPr>
        <w:rFonts w:ascii="Wingdings" w:hAnsi="Wingdings"/>
        <w:sz w:val="20"/>
      </w:rPr>
    </w:lvl>
    <w:lvl w:ilvl="6">
      <w:start w:val="1"/>
      <w:numFmt w:val="bullet"/>
      <w:suff w:val="tab"/>
      <w:lvlText w:val=""/>
      <w:lvlJc w:val="left"/>
      <w:pPr>
        <w:ind w:hanging="360" w:left="5040"/>
        <w:tabs>
          <w:tab w:val="num" w:pos="5040" w:leader="none"/>
        </w:tabs>
      </w:pPr>
      <w:rPr>
        <w:rFonts w:ascii="Wingdings" w:hAnsi="Wingdings"/>
        <w:sz w:val="20"/>
      </w:rPr>
    </w:lvl>
    <w:lvl w:ilvl="7">
      <w:start w:val="1"/>
      <w:numFmt w:val="bullet"/>
      <w:suff w:val="tab"/>
      <w:lvlText w:val=""/>
      <w:lvlJc w:val="left"/>
      <w:pPr>
        <w:ind w:hanging="360" w:left="5760"/>
        <w:tabs>
          <w:tab w:val="num" w:pos="5760" w:leader="none"/>
        </w:tabs>
      </w:pPr>
      <w:rPr>
        <w:rFonts w:ascii="Wingdings" w:hAnsi="Wingdings"/>
        <w:sz w:val="20"/>
      </w:rPr>
    </w:lvl>
    <w:lvl w:ilvl="8">
      <w:start w:val="1"/>
      <w:numFmt w:val="bullet"/>
      <w:suff w:val="tab"/>
      <w:lvlText w:val=""/>
      <w:lvlJc w:val="left"/>
      <w:pPr>
        <w:ind w:hanging="360" w:left="6480"/>
        <w:tabs>
          <w:tab w:val="num" w:pos="6480" w:leader="none"/>
        </w:tabs>
      </w:pPr>
      <w:rPr>
        <w:rFonts w:ascii="Wingdings" w:hAnsi="Wingdings"/>
        <w:sz w:val="20"/>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09"/>
  <w:autoHyphenation w:val="0"/>
  <w:hyphenationZone w:val="425"/>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imes New Roman" w:hAnsi="Times New Roman"/>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ing 2"/>
    <w:basedOn w:val="P0"/>
    <w:link w:val="C3"/>
    <w:qFormat/>
    <w:pPr>
      <w:spacing w:lineRule="auto" w:line="240" w:before="100" w:after="100" w:beforeAutospacing="1" w:afterAutospacing="1"/>
      <w:outlineLvl w:val="1"/>
    </w:pPr>
    <w:rPr>
      <w:rFonts w:ascii="Times New Roman" w:hAnsi="Times New Roman"/>
      <w:b w:val="1"/>
      <w:bCs w:val="1"/>
      <w:sz w:val="36"/>
      <w:szCs w:val="36"/>
      <w:lang w:eastAsia="uk-UA"/>
    </w:rPr>
  </w:style>
  <w:style w:type="paragraph" w:styleId="P2">
    <w:name w:val="Normal (Web)"/>
    <w:basedOn w:val="P0"/>
    <w:pPr>
      <w:spacing w:lineRule="auto" w:line="240" w:before="100" w:after="100" w:beforeAutospacing="1" w:afterAutospacing="1"/>
    </w:pPr>
    <w:rPr>
      <w:rFonts w:ascii="Times New Roman" w:hAnsi="Times New Roman"/>
      <w:sz w:val="24"/>
      <w:szCs w:val="24"/>
      <w:lang w:eastAsia="uk-UA"/>
    </w:rPr>
  </w:style>
  <w:style w:type="paragraph" w:styleId="P3">
    <w:name w:val="Назва документа"/>
    <w:basedOn w:val="P0"/>
    <w:next w:val="P0"/>
    <w:pPr>
      <w:keepNext w:val="1"/>
      <w:keepLines w:val="1"/>
      <w:spacing w:lineRule="auto" w:line="240" w:before="240" w:after="240" w:beforeAutospacing="0" w:afterAutospacing="0"/>
      <w:jc w:val="center"/>
    </w:pPr>
    <w:rPr>
      <w:rFonts w:ascii="Antiqua" w:hAnsi="Antiqua"/>
      <w:b w:val="1"/>
      <w:sz w:val="26"/>
      <w:szCs w:val="20"/>
      <w:lang w:eastAsia="ru-RU"/>
    </w:rPr>
  </w:style>
  <w:style w:type="paragraph" w:styleId="P4">
    <w:name w:val="Час та місце"/>
    <w:basedOn w:val="P0"/>
    <w:pPr>
      <w:keepNext w:val="1"/>
      <w:keepLines w:val="1"/>
      <w:spacing w:lineRule="auto" w:line="240" w:before="120" w:after="240" w:beforeAutospacing="0" w:afterAutospacing="0"/>
      <w:jc w:val="center"/>
    </w:pPr>
    <w:rPr>
      <w:rFonts w:ascii="Antiqua" w:hAnsi="Antiqua"/>
      <w:sz w:val="26"/>
      <w:szCs w:val="20"/>
      <w:lang w:eastAsia="ru-RU"/>
    </w:rPr>
  </w:style>
  <w:style w:type="paragraph" w:styleId="P5">
    <w:name w:val="Підпис1"/>
    <w:basedOn w:val="P0"/>
    <w:pPr>
      <w:keepLines w:val="1"/>
      <w:tabs>
        <w:tab w:val="center" w:pos="2268" w:leader="none"/>
        <w:tab w:val="left" w:pos="6804" w:leader="none"/>
      </w:tabs>
      <w:spacing w:lineRule="auto" w:line="240" w:before="360" w:after="0" w:beforeAutospacing="0" w:afterAutospacing="0"/>
    </w:pPr>
    <w:rPr>
      <w:rFonts w:ascii="Antiqua" w:hAnsi="Antiqua"/>
      <w:b w:val="1"/>
      <w:sz w:val="26"/>
      <w:szCs w:val="20"/>
      <w:position w:val="-48"/>
      <w:lang w:eastAsia="ru-RU"/>
    </w:rPr>
  </w:style>
  <w:style w:type="paragraph" w:styleId="P6">
    <w:name w:val="Balloon Text"/>
    <w:basedOn w:val="P0"/>
    <w:link w:val="C7"/>
    <w:semiHidden/>
    <w:pPr>
      <w:spacing w:lineRule="auto" w:line="240" w:after="0" w:beforeAutospacing="0" w:afterAutospacing="0"/>
    </w:pPr>
    <w:rPr>
      <w:rFonts w:ascii="Segoe UI" w:hAnsi="Segoe UI"/>
      <w:sz w:val="18"/>
      <w:szCs w:val="18"/>
    </w:rPr>
  </w:style>
  <w:style w:type="paragraph" w:styleId="P7">
    <w:name w:val="header"/>
    <w:basedOn w:val="P0"/>
    <w:link w:val="C8"/>
    <w:pPr>
      <w:tabs>
        <w:tab w:val="center" w:pos="4819" w:leader="none"/>
        <w:tab w:val="right" w:pos="9639" w:leader="none"/>
      </w:tabs>
      <w:spacing w:lineRule="auto" w:line="240" w:after="0" w:beforeAutospacing="0" w:afterAutospacing="0"/>
    </w:pPr>
    <w:rPr/>
  </w:style>
  <w:style w:type="paragraph" w:styleId="P8">
    <w:name w:val="footer"/>
    <w:basedOn w:val="P0"/>
    <w:link w:val="C9"/>
    <w:pPr>
      <w:tabs>
        <w:tab w:val="center" w:pos="4819" w:leader="none"/>
        <w:tab w:val="right" w:pos="9639" w:leader="none"/>
      </w:tabs>
      <w:spacing w:lineRule="auto" w:line="240" w:after="0" w:beforeAutospacing="0" w:afterAutospacing="0"/>
    </w:pPr>
    <w:rPr/>
  </w:style>
  <w:style w:type="paragraph" w:styleId="P9">
    <w:name w:val="rvps2"/>
    <w:basedOn w:val="P0"/>
    <w:pPr>
      <w:spacing w:lineRule="auto" w:line="240" w:before="100" w:after="100" w:beforeAutospacing="1" w:afterAutospacing="1"/>
    </w:pPr>
    <w:rPr>
      <w:rFonts w:ascii="Times New Roman" w:hAnsi="Times New Roman"/>
      <w:sz w:val="24"/>
      <w:szCs w:val="24"/>
      <w:lang w:val="ru-RU" w:eastAsia="ru-RU"/>
    </w:rPr>
  </w:style>
  <w:style w:type="paragraph" w:styleId="P10">
    <w:name w:val="List Paragraph"/>
    <w:basedOn w:val="P0"/>
    <w:qFormat/>
    <w:pPr>
      <w:ind w:left="720"/>
      <w:contextualSpacing w:val="1"/>
    </w:pPr>
    <w:rPr/>
  </w:style>
  <w:style w:type="paragraph" w:styleId="P11">
    <w:name w:val="footnote text"/>
    <w:link w:val="C11"/>
    <w:semiHidden/>
    <w:pPr>
      <w:spacing w:lineRule="auto" w:line="240" w:after="0" w:beforeAutospacing="0" w:afterAutospacing="0"/>
    </w:pPr>
    <w:rPr>
      <w:sz w:val="20"/>
      <w:szCs w:val="20"/>
    </w:rPr>
  </w:style>
  <w:style w:type="paragraph" w:styleId="P12">
    <w:name w:val="endnote text"/>
    <w:link w:val="C13"/>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Заголовок 2 Знак"/>
    <w:basedOn w:val="C0"/>
    <w:link w:val="P1"/>
    <w:rPr>
      <w:rFonts w:ascii="Times New Roman" w:hAnsi="Times New Roman"/>
      <w:b w:val="1"/>
      <w:bCs w:val="1"/>
      <w:sz w:val="36"/>
      <w:szCs w:val="36"/>
      <w:lang w:eastAsia="uk-UA"/>
    </w:rPr>
  </w:style>
  <w:style w:type="character" w:styleId="C4">
    <w:name w:val="Strong"/>
    <w:basedOn w:val="C0"/>
    <w:qFormat/>
    <w:rPr>
      <w:b w:val="1"/>
      <w:bCs w:val="1"/>
    </w:rPr>
  </w:style>
  <w:style w:type="character" w:styleId="C5">
    <w:name w:val="dat"/>
    <w:basedOn w:val="C0"/>
    <w:rPr/>
  </w:style>
  <w:style w:type="character" w:styleId="C6">
    <w:name w:val="rvts9"/>
    <w:basedOn w:val="C0"/>
    <w:rPr/>
  </w:style>
  <w:style w:type="character" w:styleId="C7">
    <w:name w:val="Текст выноски Знак"/>
    <w:basedOn w:val="C0"/>
    <w:link w:val="P6"/>
    <w:semiHidden/>
    <w:rPr>
      <w:rFonts w:ascii="Segoe UI" w:hAnsi="Segoe UI"/>
      <w:sz w:val="18"/>
      <w:szCs w:val="18"/>
    </w:rPr>
  </w:style>
  <w:style w:type="character" w:styleId="C8">
    <w:name w:val="Верхний колонтитул Знак"/>
    <w:basedOn w:val="C0"/>
    <w:link w:val="P7"/>
    <w:rPr/>
  </w:style>
  <w:style w:type="character" w:styleId="C9">
    <w:name w:val="Нижний колонтитул Знак"/>
    <w:basedOn w:val="C0"/>
    <w:link w:val="P8"/>
    <w:rPr/>
  </w:style>
  <w:style w:type="character" w:styleId="C10">
    <w:name w:val="footnote reference"/>
    <w:semiHidden/>
    <w:rPr>
      <w:vertAlign w:val="superscript"/>
    </w:rPr>
  </w:style>
  <w:style w:type="character" w:styleId="C11">
    <w:name w:val="Footnote Text Char"/>
    <w:link w:val="P11"/>
    <w:semiHidden/>
    <w:rPr>
      <w:sz w:val="20"/>
      <w:szCs w:val="20"/>
    </w:rPr>
  </w:style>
  <w:style w:type="character" w:styleId="C12">
    <w:name w:val="endnote reference"/>
    <w:semiHidden/>
    <w:rPr>
      <w:vertAlign w:val="superscript"/>
    </w:rPr>
  </w:style>
  <w:style w:type="character" w:styleId="C13">
    <w:name w:val="Endnote Text Char"/>
    <w:link w:val="P12"/>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47a52-a9af-4fac-846b-7600713b2c0e}">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Microsoft</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Maksimova O.A.</dc:creator>
  <dcterms:created xsi:type="dcterms:W3CDTF">2022-03-23T18:14:00Z</dcterms:created>
  <cp:lastModifiedBy>erp_adm</cp:lastModifiedBy>
  <cp:lastPrinted>2022-01-10T07:58:00Z</cp:lastPrinted>
  <dcterms:modified xsi:type="dcterms:W3CDTF">2022-03-26T07:29:58Z</dcterms:modified>
  <cp:revision>29</cp:revision>
</cp:coreProperties>
</file>