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04D" w:rsidRDefault="00B617DC">
      <w:pPr>
        <w:shd w:val="clear" w:color="auto" w:fill="FFFFFF"/>
        <w:ind w:right="-142" w:firstLine="567"/>
        <w:contextualSpacing/>
        <w:jc w:val="center"/>
        <w:outlineLvl w:val="2"/>
        <w:rPr>
          <w:b/>
          <w:color w:val="000000" w:themeColor="text1"/>
          <w:sz w:val="28"/>
          <w:szCs w:val="28"/>
          <w:lang w:val="ru-RU" w:eastAsia="uk-UA"/>
        </w:rPr>
      </w:pPr>
      <w:hyperlink r:id="rId10" w:tgtFrame="_top">
        <w:r>
          <w:rPr>
            <w:b/>
            <w:color w:val="000000" w:themeColor="text1"/>
            <w:sz w:val="28"/>
            <w:szCs w:val="28"/>
            <w:lang w:val="ru-RU" w:eastAsia="uk-UA"/>
          </w:rPr>
          <w:t>ПОЯСНЮВАЛЬНА ЗАПИСКА</w:t>
        </w:r>
      </w:hyperlink>
    </w:p>
    <w:p w:rsidR="0021404D" w:rsidRDefault="00B617DC">
      <w:pPr>
        <w:shd w:val="clear" w:color="auto" w:fill="FFFFFF"/>
        <w:ind w:left="450" w:right="-2"/>
        <w:jc w:val="center"/>
        <w:rPr>
          <w:b/>
          <w:bCs/>
          <w:sz w:val="28"/>
          <w:szCs w:val="28"/>
          <w:lang w:val="uk-UA" w:eastAsia="uk-UA"/>
        </w:rPr>
      </w:pPr>
      <w:r>
        <w:rPr>
          <w:b/>
          <w:bCs/>
          <w:sz w:val="28"/>
          <w:szCs w:val="28"/>
          <w:lang w:val="uk-UA" w:eastAsia="uk-UA"/>
        </w:rPr>
        <w:t xml:space="preserve">до проєкту наказу Міністерства освіти і науки України </w:t>
      </w:r>
    </w:p>
    <w:p w:rsidR="0021404D" w:rsidRDefault="00B617DC">
      <w:pPr>
        <w:jc w:val="center"/>
        <w:rPr>
          <w:b/>
          <w:bCs/>
          <w:sz w:val="28"/>
          <w:szCs w:val="28"/>
          <w:lang w:val="uk-UA" w:eastAsia="uk-UA"/>
        </w:rPr>
      </w:pPr>
      <w:r>
        <w:rPr>
          <w:b/>
          <w:bCs/>
          <w:sz w:val="28"/>
          <w:szCs w:val="28"/>
          <w:lang w:val="uk-UA" w:eastAsia="uk-UA"/>
        </w:rPr>
        <w:t xml:space="preserve">«Про затвердження Порядку державної реєстрації та обліку </w:t>
      </w:r>
      <w:r>
        <w:rPr>
          <w:b/>
          <w:sz w:val="28"/>
          <w:szCs w:val="22"/>
          <w:lang w:val="uk-UA" w:eastAsia="uk-UA"/>
        </w:rPr>
        <w:t xml:space="preserve">науково-дослідних, </w:t>
      </w:r>
      <w:r>
        <w:rPr>
          <w:b/>
          <w:sz w:val="28"/>
          <w:szCs w:val="22"/>
          <w:lang w:val="uk-UA" w:eastAsia="uk-UA"/>
        </w:rPr>
        <w:t xml:space="preserve">дослідно-конструкторських </w:t>
      </w:r>
      <w:r>
        <w:rPr>
          <w:b/>
          <w:bCs/>
          <w:sz w:val="28"/>
          <w:szCs w:val="28"/>
          <w:lang w:val="uk-UA" w:eastAsia="uk-UA"/>
        </w:rPr>
        <w:t xml:space="preserve">робіт </w:t>
      </w:r>
      <w:r>
        <w:rPr>
          <w:b/>
          <w:sz w:val="28"/>
          <w:szCs w:val="22"/>
          <w:lang w:val="uk-UA" w:eastAsia="uk-UA"/>
        </w:rPr>
        <w:t>і</w:t>
      </w:r>
      <w:r>
        <w:rPr>
          <w:b/>
          <w:bCs/>
          <w:sz w:val="28"/>
          <w:szCs w:val="28"/>
          <w:lang w:val="uk-UA" w:eastAsia="uk-UA"/>
        </w:rPr>
        <w:t xml:space="preserve"> дисертацій»</w:t>
      </w:r>
    </w:p>
    <w:p w:rsidR="0021404D" w:rsidRDefault="0021404D">
      <w:pPr>
        <w:shd w:val="clear" w:color="auto" w:fill="FFFFFF"/>
        <w:ind w:right="-142" w:firstLine="567"/>
        <w:contextualSpacing/>
        <w:outlineLvl w:val="2"/>
        <w:rPr>
          <w:b/>
          <w:color w:val="000000" w:themeColor="text1"/>
          <w:sz w:val="28"/>
          <w:szCs w:val="28"/>
          <w:lang w:val="uk-UA" w:eastAsia="uk-UA"/>
        </w:rPr>
      </w:pPr>
    </w:p>
    <w:p w:rsidR="0021404D" w:rsidRDefault="00B617DC">
      <w:pPr>
        <w:pStyle w:val="rvps2"/>
        <w:numPr>
          <w:ilvl w:val="0"/>
          <w:numId w:val="9"/>
        </w:numPr>
        <w:spacing w:before="0" w:beforeAutospacing="0" w:after="0" w:afterAutospacing="0"/>
        <w:ind w:right="-142"/>
        <w:contextualSpacing/>
        <w:jc w:val="both"/>
        <w:rPr>
          <w:rStyle w:val="rvts9"/>
          <w:b/>
          <w:bCs/>
          <w:sz w:val="28"/>
          <w:szCs w:val="28"/>
        </w:rPr>
      </w:pPr>
      <w:r>
        <w:rPr>
          <w:rStyle w:val="rvts9"/>
          <w:b/>
          <w:bCs/>
          <w:sz w:val="28"/>
          <w:szCs w:val="28"/>
        </w:rPr>
        <w:t>Мета</w:t>
      </w:r>
    </w:p>
    <w:p w:rsidR="0021404D" w:rsidRDefault="00B617DC">
      <w:pPr>
        <w:pStyle w:val="rvps2"/>
        <w:spacing w:before="0" w:beforeAutospacing="0" w:after="0" w:afterAutospacing="0"/>
        <w:ind w:right="-142" w:firstLine="709"/>
        <w:contextualSpacing/>
        <w:jc w:val="both"/>
        <w:rPr>
          <w:rStyle w:val="rvts9"/>
          <w:bCs/>
          <w:sz w:val="28"/>
          <w:szCs w:val="28"/>
        </w:rPr>
      </w:pPr>
      <w:r>
        <w:rPr>
          <w:rStyle w:val="rvts9"/>
          <w:bCs/>
          <w:sz w:val="28"/>
          <w:szCs w:val="28"/>
        </w:rPr>
        <w:t xml:space="preserve">Проєкт наказу розроблено з метою визначення механізму реєстрації та обліку </w:t>
      </w:r>
      <w:r>
        <w:rPr>
          <w:rStyle w:val="rvts9"/>
          <w:sz w:val="28"/>
          <w:szCs w:val="22"/>
        </w:rPr>
        <w:t>науково-дослідних, дослідно-конструкторських робіт</w:t>
      </w:r>
      <w:r>
        <w:rPr>
          <w:bCs/>
          <w:sz w:val="28"/>
          <w:szCs w:val="28"/>
        </w:rPr>
        <w:t xml:space="preserve"> </w:t>
      </w:r>
      <w:r>
        <w:rPr>
          <w:sz w:val="28"/>
          <w:szCs w:val="22"/>
        </w:rPr>
        <w:t>і</w:t>
      </w:r>
      <w:r>
        <w:rPr>
          <w:bCs/>
          <w:sz w:val="28"/>
          <w:szCs w:val="28"/>
        </w:rPr>
        <w:t xml:space="preserve"> дисертацій за допомогою електронної системи з віддаленим доступом.</w:t>
      </w:r>
    </w:p>
    <w:p w:rsidR="0021404D" w:rsidRDefault="0021404D">
      <w:pPr>
        <w:pStyle w:val="rvps2"/>
        <w:spacing w:before="0" w:beforeAutospacing="0" w:after="0" w:afterAutospacing="0"/>
        <w:ind w:right="-142" w:firstLine="567"/>
        <w:contextualSpacing/>
        <w:jc w:val="both"/>
        <w:rPr>
          <w:b/>
          <w:bCs/>
          <w:sz w:val="28"/>
          <w:szCs w:val="28"/>
        </w:rPr>
      </w:pPr>
    </w:p>
    <w:p w:rsidR="0021404D" w:rsidRDefault="00B617DC">
      <w:pPr>
        <w:pStyle w:val="rvps2"/>
        <w:spacing w:before="0" w:beforeAutospacing="0" w:after="0" w:afterAutospacing="0"/>
        <w:ind w:left="567" w:right="-142"/>
        <w:contextualSpacing/>
        <w:jc w:val="both"/>
        <w:rPr>
          <w:b/>
          <w:bCs/>
          <w:sz w:val="28"/>
          <w:szCs w:val="28"/>
        </w:rPr>
      </w:pPr>
      <w:bookmarkStart w:id="0" w:name="n3486"/>
      <w:bookmarkStart w:id="1" w:name="n3487"/>
      <w:bookmarkEnd w:id="0"/>
      <w:bookmarkEnd w:id="1"/>
      <w:r>
        <w:rPr>
          <w:rStyle w:val="rvts9"/>
          <w:b/>
          <w:bCs/>
          <w:sz w:val="28"/>
          <w:szCs w:val="28"/>
        </w:rPr>
        <w:t>2.</w:t>
      </w:r>
      <w:r>
        <w:rPr>
          <w:rStyle w:val="rvts9"/>
          <w:b/>
          <w:bCs/>
          <w:sz w:val="28"/>
          <w:szCs w:val="28"/>
          <w:lang w:val="ru-RU"/>
        </w:rPr>
        <w:t> </w:t>
      </w:r>
      <w:r>
        <w:rPr>
          <w:rStyle w:val="rvts9"/>
          <w:b/>
          <w:bCs/>
          <w:sz w:val="28"/>
          <w:szCs w:val="28"/>
        </w:rPr>
        <w:t>Обґрунтування необхідності прийняття акта</w:t>
      </w:r>
      <w:bookmarkStart w:id="2" w:name="n3488"/>
      <w:bookmarkStart w:id="3" w:name="n3490"/>
      <w:bookmarkEnd w:id="2"/>
      <w:bookmarkEnd w:id="3"/>
      <w:r>
        <w:rPr>
          <w:rStyle w:val="rvts9"/>
          <w:b/>
          <w:bCs/>
          <w:sz w:val="28"/>
          <w:szCs w:val="28"/>
        </w:rPr>
        <w:t xml:space="preserve"> </w:t>
      </w:r>
    </w:p>
    <w:p w:rsidR="0021404D" w:rsidRDefault="00B617DC">
      <w:pPr>
        <w:ind w:firstLine="709"/>
        <w:jc w:val="both"/>
        <w:outlineLvl w:val="2"/>
        <w:rPr>
          <w:bCs/>
          <w:color w:val="000000"/>
          <w:spacing w:val="-2"/>
          <w:sz w:val="28"/>
          <w:szCs w:val="28"/>
          <w:lang w:val="uk-UA" w:eastAsia="ru-RU"/>
        </w:rPr>
      </w:pPr>
      <w:r>
        <w:rPr>
          <w:bCs/>
          <w:color w:val="000000"/>
          <w:spacing w:val="-2"/>
          <w:sz w:val="28"/>
          <w:szCs w:val="28"/>
          <w:lang w:val="uk-UA" w:eastAsia="ru-RU"/>
        </w:rPr>
        <w:t xml:space="preserve">Відповідно до статті 11 Закону України </w:t>
      </w:r>
      <w:r w:rsidR="00E25735">
        <w:rPr>
          <w:color w:val="000000"/>
          <w:sz w:val="28"/>
          <w:szCs w:val="22"/>
          <w:lang w:val="uk-UA" w:eastAsia="ru-RU"/>
        </w:rPr>
        <w:t>«</w:t>
      </w:r>
      <w:r>
        <w:rPr>
          <w:bCs/>
          <w:color w:val="000000"/>
          <w:spacing w:val="-2"/>
          <w:sz w:val="28"/>
          <w:szCs w:val="28"/>
          <w:lang w:val="uk-UA" w:eastAsia="ru-RU"/>
        </w:rPr>
        <w:t>Про науково-технічну інформацію</w:t>
      </w:r>
      <w:r w:rsidR="00E25735">
        <w:rPr>
          <w:color w:val="000000"/>
          <w:sz w:val="28"/>
          <w:szCs w:val="22"/>
          <w:lang w:val="uk-UA" w:eastAsia="ru-RU"/>
        </w:rPr>
        <w:t>»</w:t>
      </w:r>
      <w:r>
        <w:rPr>
          <w:color w:val="000000"/>
          <w:sz w:val="28"/>
          <w:szCs w:val="22"/>
          <w:lang w:val="uk-UA" w:eastAsia="ru-RU"/>
        </w:rPr>
        <w:t xml:space="preserve">, постанови Кабінету Міністрів України </w:t>
      </w:r>
      <w:r w:rsidR="00E25735">
        <w:rPr>
          <w:color w:val="000000"/>
          <w:sz w:val="28"/>
          <w:szCs w:val="22"/>
          <w:lang w:val="uk-UA" w:eastAsia="ru-RU"/>
        </w:rPr>
        <w:t>від 31 березня 1992 року № 162 «</w:t>
      </w:r>
      <w:r>
        <w:rPr>
          <w:color w:val="000000"/>
          <w:sz w:val="28"/>
          <w:szCs w:val="22"/>
          <w:lang w:val="uk-UA" w:eastAsia="ru-RU"/>
        </w:rPr>
        <w:t>Про державну реєстрацію науково-дослідних, дослідно-конструкторських р</w:t>
      </w:r>
      <w:r w:rsidR="00E25735">
        <w:rPr>
          <w:color w:val="000000"/>
          <w:sz w:val="28"/>
          <w:szCs w:val="22"/>
          <w:lang w:val="uk-UA" w:eastAsia="ru-RU"/>
        </w:rPr>
        <w:t>обіт і дисертацій»</w:t>
      </w:r>
      <w:r>
        <w:rPr>
          <w:color w:val="000000"/>
          <w:sz w:val="28"/>
          <w:szCs w:val="22"/>
          <w:lang w:val="uk-UA" w:eastAsia="ru-RU"/>
        </w:rPr>
        <w:t xml:space="preserve"> та постанови Кабінету Міністрів України </w:t>
      </w:r>
      <w:r w:rsidR="00E25735">
        <w:rPr>
          <w:color w:val="000000"/>
          <w:sz w:val="28"/>
          <w:szCs w:val="22"/>
          <w:lang w:val="uk-UA" w:eastAsia="ru-RU"/>
        </w:rPr>
        <w:t>від 10 березня 1994 року № 155 «</w:t>
      </w:r>
      <w:r>
        <w:rPr>
          <w:color w:val="000000"/>
          <w:sz w:val="28"/>
          <w:szCs w:val="22"/>
          <w:lang w:val="uk-UA" w:eastAsia="ru-RU"/>
        </w:rPr>
        <w:t>Про державний облік засекречених науково-дослідних, дослідно-констру</w:t>
      </w:r>
      <w:r w:rsidR="00E25735">
        <w:rPr>
          <w:color w:val="000000"/>
          <w:sz w:val="28"/>
          <w:szCs w:val="22"/>
          <w:lang w:val="uk-UA" w:eastAsia="ru-RU"/>
        </w:rPr>
        <w:t>кторських розробок і дисертацій»</w:t>
      </w:r>
      <w:bookmarkStart w:id="4" w:name="_GoBack"/>
      <w:bookmarkEnd w:id="4"/>
      <w:r>
        <w:rPr>
          <w:color w:val="000000"/>
          <w:sz w:val="28"/>
          <w:szCs w:val="22"/>
          <w:lang w:val="uk-UA" w:eastAsia="ru-RU"/>
        </w:rPr>
        <w:t xml:space="preserve"> обов'язковій державній реєстрації та обліку підлягають результат</w:t>
      </w:r>
      <w:r>
        <w:rPr>
          <w:color w:val="000000"/>
          <w:sz w:val="28"/>
          <w:szCs w:val="22"/>
          <w:lang w:val="uk-UA" w:eastAsia="ru-RU"/>
        </w:rPr>
        <w:t>и науково-дослідної, дослідно-конструкторської, проєктно-технологічної та іншої науково-технічної діяльності, фінансування якої повністю або частково здійснюється за рахунок коштів державного бюджету; а також обов'язковій державній реєстрації та обліку під</w:t>
      </w:r>
      <w:r>
        <w:rPr>
          <w:color w:val="000000"/>
          <w:sz w:val="28"/>
          <w:szCs w:val="22"/>
          <w:lang w:val="uk-UA" w:eastAsia="ru-RU"/>
        </w:rPr>
        <w:t>лягають захищені на засіданнях спеціалізованих вчених рад дисертації на здобуття ступеня доктора філософії, наукового ступеня кандидата наук та дисертації (монографії, наукової доповіді за сукупністю статей) на здобуття наукового ступеня доктора наук.</w:t>
      </w:r>
    </w:p>
    <w:p w:rsidR="0021404D" w:rsidRDefault="00B617DC">
      <w:pPr>
        <w:ind w:firstLine="709"/>
        <w:jc w:val="both"/>
        <w:outlineLvl w:val="2"/>
        <w:rPr>
          <w:color w:val="000000"/>
          <w:sz w:val="28"/>
          <w:szCs w:val="28"/>
          <w:lang w:val="uk-UA" w:eastAsia="ru-RU"/>
        </w:rPr>
      </w:pPr>
      <w:r>
        <w:rPr>
          <w:bCs/>
          <w:color w:val="000000"/>
          <w:sz w:val="28"/>
          <w:szCs w:val="28"/>
          <w:lang w:val="uk-UA" w:eastAsia="ru-RU"/>
        </w:rPr>
        <w:t>Проє</w:t>
      </w:r>
      <w:r>
        <w:rPr>
          <w:bCs/>
          <w:color w:val="000000"/>
          <w:sz w:val="28"/>
          <w:szCs w:val="28"/>
          <w:lang w:val="uk-UA" w:eastAsia="ru-RU"/>
        </w:rPr>
        <w:t xml:space="preserve">кт наказу спрямований на унормування питання механізму </w:t>
      </w:r>
      <w:r>
        <w:rPr>
          <w:color w:val="000000"/>
          <w:sz w:val="28"/>
          <w:szCs w:val="28"/>
          <w:lang w:val="uk-UA" w:eastAsia="ru-RU"/>
        </w:rPr>
        <w:t>реєстрації науков</w:t>
      </w:r>
      <w:r w:rsidR="00E25735">
        <w:rPr>
          <w:color w:val="000000"/>
          <w:sz w:val="28"/>
          <w:szCs w:val="28"/>
          <w:lang w:val="uk-UA" w:eastAsia="ru-RU"/>
        </w:rPr>
        <w:t>о</w:t>
      </w:r>
      <w:r>
        <w:rPr>
          <w:color w:val="000000"/>
          <w:sz w:val="28"/>
          <w:szCs w:val="22"/>
          <w:lang w:val="uk-UA" w:eastAsia="ru-RU"/>
        </w:rPr>
        <w:t>-дослідних, дослідно-конструкторських</w:t>
      </w:r>
      <w:r>
        <w:rPr>
          <w:color w:val="000000"/>
          <w:sz w:val="28"/>
          <w:szCs w:val="28"/>
          <w:lang w:val="uk-UA" w:eastAsia="ru-RU"/>
        </w:rPr>
        <w:t xml:space="preserve"> робіт </w:t>
      </w:r>
      <w:r>
        <w:rPr>
          <w:color w:val="000000"/>
          <w:sz w:val="28"/>
          <w:szCs w:val="22"/>
          <w:lang w:val="uk-UA" w:eastAsia="ru-RU"/>
        </w:rPr>
        <w:t>і</w:t>
      </w:r>
      <w:r>
        <w:rPr>
          <w:color w:val="000000"/>
          <w:sz w:val="28"/>
          <w:szCs w:val="28"/>
          <w:lang w:val="uk-UA" w:eastAsia="ru-RU"/>
        </w:rPr>
        <w:t xml:space="preserve"> дисертацій в електронній формі. Проєктом наказу передбачено внесення змін до реєстраційної і облікової картки ДіР та облікової картки дисе</w:t>
      </w:r>
      <w:r>
        <w:rPr>
          <w:color w:val="000000"/>
          <w:sz w:val="28"/>
          <w:szCs w:val="28"/>
          <w:lang w:val="uk-UA" w:eastAsia="ru-RU"/>
        </w:rPr>
        <w:t xml:space="preserve">ртації з метою зменшення обсягу запитуваної інформації, водночас частково додаються нові поля для збору даних, які необхідні для проведення аналізу ДіР </w:t>
      </w:r>
      <w:r>
        <w:rPr>
          <w:color w:val="000000"/>
          <w:sz w:val="28"/>
          <w:szCs w:val="22"/>
          <w:lang w:val="uk-UA" w:eastAsia="ru-RU"/>
        </w:rPr>
        <w:t>і</w:t>
      </w:r>
      <w:r>
        <w:rPr>
          <w:color w:val="000000"/>
          <w:sz w:val="28"/>
          <w:szCs w:val="28"/>
          <w:lang w:val="uk-UA" w:eastAsia="ru-RU"/>
        </w:rPr>
        <w:t xml:space="preserve"> дисертацій для вироблення науково обґрунтованих політичних рішень. </w:t>
      </w:r>
    </w:p>
    <w:p w:rsidR="0021404D" w:rsidRDefault="00B617DC">
      <w:pPr>
        <w:ind w:firstLine="709"/>
        <w:jc w:val="both"/>
        <w:outlineLvl w:val="2"/>
        <w:rPr>
          <w:rStyle w:val="rvts9"/>
          <w:color w:val="000000"/>
          <w:sz w:val="28"/>
          <w:szCs w:val="28"/>
          <w:lang w:val="uk-UA" w:eastAsia="ru-RU"/>
        </w:rPr>
      </w:pPr>
      <w:r>
        <w:rPr>
          <w:color w:val="000000"/>
          <w:sz w:val="28"/>
          <w:szCs w:val="28"/>
          <w:lang w:val="uk-UA" w:eastAsia="ru-RU"/>
        </w:rPr>
        <w:t>Крім того</w:t>
      </w:r>
      <w:r>
        <w:rPr>
          <w:color w:val="000000"/>
          <w:sz w:val="28"/>
          <w:szCs w:val="22"/>
          <w:lang w:val="uk-UA" w:eastAsia="ru-RU"/>
        </w:rPr>
        <w:t>,</w:t>
      </w:r>
      <w:r>
        <w:rPr>
          <w:color w:val="000000"/>
          <w:sz w:val="28"/>
          <w:szCs w:val="28"/>
          <w:lang w:val="uk-UA" w:eastAsia="ru-RU"/>
        </w:rPr>
        <w:t xml:space="preserve"> проєкт наказу передбачає затвердження </w:t>
      </w:r>
      <w:r>
        <w:rPr>
          <w:bCs/>
          <w:color w:val="000000"/>
          <w:sz w:val="28"/>
          <w:szCs w:val="28"/>
          <w:lang w:val="uk-UA" w:eastAsia="ru-RU"/>
        </w:rPr>
        <w:t>Порядку державної реєстрації та обліку науков</w:t>
      </w:r>
      <w:r>
        <w:rPr>
          <w:color w:val="000000"/>
          <w:sz w:val="28"/>
          <w:szCs w:val="22"/>
          <w:lang w:val="uk-UA" w:eastAsia="ru-RU"/>
        </w:rPr>
        <w:t>о-дослідних, дослідно-конструкторських</w:t>
      </w:r>
      <w:r>
        <w:rPr>
          <w:bCs/>
          <w:color w:val="000000"/>
          <w:sz w:val="28"/>
          <w:szCs w:val="28"/>
          <w:lang w:val="uk-UA" w:eastAsia="ru-RU"/>
        </w:rPr>
        <w:t xml:space="preserve"> робіт </w:t>
      </w:r>
      <w:r>
        <w:rPr>
          <w:color w:val="000000"/>
          <w:sz w:val="28"/>
          <w:szCs w:val="22"/>
          <w:lang w:val="uk-UA" w:eastAsia="ru-RU"/>
        </w:rPr>
        <w:t>і</w:t>
      </w:r>
      <w:r>
        <w:rPr>
          <w:bCs/>
          <w:color w:val="000000"/>
          <w:sz w:val="28"/>
          <w:szCs w:val="28"/>
          <w:lang w:val="uk-UA" w:eastAsia="ru-RU"/>
        </w:rPr>
        <w:t xml:space="preserve"> дисертацій</w:t>
      </w:r>
      <w:r>
        <w:rPr>
          <w:color w:val="000000"/>
          <w:sz w:val="28"/>
          <w:szCs w:val="28"/>
          <w:lang w:val="uk-UA" w:eastAsia="ru-RU"/>
        </w:rPr>
        <w:t>, які містять</w:t>
      </w:r>
      <w:r>
        <w:rPr>
          <w:color w:val="000000"/>
          <w:sz w:val="28"/>
          <w:szCs w:val="28"/>
          <w:shd w:val="clear" w:color="auto" w:fill="FFFFFF"/>
          <w:lang w:val="uk-UA" w:eastAsia="uk-UA"/>
        </w:rPr>
        <w:t xml:space="preserve"> інформацію</w:t>
      </w:r>
      <w:r>
        <w:rPr>
          <w:color w:val="000000"/>
          <w:sz w:val="28"/>
          <w:szCs w:val="22"/>
          <w:shd w:val="clear" w:color="auto" w:fill="FFFFFF"/>
          <w:lang w:val="uk-UA" w:eastAsia="uk-UA"/>
        </w:rPr>
        <w:t xml:space="preserve"> з обмеженим доступом</w:t>
      </w:r>
      <w:r>
        <w:rPr>
          <w:color w:val="000000"/>
          <w:sz w:val="28"/>
          <w:szCs w:val="28"/>
          <w:lang w:val="uk-UA" w:eastAsia="ru-RU"/>
        </w:rPr>
        <w:t xml:space="preserve"> та тих, які не містять такої інформації. При цьому процедура реєстрац</w:t>
      </w:r>
      <w:r>
        <w:rPr>
          <w:color w:val="000000"/>
          <w:sz w:val="28"/>
          <w:szCs w:val="28"/>
          <w:lang w:val="uk-UA" w:eastAsia="ru-RU"/>
        </w:rPr>
        <w:t>ії</w:t>
      </w:r>
      <w:r>
        <w:rPr>
          <w:color w:val="000000"/>
          <w:sz w:val="28"/>
          <w:szCs w:val="22"/>
          <w:lang w:val="uk-UA" w:eastAsia="ru-RU"/>
        </w:rPr>
        <w:t>, науково-дослідних, дослідно-конструкторських</w:t>
      </w:r>
      <w:r>
        <w:rPr>
          <w:bCs/>
          <w:color w:val="000000"/>
          <w:sz w:val="28"/>
          <w:szCs w:val="28"/>
          <w:lang w:val="uk-UA" w:eastAsia="ru-RU"/>
        </w:rPr>
        <w:t xml:space="preserve"> робіт </w:t>
      </w:r>
      <w:r>
        <w:rPr>
          <w:color w:val="000000"/>
          <w:sz w:val="28"/>
          <w:szCs w:val="22"/>
          <w:lang w:val="uk-UA" w:eastAsia="ru-RU"/>
        </w:rPr>
        <w:t>і</w:t>
      </w:r>
      <w:r>
        <w:rPr>
          <w:color w:val="000000"/>
          <w:sz w:val="28"/>
          <w:szCs w:val="28"/>
          <w:lang w:val="uk-UA" w:eastAsia="ru-RU"/>
        </w:rPr>
        <w:t xml:space="preserve"> дисертацій, які містять інформацію</w:t>
      </w:r>
      <w:r>
        <w:rPr>
          <w:color w:val="000000"/>
          <w:sz w:val="28"/>
          <w:szCs w:val="22"/>
          <w:lang w:val="uk-UA" w:eastAsia="ru-RU"/>
        </w:rPr>
        <w:t xml:space="preserve"> з обмеженим доступом</w:t>
      </w:r>
      <w:r>
        <w:rPr>
          <w:color w:val="000000"/>
          <w:sz w:val="28"/>
          <w:szCs w:val="28"/>
          <w:lang w:val="uk-UA" w:eastAsia="ru-RU"/>
        </w:rPr>
        <w:t>, залишиться незмінною</w:t>
      </w:r>
      <w:r>
        <w:rPr>
          <w:color w:val="000000"/>
          <w:sz w:val="28"/>
          <w:szCs w:val="22"/>
          <w:lang w:val="uk-UA" w:eastAsia="ru-RU"/>
        </w:rPr>
        <w:t>,</w:t>
      </w:r>
      <w:r>
        <w:rPr>
          <w:color w:val="000000"/>
          <w:sz w:val="28"/>
          <w:szCs w:val="28"/>
          <w:lang w:val="uk-UA" w:eastAsia="ru-RU"/>
        </w:rPr>
        <w:t xml:space="preserve"> тоді як реєстрація </w:t>
      </w:r>
      <w:r>
        <w:rPr>
          <w:color w:val="000000"/>
          <w:sz w:val="28"/>
          <w:szCs w:val="22"/>
          <w:lang w:val="uk-UA" w:eastAsia="ru-RU"/>
        </w:rPr>
        <w:t xml:space="preserve">відкритих за режимом доступу </w:t>
      </w:r>
      <w:r>
        <w:rPr>
          <w:bCs/>
          <w:color w:val="000000"/>
          <w:sz w:val="28"/>
          <w:szCs w:val="28"/>
          <w:lang w:val="uk-UA" w:eastAsia="ru-RU"/>
        </w:rPr>
        <w:t>науков</w:t>
      </w:r>
      <w:r>
        <w:rPr>
          <w:color w:val="000000"/>
          <w:sz w:val="28"/>
          <w:szCs w:val="22"/>
          <w:lang w:val="uk-UA" w:eastAsia="ru-RU"/>
        </w:rPr>
        <w:t>о-дослідних,</w:t>
      </w:r>
      <w:r>
        <w:rPr>
          <w:bCs/>
          <w:color w:val="000000"/>
          <w:sz w:val="28"/>
          <w:szCs w:val="28"/>
          <w:lang w:val="uk-UA" w:eastAsia="ru-RU"/>
        </w:rPr>
        <w:t xml:space="preserve"> </w:t>
      </w:r>
      <w:r>
        <w:rPr>
          <w:color w:val="000000"/>
          <w:sz w:val="28"/>
          <w:szCs w:val="22"/>
          <w:lang w:val="uk-UA" w:eastAsia="ru-RU"/>
        </w:rPr>
        <w:t>дослідно-конструкторських</w:t>
      </w:r>
      <w:r>
        <w:rPr>
          <w:bCs/>
          <w:color w:val="000000"/>
          <w:sz w:val="28"/>
          <w:szCs w:val="28"/>
          <w:lang w:val="uk-UA" w:eastAsia="ru-RU"/>
        </w:rPr>
        <w:t xml:space="preserve"> робіт</w:t>
      </w:r>
      <w:r>
        <w:rPr>
          <w:color w:val="000000"/>
          <w:sz w:val="28"/>
          <w:szCs w:val="28"/>
          <w:lang w:val="uk-UA" w:eastAsia="ru-RU"/>
        </w:rPr>
        <w:t xml:space="preserve"> </w:t>
      </w:r>
      <w:r>
        <w:rPr>
          <w:color w:val="000000"/>
          <w:sz w:val="28"/>
          <w:szCs w:val="22"/>
          <w:lang w:val="uk-UA" w:eastAsia="ru-RU"/>
        </w:rPr>
        <w:t>і</w:t>
      </w:r>
      <w:r>
        <w:rPr>
          <w:color w:val="000000"/>
          <w:sz w:val="28"/>
          <w:szCs w:val="28"/>
          <w:lang w:val="uk-UA" w:eastAsia="ru-RU"/>
        </w:rPr>
        <w:t xml:space="preserve"> дисертацій відбуват</w:t>
      </w:r>
      <w:r>
        <w:rPr>
          <w:color w:val="000000"/>
          <w:sz w:val="28"/>
          <w:szCs w:val="28"/>
          <w:lang w:val="uk-UA" w:eastAsia="ru-RU"/>
        </w:rPr>
        <w:t>иметься за допомогою електронної системи</w:t>
      </w:r>
      <w:r>
        <w:rPr>
          <w:color w:val="000000"/>
          <w:sz w:val="28"/>
          <w:szCs w:val="28"/>
          <w:shd w:val="clear" w:color="auto" w:fill="FFFFFF"/>
          <w:lang w:val="uk-UA" w:eastAsia="uk-UA"/>
        </w:rPr>
        <w:t xml:space="preserve"> з віддаленим доступом</w:t>
      </w:r>
      <w:r>
        <w:rPr>
          <w:color w:val="000000"/>
          <w:sz w:val="28"/>
          <w:szCs w:val="28"/>
          <w:lang w:val="uk-UA" w:eastAsia="ru-RU"/>
        </w:rPr>
        <w:t>, яку запроваджено МОН</w:t>
      </w:r>
      <w:r>
        <w:rPr>
          <w:color w:val="000000"/>
          <w:sz w:val="28"/>
          <w:szCs w:val="28"/>
          <w:shd w:val="clear" w:color="auto" w:fill="FFFFFF"/>
          <w:lang w:val="uk-UA" w:eastAsia="uk-UA"/>
        </w:rPr>
        <w:t xml:space="preserve"> для забезпечення більш зручної та ефективної процедури.</w:t>
      </w:r>
    </w:p>
    <w:p w:rsidR="0021404D" w:rsidRDefault="0021404D">
      <w:pPr>
        <w:pStyle w:val="rvps2"/>
        <w:spacing w:before="0" w:beforeAutospacing="0" w:after="0" w:afterAutospacing="0"/>
        <w:ind w:right="-142" w:firstLine="567"/>
        <w:contextualSpacing/>
        <w:jc w:val="both"/>
        <w:rPr>
          <w:sz w:val="28"/>
          <w:szCs w:val="28"/>
        </w:rPr>
      </w:pPr>
    </w:p>
    <w:p w:rsidR="0021404D" w:rsidRDefault="00B617DC">
      <w:pPr>
        <w:pStyle w:val="rvps2"/>
        <w:spacing w:before="0" w:beforeAutospacing="0" w:after="0" w:afterAutospacing="0"/>
        <w:ind w:left="567" w:right="-142"/>
        <w:contextualSpacing/>
        <w:jc w:val="both"/>
        <w:rPr>
          <w:rStyle w:val="rvts9"/>
          <w:b/>
          <w:bCs/>
          <w:sz w:val="28"/>
          <w:szCs w:val="28"/>
        </w:rPr>
      </w:pPr>
      <w:r>
        <w:rPr>
          <w:rStyle w:val="rvts9"/>
          <w:b/>
          <w:bCs/>
          <w:sz w:val="28"/>
          <w:szCs w:val="28"/>
          <w:lang w:val="ru-RU"/>
        </w:rPr>
        <w:t>3. </w:t>
      </w:r>
      <w:r>
        <w:rPr>
          <w:rStyle w:val="rvts9"/>
          <w:b/>
          <w:bCs/>
          <w:sz w:val="28"/>
          <w:szCs w:val="28"/>
        </w:rPr>
        <w:t>Основні положення проєкту акта</w:t>
      </w:r>
    </w:p>
    <w:p w:rsidR="0021404D" w:rsidRDefault="00B617DC">
      <w:pPr>
        <w:pStyle w:val="rvps2"/>
        <w:spacing w:before="0" w:beforeAutospacing="0" w:after="0" w:afterAutospacing="0"/>
        <w:ind w:right="-142" w:firstLine="709"/>
        <w:contextualSpacing/>
        <w:jc w:val="both"/>
        <w:rPr>
          <w:color w:val="000000" w:themeColor="text1"/>
          <w:sz w:val="28"/>
          <w:szCs w:val="28"/>
        </w:rPr>
      </w:pPr>
      <w:r>
        <w:rPr>
          <w:color w:val="000000" w:themeColor="text1"/>
          <w:sz w:val="28"/>
          <w:szCs w:val="28"/>
        </w:rPr>
        <w:t>Проєктом акта передбачається затвердження:</w:t>
      </w:r>
    </w:p>
    <w:p w:rsidR="0021404D" w:rsidRDefault="00B617DC">
      <w:pPr>
        <w:widowControl w:val="0"/>
        <w:pBdr>
          <w:top w:val="nil"/>
          <w:left w:val="nil"/>
          <w:bottom w:val="nil"/>
          <w:right w:val="nil"/>
          <w:between w:val="nil"/>
        </w:pBdr>
        <w:ind w:firstLine="720"/>
        <w:jc w:val="both"/>
        <w:rPr>
          <w:color w:val="000000"/>
          <w:sz w:val="28"/>
          <w:szCs w:val="28"/>
          <w:lang w:val="uk-UA"/>
        </w:rPr>
      </w:pPr>
      <w:r>
        <w:rPr>
          <w:color w:val="000000"/>
          <w:sz w:val="28"/>
          <w:szCs w:val="28"/>
          <w:lang w:val="uk-UA"/>
        </w:rPr>
        <w:lastRenderedPageBreak/>
        <w:t>– Поряд</w:t>
      </w:r>
      <w:r>
        <w:rPr>
          <w:color w:val="000000"/>
          <w:sz w:val="28"/>
          <w:szCs w:val="22"/>
          <w:lang w:val="uk-UA"/>
        </w:rPr>
        <w:t>ку</w:t>
      </w:r>
      <w:r>
        <w:rPr>
          <w:color w:val="000000"/>
          <w:sz w:val="28"/>
          <w:szCs w:val="28"/>
          <w:lang w:val="uk-UA"/>
        </w:rPr>
        <w:t xml:space="preserve"> державної реєстрації та обліку </w:t>
      </w:r>
      <w:r>
        <w:rPr>
          <w:color w:val="000000"/>
          <w:sz w:val="28"/>
          <w:szCs w:val="22"/>
          <w:lang w:val="uk-UA"/>
        </w:rPr>
        <w:t>науково-дослідних, дослідно-конструкторських робіт</w:t>
      </w:r>
      <w:r>
        <w:rPr>
          <w:color w:val="000000"/>
          <w:sz w:val="28"/>
          <w:szCs w:val="28"/>
          <w:lang w:val="uk-UA"/>
        </w:rPr>
        <w:t xml:space="preserve"> </w:t>
      </w:r>
      <w:r>
        <w:rPr>
          <w:color w:val="000000"/>
          <w:sz w:val="28"/>
          <w:szCs w:val="22"/>
          <w:lang w:val="uk-UA"/>
        </w:rPr>
        <w:t>і</w:t>
      </w:r>
      <w:r>
        <w:rPr>
          <w:color w:val="000000"/>
          <w:sz w:val="28"/>
          <w:szCs w:val="28"/>
          <w:lang w:val="uk-UA"/>
        </w:rPr>
        <w:t xml:space="preserve"> дисертацій;</w:t>
      </w:r>
    </w:p>
    <w:p w:rsidR="0021404D" w:rsidRDefault="00B617DC">
      <w:pPr>
        <w:widowControl w:val="0"/>
        <w:pBdr>
          <w:top w:val="nil"/>
          <w:left w:val="nil"/>
          <w:bottom w:val="nil"/>
          <w:right w:val="nil"/>
          <w:between w:val="nil"/>
        </w:pBdr>
        <w:ind w:firstLine="720"/>
        <w:jc w:val="both"/>
        <w:rPr>
          <w:color w:val="000000"/>
          <w:sz w:val="28"/>
          <w:szCs w:val="28"/>
          <w:lang w:val="uk-UA"/>
        </w:rPr>
      </w:pPr>
      <w:r>
        <w:rPr>
          <w:color w:val="000000"/>
          <w:sz w:val="28"/>
          <w:szCs w:val="28"/>
          <w:lang w:val="uk-UA"/>
        </w:rPr>
        <w:t>– Реєстраційн</w:t>
      </w:r>
      <w:r>
        <w:rPr>
          <w:color w:val="000000"/>
          <w:sz w:val="28"/>
          <w:szCs w:val="22"/>
          <w:lang w:val="uk-UA"/>
        </w:rPr>
        <w:t>ої</w:t>
      </w:r>
      <w:r>
        <w:rPr>
          <w:color w:val="000000"/>
          <w:sz w:val="28"/>
          <w:szCs w:val="28"/>
          <w:lang w:val="uk-UA"/>
        </w:rPr>
        <w:t xml:space="preserve"> картк</w:t>
      </w:r>
      <w:r>
        <w:rPr>
          <w:color w:val="000000"/>
          <w:sz w:val="28"/>
          <w:szCs w:val="22"/>
          <w:lang w:val="uk-UA"/>
        </w:rPr>
        <w:t>и</w:t>
      </w:r>
      <w:r>
        <w:rPr>
          <w:color w:val="000000"/>
          <w:sz w:val="28"/>
          <w:szCs w:val="28"/>
          <w:lang w:val="uk-UA"/>
        </w:rPr>
        <w:t xml:space="preserve"> </w:t>
      </w:r>
      <w:r>
        <w:rPr>
          <w:color w:val="000000"/>
          <w:sz w:val="28"/>
          <w:szCs w:val="22"/>
          <w:lang w:val="uk-UA"/>
        </w:rPr>
        <w:t xml:space="preserve">науково-дослідних, дослідно-конструкторських </w:t>
      </w:r>
      <w:r>
        <w:rPr>
          <w:color w:val="000000"/>
          <w:sz w:val="28"/>
          <w:szCs w:val="28"/>
          <w:lang w:val="uk-UA"/>
        </w:rPr>
        <w:t xml:space="preserve"> робіт (РК ДіР);</w:t>
      </w:r>
    </w:p>
    <w:p w:rsidR="0021404D" w:rsidRDefault="00B617DC">
      <w:pPr>
        <w:widowControl w:val="0"/>
        <w:pBdr>
          <w:top w:val="nil"/>
          <w:left w:val="nil"/>
          <w:bottom w:val="nil"/>
          <w:right w:val="nil"/>
          <w:between w:val="nil"/>
        </w:pBdr>
        <w:ind w:firstLine="720"/>
        <w:jc w:val="both"/>
        <w:rPr>
          <w:color w:val="000000"/>
          <w:sz w:val="28"/>
          <w:szCs w:val="28"/>
          <w:lang w:val="uk-UA"/>
        </w:rPr>
      </w:pPr>
      <w:r>
        <w:rPr>
          <w:color w:val="000000"/>
          <w:sz w:val="28"/>
          <w:szCs w:val="28"/>
          <w:lang w:val="uk-UA"/>
        </w:rPr>
        <w:t>– Інструкці</w:t>
      </w:r>
      <w:r>
        <w:rPr>
          <w:color w:val="000000"/>
          <w:sz w:val="28"/>
          <w:szCs w:val="22"/>
          <w:lang w:val="uk-UA"/>
        </w:rPr>
        <w:t>ї</w:t>
      </w:r>
      <w:r>
        <w:rPr>
          <w:color w:val="000000"/>
          <w:sz w:val="28"/>
          <w:szCs w:val="28"/>
          <w:lang w:val="uk-UA"/>
        </w:rPr>
        <w:t xml:space="preserve"> з оформлення та внесення змін у реєстраційну картку </w:t>
      </w:r>
      <w:r>
        <w:rPr>
          <w:color w:val="000000"/>
          <w:sz w:val="28"/>
          <w:szCs w:val="22"/>
          <w:lang w:val="uk-UA"/>
        </w:rPr>
        <w:t>науково-д</w:t>
      </w:r>
      <w:r>
        <w:rPr>
          <w:color w:val="000000"/>
          <w:sz w:val="28"/>
          <w:szCs w:val="22"/>
          <w:lang w:val="uk-UA"/>
        </w:rPr>
        <w:t xml:space="preserve">ослідних, дослідно-конструкторських </w:t>
      </w:r>
      <w:r>
        <w:rPr>
          <w:color w:val="000000"/>
          <w:sz w:val="28"/>
          <w:szCs w:val="28"/>
          <w:lang w:val="uk-UA"/>
        </w:rPr>
        <w:t xml:space="preserve"> робіт (РК ДіР); </w:t>
      </w:r>
    </w:p>
    <w:p w:rsidR="0021404D" w:rsidRDefault="00B617DC">
      <w:pPr>
        <w:widowControl w:val="0"/>
        <w:pBdr>
          <w:top w:val="nil"/>
          <w:left w:val="nil"/>
          <w:bottom w:val="nil"/>
          <w:right w:val="nil"/>
          <w:between w:val="nil"/>
        </w:pBdr>
        <w:ind w:firstLine="720"/>
        <w:jc w:val="both"/>
        <w:rPr>
          <w:color w:val="000000"/>
          <w:sz w:val="28"/>
          <w:szCs w:val="28"/>
          <w:lang w:val="uk-UA"/>
        </w:rPr>
      </w:pPr>
      <w:r>
        <w:rPr>
          <w:color w:val="000000"/>
          <w:sz w:val="28"/>
          <w:szCs w:val="28"/>
          <w:lang w:val="uk-UA"/>
        </w:rPr>
        <w:t>– Обліков</w:t>
      </w:r>
      <w:r>
        <w:rPr>
          <w:color w:val="000000"/>
          <w:sz w:val="28"/>
          <w:szCs w:val="22"/>
          <w:lang w:val="uk-UA"/>
        </w:rPr>
        <w:t>ої</w:t>
      </w:r>
      <w:r>
        <w:rPr>
          <w:color w:val="000000"/>
          <w:sz w:val="28"/>
          <w:szCs w:val="28"/>
          <w:lang w:val="uk-UA"/>
        </w:rPr>
        <w:t xml:space="preserve"> картк</w:t>
      </w:r>
      <w:r>
        <w:rPr>
          <w:color w:val="000000"/>
          <w:sz w:val="28"/>
          <w:szCs w:val="22"/>
          <w:lang w:val="uk-UA"/>
        </w:rPr>
        <w:t>и</w:t>
      </w:r>
      <w:r>
        <w:rPr>
          <w:color w:val="000000"/>
          <w:sz w:val="28"/>
          <w:szCs w:val="28"/>
          <w:lang w:val="uk-UA"/>
        </w:rPr>
        <w:t xml:space="preserve"> </w:t>
      </w:r>
      <w:r>
        <w:rPr>
          <w:color w:val="000000"/>
          <w:sz w:val="28"/>
          <w:szCs w:val="22"/>
          <w:lang w:val="uk-UA"/>
        </w:rPr>
        <w:t xml:space="preserve">науково-дослідних, дослідно-конструкторських </w:t>
      </w:r>
      <w:r>
        <w:rPr>
          <w:color w:val="000000"/>
          <w:sz w:val="28"/>
          <w:szCs w:val="28"/>
          <w:lang w:val="uk-UA"/>
        </w:rPr>
        <w:t xml:space="preserve"> робіт (ОК ДіР);</w:t>
      </w:r>
    </w:p>
    <w:p w:rsidR="0021404D" w:rsidRDefault="00B617DC">
      <w:pPr>
        <w:widowControl w:val="0"/>
        <w:pBdr>
          <w:top w:val="nil"/>
          <w:left w:val="nil"/>
          <w:bottom w:val="nil"/>
          <w:right w:val="nil"/>
          <w:between w:val="nil"/>
        </w:pBdr>
        <w:ind w:firstLine="720"/>
        <w:jc w:val="both"/>
        <w:rPr>
          <w:color w:val="000000"/>
          <w:sz w:val="28"/>
          <w:szCs w:val="28"/>
          <w:lang w:val="uk-UA"/>
        </w:rPr>
      </w:pPr>
      <w:r>
        <w:rPr>
          <w:color w:val="000000"/>
          <w:sz w:val="28"/>
          <w:szCs w:val="28"/>
          <w:lang w:val="uk-UA"/>
        </w:rPr>
        <w:t>– Інструкцію з оформлення та внесення</w:t>
      </w:r>
      <w:r w:rsidR="00E25735">
        <w:rPr>
          <w:color w:val="000000"/>
          <w:sz w:val="28"/>
          <w:szCs w:val="28"/>
          <w:lang w:val="uk-UA"/>
        </w:rPr>
        <w:t xml:space="preserve"> змін в облікову картку науково-дослідних, дослідно-конструкторських </w:t>
      </w:r>
      <w:r>
        <w:rPr>
          <w:color w:val="000000"/>
          <w:sz w:val="28"/>
          <w:szCs w:val="28"/>
          <w:lang w:val="uk-UA"/>
        </w:rPr>
        <w:t>робіт (ОК ДіР);</w:t>
      </w:r>
    </w:p>
    <w:p w:rsidR="0021404D" w:rsidRDefault="00B617DC">
      <w:pPr>
        <w:widowControl w:val="0"/>
        <w:pBdr>
          <w:top w:val="nil"/>
          <w:left w:val="nil"/>
          <w:bottom w:val="nil"/>
          <w:right w:val="nil"/>
          <w:between w:val="nil"/>
        </w:pBdr>
        <w:ind w:firstLine="720"/>
        <w:jc w:val="both"/>
        <w:rPr>
          <w:color w:val="000000"/>
          <w:sz w:val="28"/>
          <w:szCs w:val="28"/>
          <w:lang w:val="uk-UA"/>
        </w:rPr>
      </w:pPr>
      <w:r>
        <w:rPr>
          <w:color w:val="000000"/>
          <w:sz w:val="28"/>
          <w:szCs w:val="28"/>
          <w:lang w:val="uk-UA"/>
        </w:rPr>
        <w:t>– Обліков</w:t>
      </w:r>
      <w:r>
        <w:rPr>
          <w:color w:val="000000"/>
          <w:sz w:val="28"/>
          <w:szCs w:val="22"/>
          <w:lang w:val="uk-UA"/>
        </w:rPr>
        <w:t>ої</w:t>
      </w:r>
      <w:r>
        <w:rPr>
          <w:color w:val="000000"/>
          <w:sz w:val="28"/>
          <w:szCs w:val="28"/>
          <w:lang w:val="uk-UA"/>
        </w:rPr>
        <w:t xml:space="preserve"> кар</w:t>
      </w:r>
      <w:r>
        <w:rPr>
          <w:color w:val="000000"/>
          <w:sz w:val="28"/>
          <w:szCs w:val="28"/>
          <w:lang w:val="uk-UA"/>
        </w:rPr>
        <w:t>тк</w:t>
      </w:r>
      <w:r>
        <w:rPr>
          <w:color w:val="000000"/>
          <w:sz w:val="28"/>
          <w:szCs w:val="22"/>
          <w:lang w:val="uk-UA"/>
        </w:rPr>
        <w:t>и</w:t>
      </w:r>
      <w:r>
        <w:rPr>
          <w:color w:val="000000"/>
          <w:sz w:val="28"/>
          <w:szCs w:val="28"/>
          <w:lang w:val="uk-UA"/>
        </w:rPr>
        <w:t xml:space="preserve"> дисертацій (ОКД); </w:t>
      </w:r>
    </w:p>
    <w:p w:rsidR="0021404D" w:rsidRDefault="00B617DC">
      <w:pPr>
        <w:widowControl w:val="0"/>
        <w:pBdr>
          <w:top w:val="nil"/>
          <w:left w:val="nil"/>
          <w:bottom w:val="nil"/>
          <w:right w:val="nil"/>
          <w:between w:val="nil"/>
        </w:pBdr>
        <w:ind w:firstLine="720"/>
        <w:jc w:val="both"/>
        <w:rPr>
          <w:color w:val="000000"/>
          <w:sz w:val="28"/>
          <w:szCs w:val="28"/>
          <w:lang w:val="uk-UA"/>
        </w:rPr>
      </w:pPr>
      <w:r>
        <w:rPr>
          <w:color w:val="000000"/>
          <w:sz w:val="28"/>
          <w:szCs w:val="28"/>
          <w:lang w:val="uk-UA"/>
        </w:rPr>
        <w:t>– Інструкці</w:t>
      </w:r>
      <w:r>
        <w:rPr>
          <w:color w:val="000000"/>
          <w:sz w:val="28"/>
          <w:szCs w:val="22"/>
          <w:lang w:val="uk-UA"/>
        </w:rPr>
        <w:t>ї</w:t>
      </w:r>
      <w:r>
        <w:rPr>
          <w:color w:val="000000"/>
          <w:sz w:val="28"/>
          <w:szCs w:val="28"/>
          <w:lang w:val="uk-UA"/>
        </w:rPr>
        <w:t xml:space="preserve"> з оформлення та внесення змін в облікову картку дисертацій.</w:t>
      </w:r>
    </w:p>
    <w:p w:rsidR="0021404D" w:rsidRDefault="00B617DC">
      <w:pPr>
        <w:pStyle w:val="rvps2"/>
        <w:spacing w:before="0" w:beforeAutospacing="0" w:after="0" w:afterAutospacing="0"/>
        <w:ind w:right="-142" w:firstLine="709"/>
        <w:contextualSpacing/>
        <w:jc w:val="both"/>
        <w:rPr>
          <w:color w:val="000000" w:themeColor="dark1"/>
          <w:sz w:val="28"/>
          <w:szCs w:val="22"/>
        </w:rPr>
      </w:pPr>
      <w:r>
        <w:rPr>
          <w:color w:val="000000" w:themeColor="text1"/>
          <w:sz w:val="28"/>
          <w:szCs w:val="28"/>
        </w:rPr>
        <w:t>Усі перелічені документи регламентують процедуру здійснення реєстрації</w:t>
      </w:r>
      <w:r>
        <w:rPr>
          <w:color w:val="000000" w:themeColor="dark1"/>
          <w:sz w:val="28"/>
          <w:szCs w:val="22"/>
        </w:rPr>
        <w:t xml:space="preserve"> відкритих за режимом доступу </w:t>
      </w:r>
      <w:r>
        <w:rPr>
          <w:color w:val="000000"/>
          <w:sz w:val="28"/>
          <w:szCs w:val="22"/>
        </w:rPr>
        <w:t>науково-дослідних, дослідно-конструкторських</w:t>
      </w:r>
      <w:r>
        <w:rPr>
          <w:color w:val="000000" w:themeColor="text1"/>
          <w:sz w:val="28"/>
          <w:szCs w:val="28"/>
        </w:rPr>
        <w:t xml:space="preserve"> робіт </w:t>
      </w:r>
      <w:r>
        <w:rPr>
          <w:color w:val="000000" w:themeColor="dark1"/>
          <w:sz w:val="28"/>
          <w:szCs w:val="22"/>
        </w:rPr>
        <w:t>і</w:t>
      </w:r>
      <w:r>
        <w:rPr>
          <w:color w:val="000000" w:themeColor="text1"/>
          <w:sz w:val="28"/>
          <w:szCs w:val="28"/>
        </w:rPr>
        <w:t xml:space="preserve"> дисерта</w:t>
      </w:r>
      <w:r>
        <w:rPr>
          <w:color w:val="000000" w:themeColor="text1"/>
          <w:sz w:val="28"/>
          <w:szCs w:val="28"/>
        </w:rPr>
        <w:t>цій,</w:t>
      </w:r>
      <w:r>
        <w:rPr>
          <w:bCs/>
          <w:color w:val="000000" w:themeColor="text1"/>
          <w:sz w:val="28"/>
          <w:szCs w:val="28"/>
          <w:lang w:eastAsia="en-US"/>
        </w:rPr>
        <w:t xml:space="preserve"> </w:t>
      </w:r>
      <w:r>
        <w:rPr>
          <w:color w:val="000000" w:themeColor="dark1"/>
          <w:sz w:val="28"/>
          <w:szCs w:val="22"/>
          <w:lang w:eastAsia="en-US"/>
        </w:rPr>
        <w:t xml:space="preserve">і тих, </w:t>
      </w:r>
      <w:r>
        <w:rPr>
          <w:bCs/>
          <w:color w:val="000000" w:themeColor="text1"/>
          <w:sz w:val="28"/>
          <w:szCs w:val="28"/>
        </w:rPr>
        <w:t>які</w:t>
      </w:r>
      <w:r>
        <w:rPr>
          <w:color w:val="000000" w:themeColor="dark1"/>
          <w:sz w:val="28"/>
          <w:szCs w:val="22"/>
        </w:rPr>
        <w:t xml:space="preserve"> </w:t>
      </w:r>
      <w:r>
        <w:rPr>
          <w:bCs/>
          <w:color w:val="000000" w:themeColor="text1"/>
          <w:sz w:val="28"/>
          <w:szCs w:val="28"/>
        </w:rPr>
        <w:t>містять</w:t>
      </w:r>
      <w:r>
        <w:rPr>
          <w:color w:val="000000" w:themeColor="text1"/>
          <w:sz w:val="28"/>
          <w:szCs w:val="28"/>
        </w:rPr>
        <w:t xml:space="preserve"> інформацію</w:t>
      </w:r>
      <w:r>
        <w:rPr>
          <w:color w:val="000000" w:themeColor="dark1"/>
          <w:sz w:val="28"/>
          <w:szCs w:val="22"/>
        </w:rPr>
        <w:t xml:space="preserve"> з обмеженим доступом.</w:t>
      </w:r>
    </w:p>
    <w:p w:rsidR="0021404D" w:rsidRDefault="00B617DC">
      <w:pPr>
        <w:pStyle w:val="rvps2"/>
        <w:spacing w:before="0" w:beforeAutospacing="0" w:after="0" w:afterAutospacing="0"/>
        <w:ind w:right="-142" w:firstLine="709"/>
        <w:contextualSpacing/>
        <w:jc w:val="both"/>
        <w:rPr>
          <w:sz w:val="28"/>
          <w:szCs w:val="28"/>
        </w:rPr>
      </w:pPr>
      <w:r>
        <w:rPr>
          <w:sz w:val="28"/>
          <w:szCs w:val="28"/>
        </w:rPr>
        <w:t>Крім того, проєктом наказу визнаються такими, що втратили чинність:</w:t>
      </w:r>
    </w:p>
    <w:p w:rsidR="0021404D" w:rsidRDefault="00B617DC">
      <w:pPr>
        <w:pStyle w:val="rvps2"/>
        <w:spacing w:before="0" w:beforeAutospacing="0" w:after="0" w:afterAutospacing="0"/>
        <w:ind w:right="-142" w:firstLine="709"/>
        <w:contextualSpacing/>
        <w:jc w:val="both"/>
        <w:rPr>
          <w:sz w:val="28"/>
          <w:szCs w:val="28"/>
        </w:rPr>
      </w:pPr>
      <w:r>
        <w:rPr>
          <w:sz w:val="28"/>
          <w:szCs w:val="28"/>
        </w:rPr>
        <w:t>наказ Міністерства освіти і науки України від 27</w:t>
      </w:r>
      <w:r>
        <w:rPr>
          <w:sz w:val="28"/>
          <w:szCs w:val="22"/>
        </w:rPr>
        <w:t xml:space="preserve"> жовтня </w:t>
      </w:r>
      <w:r>
        <w:rPr>
          <w:sz w:val="28"/>
          <w:szCs w:val="28"/>
        </w:rPr>
        <w:t>2008 р</w:t>
      </w:r>
      <w:r>
        <w:rPr>
          <w:sz w:val="28"/>
          <w:szCs w:val="22"/>
        </w:rPr>
        <w:t>оку</w:t>
      </w:r>
      <w:r>
        <w:rPr>
          <w:sz w:val="28"/>
          <w:szCs w:val="28"/>
        </w:rPr>
        <w:t xml:space="preserve"> №</w:t>
      </w:r>
      <w:r>
        <w:rPr>
          <w:sz w:val="28"/>
          <w:szCs w:val="22"/>
        </w:rPr>
        <w:t> </w:t>
      </w:r>
      <w:r>
        <w:rPr>
          <w:sz w:val="28"/>
          <w:szCs w:val="28"/>
        </w:rPr>
        <w:t xml:space="preserve">977 «Про затвердження Порядку державної реєстрації та обліку </w:t>
      </w:r>
      <w:r>
        <w:rPr>
          <w:sz w:val="28"/>
          <w:szCs w:val="28"/>
        </w:rPr>
        <w:t>відкритих науково-дослідних, дослідно-конструкторських робіт і дисертацій», зареєстрований у Міністерстві юстиції України 06</w:t>
      </w:r>
      <w:r>
        <w:rPr>
          <w:sz w:val="28"/>
          <w:szCs w:val="22"/>
        </w:rPr>
        <w:t xml:space="preserve"> червня </w:t>
      </w:r>
      <w:r>
        <w:rPr>
          <w:sz w:val="28"/>
          <w:szCs w:val="28"/>
        </w:rPr>
        <w:t>2009 р</w:t>
      </w:r>
      <w:r>
        <w:rPr>
          <w:sz w:val="28"/>
          <w:szCs w:val="22"/>
        </w:rPr>
        <w:t xml:space="preserve">оку </w:t>
      </w:r>
      <w:r>
        <w:rPr>
          <w:sz w:val="28"/>
          <w:szCs w:val="28"/>
        </w:rPr>
        <w:t>за № 312/16328;</w:t>
      </w:r>
    </w:p>
    <w:p w:rsidR="0021404D" w:rsidRDefault="00B617DC">
      <w:pPr>
        <w:pStyle w:val="rvps2"/>
        <w:spacing w:before="0" w:beforeAutospacing="0" w:after="0" w:afterAutospacing="0"/>
        <w:ind w:right="-142" w:firstLine="709"/>
        <w:contextualSpacing/>
        <w:jc w:val="both"/>
        <w:rPr>
          <w:sz w:val="28"/>
          <w:szCs w:val="28"/>
        </w:rPr>
      </w:pPr>
      <w:r>
        <w:rPr>
          <w:sz w:val="28"/>
          <w:szCs w:val="28"/>
        </w:rPr>
        <w:t>наказ Міністерства освіти і науки України від 09</w:t>
      </w:r>
      <w:r>
        <w:rPr>
          <w:sz w:val="28"/>
          <w:szCs w:val="22"/>
        </w:rPr>
        <w:t xml:space="preserve"> червня </w:t>
      </w:r>
      <w:r>
        <w:rPr>
          <w:sz w:val="28"/>
          <w:szCs w:val="28"/>
        </w:rPr>
        <w:t>2009 р</w:t>
      </w:r>
      <w:r>
        <w:rPr>
          <w:sz w:val="28"/>
          <w:szCs w:val="22"/>
        </w:rPr>
        <w:t>оку</w:t>
      </w:r>
      <w:r>
        <w:rPr>
          <w:sz w:val="28"/>
          <w:szCs w:val="28"/>
        </w:rPr>
        <w:t xml:space="preserve"> №</w:t>
      </w:r>
      <w:r>
        <w:rPr>
          <w:sz w:val="28"/>
          <w:szCs w:val="22"/>
        </w:rPr>
        <w:t> </w:t>
      </w:r>
      <w:r>
        <w:rPr>
          <w:sz w:val="28"/>
          <w:szCs w:val="28"/>
        </w:rPr>
        <w:t xml:space="preserve">494 «Про затвердження Порядку </w:t>
      </w:r>
      <w:r>
        <w:rPr>
          <w:sz w:val="28"/>
          <w:szCs w:val="28"/>
        </w:rPr>
        <w:t>державного обліку секретних науково-дослідних, дослідно-конструкторських робіт і дисертацій», зареєстрований в Міністерстві юстиції України 08</w:t>
      </w:r>
      <w:r>
        <w:rPr>
          <w:sz w:val="28"/>
          <w:szCs w:val="22"/>
        </w:rPr>
        <w:t xml:space="preserve"> липня </w:t>
      </w:r>
      <w:r>
        <w:rPr>
          <w:sz w:val="28"/>
          <w:szCs w:val="28"/>
        </w:rPr>
        <w:t>2009 р</w:t>
      </w:r>
      <w:r>
        <w:rPr>
          <w:sz w:val="28"/>
          <w:szCs w:val="22"/>
        </w:rPr>
        <w:t>оку</w:t>
      </w:r>
      <w:r>
        <w:rPr>
          <w:sz w:val="28"/>
          <w:szCs w:val="28"/>
        </w:rPr>
        <w:t xml:space="preserve"> за № 606/16622</w:t>
      </w:r>
      <w:r>
        <w:rPr>
          <w:sz w:val="28"/>
          <w:szCs w:val="22"/>
        </w:rPr>
        <w:t>.</w:t>
      </w:r>
    </w:p>
    <w:p w:rsidR="0021404D" w:rsidRDefault="00B617DC">
      <w:pPr>
        <w:pStyle w:val="rvps2"/>
        <w:spacing w:before="0" w:beforeAutospacing="0" w:after="0" w:afterAutospacing="0"/>
        <w:ind w:left="567" w:right="-142"/>
        <w:contextualSpacing/>
        <w:jc w:val="both"/>
        <w:rPr>
          <w:rStyle w:val="rvts9"/>
          <w:b/>
          <w:bCs/>
          <w:sz w:val="28"/>
          <w:szCs w:val="28"/>
        </w:rPr>
      </w:pPr>
      <w:r>
        <w:rPr>
          <w:rStyle w:val="rvts9"/>
          <w:b/>
          <w:bCs/>
          <w:sz w:val="28"/>
          <w:szCs w:val="28"/>
        </w:rPr>
        <w:t>4.</w:t>
      </w:r>
      <w:r>
        <w:rPr>
          <w:rStyle w:val="rvts9"/>
          <w:b/>
          <w:bCs/>
          <w:sz w:val="28"/>
          <w:szCs w:val="28"/>
          <w:lang w:val="ru-RU"/>
        </w:rPr>
        <w:t> </w:t>
      </w:r>
      <w:r>
        <w:rPr>
          <w:rStyle w:val="rvts9"/>
          <w:b/>
          <w:bCs/>
          <w:sz w:val="28"/>
          <w:szCs w:val="28"/>
        </w:rPr>
        <w:t>Правові аспекти</w:t>
      </w:r>
    </w:p>
    <w:p w:rsidR="0021404D" w:rsidRDefault="00B617DC">
      <w:pPr>
        <w:pStyle w:val="rvps2"/>
        <w:spacing w:before="0" w:beforeAutospacing="0" w:after="0" w:afterAutospacing="0"/>
        <w:ind w:right="-142" w:firstLine="567"/>
        <w:contextualSpacing/>
        <w:jc w:val="both"/>
        <w:rPr>
          <w:sz w:val="28"/>
          <w:szCs w:val="28"/>
        </w:rPr>
      </w:pPr>
      <w:r>
        <w:rPr>
          <w:rFonts w:ascii="Times" w:hAnsi="Times"/>
          <w:sz w:val="28"/>
          <w:szCs w:val="22"/>
        </w:rPr>
        <w:t>Проєкт акта розроблено відповідно до статті 11 Закону України «Про науково-технічну інформацію», Закону України «Про наукову і науково-технічну діяльність», Закону України «Про державну таємницю», частини другої статті 6 та статті 9 Закону України «Про дос</w:t>
      </w:r>
      <w:r>
        <w:rPr>
          <w:rFonts w:ascii="Times" w:hAnsi="Times"/>
          <w:sz w:val="28"/>
          <w:szCs w:val="22"/>
        </w:rPr>
        <w:t>туп до публічної інформації», постанови Кабінету Міністрів України від 31 березня 1992 року № 162 «Про державну реєстрацію науково-дослідних, дослідно-конструкторських робіт і дисертацій», Положення про Національний репозитарій академічних текстів, затверд</w:t>
      </w:r>
      <w:r>
        <w:rPr>
          <w:rFonts w:ascii="Times" w:hAnsi="Times"/>
          <w:sz w:val="28"/>
          <w:szCs w:val="22"/>
        </w:rPr>
        <w:t xml:space="preserve">женого постановою Кабінету Міністрів України від 19 липня 2017 року № 541, постанови Кабінету Міністрів України від 10 березня 1994 року № 155 «Про державний облік засекречених науково-дослідних, дослідно-конструкторських розробок і дисертацій», постанови </w:t>
      </w:r>
      <w:r>
        <w:rPr>
          <w:rFonts w:ascii="Times" w:hAnsi="Times"/>
          <w:sz w:val="28"/>
          <w:szCs w:val="22"/>
        </w:rPr>
        <w:t xml:space="preserve">Кабінету Міністрів України від 17 липня 2003 року № 1082, </w:t>
      </w:r>
      <w:hyperlink r:id="rId11" w:anchor="n14">
        <w:r>
          <w:rPr>
            <w:rStyle w:val="ae"/>
            <w:rFonts w:ascii="Times" w:hAnsi="Times"/>
            <w:color w:val="000000"/>
            <w:sz w:val="28"/>
            <w:szCs w:val="22"/>
            <w:u w:val="none"/>
          </w:rPr>
          <w:t>Зводу відомостей, що становлять державну таємницю</w:t>
        </w:r>
      </w:hyperlink>
      <w:r>
        <w:rPr>
          <w:rFonts w:ascii="Times" w:hAnsi="Times"/>
          <w:sz w:val="28"/>
          <w:szCs w:val="22"/>
        </w:rPr>
        <w:t>, затвердженого наказом Служби безпеки України від 23 грудня 2020 року № 383</w:t>
      </w:r>
      <w:r>
        <w:rPr>
          <w:rFonts w:ascii="Times" w:hAnsi="Times"/>
          <w:sz w:val="28"/>
          <w:szCs w:val="22"/>
        </w:rPr>
        <w:t>, зареєстрованого у Міністерстві юстиції України 14 січня 2021 року за № 52/35674</w:t>
      </w:r>
      <w:r>
        <w:rPr>
          <w:sz w:val="28"/>
          <w:szCs w:val="28"/>
        </w:rPr>
        <w:t>, з метою забезпечення виконання завдання щодо розвитку публічних електронних реєстрів, їх оптимізація та централізація підтримки, формування базових публічних електронних реє</w:t>
      </w:r>
      <w:r>
        <w:rPr>
          <w:sz w:val="28"/>
          <w:szCs w:val="28"/>
        </w:rPr>
        <w:t xml:space="preserve">стрів та запровадження </w:t>
      </w:r>
      <w:r>
        <w:rPr>
          <w:sz w:val="28"/>
          <w:szCs w:val="28"/>
        </w:rPr>
        <w:lastRenderedPageBreak/>
        <w:t>електронної взаємодії, визначеного пріоритетом 2.1. «Розвиток адміністративних послуг та їх цифровізація»</w:t>
      </w:r>
      <w:r>
        <w:rPr>
          <w:sz w:val="28"/>
          <w:szCs w:val="28"/>
          <w:lang w:val="en-US"/>
        </w:rPr>
        <w:t xml:space="preserve"> </w:t>
      </w:r>
      <w:r>
        <w:rPr>
          <w:sz w:val="28"/>
          <w:szCs w:val="28"/>
        </w:rPr>
        <w:t>Програми діяльності Кабінету Міністрів України, затвердженої розпорядженням Кабінету Міністрів України від 12</w:t>
      </w:r>
      <w:r>
        <w:rPr>
          <w:sz w:val="28"/>
          <w:szCs w:val="22"/>
        </w:rPr>
        <w:t xml:space="preserve"> червня </w:t>
      </w:r>
      <w:r>
        <w:rPr>
          <w:sz w:val="28"/>
          <w:szCs w:val="28"/>
        </w:rPr>
        <w:t>2020 р</w:t>
      </w:r>
      <w:r>
        <w:rPr>
          <w:sz w:val="28"/>
          <w:szCs w:val="22"/>
        </w:rPr>
        <w:t xml:space="preserve">оку </w:t>
      </w:r>
      <w:r>
        <w:rPr>
          <w:sz w:val="28"/>
          <w:szCs w:val="28"/>
        </w:rPr>
        <w:t>№ 471.</w:t>
      </w:r>
    </w:p>
    <w:p w:rsidR="0021404D" w:rsidRDefault="0021404D">
      <w:pPr>
        <w:pStyle w:val="rvps2"/>
        <w:spacing w:before="0" w:beforeAutospacing="0" w:after="0" w:afterAutospacing="0"/>
        <w:ind w:right="-142"/>
        <w:contextualSpacing/>
        <w:jc w:val="both"/>
        <w:rPr>
          <w:b/>
          <w:bCs/>
          <w:sz w:val="28"/>
          <w:szCs w:val="28"/>
        </w:rPr>
      </w:pPr>
    </w:p>
    <w:p w:rsidR="0021404D" w:rsidRDefault="00B617DC">
      <w:pPr>
        <w:pStyle w:val="rvps2"/>
        <w:spacing w:before="0" w:beforeAutospacing="0" w:after="0" w:afterAutospacing="0"/>
        <w:ind w:left="567" w:right="-142"/>
        <w:contextualSpacing/>
        <w:jc w:val="both"/>
        <w:rPr>
          <w:rStyle w:val="rvts9"/>
          <w:b/>
          <w:bCs/>
          <w:sz w:val="28"/>
          <w:szCs w:val="28"/>
        </w:rPr>
      </w:pPr>
      <w:bookmarkStart w:id="5" w:name="n3494"/>
      <w:bookmarkEnd w:id="5"/>
      <w:r>
        <w:rPr>
          <w:rStyle w:val="rvts9"/>
          <w:b/>
          <w:bCs/>
          <w:sz w:val="28"/>
          <w:szCs w:val="28"/>
        </w:rPr>
        <w:t>5.</w:t>
      </w:r>
      <w:r>
        <w:rPr>
          <w:rStyle w:val="rvts9"/>
          <w:b/>
          <w:bCs/>
          <w:sz w:val="28"/>
          <w:szCs w:val="28"/>
          <w:lang w:val="ru-RU"/>
        </w:rPr>
        <w:t> </w:t>
      </w:r>
      <w:r>
        <w:rPr>
          <w:rStyle w:val="rvts9"/>
          <w:b/>
          <w:bCs/>
          <w:sz w:val="28"/>
          <w:szCs w:val="28"/>
        </w:rPr>
        <w:t>Фінансово-економічне обґрунтування</w:t>
      </w:r>
    </w:p>
    <w:p w:rsidR="0021404D" w:rsidRDefault="00B617DC">
      <w:pPr>
        <w:pStyle w:val="rvps2"/>
        <w:spacing w:before="0" w:beforeAutospacing="0" w:after="0" w:afterAutospacing="0"/>
        <w:ind w:right="-142" w:firstLine="567"/>
        <w:contextualSpacing/>
        <w:jc w:val="both"/>
        <w:rPr>
          <w:color w:val="000000" w:themeColor="text1"/>
          <w:sz w:val="28"/>
          <w:szCs w:val="28"/>
        </w:rPr>
      </w:pPr>
      <w:r>
        <w:rPr>
          <w:color w:val="000000" w:themeColor="text1"/>
          <w:sz w:val="28"/>
          <w:szCs w:val="28"/>
        </w:rPr>
        <w:t>Реалізація проєкту акта не потребує додаткового фінансування з державного або місцевих бюджетів України.</w:t>
      </w:r>
    </w:p>
    <w:p w:rsidR="0021404D" w:rsidRDefault="0021404D">
      <w:pPr>
        <w:pStyle w:val="rvps2"/>
        <w:spacing w:before="0" w:beforeAutospacing="0" w:after="0" w:afterAutospacing="0"/>
        <w:ind w:right="-142"/>
        <w:contextualSpacing/>
        <w:jc w:val="both"/>
        <w:rPr>
          <w:color w:val="000000" w:themeColor="text1"/>
          <w:sz w:val="28"/>
          <w:szCs w:val="28"/>
        </w:rPr>
      </w:pPr>
      <w:bookmarkStart w:id="6" w:name="n3495"/>
      <w:bookmarkStart w:id="7" w:name="n3496"/>
      <w:bookmarkEnd w:id="6"/>
      <w:bookmarkEnd w:id="7"/>
    </w:p>
    <w:p w:rsidR="0021404D" w:rsidRDefault="00B617DC">
      <w:pPr>
        <w:pStyle w:val="rvps2"/>
        <w:spacing w:before="0" w:beforeAutospacing="0" w:after="0" w:afterAutospacing="0"/>
        <w:ind w:right="-142" w:firstLine="567"/>
        <w:contextualSpacing/>
        <w:jc w:val="both"/>
        <w:rPr>
          <w:rStyle w:val="rvts9"/>
          <w:b/>
          <w:bCs/>
          <w:sz w:val="28"/>
          <w:szCs w:val="28"/>
        </w:rPr>
      </w:pPr>
      <w:r>
        <w:rPr>
          <w:rStyle w:val="rvts9"/>
          <w:b/>
          <w:bCs/>
          <w:sz w:val="28"/>
          <w:szCs w:val="28"/>
        </w:rPr>
        <w:t>6.</w:t>
      </w:r>
      <w:r>
        <w:rPr>
          <w:rStyle w:val="rvts9"/>
          <w:b/>
          <w:bCs/>
          <w:sz w:val="28"/>
          <w:szCs w:val="28"/>
          <w:lang w:val="ru-RU"/>
        </w:rPr>
        <w:t> </w:t>
      </w:r>
      <w:r>
        <w:rPr>
          <w:rStyle w:val="rvts9"/>
          <w:b/>
          <w:bCs/>
          <w:sz w:val="28"/>
          <w:szCs w:val="28"/>
        </w:rPr>
        <w:t>Позиція заінтересованих сторін</w:t>
      </w:r>
    </w:p>
    <w:p w:rsidR="0021404D" w:rsidRDefault="00B617DC">
      <w:pPr>
        <w:pStyle w:val="rvps2"/>
        <w:spacing w:before="0" w:beforeAutospacing="0" w:after="0" w:afterAutospacing="0"/>
        <w:ind w:firstLine="567"/>
        <w:jc w:val="both"/>
        <w:rPr>
          <w:rStyle w:val="rvts9"/>
          <w:color w:val="000000"/>
          <w:sz w:val="28"/>
          <w:szCs w:val="22"/>
        </w:rPr>
      </w:pPr>
      <w:r>
        <w:rPr>
          <w:rStyle w:val="rvts9"/>
          <w:b/>
          <w:sz w:val="28"/>
          <w:szCs w:val="22"/>
        </w:rPr>
        <w:t xml:space="preserve">   </w:t>
      </w:r>
      <w:r>
        <w:rPr>
          <w:rStyle w:val="rvts9"/>
          <w:sz w:val="28"/>
          <w:szCs w:val="22"/>
        </w:rPr>
        <w:t xml:space="preserve"> </w:t>
      </w:r>
      <w:r>
        <w:rPr>
          <w:rStyle w:val="rvts9"/>
          <w:color w:val="000000"/>
          <w:sz w:val="28"/>
          <w:szCs w:val="22"/>
        </w:rPr>
        <w:t xml:space="preserve">Проєкт акта не стосується питань функціонування місцевого </w:t>
      </w:r>
      <w:r>
        <w:rPr>
          <w:rStyle w:val="rvts9"/>
          <w:color w:val="000000"/>
          <w:sz w:val="28"/>
          <w:szCs w:val="22"/>
        </w:rPr>
        <w:t>самоврядування.</w:t>
      </w:r>
    </w:p>
    <w:p w:rsidR="0021404D" w:rsidRDefault="00B617DC">
      <w:pPr>
        <w:pStyle w:val="rvps2"/>
        <w:spacing w:before="0" w:beforeAutospacing="0" w:after="0" w:afterAutospacing="0"/>
        <w:ind w:firstLine="567"/>
        <w:jc w:val="both"/>
        <w:rPr>
          <w:rStyle w:val="rvts9"/>
          <w:color w:val="000000"/>
          <w:sz w:val="28"/>
          <w:szCs w:val="22"/>
        </w:rPr>
      </w:pPr>
      <w:r>
        <w:rPr>
          <w:rStyle w:val="rvts9"/>
          <w:color w:val="000000"/>
          <w:sz w:val="28"/>
          <w:szCs w:val="22"/>
        </w:rPr>
        <w:t>Проєкт акта не стосується прав та інтересів територіальних громад, місцевого та регіонального розвитку.</w:t>
      </w:r>
    </w:p>
    <w:p w:rsidR="0021404D" w:rsidRDefault="00B617DC">
      <w:pPr>
        <w:pStyle w:val="rvps2"/>
        <w:spacing w:before="0" w:beforeAutospacing="0" w:after="0" w:afterAutospacing="0"/>
        <w:ind w:firstLine="567"/>
        <w:jc w:val="both"/>
        <w:rPr>
          <w:rStyle w:val="rvts9"/>
          <w:color w:val="000000"/>
          <w:sz w:val="28"/>
          <w:szCs w:val="22"/>
        </w:rPr>
      </w:pPr>
      <w:r>
        <w:rPr>
          <w:rStyle w:val="rvts9"/>
          <w:color w:val="000000"/>
          <w:sz w:val="28"/>
          <w:szCs w:val="22"/>
        </w:rPr>
        <w:t>Проєкт акта не стосується соціально-трудової сфери, прав осіб з інвалідністю.</w:t>
      </w:r>
    </w:p>
    <w:p w:rsidR="0021404D" w:rsidRDefault="00B617DC">
      <w:pPr>
        <w:pStyle w:val="rvps2"/>
        <w:spacing w:before="0" w:beforeAutospacing="0" w:after="0" w:afterAutospacing="0"/>
        <w:ind w:firstLine="567"/>
        <w:jc w:val="both"/>
        <w:rPr>
          <w:color w:val="000000" w:themeColor="dark1"/>
          <w:sz w:val="28"/>
          <w:szCs w:val="22"/>
        </w:rPr>
      </w:pPr>
      <w:r>
        <w:rPr>
          <w:rStyle w:val="rvts9"/>
          <w:sz w:val="28"/>
          <w:szCs w:val="22"/>
        </w:rPr>
        <w:t xml:space="preserve"> </w:t>
      </w:r>
      <w:r>
        <w:rPr>
          <w:color w:val="000000" w:themeColor="dark1"/>
          <w:sz w:val="28"/>
          <w:szCs w:val="22"/>
        </w:rPr>
        <w:t>Проєкт акта потребує публічних консультацій, проведених в</w:t>
      </w:r>
      <w:r>
        <w:rPr>
          <w:color w:val="000000" w:themeColor="dark1"/>
          <w:sz w:val="28"/>
          <w:szCs w:val="22"/>
        </w:rPr>
        <w:t xml:space="preserve">ідповідно до Порядку проведення консультацій з громадськістю з питань формування та реалізації державної політики, затвердженого постановою Кабінету Міністрів України від 03 листопада 2010 року № 996 </w:t>
      </w:r>
      <w:r>
        <w:rPr>
          <w:sz w:val="28"/>
          <w:szCs w:val="22"/>
        </w:rPr>
        <w:t>«</w:t>
      </w:r>
      <w:r>
        <w:rPr>
          <w:color w:val="000000" w:themeColor="dark1"/>
          <w:sz w:val="28"/>
          <w:szCs w:val="22"/>
        </w:rPr>
        <w:t>Про забезпечення участі громадськості у формуванні та р</w:t>
      </w:r>
      <w:r>
        <w:rPr>
          <w:color w:val="000000" w:themeColor="dark1"/>
          <w:sz w:val="28"/>
          <w:szCs w:val="22"/>
        </w:rPr>
        <w:t>еалізації державної політики</w:t>
      </w:r>
      <w:r>
        <w:rPr>
          <w:sz w:val="28"/>
          <w:szCs w:val="22"/>
        </w:rPr>
        <w:t>»</w:t>
      </w:r>
      <w:r>
        <w:rPr>
          <w:color w:val="000000" w:themeColor="dark1"/>
          <w:sz w:val="28"/>
          <w:szCs w:val="22"/>
        </w:rPr>
        <w:t>.</w:t>
      </w:r>
    </w:p>
    <w:p w:rsidR="0021404D" w:rsidRDefault="00B617DC">
      <w:pPr>
        <w:pStyle w:val="rvps2"/>
        <w:spacing w:before="0" w:beforeAutospacing="0" w:after="0" w:afterAutospacing="0"/>
        <w:ind w:firstLine="567"/>
        <w:jc w:val="both"/>
        <w:rPr>
          <w:color w:val="000000" w:themeColor="dark1"/>
          <w:sz w:val="28"/>
          <w:szCs w:val="22"/>
        </w:rPr>
      </w:pPr>
      <w:r>
        <w:rPr>
          <w:color w:val="000000" w:themeColor="dark1"/>
          <w:sz w:val="28"/>
          <w:szCs w:val="22"/>
        </w:rPr>
        <w:t>Проєкт акта потребує проведення експертизи та отримання рекомендацій від Наукового комітету Національної Ради України з питань розвитку науки і технологій.</w:t>
      </w:r>
    </w:p>
    <w:p w:rsidR="0021404D" w:rsidRDefault="00B617DC">
      <w:pPr>
        <w:pStyle w:val="rvps2"/>
        <w:spacing w:before="0" w:beforeAutospacing="0" w:after="0" w:afterAutospacing="0"/>
        <w:ind w:firstLine="567"/>
        <w:jc w:val="both"/>
        <w:rPr>
          <w:color w:val="000000" w:themeColor="text1"/>
          <w:sz w:val="28"/>
          <w:szCs w:val="28"/>
        </w:rPr>
      </w:pPr>
      <w:r>
        <w:rPr>
          <w:color w:val="000000" w:themeColor="text1"/>
          <w:sz w:val="28"/>
          <w:szCs w:val="28"/>
        </w:rPr>
        <w:t>Наказ потребує державної реєстрації Міністерством юстиції України.</w:t>
      </w:r>
    </w:p>
    <w:p w:rsidR="0021404D" w:rsidRDefault="0021404D">
      <w:pPr>
        <w:pStyle w:val="rvps2"/>
        <w:spacing w:before="0" w:beforeAutospacing="0" w:after="0" w:afterAutospacing="0"/>
        <w:jc w:val="both"/>
        <w:rPr>
          <w:color w:val="000000" w:themeColor="text1"/>
          <w:sz w:val="28"/>
          <w:szCs w:val="28"/>
        </w:rPr>
      </w:pPr>
    </w:p>
    <w:p w:rsidR="0021404D" w:rsidRDefault="00B617DC">
      <w:pPr>
        <w:pStyle w:val="rvps2"/>
        <w:spacing w:before="0" w:beforeAutospacing="0" w:after="0" w:afterAutospacing="0"/>
        <w:ind w:right="-142" w:firstLine="567"/>
        <w:contextualSpacing/>
        <w:jc w:val="both"/>
        <w:rPr>
          <w:rStyle w:val="rvts9"/>
          <w:b/>
          <w:bCs/>
          <w:sz w:val="28"/>
          <w:szCs w:val="28"/>
        </w:rPr>
      </w:pPr>
      <w:bookmarkStart w:id="8" w:name="n3497"/>
      <w:bookmarkStart w:id="9" w:name="n3500"/>
      <w:bookmarkEnd w:id="8"/>
      <w:bookmarkEnd w:id="9"/>
      <w:r>
        <w:rPr>
          <w:rStyle w:val="rvts9"/>
          <w:b/>
          <w:bCs/>
          <w:sz w:val="28"/>
          <w:szCs w:val="28"/>
        </w:rPr>
        <w:t>7</w:t>
      </w:r>
      <w:r>
        <w:rPr>
          <w:rStyle w:val="rvts9"/>
          <w:b/>
          <w:bCs/>
          <w:sz w:val="28"/>
          <w:szCs w:val="28"/>
        </w:rPr>
        <w:t>.</w:t>
      </w:r>
      <w:r>
        <w:rPr>
          <w:rStyle w:val="rvts9"/>
          <w:b/>
          <w:bCs/>
          <w:sz w:val="28"/>
          <w:szCs w:val="28"/>
          <w:lang w:val="ru-RU"/>
        </w:rPr>
        <w:t> </w:t>
      </w:r>
      <w:r>
        <w:rPr>
          <w:rStyle w:val="rvts9"/>
          <w:b/>
          <w:bCs/>
          <w:sz w:val="28"/>
          <w:szCs w:val="28"/>
        </w:rPr>
        <w:t>Оцінка відповідності</w:t>
      </w:r>
    </w:p>
    <w:p w:rsidR="0021404D" w:rsidRDefault="00B617DC">
      <w:pPr>
        <w:pStyle w:val="rvps2"/>
        <w:spacing w:before="0" w:beforeAutospacing="0" w:after="0" w:afterAutospacing="0"/>
        <w:ind w:right="-142" w:firstLine="567"/>
        <w:contextualSpacing/>
        <w:jc w:val="both"/>
        <w:rPr>
          <w:bCs/>
          <w:sz w:val="28"/>
          <w:szCs w:val="28"/>
        </w:rPr>
      </w:pPr>
      <w:r>
        <w:rPr>
          <w:bCs/>
          <w:sz w:val="28"/>
          <w:szCs w:val="28"/>
        </w:rPr>
        <w:t>Проєкт наказу не містить положень, що стосуються зобов’язань України у сфері європейської інтеграції.</w:t>
      </w:r>
    </w:p>
    <w:p w:rsidR="0021404D" w:rsidRDefault="00B617DC">
      <w:pPr>
        <w:pStyle w:val="rvps2"/>
        <w:spacing w:before="0" w:beforeAutospacing="0" w:after="0" w:afterAutospacing="0"/>
        <w:ind w:right="-142" w:firstLine="567"/>
        <w:jc w:val="both"/>
        <w:rPr>
          <w:bCs/>
          <w:sz w:val="28"/>
          <w:szCs w:val="28"/>
        </w:rPr>
      </w:pPr>
      <w:r>
        <w:rPr>
          <w:bCs/>
          <w:sz w:val="28"/>
          <w:szCs w:val="28"/>
        </w:rPr>
        <w:t xml:space="preserve">Проєкт наказу не містить норм, що порушують права та свободи, гарантовані Конвенцією про захист прав людини і основоположних </w:t>
      </w:r>
      <w:r>
        <w:rPr>
          <w:bCs/>
          <w:sz w:val="28"/>
          <w:szCs w:val="28"/>
        </w:rPr>
        <w:t>свобод, та не містить положень, що стосуються таких прав і свобод.</w:t>
      </w:r>
    </w:p>
    <w:p w:rsidR="0021404D" w:rsidRDefault="00B617DC">
      <w:pPr>
        <w:pStyle w:val="rvps2"/>
        <w:spacing w:before="0" w:beforeAutospacing="0" w:after="0" w:afterAutospacing="0"/>
        <w:ind w:right="-142" w:firstLine="567"/>
        <w:jc w:val="both"/>
        <w:rPr>
          <w:bCs/>
          <w:sz w:val="28"/>
          <w:szCs w:val="28"/>
        </w:rPr>
      </w:pPr>
      <w:r>
        <w:rPr>
          <w:bCs/>
          <w:sz w:val="28"/>
          <w:szCs w:val="28"/>
        </w:rPr>
        <w:t>У проєкті наказу відсутні положення, що порушують принципи забезпечення рівних прав та можливостей жінок і чоловіків.</w:t>
      </w:r>
    </w:p>
    <w:p w:rsidR="0021404D" w:rsidRDefault="00B617DC">
      <w:pPr>
        <w:pStyle w:val="rvps2"/>
        <w:spacing w:before="0" w:beforeAutospacing="0" w:after="0" w:afterAutospacing="0"/>
        <w:ind w:right="-142" w:firstLine="567"/>
        <w:jc w:val="both"/>
        <w:rPr>
          <w:bCs/>
          <w:sz w:val="28"/>
          <w:szCs w:val="28"/>
        </w:rPr>
      </w:pPr>
      <w:r>
        <w:rPr>
          <w:bCs/>
          <w:sz w:val="28"/>
          <w:szCs w:val="28"/>
        </w:rPr>
        <w:t>У проєкті наказу відсутні положення, що містять ризики вчинення корупці</w:t>
      </w:r>
      <w:r>
        <w:rPr>
          <w:bCs/>
          <w:sz w:val="28"/>
          <w:szCs w:val="28"/>
        </w:rPr>
        <w:t>йних правопорушень та правопорушень, пов’язаних з корупцією.</w:t>
      </w:r>
    </w:p>
    <w:p w:rsidR="0021404D" w:rsidRDefault="00B617DC">
      <w:pPr>
        <w:pStyle w:val="rvps2"/>
        <w:spacing w:before="0" w:beforeAutospacing="0" w:after="0" w:afterAutospacing="0"/>
        <w:ind w:right="-142" w:firstLine="567"/>
        <w:jc w:val="both"/>
        <w:rPr>
          <w:bCs/>
          <w:sz w:val="28"/>
          <w:szCs w:val="28"/>
        </w:rPr>
      </w:pPr>
      <w:r>
        <w:rPr>
          <w:bCs/>
          <w:sz w:val="28"/>
          <w:szCs w:val="28"/>
        </w:rPr>
        <w:t>У проєкті наказу відсутні положення, що містять ознаки дискримінації чи які створюють підстави для дискримінації.</w:t>
      </w:r>
    </w:p>
    <w:p w:rsidR="0021404D" w:rsidRDefault="0021404D">
      <w:pPr>
        <w:pStyle w:val="rvps2"/>
        <w:spacing w:before="0" w:beforeAutospacing="0" w:after="0" w:afterAutospacing="0"/>
        <w:ind w:right="-142"/>
        <w:contextualSpacing/>
        <w:jc w:val="both"/>
        <w:rPr>
          <w:b/>
          <w:bCs/>
          <w:sz w:val="28"/>
          <w:szCs w:val="28"/>
        </w:rPr>
      </w:pPr>
    </w:p>
    <w:p w:rsidR="0021404D" w:rsidRDefault="00B617DC">
      <w:pPr>
        <w:pStyle w:val="rvps2"/>
        <w:spacing w:before="0" w:beforeAutospacing="0" w:after="0" w:afterAutospacing="0"/>
        <w:ind w:left="567" w:right="-142"/>
        <w:contextualSpacing/>
        <w:jc w:val="both"/>
        <w:rPr>
          <w:rStyle w:val="rvts9"/>
          <w:b/>
          <w:bCs/>
          <w:sz w:val="28"/>
          <w:szCs w:val="28"/>
        </w:rPr>
      </w:pPr>
      <w:bookmarkStart w:id="10" w:name="n3501"/>
      <w:bookmarkStart w:id="11" w:name="n3507"/>
      <w:bookmarkStart w:id="12" w:name="n3509"/>
      <w:bookmarkEnd w:id="10"/>
      <w:bookmarkEnd w:id="11"/>
      <w:bookmarkEnd w:id="12"/>
      <w:r>
        <w:rPr>
          <w:rStyle w:val="rvts9"/>
          <w:b/>
          <w:bCs/>
          <w:sz w:val="28"/>
          <w:szCs w:val="28"/>
          <w:lang w:val="ru-RU"/>
        </w:rPr>
        <w:t>8. </w:t>
      </w:r>
      <w:r>
        <w:rPr>
          <w:rStyle w:val="rvts9"/>
          <w:b/>
          <w:bCs/>
          <w:sz w:val="28"/>
          <w:szCs w:val="28"/>
        </w:rPr>
        <w:t>Прогноз результатів</w:t>
      </w:r>
    </w:p>
    <w:p w:rsidR="0021404D" w:rsidRDefault="00B617DC">
      <w:pPr>
        <w:pStyle w:val="rvps2"/>
        <w:spacing w:before="0" w:beforeAutospacing="0" w:after="0" w:afterAutospacing="0"/>
        <w:ind w:right="-142" w:firstLine="567"/>
        <w:contextualSpacing/>
        <w:jc w:val="both"/>
        <w:rPr>
          <w:color w:val="000000" w:themeColor="text1"/>
          <w:sz w:val="28"/>
          <w:szCs w:val="28"/>
        </w:rPr>
      </w:pPr>
      <w:r>
        <w:rPr>
          <w:color w:val="000000" w:themeColor="text1"/>
          <w:sz w:val="28"/>
          <w:szCs w:val="28"/>
        </w:rPr>
        <w:t>Реалізація проєкту наказу забезпечить більш зручну та ефе</w:t>
      </w:r>
      <w:r>
        <w:rPr>
          <w:color w:val="000000" w:themeColor="text1"/>
          <w:sz w:val="28"/>
          <w:szCs w:val="28"/>
        </w:rPr>
        <w:t>ктивну процедуру реєстрації та обліку</w:t>
      </w:r>
      <w:r>
        <w:rPr>
          <w:color w:val="000000" w:themeColor="dark1"/>
          <w:sz w:val="28"/>
          <w:szCs w:val="22"/>
        </w:rPr>
        <w:t xml:space="preserve"> відкритих за режимом доступу</w:t>
      </w:r>
      <w:r>
        <w:rPr>
          <w:color w:val="000000" w:themeColor="text1"/>
          <w:sz w:val="28"/>
          <w:szCs w:val="28"/>
        </w:rPr>
        <w:t xml:space="preserve"> </w:t>
      </w:r>
      <w:r>
        <w:rPr>
          <w:color w:val="000000" w:themeColor="dark1"/>
          <w:sz w:val="28"/>
          <w:szCs w:val="22"/>
        </w:rPr>
        <w:t>науково-дослідних, дослідно-конструкторських</w:t>
      </w:r>
      <w:r>
        <w:rPr>
          <w:color w:val="000000" w:themeColor="text1"/>
          <w:sz w:val="28"/>
          <w:szCs w:val="28"/>
        </w:rPr>
        <w:t xml:space="preserve"> робіт </w:t>
      </w:r>
      <w:r>
        <w:rPr>
          <w:color w:val="000000" w:themeColor="dark1"/>
          <w:sz w:val="28"/>
          <w:szCs w:val="22"/>
        </w:rPr>
        <w:t>і</w:t>
      </w:r>
      <w:r>
        <w:rPr>
          <w:color w:val="000000" w:themeColor="text1"/>
          <w:sz w:val="28"/>
          <w:szCs w:val="28"/>
        </w:rPr>
        <w:t xml:space="preserve"> дисертацій, </w:t>
      </w:r>
      <w:r>
        <w:rPr>
          <w:color w:val="000000" w:themeColor="dark1"/>
          <w:sz w:val="28"/>
          <w:szCs w:val="22"/>
        </w:rPr>
        <w:t xml:space="preserve"> та тих, </w:t>
      </w:r>
      <w:r>
        <w:rPr>
          <w:color w:val="000000" w:themeColor="text1"/>
          <w:sz w:val="28"/>
          <w:szCs w:val="28"/>
        </w:rPr>
        <w:t>які містять інформацію</w:t>
      </w:r>
      <w:r>
        <w:rPr>
          <w:color w:val="000000" w:themeColor="dark1"/>
          <w:sz w:val="28"/>
          <w:szCs w:val="22"/>
        </w:rPr>
        <w:t xml:space="preserve"> з обмеженим доступом</w:t>
      </w:r>
      <w:r>
        <w:rPr>
          <w:color w:val="000000" w:themeColor="text1"/>
          <w:sz w:val="28"/>
          <w:szCs w:val="28"/>
        </w:rPr>
        <w:t xml:space="preserve">. Реєстрація таких </w:t>
      </w:r>
      <w:r>
        <w:rPr>
          <w:color w:val="000000" w:themeColor="dark1"/>
          <w:sz w:val="28"/>
          <w:szCs w:val="22"/>
        </w:rPr>
        <w:t xml:space="preserve">відкритих </w:t>
      </w:r>
      <w:r>
        <w:rPr>
          <w:color w:val="000000" w:themeColor="text1"/>
          <w:sz w:val="28"/>
          <w:szCs w:val="28"/>
        </w:rPr>
        <w:t>робіт відбуватиметься за допомогою електрон</w:t>
      </w:r>
      <w:r>
        <w:rPr>
          <w:color w:val="000000" w:themeColor="text1"/>
          <w:sz w:val="28"/>
          <w:szCs w:val="28"/>
        </w:rPr>
        <w:t xml:space="preserve">ної системи з віддаленим доступом. </w:t>
      </w:r>
    </w:p>
    <w:p w:rsidR="0021404D" w:rsidRDefault="00B617DC">
      <w:pPr>
        <w:pStyle w:val="rvps2"/>
        <w:spacing w:before="0" w:beforeAutospacing="0" w:after="0" w:afterAutospacing="0"/>
        <w:ind w:right="-142" w:firstLine="567"/>
        <w:contextualSpacing/>
        <w:jc w:val="both"/>
        <w:rPr>
          <w:color w:val="000000" w:themeColor="text1"/>
          <w:sz w:val="28"/>
          <w:szCs w:val="28"/>
        </w:rPr>
      </w:pPr>
      <w:r>
        <w:rPr>
          <w:color w:val="000000" w:themeColor="text1"/>
          <w:sz w:val="28"/>
          <w:szCs w:val="28"/>
        </w:rPr>
        <w:lastRenderedPageBreak/>
        <w:t>Реалізація проєкту наказу не впливає на ринкове середовище, забезпечення захисту прав та інтересів суб’єктів господарювання, громадян і держави; розвиток регіонів, підвищення чи зниження спроможності територіальних грома</w:t>
      </w:r>
      <w:r>
        <w:rPr>
          <w:color w:val="000000" w:themeColor="text1"/>
          <w:sz w:val="28"/>
          <w:szCs w:val="28"/>
        </w:rPr>
        <w:t xml:space="preserve">д; ринок праці, рівень зайнятості населення; громадське здоров'я, покращення чи погіршення стану здоров'я населення або його окремих груп; екологію та навколишнє природне середовище, обсяг природних ресурсів, рівень забруднення атмосферного повітря, води, </w:t>
      </w:r>
      <w:r>
        <w:rPr>
          <w:color w:val="000000" w:themeColor="text1"/>
          <w:sz w:val="28"/>
          <w:szCs w:val="28"/>
        </w:rPr>
        <w:t xml:space="preserve">земель, зокрема забруднення утвореними відходами. </w:t>
      </w:r>
    </w:p>
    <w:p w:rsidR="0021404D" w:rsidRDefault="00B617DC">
      <w:pPr>
        <w:pStyle w:val="rvps2"/>
        <w:spacing w:before="0" w:beforeAutospacing="0" w:after="0" w:afterAutospacing="0"/>
        <w:ind w:right="-142" w:firstLine="567"/>
        <w:contextualSpacing/>
        <w:jc w:val="both"/>
        <w:rPr>
          <w:color w:val="000000" w:themeColor="text1"/>
          <w:sz w:val="28"/>
          <w:szCs w:val="28"/>
        </w:rPr>
      </w:pPr>
      <w:r>
        <w:rPr>
          <w:color w:val="000000" w:themeColor="text1"/>
          <w:sz w:val="28"/>
          <w:szCs w:val="28"/>
        </w:rPr>
        <w:t xml:space="preserve">Проєкт акта впливає на суспільні відносини у сфері наукової, науково-технічної та інноваційної діяльності. </w:t>
      </w:r>
    </w:p>
    <w:p w:rsidR="0021404D" w:rsidRDefault="00B617DC">
      <w:pPr>
        <w:pStyle w:val="rvps2"/>
        <w:spacing w:before="0" w:beforeAutospacing="0" w:after="0" w:afterAutospacing="0"/>
        <w:ind w:right="-142" w:firstLine="567"/>
        <w:contextualSpacing/>
        <w:jc w:val="both"/>
        <w:rPr>
          <w:b/>
          <w:bCs/>
          <w:sz w:val="28"/>
          <w:szCs w:val="28"/>
        </w:rPr>
      </w:pPr>
      <w:r>
        <w:rPr>
          <w:color w:val="000000" w:themeColor="text1"/>
          <w:sz w:val="28"/>
          <w:szCs w:val="28"/>
        </w:rPr>
        <w:t>Вплив на інтереси заінтересованих сторін: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991"/>
        <w:gridCol w:w="2681"/>
        <w:gridCol w:w="4389"/>
      </w:tblGrid>
      <w:tr w:rsidR="0021404D">
        <w:tc>
          <w:tcPr>
            <w:tcW w:w="2000" w:type="dxa"/>
            <w:hideMark/>
          </w:tcPr>
          <w:p w:rsidR="0021404D" w:rsidRDefault="00B617DC">
            <w:pPr>
              <w:jc w:val="center"/>
              <w:rPr>
                <w:sz w:val="28"/>
                <w:szCs w:val="28"/>
                <w:lang w:val="uk-UA"/>
              </w:rPr>
            </w:pPr>
            <w:r>
              <w:rPr>
                <w:sz w:val="28"/>
                <w:szCs w:val="28"/>
                <w:lang w:val="uk-UA"/>
              </w:rPr>
              <w:t>Заінтересована</w:t>
            </w:r>
          </w:p>
          <w:p w:rsidR="0021404D" w:rsidRDefault="00B617DC">
            <w:pPr>
              <w:jc w:val="center"/>
              <w:rPr>
                <w:sz w:val="28"/>
                <w:szCs w:val="28"/>
                <w:lang w:val="uk-UA"/>
              </w:rPr>
            </w:pPr>
            <w:r>
              <w:rPr>
                <w:sz w:val="28"/>
                <w:szCs w:val="28"/>
                <w:lang w:val="uk-UA"/>
              </w:rPr>
              <w:t>сторона</w:t>
            </w:r>
          </w:p>
        </w:tc>
        <w:tc>
          <w:tcPr>
            <w:tcW w:w="2693" w:type="dxa"/>
            <w:hideMark/>
          </w:tcPr>
          <w:p w:rsidR="0021404D" w:rsidRDefault="00B617DC">
            <w:pPr>
              <w:jc w:val="center"/>
              <w:rPr>
                <w:sz w:val="28"/>
                <w:szCs w:val="28"/>
                <w:lang w:val="uk-UA"/>
              </w:rPr>
            </w:pPr>
            <w:r>
              <w:rPr>
                <w:sz w:val="28"/>
                <w:szCs w:val="28"/>
                <w:lang w:val="uk-UA"/>
              </w:rPr>
              <w:t>Вплив реалізації</w:t>
            </w:r>
          </w:p>
          <w:p w:rsidR="0021404D" w:rsidRDefault="00B617DC">
            <w:pPr>
              <w:jc w:val="center"/>
              <w:rPr>
                <w:sz w:val="28"/>
                <w:szCs w:val="28"/>
                <w:lang w:val="uk-UA"/>
              </w:rPr>
            </w:pPr>
            <w:r>
              <w:rPr>
                <w:sz w:val="28"/>
                <w:szCs w:val="28"/>
                <w:lang w:val="uk-UA"/>
              </w:rPr>
              <w:t>акта на</w:t>
            </w:r>
          </w:p>
          <w:p w:rsidR="0021404D" w:rsidRDefault="00B617DC">
            <w:pPr>
              <w:jc w:val="center"/>
              <w:rPr>
                <w:sz w:val="28"/>
                <w:szCs w:val="28"/>
                <w:lang w:val="uk-UA"/>
              </w:rPr>
            </w:pPr>
            <w:r>
              <w:rPr>
                <w:sz w:val="28"/>
                <w:szCs w:val="28"/>
                <w:lang w:val="uk-UA"/>
              </w:rPr>
              <w:t>заінтер</w:t>
            </w:r>
            <w:r>
              <w:rPr>
                <w:sz w:val="28"/>
                <w:szCs w:val="28"/>
                <w:lang w:val="uk-UA"/>
              </w:rPr>
              <w:t>есовану</w:t>
            </w:r>
          </w:p>
          <w:p w:rsidR="0021404D" w:rsidRDefault="00B617DC">
            <w:pPr>
              <w:jc w:val="center"/>
              <w:rPr>
                <w:sz w:val="28"/>
                <w:szCs w:val="28"/>
                <w:lang w:val="uk-UA"/>
              </w:rPr>
            </w:pPr>
            <w:r>
              <w:rPr>
                <w:sz w:val="28"/>
                <w:szCs w:val="28"/>
                <w:lang w:val="uk-UA"/>
              </w:rPr>
              <w:t>сторону</w:t>
            </w:r>
          </w:p>
        </w:tc>
        <w:tc>
          <w:tcPr>
            <w:tcW w:w="4408" w:type="dxa"/>
            <w:hideMark/>
          </w:tcPr>
          <w:p w:rsidR="0021404D" w:rsidRDefault="00B617DC">
            <w:pPr>
              <w:jc w:val="center"/>
              <w:rPr>
                <w:sz w:val="28"/>
                <w:szCs w:val="28"/>
                <w:lang w:val="uk-UA"/>
              </w:rPr>
            </w:pPr>
            <w:r>
              <w:rPr>
                <w:sz w:val="28"/>
                <w:szCs w:val="28"/>
                <w:lang w:val="uk-UA"/>
              </w:rPr>
              <w:t>Пояснення очікуваного впливу</w:t>
            </w:r>
          </w:p>
        </w:tc>
      </w:tr>
      <w:tr w:rsidR="0021404D">
        <w:trPr>
          <w:trHeight w:val="160"/>
        </w:trPr>
        <w:tc>
          <w:tcPr>
            <w:tcW w:w="2000" w:type="dxa"/>
          </w:tcPr>
          <w:p w:rsidR="0021404D" w:rsidRDefault="00B617DC">
            <w:pPr>
              <w:jc w:val="center"/>
              <w:rPr>
                <w:sz w:val="28"/>
                <w:szCs w:val="28"/>
                <w:lang w:val="uk-UA"/>
              </w:rPr>
            </w:pPr>
            <w:r>
              <w:rPr>
                <w:sz w:val="28"/>
                <w:szCs w:val="28"/>
                <w:lang w:val="uk-UA"/>
              </w:rPr>
              <w:t xml:space="preserve">Працівники, задіяні у виконанні ДіР </w:t>
            </w:r>
            <w:r>
              <w:rPr>
                <w:sz w:val="28"/>
                <w:szCs w:val="22"/>
                <w:lang w:val="uk-UA"/>
              </w:rPr>
              <w:t>і</w:t>
            </w:r>
            <w:r>
              <w:rPr>
                <w:sz w:val="28"/>
                <w:szCs w:val="28"/>
                <w:lang w:val="uk-UA"/>
              </w:rPr>
              <w:t xml:space="preserve"> дисертацій</w:t>
            </w:r>
          </w:p>
          <w:p w:rsidR="0021404D" w:rsidRDefault="00B617DC">
            <w:pPr>
              <w:jc w:val="center"/>
              <w:rPr>
                <w:sz w:val="28"/>
                <w:szCs w:val="28"/>
                <w:lang w:val="uk-UA"/>
              </w:rPr>
            </w:pPr>
            <w:r>
              <w:rPr>
                <w:sz w:val="28"/>
                <w:szCs w:val="28"/>
                <w:lang w:val="uk-UA"/>
              </w:rPr>
              <w:t>(79,2 тис. осіб)</w:t>
            </w:r>
          </w:p>
        </w:tc>
        <w:tc>
          <w:tcPr>
            <w:tcW w:w="2693" w:type="dxa"/>
          </w:tcPr>
          <w:p w:rsidR="0021404D" w:rsidRDefault="00B617DC">
            <w:pPr>
              <w:jc w:val="center"/>
              <w:rPr>
                <w:sz w:val="28"/>
                <w:szCs w:val="28"/>
                <w:lang w:val="uk-UA"/>
              </w:rPr>
            </w:pPr>
            <w:r>
              <w:rPr>
                <w:sz w:val="28"/>
                <w:szCs w:val="28"/>
                <w:lang w:val="uk-UA"/>
              </w:rPr>
              <w:t>Позитивний</w:t>
            </w:r>
          </w:p>
        </w:tc>
        <w:tc>
          <w:tcPr>
            <w:tcW w:w="4408" w:type="dxa"/>
          </w:tcPr>
          <w:p w:rsidR="0021404D" w:rsidRDefault="00B617DC">
            <w:pPr>
              <w:jc w:val="both"/>
              <w:rPr>
                <w:sz w:val="28"/>
                <w:szCs w:val="28"/>
                <w:lang w:val="uk-UA"/>
              </w:rPr>
            </w:pPr>
            <w:r>
              <w:rPr>
                <w:sz w:val="28"/>
                <w:szCs w:val="28"/>
                <w:lang w:val="uk-UA"/>
              </w:rPr>
              <w:t>Українські вчені отримають можливість віддалено реєструвати ДіР, які не містять інформації</w:t>
            </w:r>
            <w:r>
              <w:rPr>
                <w:sz w:val="28"/>
                <w:szCs w:val="22"/>
                <w:lang w:val="uk-UA"/>
              </w:rPr>
              <w:t xml:space="preserve"> з обмеженим доступом</w:t>
            </w:r>
            <w:r>
              <w:rPr>
                <w:sz w:val="28"/>
                <w:szCs w:val="28"/>
                <w:lang w:val="uk-UA"/>
              </w:rPr>
              <w:t>.</w:t>
            </w:r>
          </w:p>
        </w:tc>
      </w:tr>
      <w:tr w:rsidR="0021404D">
        <w:trPr>
          <w:trHeight w:val="1973"/>
        </w:trPr>
        <w:tc>
          <w:tcPr>
            <w:tcW w:w="2000" w:type="dxa"/>
          </w:tcPr>
          <w:p w:rsidR="0021404D" w:rsidRDefault="00B617DC">
            <w:pPr>
              <w:jc w:val="center"/>
              <w:rPr>
                <w:sz w:val="28"/>
                <w:szCs w:val="28"/>
                <w:lang w:val="uk-UA"/>
              </w:rPr>
            </w:pPr>
            <w:r>
              <w:rPr>
                <w:sz w:val="28"/>
                <w:szCs w:val="28"/>
                <w:lang w:val="uk-UA"/>
              </w:rPr>
              <w:t xml:space="preserve">Організації, які здійснюють ДіР </w:t>
            </w:r>
            <w:r>
              <w:rPr>
                <w:sz w:val="28"/>
                <w:szCs w:val="22"/>
                <w:lang w:val="uk-UA"/>
              </w:rPr>
              <w:t>і</w:t>
            </w:r>
            <w:r>
              <w:rPr>
                <w:sz w:val="28"/>
                <w:szCs w:val="28"/>
                <w:lang w:val="uk-UA"/>
              </w:rPr>
              <w:t xml:space="preserve"> дисертації</w:t>
            </w:r>
          </w:p>
          <w:p w:rsidR="0021404D" w:rsidRDefault="00B617DC">
            <w:pPr>
              <w:jc w:val="center"/>
              <w:rPr>
                <w:sz w:val="28"/>
                <w:szCs w:val="28"/>
                <w:lang w:val="uk-UA"/>
              </w:rPr>
            </w:pPr>
            <w:r>
              <w:rPr>
                <w:sz w:val="28"/>
                <w:szCs w:val="28"/>
                <w:lang w:val="uk-UA"/>
              </w:rPr>
              <w:t>(950 організацій)</w:t>
            </w:r>
          </w:p>
        </w:tc>
        <w:tc>
          <w:tcPr>
            <w:tcW w:w="2693" w:type="dxa"/>
          </w:tcPr>
          <w:p w:rsidR="0021404D" w:rsidRDefault="00B617DC">
            <w:pPr>
              <w:jc w:val="center"/>
              <w:rPr>
                <w:sz w:val="28"/>
                <w:szCs w:val="28"/>
                <w:lang w:val="uk-UA"/>
              </w:rPr>
            </w:pPr>
            <w:r>
              <w:rPr>
                <w:sz w:val="28"/>
                <w:szCs w:val="28"/>
                <w:lang w:val="uk-UA"/>
              </w:rPr>
              <w:t>Позитивний</w:t>
            </w:r>
          </w:p>
        </w:tc>
        <w:tc>
          <w:tcPr>
            <w:tcW w:w="4408" w:type="dxa"/>
          </w:tcPr>
          <w:p w:rsidR="0021404D" w:rsidRDefault="00B617DC">
            <w:pPr>
              <w:jc w:val="both"/>
              <w:rPr>
                <w:sz w:val="28"/>
                <w:szCs w:val="28"/>
                <w:lang w:val="uk-UA"/>
              </w:rPr>
            </w:pPr>
            <w:r>
              <w:rPr>
                <w:sz w:val="28"/>
                <w:szCs w:val="28"/>
                <w:lang w:val="uk-UA"/>
              </w:rPr>
              <w:t>Для закладів вищої освіти і наукових установ буде забезпечено можливість без відриву від місця роботи реєструвати дослідження і розробки та дисертації (крім тих, що інформацію</w:t>
            </w:r>
            <w:r>
              <w:rPr>
                <w:sz w:val="28"/>
                <w:szCs w:val="22"/>
                <w:lang w:val="uk-UA"/>
              </w:rPr>
              <w:t xml:space="preserve"> з обме</w:t>
            </w:r>
            <w:r>
              <w:rPr>
                <w:sz w:val="28"/>
                <w:szCs w:val="22"/>
                <w:lang w:val="uk-UA"/>
              </w:rPr>
              <w:t>женим доступом</w:t>
            </w:r>
            <w:r>
              <w:rPr>
                <w:sz w:val="28"/>
                <w:szCs w:val="28"/>
                <w:lang w:val="uk-UA"/>
              </w:rPr>
              <w:t>.)</w:t>
            </w:r>
          </w:p>
        </w:tc>
      </w:tr>
    </w:tbl>
    <w:p w:rsidR="0021404D" w:rsidRDefault="0021404D">
      <w:pPr>
        <w:ind w:right="-142" w:firstLine="567"/>
        <w:contextualSpacing/>
        <w:rPr>
          <w:b/>
          <w:color w:val="000000" w:themeColor="text1"/>
          <w:lang w:val="uk-UA"/>
        </w:rPr>
      </w:pPr>
    </w:p>
    <w:p w:rsidR="0021404D" w:rsidRDefault="00B617DC">
      <w:pPr>
        <w:ind w:right="-142"/>
        <w:contextualSpacing/>
        <w:rPr>
          <w:sz w:val="28"/>
          <w:szCs w:val="28"/>
          <w:lang w:val="uk-UA"/>
        </w:rPr>
      </w:pPr>
      <w:r>
        <w:rPr>
          <w:sz w:val="28"/>
          <w:szCs w:val="28"/>
          <w:lang w:val="uk-UA"/>
        </w:rPr>
        <w:t>Міністр освіти і науки України</w:t>
      </w:r>
      <w:r>
        <w:rPr>
          <w:sz w:val="28"/>
          <w:szCs w:val="28"/>
          <w:lang w:val="uk-UA"/>
        </w:rPr>
        <w:tab/>
      </w:r>
      <w:r>
        <w:rPr>
          <w:sz w:val="28"/>
          <w:szCs w:val="28"/>
          <w:lang w:val="uk-UA"/>
        </w:rPr>
        <w:tab/>
      </w:r>
      <w:r>
        <w:rPr>
          <w:sz w:val="28"/>
          <w:szCs w:val="28"/>
          <w:lang w:val="uk-UA"/>
        </w:rPr>
        <w:tab/>
        <w:t xml:space="preserve">     </w:t>
      </w:r>
      <w:r>
        <w:rPr>
          <w:sz w:val="28"/>
          <w:szCs w:val="28"/>
          <w:lang w:val="uk-UA"/>
        </w:rPr>
        <w:tab/>
        <w:t xml:space="preserve">      Сергій ШКАРЛЕТ</w:t>
      </w:r>
    </w:p>
    <w:p w:rsidR="0021404D" w:rsidRDefault="0021404D">
      <w:pPr>
        <w:ind w:right="-142"/>
        <w:contextualSpacing/>
        <w:rPr>
          <w:sz w:val="28"/>
          <w:szCs w:val="28"/>
          <w:lang w:val="uk-UA"/>
        </w:rPr>
      </w:pPr>
    </w:p>
    <w:p w:rsidR="0021404D" w:rsidRDefault="0021404D">
      <w:pPr>
        <w:ind w:right="-142"/>
        <w:contextualSpacing/>
        <w:rPr>
          <w:sz w:val="28"/>
          <w:szCs w:val="28"/>
          <w:lang w:val="uk-UA"/>
        </w:rPr>
      </w:pPr>
    </w:p>
    <w:p w:rsidR="0021404D" w:rsidRDefault="00B617DC">
      <w:pPr>
        <w:ind w:right="-142"/>
        <w:contextualSpacing/>
        <w:rPr>
          <w:sz w:val="28"/>
          <w:szCs w:val="28"/>
          <w:lang w:val="uk-UA"/>
        </w:rPr>
      </w:pPr>
      <w:r>
        <w:rPr>
          <w:sz w:val="28"/>
          <w:szCs w:val="28"/>
          <w:lang w:val="uk-UA"/>
        </w:rPr>
        <w:t>«____» _____________ 2021 р.</w:t>
      </w:r>
    </w:p>
    <w:sectPr w:rsidR="0021404D">
      <w:headerReference w:type="default" r:id="rId12"/>
      <w:pgSz w:w="11906" w:h="16838"/>
      <w:pgMar w:top="1134" w:right="1134" w:bottom="709"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7DC" w:rsidRDefault="00B617DC"/>
  </w:endnote>
  <w:endnote w:type="continuationSeparator" w:id="0">
    <w:p w:rsidR="00B617DC" w:rsidRDefault="00B61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roman"/>
    <w:notTrueType/>
    <w:pitch w:val="default"/>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7DC" w:rsidRDefault="00B617DC"/>
  </w:footnote>
  <w:footnote w:type="continuationSeparator" w:id="0">
    <w:p w:rsidR="00B617DC" w:rsidRDefault="00B617D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404D" w:rsidRDefault="00B617DC">
    <w:pPr>
      <w:pStyle w:val="a4"/>
      <w:jc w:val="center"/>
    </w:pPr>
    <w:r>
      <w:fldChar w:fldCharType="begin"/>
    </w:r>
    <w:r>
      <w:instrText>PAGE   \* MERGEFORMAT</w:instrText>
    </w:r>
    <w:r>
      <w:fldChar w:fldCharType="separate"/>
    </w:r>
    <w:r w:rsidR="00E25735">
      <w:rPr>
        <w:noProof/>
      </w:rPr>
      <w:t>3</w:t>
    </w:r>
    <w:r>
      <w:fldChar w:fldCharType="end"/>
    </w:r>
  </w:p>
  <w:p w:rsidR="0021404D" w:rsidRDefault="0021404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B76AC"/>
    <w:multiLevelType w:val="hybridMultilevel"/>
    <w:tmpl w:val="A0D0C1E6"/>
    <w:lvl w:ilvl="0" w:tplc="39E8F7A4">
      <w:start w:val="3"/>
      <w:numFmt w:val="decimal"/>
      <w:lvlText w:val="%1."/>
      <w:lvlJc w:val="left"/>
      <w:pPr>
        <w:ind w:left="502" w:hanging="360"/>
      </w:pPr>
      <w:rPr>
        <w:b/>
        <w:color w:val="auto"/>
      </w:rPr>
    </w:lvl>
    <w:lvl w:ilvl="1" w:tplc="04220019">
      <w:start w:val="1"/>
      <w:numFmt w:val="lowerLetter"/>
      <w:lvlText w:val="%2."/>
      <w:lvlJc w:val="left"/>
      <w:pPr>
        <w:ind w:left="1222" w:hanging="360"/>
      </w:pPr>
    </w:lvl>
    <w:lvl w:ilvl="2" w:tplc="0422001B">
      <w:start w:val="1"/>
      <w:numFmt w:val="lowerRoman"/>
      <w:lvlText w:val="%3."/>
      <w:lvlJc w:val="right"/>
      <w:pPr>
        <w:ind w:left="1942" w:hanging="180"/>
      </w:pPr>
    </w:lvl>
    <w:lvl w:ilvl="3" w:tplc="0422000F">
      <w:start w:val="1"/>
      <w:numFmt w:val="decimal"/>
      <w:lvlText w:val="%4."/>
      <w:lvlJc w:val="left"/>
      <w:pPr>
        <w:ind w:left="2662" w:hanging="360"/>
      </w:pPr>
    </w:lvl>
    <w:lvl w:ilvl="4" w:tplc="04220019">
      <w:start w:val="1"/>
      <w:numFmt w:val="lowerLetter"/>
      <w:lvlText w:val="%5."/>
      <w:lvlJc w:val="left"/>
      <w:pPr>
        <w:ind w:left="3382" w:hanging="360"/>
      </w:pPr>
    </w:lvl>
    <w:lvl w:ilvl="5" w:tplc="0422001B">
      <w:start w:val="1"/>
      <w:numFmt w:val="lowerRoman"/>
      <w:lvlText w:val="%6."/>
      <w:lvlJc w:val="right"/>
      <w:pPr>
        <w:ind w:left="4102" w:hanging="180"/>
      </w:pPr>
    </w:lvl>
    <w:lvl w:ilvl="6" w:tplc="0422000F">
      <w:start w:val="1"/>
      <w:numFmt w:val="decimal"/>
      <w:lvlText w:val="%7."/>
      <w:lvlJc w:val="left"/>
      <w:pPr>
        <w:ind w:left="4822" w:hanging="360"/>
      </w:pPr>
    </w:lvl>
    <w:lvl w:ilvl="7" w:tplc="04220019">
      <w:start w:val="1"/>
      <w:numFmt w:val="lowerLetter"/>
      <w:lvlText w:val="%8."/>
      <w:lvlJc w:val="left"/>
      <w:pPr>
        <w:ind w:left="5542" w:hanging="360"/>
      </w:pPr>
    </w:lvl>
    <w:lvl w:ilvl="8" w:tplc="0422001B">
      <w:start w:val="1"/>
      <w:numFmt w:val="lowerRoman"/>
      <w:lvlText w:val="%9."/>
      <w:lvlJc w:val="right"/>
      <w:pPr>
        <w:ind w:left="6262" w:hanging="180"/>
      </w:pPr>
    </w:lvl>
  </w:abstractNum>
  <w:abstractNum w:abstractNumId="1" w15:restartNumberingAfterBreak="0">
    <w:nsid w:val="1D224C0B"/>
    <w:multiLevelType w:val="hybridMultilevel"/>
    <w:tmpl w:val="C8EEF662"/>
    <w:lvl w:ilvl="0" w:tplc="783064B0">
      <w:start w:val="1"/>
      <w:numFmt w:val="decimal"/>
      <w:lvlText w:val="%1."/>
      <w:lvlJc w:val="left"/>
      <w:pPr>
        <w:ind w:left="928" w:hanging="360"/>
      </w:pPr>
    </w:lvl>
    <w:lvl w:ilvl="1" w:tplc="04220019">
      <w:start w:val="1"/>
      <w:numFmt w:val="lowerLetter"/>
      <w:lvlText w:val="%2."/>
      <w:lvlJc w:val="left"/>
      <w:pPr>
        <w:ind w:left="1672" w:hanging="360"/>
      </w:pPr>
    </w:lvl>
    <w:lvl w:ilvl="2" w:tplc="0422001B">
      <w:start w:val="1"/>
      <w:numFmt w:val="lowerRoman"/>
      <w:lvlText w:val="%3."/>
      <w:lvlJc w:val="right"/>
      <w:pPr>
        <w:ind w:left="2392" w:hanging="180"/>
      </w:pPr>
    </w:lvl>
    <w:lvl w:ilvl="3" w:tplc="0422000F">
      <w:start w:val="1"/>
      <w:numFmt w:val="decimal"/>
      <w:lvlText w:val="%4."/>
      <w:lvlJc w:val="left"/>
      <w:pPr>
        <w:ind w:left="3112" w:hanging="360"/>
      </w:pPr>
    </w:lvl>
    <w:lvl w:ilvl="4" w:tplc="04220019">
      <w:start w:val="1"/>
      <w:numFmt w:val="lowerLetter"/>
      <w:lvlText w:val="%5."/>
      <w:lvlJc w:val="left"/>
      <w:pPr>
        <w:ind w:left="3832" w:hanging="360"/>
      </w:pPr>
    </w:lvl>
    <w:lvl w:ilvl="5" w:tplc="0422001B">
      <w:start w:val="1"/>
      <w:numFmt w:val="lowerRoman"/>
      <w:lvlText w:val="%6."/>
      <w:lvlJc w:val="right"/>
      <w:pPr>
        <w:ind w:left="4552" w:hanging="180"/>
      </w:pPr>
    </w:lvl>
    <w:lvl w:ilvl="6" w:tplc="0422000F">
      <w:start w:val="1"/>
      <w:numFmt w:val="decimal"/>
      <w:lvlText w:val="%7."/>
      <w:lvlJc w:val="left"/>
      <w:pPr>
        <w:ind w:left="5272" w:hanging="360"/>
      </w:pPr>
    </w:lvl>
    <w:lvl w:ilvl="7" w:tplc="04220019">
      <w:start w:val="1"/>
      <w:numFmt w:val="lowerLetter"/>
      <w:lvlText w:val="%8."/>
      <w:lvlJc w:val="left"/>
      <w:pPr>
        <w:ind w:left="5992" w:hanging="360"/>
      </w:pPr>
    </w:lvl>
    <w:lvl w:ilvl="8" w:tplc="0422001B">
      <w:start w:val="1"/>
      <w:numFmt w:val="lowerRoman"/>
      <w:lvlText w:val="%9."/>
      <w:lvlJc w:val="right"/>
      <w:pPr>
        <w:ind w:left="6712" w:hanging="180"/>
      </w:pPr>
    </w:lvl>
  </w:abstractNum>
  <w:abstractNum w:abstractNumId="2" w15:restartNumberingAfterBreak="0">
    <w:nsid w:val="21E17C79"/>
    <w:multiLevelType w:val="hybridMultilevel"/>
    <w:tmpl w:val="2E3C4430"/>
    <w:lvl w:ilvl="0" w:tplc="FC10AE5E">
      <w:start w:val="1"/>
      <w:numFmt w:val="decimal"/>
      <w:lvlText w:val="%1."/>
      <w:lvlJc w:val="left"/>
      <w:pPr>
        <w:ind w:left="927" w:hanging="36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3" w15:restartNumberingAfterBreak="0">
    <w:nsid w:val="29671156"/>
    <w:multiLevelType w:val="hybridMultilevel"/>
    <w:tmpl w:val="62329036"/>
    <w:lvl w:ilvl="0" w:tplc="9F0031C4">
      <w:start w:val="7"/>
      <w:numFmt w:val="bullet"/>
      <w:lvlText w:val="–"/>
      <w:lvlJc w:val="left"/>
      <w:pPr>
        <w:ind w:left="1069" w:hanging="360"/>
      </w:pPr>
      <w:rPr>
        <w:rFonts w:ascii="Times New Roman" w:hAnsi="Times New Roman"/>
      </w:rPr>
    </w:lvl>
    <w:lvl w:ilvl="1" w:tplc="04220003">
      <w:start w:val="1"/>
      <w:numFmt w:val="bullet"/>
      <w:lvlText w:val="o"/>
      <w:lvlJc w:val="left"/>
      <w:pPr>
        <w:ind w:left="1789" w:hanging="360"/>
      </w:pPr>
      <w:rPr>
        <w:rFonts w:ascii="Courier New" w:hAnsi="Courier New"/>
      </w:rPr>
    </w:lvl>
    <w:lvl w:ilvl="2" w:tplc="04220005">
      <w:start w:val="1"/>
      <w:numFmt w:val="bullet"/>
      <w:lvlText w:val=""/>
      <w:lvlJc w:val="left"/>
      <w:pPr>
        <w:ind w:left="2509" w:hanging="360"/>
      </w:pPr>
      <w:rPr>
        <w:rFonts w:ascii="Wingdings" w:hAnsi="Wingdings"/>
      </w:rPr>
    </w:lvl>
    <w:lvl w:ilvl="3" w:tplc="04220001">
      <w:start w:val="1"/>
      <w:numFmt w:val="bullet"/>
      <w:lvlText w:val=""/>
      <w:lvlJc w:val="left"/>
      <w:pPr>
        <w:ind w:left="3229" w:hanging="360"/>
      </w:pPr>
      <w:rPr>
        <w:rFonts w:ascii="Symbol" w:hAnsi="Symbol"/>
      </w:rPr>
    </w:lvl>
    <w:lvl w:ilvl="4" w:tplc="04220003">
      <w:start w:val="1"/>
      <w:numFmt w:val="bullet"/>
      <w:lvlText w:val="o"/>
      <w:lvlJc w:val="left"/>
      <w:pPr>
        <w:ind w:left="3949" w:hanging="360"/>
      </w:pPr>
      <w:rPr>
        <w:rFonts w:ascii="Courier New" w:hAnsi="Courier New"/>
      </w:rPr>
    </w:lvl>
    <w:lvl w:ilvl="5" w:tplc="04220005">
      <w:start w:val="1"/>
      <w:numFmt w:val="bullet"/>
      <w:lvlText w:val=""/>
      <w:lvlJc w:val="left"/>
      <w:pPr>
        <w:ind w:left="4669" w:hanging="360"/>
      </w:pPr>
      <w:rPr>
        <w:rFonts w:ascii="Wingdings" w:hAnsi="Wingdings"/>
      </w:rPr>
    </w:lvl>
    <w:lvl w:ilvl="6" w:tplc="04220001">
      <w:start w:val="1"/>
      <w:numFmt w:val="bullet"/>
      <w:lvlText w:val=""/>
      <w:lvlJc w:val="left"/>
      <w:pPr>
        <w:ind w:left="5389" w:hanging="360"/>
      </w:pPr>
      <w:rPr>
        <w:rFonts w:ascii="Symbol" w:hAnsi="Symbol"/>
      </w:rPr>
    </w:lvl>
    <w:lvl w:ilvl="7" w:tplc="04220003">
      <w:start w:val="1"/>
      <w:numFmt w:val="bullet"/>
      <w:lvlText w:val="o"/>
      <w:lvlJc w:val="left"/>
      <w:pPr>
        <w:ind w:left="6109" w:hanging="360"/>
      </w:pPr>
      <w:rPr>
        <w:rFonts w:ascii="Courier New" w:hAnsi="Courier New"/>
      </w:rPr>
    </w:lvl>
    <w:lvl w:ilvl="8" w:tplc="04220005">
      <w:start w:val="1"/>
      <w:numFmt w:val="bullet"/>
      <w:lvlText w:val=""/>
      <w:lvlJc w:val="left"/>
      <w:pPr>
        <w:ind w:left="6829" w:hanging="360"/>
      </w:pPr>
      <w:rPr>
        <w:rFonts w:ascii="Wingdings" w:hAnsi="Wingdings"/>
      </w:rPr>
    </w:lvl>
  </w:abstractNum>
  <w:abstractNum w:abstractNumId="4" w15:restartNumberingAfterBreak="0">
    <w:nsid w:val="2A0E0606"/>
    <w:multiLevelType w:val="hybridMultilevel"/>
    <w:tmpl w:val="39E42B6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2F7A1963"/>
    <w:multiLevelType w:val="hybridMultilevel"/>
    <w:tmpl w:val="E84C44FA"/>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6" w15:restartNumberingAfterBreak="0">
    <w:nsid w:val="4B357D57"/>
    <w:multiLevelType w:val="hybridMultilevel"/>
    <w:tmpl w:val="D0D86D9C"/>
    <w:lvl w:ilvl="0" w:tplc="6D1E87C4">
      <w:start w:val="3"/>
      <w:numFmt w:val="bullet"/>
      <w:lvlText w:val="-"/>
      <w:lvlJc w:val="left"/>
      <w:pPr>
        <w:ind w:left="927" w:hanging="360"/>
      </w:pPr>
      <w:rPr>
        <w:rFonts w:ascii="Times New Roman" w:hAnsi="Times New Roman"/>
      </w:rPr>
    </w:lvl>
    <w:lvl w:ilvl="1" w:tplc="04220003">
      <w:start w:val="1"/>
      <w:numFmt w:val="bullet"/>
      <w:lvlText w:val="o"/>
      <w:lvlJc w:val="left"/>
      <w:pPr>
        <w:ind w:left="1647" w:hanging="360"/>
      </w:pPr>
      <w:rPr>
        <w:rFonts w:ascii="Courier New" w:hAnsi="Courier New"/>
      </w:rPr>
    </w:lvl>
    <w:lvl w:ilvl="2" w:tplc="04220005">
      <w:start w:val="1"/>
      <w:numFmt w:val="bullet"/>
      <w:lvlText w:val=""/>
      <w:lvlJc w:val="left"/>
      <w:pPr>
        <w:ind w:left="2367" w:hanging="360"/>
      </w:pPr>
      <w:rPr>
        <w:rFonts w:ascii="Wingdings" w:hAnsi="Wingdings"/>
      </w:rPr>
    </w:lvl>
    <w:lvl w:ilvl="3" w:tplc="04220001">
      <w:start w:val="1"/>
      <w:numFmt w:val="bullet"/>
      <w:lvlText w:val=""/>
      <w:lvlJc w:val="left"/>
      <w:pPr>
        <w:ind w:left="3087" w:hanging="360"/>
      </w:pPr>
      <w:rPr>
        <w:rFonts w:ascii="Symbol" w:hAnsi="Symbol"/>
      </w:rPr>
    </w:lvl>
    <w:lvl w:ilvl="4" w:tplc="04220003">
      <w:start w:val="1"/>
      <w:numFmt w:val="bullet"/>
      <w:lvlText w:val="o"/>
      <w:lvlJc w:val="left"/>
      <w:pPr>
        <w:ind w:left="3807" w:hanging="360"/>
      </w:pPr>
      <w:rPr>
        <w:rFonts w:ascii="Courier New" w:hAnsi="Courier New"/>
      </w:rPr>
    </w:lvl>
    <w:lvl w:ilvl="5" w:tplc="04220005">
      <w:start w:val="1"/>
      <w:numFmt w:val="bullet"/>
      <w:lvlText w:val=""/>
      <w:lvlJc w:val="left"/>
      <w:pPr>
        <w:ind w:left="4527" w:hanging="360"/>
      </w:pPr>
      <w:rPr>
        <w:rFonts w:ascii="Wingdings" w:hAnsi="Wingdings"/>
      </w:rPr>
    </w:lvl>
    <w:lvl w:ilvl="6" w:tplc="04220001">
      <w:start w:val="1"/>
      <w:numFmt w:val="bullet"/>
      <w:lvlText w:val=""/>
      <w:lvlJc w:val="left"/>
      <w:pPr>
        <w:ind w:left="5247" w:hanging="360"/>
      </w:pPr>
      <w:rPr>
        <w:rFonts w:ascii="Symbol" w:hAnsi="Symbol"/>
      </w:rPr>
    </w:lvl>
    <w:lvl w:ilvl="7" w:tplc="04220003">
      <w:start w:val="1"/>
      <w:numFmt w:val="bullet"/>
      <w:lvlText w:val="o"/>
      <w:lvlJc w:val="left"/>
      <w:pPr>
        <w:ind w:left="5967" w:hanging="360"/>
      </w:pPr>
      <w:rPr>
        <w:rFonts w:ascii="Courier New" w:hAnsi="Courier New"/>
      </w:rPr>
    </w:lvl>
    <w:lvl w:ilvl="8" w:tplc="04220005">
      <w:start w:val="1"/>
      <w:numFmt w:val="bullet"/>
      <w:lvlText w:val=""/>
      <w:lvlJc w:val="left"/>
      <w:pPr>
        <w:ind w:left="6687" w:hanging="360"/>
      </w:pPr>
      <w:rPr>
        <w:rFonts w:ascii="Wingdings" w:hAnsi="Wingdings"/>
      </w:rPr>
    </w:lvl>
  </w:abstractNum>
  <w:abstractNum w:abstractNumId="7" w15:restartNumberingAfterBreak="0">
    <w:nsid w:val="4CA17BFE"/>
    <w:multiLevelType w:val="hybridMultilevel"/>
    <w:tmpl w:val="1EAE683C"/>
    <w:lvl w:ilvl="0" w:tplc="1638D75A">
      <w:start w:val="2"/>
      <w:numFmt w:val="bullet"/>
      <w:lvlText w:val="-"/>
      <w:lvlJc w:val="left"/>
      <w:pPr>
        <w:ind w:left="927" w:hanging="360"/>
      </w:pPr>
      <w:rPr>
        <w:rFonts w:ascii="Times New Roman" w:hAnsi="Times New Roman"/>
      </w:rPr>
    </w:lvl>
    <w:lvl w:ilvl="1" w:tplc="04220003">
      <w:start w:val="1"/>
      <w:numFmt w:val="bullet"/>
      <w:lvlText w:val="o"/>
      <w:lvlJc w:val="left"/>
      <w:pPr>
        <w:ind w:left="1647" w:hanging="360"/>
      </w:pPr>
      <w:rPr>
        <w:rFonts w:ascii="Courier New" w:hAnsi="Courier New"/>
      </w:rPr>
    </w:lvl>
    <w:lvl w:ilvl="2" w:tplc="04220005">
      <w:start w:val="1"/>
      <w:numFmt w:val="bullet"/>
      <w:lvlText w:val=""/>
      <w:lvlJc w:val="left"/>
      <w:pPr>
        <w:ind w:left="2367" w:hanging="360"/>
      </w:pPr>
      <w:rPr>
        <w:rFonts w:ascii="Wingdings" w:hAnsi="Wingdings"/>
      </w:rPr>
    </w:lvl>
    <w:lvl w:ilvl="3" w:tplc="04220001">
      <w:start w:val="1"/>
      <w:numFmt w:val="bullet"/>
      <w:lvlText w:val=""/>
      <w:lvlJc w:val="left"/>
      <w:pPr>
        <w:ind w:left="3087" w:hanging="360"/>
      </w:pPr>
      <w:rPr>
        <w:rFonts w:ascii="Symbol" w:hAnsi="Symbol"/>
      </w:rPr>
    </w:lvl>
    <w:lvl w:ilvl="4" w:tplc="04220003">
      <w:start w:val="1"/>
      <w:numFmt w:val="bullet"/>
      <w:lvlText w:val="o"/>
      <w:lvlJc w:val="left"/>
      <w:pPr>
        <w:ind w:left="3807" w:hanging="360"/>
      </w:pPr>
      <w:rPr>
        <w:rFonts w:ascii="Courier New" w:hAnsi="Courier New"/>
      </w:rPr>
    </w:lvl>
    <w:lvl w:ilvl="5" w:tplc="04220005">
      <w:start w:val="1"/>
      <w:numFmt w:val="bullet"/>
      <w:lvlText w:val=""/>
      <w:lvlJc w:val="left"/>
      <w:pPr>
        <w:ind w:left="4527" w:hanging="360"/>
      </w:pPr>
      <w:rPr>
        <w:rFonts w:ascii="Wingdings" w:hAnsi="Wingdings"/>
      </w:rPr>
    </w:lvl>
    <w:lvl w:ilvl="6" w:tplc="04220001">
      <w:start w:val="1"/>
      <w:numFmt w:val="bullet"/>
      <w:lvlText w:val=""/>
      <w:lvlJc w:val="left"/>
      <w:pPr>
        <w:ind w:left="5247" w:hanging="360"/>
      </w:pPr>
      <w:rPr>
        <w:rFonts w:ascii="Symbol" w:hAnsi="Symbol"/>
      </w:rPr>
    </w:lvl>
    <w:lvl w:ilvl="7" w:tplc="04220003">
      <w:start w:val="1"/>
      <w:numFmt w:val="bullet"/>
      <w:lvlText w:val="o"/>
      <w:lvlJc w:val="left"/>
      <w:pPr>
        <w:ind w:left="5967" w:hanging="360"/>
      </w:pPr>
      <w:rPr>
        <w:rFonts w:ascii="Courier New" w:hAnsi="Courier New"/>
      </w:rPr>
    </w:lvl>
    <w:lvl w:ilvl="8" w:tplc="04220005">
      <w:start w:val="1"/>
      <w:numFmt w:val="bullet"/>
      <w:lvlText w:val=""/>
      <w:lvlJc w:val="left"/>
      <w:pPr>
        <w:ind w:left="6687" w:hanging="360"/>
      </w:pPr>
      <w:rPr>
        <w:rFonts w:ascii="Wingdings" w:hAnsi="Wingdings"/>
      </w:rPr>
    </w:lvl>
  </w:abstractNum>
  <w:abstractNum w:abstractNumId="8" w15:restartNumberingAfterBreak="0">
    <w:nsid w:val="5D513358"/>
    <w:multiLevelType w:val="hybridMultilevel"/>
    <w:tmpl w:val="594894A8"/>
    <w:lvl w:ilvl="0" w:tplc="7D78D888">
      <w:start w:val="1"/>
      <w:numFmt w:val="decimal"/>
      <w:lvlText w:val="%1)"/>
      <w:lvlJc w:val="left"/>
      <w:pPr>
        <w:ind w:left="927" w:hanging="36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9" w15:restartNumberingAfterBreak="0">
    <w:nsid w:val="65A36947"/>
    <w:multiLevelType w:val="hybridMultilevel"/>
    <w:tmpl w:val="2416B714"/>
    <w:lvl w:ilvl="0" w:tplc="3188A550">
      <w:start w:val="1"/>
      <w:numFmt w:val="decimal"/>
      <w:lvlText w:val="%1."/>
      <w:lvlJc w:val="left"/>
      <w:pPr>
        <w:ind w:left="502" w:hanging="360"/>
      </w:pPr>
      <w:rPr>
        <w:b/>
      </w:rPr>
    </w:lvl>
    <w:lvl w:ilvl="1" w:tplc="04220019">
      <w:start w:val="1"/>
      <w:numFmt w:val="lowerLetter"/>
      <w:lvlText w:val="%2."/>
      <w:lvlJc w:val="left"/>
      <w:pPr>
        <w:ind w:left="1155" w:hanging="360"/>
      </w:pPr>
    </w:lvl>
    <w:lvl w:ilvl="2" w:tplc="0422001B">
      <w:start w:val="1"/>
      <w:numFmt w:val="lowerRoman"/>
      <w:lvlText w:val="%3."/>
      <w:lvlJc w:val="right"/>
      <w:pPr>
        <w:ind w:left="1875" w:hanging="180"/>
      </w:pPr>
    </w:lvl>
    <w:lvl w:ilvl="3" w:tplc="0422000F">
      <w:start w:val="1"/>
      <w:numFmt w:val="decimal"/>
      <w:lvlText w:val="%4."/>
      <w:lvlJc w:val="left"/>
      <w:pPr>
        <w:ind w:left="2595" w:hanging="360"/>
      </w:pPr>
    </w:lvl>
    <w:lvl w:ilvl="4" w:tplc="04220019">
      <w:start w:val="1"/>
      <w:numFmt w:val="lowerLetter"/>
      <w:lvlText w:val="%5."/>
      <w:lvlJc w:val="left"/>
      <w:pPr>
        <w:ind w:left="3315" w:hanging="360"/>
      </w:pPr>
    </w:lvl>
    <w:lvl w:ilvl="5" w:tplc="0422001B">
      <w:start w:val="1"/>
      <w:numFmt w:val="lowerRoman"/>
      <w:lvlText w:val="%6."/>
      <w:lvlJc w:val="right"/>
      <w:pPr>
        <w:ind w:left="4035" w:hanging="180"/>
      </w:pPr>
    </w:lvl>
    <w:lvl w:ilvl="6" w:tplc="0422000F">
      <w:start w:val="1"/>
      <w:numFmt w:val="decimal"/>
      <w:lvlText w:val="%7."/>
      <w:lvlJc w:val="left"/>
      <w:pPr>
        <w:ind w:left="4755" w:hanging="360"/>
      </w:pPr>
    </w:lvl>
    <w:lvl w:ilvl="7" w:tplc="04220019">
      <w:start w:val="1"/>
      <w:numFmt w:val="lowerLetter"/>
      <w:lvlText w:val="%8."/>
      <w:lvlJc w:val="left"/>
      <w:pPr>
        <w:ind w:left="5475" w:hanging="360"/>
      </w:pPr>
    </w:lvl>
    <w:lvl w:ilvl="8" w:tplc="0422001B">
      <w:start w:val="1"/>
      <w:numFmt w:val="lowerRoman"/>
      <w:lvlText w:val="%9."/>
      <w:lvlJc w:val="right"/>
      <w:pPr>
        <w:ind w:left="6195" w:hanging="180"/>
      </w:pPr>
    </w:lvl>
  </w:abstractNum>
  <w:num w:numId="1">
    <w:abstractNumId w:val="5"/>
  </w:num>
  <w:num w:numId="2">
    <w:abstractNumId w:val="4"/>
  </w:num>
  <w:num w:numId="3">
    <w:abstractNumId w:val="9"/>
  </w:num>
  <w:num w:numId="4">
    <w:abstractNumId w:val="0"/>
  </w:num>
  <w:num w:numId="5">
    <w:abstractNumId w:val="1"/>
  </w:num>
  <w:num w:numId="6">
    <w:abstractNumId w:val="8"/>
  </w:num>
  <w:num w:numId="7">
    <w:abstractNumId w:val="6"/>
  </w:num>
  <w:num w:numId="8">
    <w:abstractNumId w:val="7"/>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04D"/>
    <w:rsid w:val="0021404D"/>
    <w:rsid w:val="00B617DC"/>
    <w:rsid w:val="00E2573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7FD8C"/>
  <w15:docId w15:val="{68D44B33-F993-47C4-89A5-EEF8C3835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lang w:val="en-US"/>
    </w:rPr>
  </w:style>
  <w:style w:type="paragraph" w:styleId="3">
    <w:name w:val="heading 3"/>
    <w:basedOn w:val="a"/>
    <w:next w:val="a"/>
    <w:link w:val="30"/>
    <w:qFormat/>
    <w:pPr>
      <w:keepNext/>
      <w:keepLines/>
      <w:spacing w:before="40" w:line="259" w:lineRule="auto"/>
      <w:outlineLvl w:val="2"/>
    </w:pPr>
    <w:rPr>
      <w:color w:val="1F4D78" w:themeColor="accent1" w:themeShade="7F"/>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spacing w:after="160" w:line="259" w:lineRule="auto"/>
      <w:ind w:left="720"/>
      <w:contextualSpacing/>
    </w:pPr>
    <w:rPr>
      <w:sz w:val="22"/>
      <w:szCs w:val="22"/>
      <w:lang w:val="uk-UA"/>
    </w:rPr>
  </w:style>
  <w:style w:type="paragraph" w:customStyle="1" w:styleId="rvps2">
    <w:name w:val="rvps2"/>
    <w:basedOn w:val="a"/>
    <w:qFormat/>
    <w:pPr>
      <w:spacing w:before="100" w:beforeAutospacing="1" w:after="100" w:afterAutospacing="1"/>
    </w:pPr>
    <w:rPr>
      <w:lang w:val="uk-UA" w:eastAsia="uk-UA"/>
    </w:rPr>
  </w:style>
  <w:style w:type="paragraph" w:styleId="a4">
    <w:name w:val="header"/>
    <w:basedOn w:val="a"/>
    <w:link w:val="a5"/>
    <w:pPr>
      <w:tabs>
        <w:tab w:val="center" w:pos="4819"/>
        <w:tab w:val="right" w:pos="9639"/>
      </w:tabs>
    </w:pPr>
    <w:rPr>
      <w:sz w:val="22"/>
      <w:szCs w:val="22"/>
      <w:lang w:val="uk-UA"/>
    </w:rPr>
  </w:style>
  <w:style w:type="paragraph" w:customStyle="1" w:styleId="rvps12">
    <w:name w:val="rvps12"/>
    <w:basedOn w:val="a"/>
    <w:pPr>
      <w:spacing w:before="100" w:beforeAutospacing="1" w:after="100" w:afterAutospacing="1"/>
    </w:pPr>
    <w:rPr>
      <w:lang w:val="uk-UA" w:eastAsia="uk-UA"/>
    </w:rPr>
  </w:style>
  <w:style w:type="paragraph" w:styleId="a6">
    <w:name w:val="footer"/>
    <w:basedOn w:val="a"/>
    <w:link w:val="1"/>
    <w:pPr>
      <w:tabs>
        <w:tab w:val="center" w:pos="4819"/>
        <w:tab w:val="right" w:pos="9639"/>
      </w:tabs>
    </w:pPr>
    <w:rPr>
      <w:sz w:val="22"/>
      <w:szCs w:val="22"/>
      <w:lang w:val="uk-UA"/>
    </w:rPr>
  </w:style>
  <w:style w:type="paragraph" w:customStyle="1" w:styleId="rvps1">
    <w:name w:val="rvps1"/>
    <w:basedOn w:val="a"/>
    <w:pPr>
      <w:spacing w:before="100" w:beforeAutospacing="1" w:after="100" w:afterAutospacing="1"/>
    </w:pPr>
    <w:rPr>
      <w:lang w:val="uk-UA" w:eastAsia="uk-UA"/>
    </w:rPr>
  </w:style>
  <w:style w:type="paragraph" w:styleId="a7">
    <w:name w:val="Balloon Text"/>
    <w:basedOn w:val="a"/>
    <w:link w:val="a8"/>
    <w:semiHidden/>
    <w:rPr>
      <w:rFonts w:ascii="Segoe UI" w:hAnsi="Segoe UI"/>
      <w:sz w:val="18"/>
      <w:szCs w:val="18"/>
    </w:rPr>
  </w:style>
  <w:style w:type="paragraph" w:styleId="a9">
    <w:name w:val="footnote text"/>
    <w:link w:val="aa"/>
    <w:semiHidden/>
    <w:pPr>
      <w:spacing w:after="0" w:line="240" w:lineRule="auto"/>
    </w:pPr>
    <w:rPr>
      <w:sz w:val="20"/>
      <w:szCs w:val="20"/>
    </w:rPr>
  </w:style>
  <w:style w:type="paragraph" w:styleId="ab">
    <w:name w:val="endnote text"/>
    <w:link w:val="ac"/>
    <w:semiHidden/>
    <w:pPr>
      <w:spacing w:after="0" w:line="240" w:lineRule="auto"/>
    </w:pPr>
    <w:rPr>
      <w:sz w:val="20"/>
      <w:szCs w:val="20"/>
    </w:rPr>
  </w:style>
  <w:style w:type="character" w:styleId="ad">
    <w:name w:val="line number"/>
    <w:basedOn w:val="a0"/>
    <w:semiHidden/>
  </w:style>
  <w:style w:type="character" w:styleId="ae">
    <w:name w:val="Hyperlink"/>
    <w:basedOn w:val="a0"/>
    <w:semiHidden/>
    <w:rPr>
      <w:color w:val="0000FF"/>
      <w:u w:val="single"/>
    </w:rPr>
  </w:style>
  <w:style w:type="character" w:customStyle="1" w:styleId="rvts0">
    <w:name w:val="rvts0"/>
  </w:style>
  <w:style w:type="character" w:customStyle="1" w:styleId="rvts23">
    <w:name w:val="rvts23"/>
    <w:basedOn w:val="a0"/>
  </w:style>
  <w:style w:type="character" w:customStyle="1" w:styleId="rvts44">
    <w:name w:val="rvts44"/>
    <w:basedOn w:val="a0"/>
  </w:style>
  <w:style w:type="character" w:customStyle="1" w:styleId="rvts46">
    <w:name w:val="rvts46"/>
    <w:basedOn w:val="a0"/>
  </w:style>
  <w:style w:type="character" w:styleId="af">
    <w:name w:val="Emphasis"/>
    <w:basedOn w:val="a0"/>
    <w:qFormat/>
    <w:rPr>
      <w:i/>
      <w:iCs/>
    </w:rPr>
  </w:style>
  <w:style w:type="character" w:customStyle="1" w:styleId="rvts13">
    <w:name w:val="rvts13"/>
    <w:basedOn w:val="a0"/>
  </w:style>
  <w:style w:type="character" w:customStyle="1" w:styleId="1">
    <w:name w:val="Нижній колонтитул Знак1"/>
    <w:basedOn w:val="a0"/>
    <w:link w:val="a6"/>
  </w:style>
  <w:style w:type="character" w:customStyle="1" w:styleId="apple-converted-space">
    <w:name w:val="apple-converted-space"/>
    <w:basedOn w:val="a0"/>
  </w:style>
  <w:style w:type="character" w:customStyle="1" w:styleId="af0">
    <w:name w:val="Нижній колонтитул Знак"/>
    <w:basedOn w:val="a0"/>
    <w:semiHidden/>
    <w:rPr>
      <w:rFonts w:ascii="Times New Roman" w:hAnsi="Times New Roman"/>
      <w:sz w:val="24"/>
      <w:szCs w:val="24"/>
      <w:lang w:val="en-US"/>
    </w:rPr>
  </w:style>
  <w:style w:type="character" w:customStyle="1" w:styleId="af1">
    <w:name w:val="Нижний колонтитул Знак"/>
    <w:basedOn w:val="a0"/>
    <w:semiHidden/>
    <w:rPr>
      <w:rFonts w:ascii="Times New Roman" w:hAnsi="Times New Roman"/>
      <w:sz w:val="24"/>
      <w:szCs w:val="24"/>
      <w:lang w:val="en-US"/>
    </w:rPr>
  </w:style>
  <w:style w:type="character" w:customStyle="1" w:styleId="rvts9">
    <w:name w:val="rvts9"/>
    <w:basedOn w:val="a0"/>
  </w:style>
  <w:style w:type="character" w:styleId="af2">
    <w:name w:val="FollowedHyperlink"/>
    <w:basedOn w:val="a0"/>
    <w:semiHidden/>
    <w:rPr>
      <w:color w:val="954F72" w:themeColor="followedHyperlink"/>
      <w:u w:val="single"/>
    </w:rPr>
  </w:style>
  <w:style w:type="character" w:customStyle="1" w:styleId="a5">
    <w:name w:val="Верхній колонтитул Знак"/>
    <w:basedOn w:val="a0"/>
    <w:link w:val="a4"/>
  </w:style>
  <w:style w:type="character" w:customStyle="1" w:styleId="rvts11">
    <w:name w:val="rvts11"/>
    <w:basedOn w:val="a0"/>
  </w:style>
  <w:style w:type="character" w:customStyle="1" w:styleId="rvts82">
    <w:name w:val="rvts82"/>
    <w:basedOn w:val="a0"/>
  </w:style>
  <w:style w:type="character" w:customStyle="1" w:styleId="a8">
    <w:name w:val="Текст у виносці Знак"/>
    <w:basedOn w:val="a0"/>
    <w:link w:val="a7"/>
    <w:semiHidden/>
    <w:rPr>
      <w:rFonts w:ascii="Segoe UI" w:hAnsi="Segoe UI"/>
      <w:sz w:val="18"/>
      <w:szCs w:val="18"/>
      <w:lang w:val="en-US"/>
    </w:rPr>
  </w:style>
  <w:style w:type="character" w:customStyle="1" w:styleId="30">
    <w:name w:val="Заголовок 3 Знак"/>
    <w:basedOn w:val="a0"/>
    <w:link w:val="3"/>
    <w:rPr>
      <w:color w:val="1F4D78" w:themeColor="accent1" w:themeShade="7F"/>
      <w:sz w:val="24"/>
      <w:szCs w:val="24"/>
    </w:rPr>
  </w:style>
  <w:style w:type="character" w:styleId="af3">
    <w:name w:val="footnote reference"/>
    <w:semiHidden/>
    <w:rPr>
      <w:vertAlign w:val="superscript"/>
    </w:rPr>
  </w:style>
  <w:style w:type="character" w:customStyle="1" w:styleId="aa">
    <w:name w:val="Текст виноски Знак"/>
    <w:link w:val="a9"/>
    <w:semiHidden/>
    <w:rPr>
      <w:sz w:val="20"/>
      <w:szCs w:val="20"/>
    </w:rPr>
  </w:style>
  <w:style w:type="character" w:styleId="af4">
    <w:name w:val="endnote reference"/>
    <w:semiHidden/>
    <w:rPr>
      <w:vertAlign w:val="superscript"/>
    </w:rPr>
  </w:style>
  <w:style w:type="character" w:customStyle="1" w:styleId="ac">
    <w:name w:val="Текст кінцевої виноски Знак"/>
    <w:link w:val="ab"/>
    <w:semiHidden/>
    <w:rPr>
      <w:sz w:val="20"/>
      <w:szCs w:val="20"/>
    </w:rPr>
  </w:style>
  <w:style w:type="table" w:styleId="10">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akon.rada.gov.ua/laws/show/z0902-05" TargetMode="External"/><Relationship Id="rId5" Type="http://schemas.openxmlformats.org/officeDocument/2006/relationships/styles" Target="styles.xml"/><Relationship Id="rId10" Type="http://schemas.openxmlformats.org/officeDocument/2006/relationships/hyperlink" Target="http://search.ligazakon.ua/l_doc2.nsf/link1/KP190874.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mpd="sng" algn="ctr">
          <a:solidFill>
            <a:schemeClr val="phClr"/>
          </a:solidFill>
          <a:prstDash val="solid"/>
          <a:miter lim="800000"/>
        </a:ln>
        <a:ln w="12700" cmpd="sng" algn="ctr">
          <a:solidFill>
            <a:schemeClr val="phClr"/>
          </a:solidFill>
          <a:prstDash val="solid"/>
          <a:miter lim="800000"/>
        </a:ln>
        <a:ln w="19050"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42E94C69DC65AC45A0C04C0EDB492D49" ma:contentTypeVersion="5" ma:contentTypeDescription="Створення нового документа." ma:contentTypeScope="" ma:versionID="f2afb292fafa93b245c6f3a0db76e49e">
  <xsd:schema xmlns:xsd="http://www.w3.org/2001/XMLSchema" xmlns:xs="http://www.w3.org/2001/XMLSchema" xmlns:p="http://schemas.microsoft.com/office/2006/metadata/properties" xmlns:ns2="b3430434-44e4-4f5b-9097-ec250a9fa10f" xmlns:ns3="837afde9-1959-48ec-9623-34f2440a05d7" targetNamespace="http://schemas.microsoft.com/office/2006/metadata/properties" ma:root="true" ma:fieldsID="cf8095c882d982f641e99a694f417697" ns2:_="" ns3:_="">
    <xsd:import namespace="b3430434-44e4-4f5b-9097-ec250a9fa10f"/>
    <xsd:import namespace="837afde9-1959-48ec-9623-34f2440a05d7"/>
    <xsd:element name="properties">
      <xsd:complexType>
        <xsd:sequence>
          <xsd:element name="documentManagement">
            <xsd:complexType>
              <xsd:all>
                <xsd:element ref="ns2:SharedWithUsers" minOccurs="0"/>
                <xsd:element ref="ns3:_dlc_BarcodeValue" minOccurs="0"/>
                <xsd:element ref="ns3:_dlc_BarcodeImage" minOccurs="0"/>
                <xsd:element ref="ns3:_dlc_BarcodePreview" minOccurs="0"/>
                <xsd:element ref="ns2:sbIsMain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30434-44e4-4f5b-9097-ec250a9fa10f" elementFormDefault="qualified">
    <xsd:import namespace="http://schemas.microsoft.com/office/2006/documentManagement/types"/>
    <xsd:import namespace="http://schemas.microsoft.com/office/infopath/2007/PartnerControls"/>
    <xsd:element name="SharedWithUsers" ma:index="8" nillable="true" ma:displayName="Спільний доступ"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bIsMainDocument" ma:index="12" nillable="true" ma:displayName="Головний документ" ma:internalName="sbIsMainDocumen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37afde9-1959-48ec-9623-34f2440a05d7" elementFormDefault="qualified">
    <xsd:import namespace="http://schemas.microsoft.com/office/2006/documentManagement/types"/>
    <xsd:import namespace="http://schemas.microsoft.com/office/infopath/2007/PartnerControls"/>
    <xsd:element name="_dlc_BarcodeValue" ma:index="9" nillable="true" ma:displayName="Значення штрих-коду" ma:description="Призначене елементу значення штрих-коду." ma:internalName="_dlc_BarcodeValue" ma:readOnly="true">
      <xsd:simpleType>
        <xsd:restriction base="dms:Text"/>
      </xsd:simpleType>
    </xsd:element>
    <xsd:element name="_dlc_BarcodeImage" ma:index="10" nillable="true" ma:displayName="Зображення штрих-коду" ma:description="" ma:hidden="true" ma:internalName="_dlc_BarcodeImage" ma:readOnly="false">
      <xsd:simpleType>
        <xsd:restriction base="dms:Note"/>
      </xsd:simpleType>
    </xsd:element>
    <xsd:element name="_dlc_BarcodePreview" ma:index="11" nillable="true" ma:displayName="Штрих-код" ma:description="Штрих-код, призначений цьому елементу"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bIsMainDocument xmlns="b3430434-44e4-4f5b-9097-ec250a9fa10f">true</sbIsMainDocument>
    <_dlc_BarcodeImage xmlns="837afde9-1959-48ec-9623-34f2440a05d7" xsi:nil="true"/>
  </documentManagement>
</p:properties>
</file>

<file path=customXml/itemProps1.xml><?xml version="1.0" encoding="utf-8"?>
<ds:datastoreItem xmlns:ds="http://schemas.openxmlformats.org/officeDocument/2006/customXml" ds:itemID="{26460407-3863-465A-9840-115A2D2D48DC}">
  <ds:schemaRefs>
    <ds:schemaRef ds:uri="http://schemas.microsoft.com/sharepoint/v3/contenttype/forms"/>
  </ds:schemaRefs>
</ds:datastoreItem>
</file>

<file path=customXml/itemProps2.xml><?xml version="1.0" encoding="utf-8"?>
<ds:datastoreItem xmlns:ds="http://schemas.openxmlformats.org/officeDocument/2006/customXml" ds:itemID="{58EBDC95-23AE-410A-A9DC-45E29D8FB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30434-44e4-4f5b-9097-ec250a9fa10f"/>
    <ds:schemaRef ds:uri="837afde9-1959-48ec-9623-34f2440a05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F981F7-38B9-46F0-AF51-F22083B223B2}">
  <ds:schemaRefs>
    <ds:schemaRef ds:uri="http://schemas.microsoft.com/office/2006/metadata/properties"/>
    <ds:schemaRef ds:uri="http://schemas.microsoft.com/office/infopath/2007/PartnerControls"/>
    <ds:schemaRef ds:uri="b3430434-44e4-4f5b-9097-ec250a9fa10f"/>
    <ds:schemaRef ds:uri="837afde9-1959-48ec-9623-34f2440a05d7"/>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5842</Words>
  <Characters>3330</Characters>
  <Application>Microsoft Office Word</Application>
  <DocSecurity>0</DocSecurity>
  <Lines>27</Lines>
  <Paragraphs>18</Paragraphs>
  <ScaleCrop>false</ScaleCrop>
  <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Krukevych O.M.</dc:creator>
  <cp:lastModifiedBy>Dvigun O.V.</cp:lastModifiedBy>
  <cp:revision>9</cp:revision>
  <cp:lastPrinted>2021-09-01T07:48:00Z</cp:lastPrinted>
  <dcterms:created xsi:type="dcterms:W3CDTF">2021-10-23T11:09:00Z</dcterms:created>
  <dcterms:modified xsi:type="dcterms:W3CDTF">2021-11-16T07:55:00Z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0x01010042E94C69DC65AC45A0C04C0EDB492D49</vt:lpwstr>
  </property>
</Properties>
</file>