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F0BED" w:rsidRDefault="002977BF">
      <w:pPr>
        <w:keepNext/>
        <w:keepLines/>
        <w:pBdr>
          <w:top w:val="nil"/>
          <w:left w:val="nil"/>
          <w:bottom w:val="nil"/>
          <w:right w:val="nil"/>
          <w:between w:val="nil"/>
        </w:pBd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ПРОЄКТ</w:t>
      </w:r>
    </w:p>
    <w:p w14:paraId="00000002" w14:textId="77777777" w:rsidR="001F0BED" w:rsidRDefault="001F0BED">
      <w:pPr>
        <w:jc w:val="right"/>
        <w:rPr>
          <w:rFonts w:ascii="Times New Roman" w:eastAsia="Times New Roman" w:hAnsi="Times New Roman" w:cs="Times New Roman"/>
          <w:sz w:val="28"/>
          <w:szCs w:val="28"/>
        </w:rPr>
      </w:pPr>
    </w:p>
    <w:p w14:paraId="00000003" w14:textId="77777777" w:rsidR="001F0BED" w:rsidRDefault="002977B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Вноситься </w:t>
      </w:r>
      <w:r>
        <w:rPr>
          <w:rFonts w:ascii="Times New Roman" w:eastAsia="Times New Roman" w:hAnsi="Times New Roman" w:cs="Times New Roman"/>
          <w:sz w:val="28"/>
          <w:szCs w:val="28"/>
        </w:rPr>
        <w:br/>
        <w:t>Кабінетом Міністрів України</w:t>
      </w:r>
    </w:p>
    <w:p w14:paraId="00000004" w14:textId="77777777" w:rsidR="001F0BED" w:rsidRDefault="001F0BED">
      <w:pPr>
        <w:ind w:firstLine="5579"/>
        <w:jc w:val="right"/>
        <w:rPr>
          <w:rFonts w:ascii="Times New Roman" w:eastAsia="Times New Roman" w:hAnsi="Times New Roman" w:cs="Times New Roman"/>
          <w:sz w:val="14"/>
          <w:szCs w:val="14"/>
        </w:rPr>
      </w:pPr>
    </w:p>
    <w:p w14:paraId="00000005" w14:textId="77777777" w:rsidR="001F0BED" w:rsidRDefault="002977BF">
      <w:pPr>
        <w:ind w:firstLine="557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 ШМИГАЛЬ</w:t>
      </w:r>
    </w:p>
    <w:p w14:paraId="00000006" w14:textId="77777777" w:rsidR="001F0BED" w:rsidRDefault="001F0BED">
      <w:pPr>
        <w:ind w:firstLine="5579"/>
        <w:jc w:val="right"/>
        <w:rPr>
          <w:rFonts w:ascii="Times New Roman" w:eastAsia="Times New Roman" w:hAnsi="Times New Roman" w:cs="Times New Roman"/>
          <w:sz w:val="14"/>
          <w:szCs w:val="14"/>
        </w:rPr>
      </w:pPr>
    </w:p>
    <w:p w14:paraId="00000007" w14:textId="77777777" w:rsidR="001F0BED" w:rsidRDefault="002977BF">
      <w:pPr>
        <w:ind w:firstLine="5579"/>
        <w:jc w:val="right"/>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2021 р.</w:t>
      </w:r>
    </w:p>
    <w:p w14:paraId="00000008" w14:textId="77777777" w:rsidR="001F0BED" w:rsidRDefault="001F0BED">
      <w:pPr>
        <w:spacing w:before="160" w:after="0" w:line="276" w:lineRule="auto"/>
        <w:ind w:firstLine="709"/>
        <w:jc w:val="center"/>
        <w:rPr>
          <w:rFonts w:ascii="Times New Roman" w:eastAsia="Times New Roman" w:hAnsi="Times New Roman" w:cs="Times New Roman"/>
          <w:b/>
          <w:color w:val="000000"/>
          <w:sz w:val="28"/>
          <w:szCs w:val="28"/>
        </w:rPr>
      </w:pPr>
    </w:p>
    <w:p w14:paraId="00000009" w14:textId="77777777" w:rsidR="001F0BED" w:rsidRDefault="001F0BED">
      <w:pPr>
        <w:spacing w:after="0" w:line="276" w:lineRule="auto"/>
        <w:ind w:firstLine="709"/>
        <w:jc w:val="center"/>
        <w:rPr>
          <w:rFonts w:ascii="Times New Roman" w:eastAsia="Times New Roman" w:hAnsi="Times New Roman" w:cs="Times New Roman"/>
          <w:b/>
          <w:color w:val="000000"/>
          <w:sz w:val="28"/>
          <w:szCs w:val="28"/>
        </w:rPr>
      </w:pPr>
    </w:p>
    <w:p w14:paraId="0000000A" w14:textId="77777777" w:rsidR="001F0BED" w:rsidRDefault="001F0BED">
      <w:pPr>
        <w:spacing w:after="0" w:line="276" w:lineRule="auto"/>
        <w:ind w:firstLine="709"/>
        <w:jc w:val="center"/>
        <w:rPr>
          <w:rFonts w:ascii="Times New Roman" w:eastAsia="Times New Roman" w:hAnsi="Times New Roman" w:cs="Times New Roman"/>
          <w:b/>
          <w:color w:val="000000"/>
          <w:sz w:val="28"/>
          <w:szCs w:val="28"/>
        </w:rPr>
      </w:pPr>
    </w:p>
    <w:p w14:paraId="0000000B" w14:textId="77777777" w:rsidR="001F0BED" w:rsidRDefault="002977BF">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ЗАКОН УКРАЇНИ</w:t>
      </w:r>
    </w:p>
    <w:p w14:paraId="0000000C" w14:textId="77777777" w:rsidR="001F0BED" w:rsidRDefault="002977BF">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Про інноваційні парки</w:t>
      </w:r>
    </w:p>
    <w:p w14:paraId="0000000D"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Цей Закон визначає правові та організаційні засади створення і функціонування інноваційних парків на території України з метою забезпечення розвитку економіки України інноваційним шляхом, активізації інноваційної діяльності, розвитку сучасної інноваційної інфраструктури, виробництва та впровадження інноваційної продукції на внутрішньому та зовнішньому ринках.</w:t>
      </w:r>
    </w:p>
    <w:p w14:paraId="0000000E" w14:textId="77777777" w:rsidR="001F0BED" w:rsidRDefault="001F0BED">
      <w:pPr>
        <w:spacing w:after="0" w:line="276" w:lineRule="auto"/>
        <w:ind w:firstLine="709"/>
        <w:jc w:val="center"/>
        <w:rPr>
          <w:rFonts w:ascii="Times New Roman" w:eastAsia="Times New Roman" w:hAnsi="Times New Roman" w:cs="Times New Roman"/>
          <w:sz w:val="28"/>
          <w:szCs w:val="28"/>
        </w:rPr>
      </w:pPr>
    </w:p>
    <w:p w14:paraId="0000000F" w14:textId="77777777" w:rsidR="001F0BED" w:rsidRDefault="002977BF">
      <w:pPr>
        <w:spacing w:after="0" w:line="276"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І. ЗАГАЛЬНІ ПОЛОЖЕННЯ</w:t>
      </w:r>
    </w:p>
    <w:p w14:paraId="00000010" w14:textId="77777777" w:rsidR="001F0BED" w:rsidRDefault="001F0BED">
      <w:pPr>
        <w:spacing w:after="0" w:line="276" w:lineRule="auto"/>
        <w:ind w:firstLine="709"/>
        <w:jc w:val="both"/>
        <w:rPr>
          <w:rFonts w:ascii="Times New Roman" w:eastAsia="Times New Roman" w:hAnsi="Times New Roman" w:cs="Times New Roman"/>
          <w:sz w:val="28"/>
          <w:szCs w:val="28"/>
        </w:rPr>
      </w:pPr>
    </w:p>
    <w:p w14:paraId="00000011"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Стаття 1.</w:t>
      </w:r>
      <w:r>
        <w:rPr>
          <w:rFonts w:ascii="Times New Roman" w:eastAsia="Times New Roman" w:hAnsi="Times New Roman" w:cs="Times New Roman"/>
          <w:color w:val="000000"/>
          <w:sz w:val="28"/>
          <w:szCs w:val="28"/>
          <w:highlight w:val="white"/>
        </w:rPr>
        <w:t xml:space="preserve"> Визначення термінів:</w:t>
      </w:r>
    </w:p>
    <w:p w14:paraId="00000012" w14:textId="0B475F36"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інноваційний парк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господарське об</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єднання, що створюється з метою розвитку науково-технічної та/або інноваційної діяльності, використання наявного наукового та/або інноваційного потенціалу, матеріально-технічної бази, інноваційної та дослідницької інфраструктури для створення та комерціалізації результатів наукових досліджень, впровадження інновацій;</w:t>
      </w:r>
    </w:p>
    <w:p w14:paraId="00000013" w14:textId="35919361"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договір про спільну діяльність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договір між юридичними особами - учасниками інноваційного парку, який створюється у формі господарського об</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єднання без створення юридичної особи та без об</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єднання вкладів учасників інноваційного парку;</w:t>
      </w:r>
    </w:p>
    <w:p w14:paraId="00000014" w14:textId="364F6391"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керівний орган інноваційного парку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визначений у статуті або договорі про спільну діяльність учасник інноваційного парку, який має статус юридичної особи та здійснює поточне управління</w:t>
      </w:r>
      <w:r w:rsidR="00AF15C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керівництво діяльністю інноваційного парку від імені учасників інноваційного парку, зокрема:</w:t>
      </w:r>
    </w:p>
    <w:p w14:paraId="00000015"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відкриває спеціальний рахунок інноваційного парку;</w:t>
      </w:r>
    </w:p>
    <w:p w14:paraId="00000016"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вживає заходів до оформлення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інноваційного парку;</w:t>
      </w:r>
    </w:p>
    <w:p w14:paraId="00000017"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використовує в установленому цим Законом порядку кошти спеціального рахунку інноваційного парку; </w:t>
      </w:r>
    </w:p>
    <w:p w14:paraId="00000018"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контролює використання коштів спеціальних рахунків учасників інноваційного парку; </w:t>
      </w:r>
    </w:p>
    <w:p w14:paraId="00000019"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перевіряє та готує пропозиції щодо внесення змін або припинення реалізації</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інноваційного парку; </w:t>
      </w:r>
    </w:p>
    <w:p w14:paraId="0000001A"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звіти про діяльність інноваційного парку; </w:t>
      </w:r>
    </w:p>
    <w:p w14:paraId="0000001B" w14:textId="1EAB73B1"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представляє інтереси учасників інноваційного парку </w:t>
      </w:r>
      <w:r w:rsidR="00AF15CA">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відносинах з органами державної влади та органами місцевого самоврядування, іншими суб’єктами приватного та/або публічного права;</w:t>
      </w:r>
    </w:p>
    <w:p w14:paraId="0000001C"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укладає договори від імені інноваційного парку;</w:t>
      </w:r>
    </w:p>
    <w:p w14:paraId="0000001D"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інші функції відповідно до законодавства.</w:t>
      </w:r>
    </w:p>
    <w:p w14:paraId="0000001E"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науковий парк – юридична особа, що створюється у формі господарського товариства, яке має у складі учасників не менше одного закладу вищої освіти та/або наукової установи;</w:t>
      </w:r>
    </w:p>
    <w:p w14:paraId="0000001F" w14:textId="408A0249"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технологічний парк (технопарк)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юридична особа або група юридичних осіб (господарське об’єднання) (далі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учасники технологічного  парку), що діють відповідно до договору про  спільну  діяльність  з  метою створення організаційних  засад виконання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технологічних парків з виробничого впровадження наукоємних розробок, високих технологій та забезпечення промислового випуску конкурентоспроможної на світовому ринку продукції;</w:t>
      </w:r>
    </w:p>
    <w:p w14:paraId="00000020" w14:textId="2551F1F6"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індустріальний парк </w:t>
      </w:r>
      <w:r w:rsidR="00AF15CA">
        <w:rPr>
          <w:rFonts w:ascii="Times New Roman" w:hAnsi="Times New Roman" w:cs="Times New Roman"/>
          <w:sz w:val="24"/>
          <w:szCs w:val="24"/>
        </w:rPr>
        <w:t xml:space="preserve">– </w:t>
      </w:r>
      <w:r>
        <w:rPr>
          <w:rFonts w:ascii="Times New Roman" w:eastAsia="Times New Roman" w:hAnsi="Times New Roman" w:cs="Times New Roman"/>
          <w:color w:val="000000"/>
          <w:sz w:val="28"/>
          <w:szCs w:val="28"/>
        </w:rPr>
        <w:t xml:space="preserve"> це інноваційний парк, який має визначену відповідно до містобудівної документації </w:t>
      </w:r>
      <w:r w:rsidR="00AF15CA">
        <w:rPr>
          <w:rFonts w:ascii="Times New Roman" w:eastAsia="Times New Roman" w:hAnsi="Times New Roman" w:cs="Times New Roman"/>
          <w:color w:val="000000"/>
          <w:sz w:val="28"/>
          <w:szCs w:val="28"/>
        </w:rPr>
        <w:t>облаштовану</w:t>
      </w:r>
      <w:r w:rsidR="00AF15CA" w:rsidRPr="00AF15CA">
        <w:rPr>
          <w:rFonts w:ascii="Times New Roman" w:eastAsia="Times New Roman" w:hAnsi="Times New Roman" w:cs="Times New Roman"/>
          <w:color w:val="000000"/>
          <w:sz w:val="28"/>
          <w:szCs w:val="28"/>
        </w:rPr>
        <w:t xml:space="preserve"> відпо</w:t>
      </w:r>
      <w:r w:rsidR="00AF15CA">
        <w:rPr>
          <w:rFonts w:ascii="Times New Roman" w:eastAsia="Times New Roman" w:hAnsi="Times New Roman" w:cs="Times New Roman"/>
          <w:color w:val="000000"/>
          <w:sz w:val="28"/>
          <w:szCs w:val="28"/>
        </w:rPr>
        <w:t>відною інфраструктурою територію</w:t>
      </w:r>
      <w:r w:rsidR="00AF15CA" w:rsidRPr="00AF15CA">
        <w:rPr>
          <w:rFonts w:ascii="Times New Roman" w:eastAsia="Times New Roman" w:hAnsi="Times New Roman" w:cs="Times New Roman"/>
          <w:color w:val="000000"/>
          <w:sz w:val="28"/>
          <w:szCs w:val="28"/>
        </w:rPr>
        <w:t xml:space="preserve">, у межах якої учасники індустріального парку можуть здійснювати господарську діяльність у сфері переробної промисловості, переробки промислових та/або побутових відходів (крім захоронення відходів), а також науково-дослідну діяльність, діяльність у сфері інформації і телекомунікацій на умовах, визначених </w:t>
      </w:r>
      <w:r w:rsidR="00AF15CA">
        <w:rPr>
          <w:rFonts w:ascii="Times New Roman" w:eastAsia="Times New Roman" w:hAnsi="Times New Roman" w:cs="Times New Roman"/>
          <w:color w:val="000000"/>
          <w:sz w:val="28"/>
          <w:szCs w:val="28"/>
        </w:rPr>
        <w:t xml:space="preserve">цим </w:t>
      </w:r>
      <w:r w:rsidR="00AF15CA" w:rsidRPr="00AF15CA">
        <w:rPr>
          <w:rFonts w:ascii="Times New Roman" w:eastAsia="Times New Roman" w:hAnsi="Times New Roman" w:cs="Times New Roman"/>
          <w:color w:val="000000"/>
          <w:sz w:val="28"/>
          <w:szCs w:val="28"/>
        </w:rPr>
        <w:t>Законом та договором про здійснення господарської діяльності у межах індустріального парку</w:t>
      </w:r>
      <w:r w:rsidR="00AF15CA">
        <w:rPr>
          <w:rFonts w:ascii="Times New Roman" w:eastAsia="Times New Roman" w:hAnsi="Times New Roman" w:cs="Times New Roman"/>
          <w:color w:val="000000"/>
          <w:sz w:val="28"/>
          <w:szCs w:val="28"/>
        </w:rPr>
        <w:t>;</w:t>
      </w:r>
    </w:p>
    <w:p w14:paraId="00000021" w14:textId="7D5BD505"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учасники інноваційного парку </w:t>
      </w:r>
      <w:r w:rsidR="00AF15CA">
        <w:rPr>
          <w:rFonts w:ascii="Times New Roman" w:hAnsi="Times New Roman" w:cs="Times New Roman"/>
          <w:sz w:val="24"/>
          <w:szCs w:val="24"/>
        </w:rPr>
        <w:t>–</w:t>
      </w:r>
      <w:r>
        <w:rPr>
          <w:rFonts w:ascii="Times New Roman" w:eastAsia="Times New Roman" w:hAnsi="Times New Roman" w:cs="Times New Roman"/>
          <w:color w:val="000000"/>
          <w:sz w:val="28"/>
          <w:szCs w:val="28"/>
        </w:rPr>
        <w:t xml:space="preserve"> юридичні особи </w:t>
      </w:r>
      <w:r w:rsidR="00AF15C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суб</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єкти наукової, науково-технічної, підприємницької діяльності, що прийняли рішення про створення інноваційного парку (засновники) або іншим чином набули статус учасника інноваційного парку (вступили до складу учасників на підставі рішення органів управління інноваційного парку або правочину) або уклали між собою договір про спільну діяльність згідно з цим Законом</w:t>
      </w:r>
      <w:r w:rsidR="00AF15CA">
        <w:rPr>
          <w:rFonts w:ascii="Times New Roman" w:eastAsia="Times New Roman" w:hAnsi="Times New Roman" w:cs="Times New Roman"/>
          <w:color w:val="000000"/>
          <w:sz w:val="28"/>
          <w:szCs w:val="28"/>
        </w:rPr>
        <w:t>.</w:t>
      </w:r>
    </w:p>
    <w:p w14:paraId="00000022" w14:textId="4117823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Терміни «технологія» та «трансфер технології» у цьому Законі вживаються відповідно до Закону України «Про державне регулювання діяльності у сфері трансферу технологій», терміни «індустріальний парк» та «науковий парк» — відповідно до Законів України «Про індустріальні парки» та «Про наукові парки». Термін «інвестор» у цьому Законі вживається відповідно до Закону України «Про інвестиційну діяльність». Термін «господарське об’єднання» вживається відповідно до Господарського кодексу України.</w:t>
      </w:r>
    </w:p>
    <w:p w14:paraId="00000023" w14:textId="77777777" w:rsidR="001F0BED" w:rsidRDefault="001F0BED">
      <w:pPr>
        <w:spacing w:after="0" w:line="276" w:lineRule="auto"/>
        <w:ind w:firstLine="709"/>
        <w:jc w:val="both"/>
        <w:rPr>
          <w:rFonts w:ascii="Times New Roman" w:eastAsia="Times New Roman" w:hAnsi="Times New Roman" w:cs="Times New Roman"/>
          <w:b/>
          <w:color w:val="000000"/>
          <w:sz w:val="28"/>
          <w:szCs w:val="28"/>
        </w:rPr>
      </w:pPr>
    </w:p>
    <w:p w14:paraId="00000024" w14:textId="77777777" w:rsidR="001F0BED" w:rsidRDefault="001F0BED">
      <w:pPr>
        <w:spacing w:after="0" w:line="276" w:lineRule="auto"/>
        <w:ind w:firstLine="709"/>
        <w:jc w:val="both"/>
        <w:rPr>
          <w:rFonts w:ascii="Times New Roman" w:eastAsia="Times New Roman" w:hAnsi="Times New Roman" w:cs="Times New Roman"/>
          <w:b/>
          <w:color w:val="000000"/>
          <w:sz w:val="28"/>
          <w:szCs w:val="28"/>
        </w:rPr>
      </w:pPr>
    </w:p>
    <w:p w14:paraId="00000025"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Стаття 2. </w:t>
      </w:r>
      <w:r>
        <w:rPr>
          <w:rFonts w:ascii="Times New Roman" w:eastAsia="Times New Roman" w:hAnsi="Times New Roman" w:cs="Times New Roman"/>
          <w:color w:val="000000"/>
          <w:sz w:val="28"/>
          <w:szCs w:val="28"/>
        </w:rPr>
        <w:t>Сфера дії цього Закону</w:t>
      </w:r>
    </w:p>
    <w:p w14:paraId="00000026"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Дія цього Закону поширюється на інноваційні парки, їх учасників та спільні підприємства, що реалізують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інноваційних парків за напрямами діяльності інноваційних парків.</w:t>
      </w:r>
    </w:p>
    <w:p w14:paraId="00000027" w14:textId="73E1C9EA"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 Терміни у цьому Законі вживаються відповідно до Цивільного кодексу України, Господарського кодексу України, Законів України «Про основи національної безпеки України», «Про наукову і науково-технічну діяльність», «Про інноваційну діяльність»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Про підтримку і розвиток інноваційної діяльності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«Про інвестиційну діяльність», «Про наукову і науково-технічну експертизу», «Про спеціальний режим інноваційної діяльності технологічних парків», «Про пріоритетні напрями розвитку науки і техніки» («Про основні засади формування та реалізації пріоритетних напрямів розвитку наукової, науково-технічної та інноваційної діяльності в Україні»), «Про державне регулювання діяльності у сфері трансферу технологій», «Про наукові парки», «Про індустріальні парки», інших нормативно-правових актів, що регулюють суспільні відносини у сфері науково-технічної, інноваційної та економічної діяльності.</w:t>
      </w:r>
    </w:p>
    <w:p w14:paraId="00000028" w14:textId="47081FE5"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У разі коли міжнародними договорами, згода на </w:t>
      </w:r>
      <w:proofErr w:type="spellStart"/>
      <w:r>
        <w:rPr>
          <w:rFonts w:ascii="Times New Roman" w:eastAsia="Times New Roman" w:hAnsi="Times New Roman" w:cs="Times New Roman"/>
          <w:color w:val="000000"/>
          <w:sz w:val="28"/>
          <w:szCs w:val="28"/>
        </w:rPr>
        <w:t>обов</w:t>
      </w:r>
      <w:proofErr w:type="spellEnd"/>
      <w:r w:rsidR="00AF15CA" w:rsidRPr="00713F3E">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rPr>
        <w:t>язковість</w:t>
      </w:r>
      <w:proofErr w:type="spellEnd"/>
      <w:r>
        <w:rPr>
          <w:rFonts w:ascii="Times New Roman" w:eastAsia="Times New Roman" w:hAnsi="Times New Roman" w:cs="Times New Roman"/>
          <w:color w:val="000000"/>
          <w:sz w:val="28"/>
          <w:szCs w:val="28"/>
        </w:rPr>
        <w:t xml:space="preserve"> яких надана Верховною Радою України, встановлені інші правила, ніж ті, що передбачені законодавством України у сфері інноваційної діяльності, застосовуються правила, встановлені у таких міжнародних договорах.</w:t>
      </w:r>
    </w:p>
    <w:p w14:paraId="00000029" w14:textId="77777777" w:rsidR="001F0BED" w:rsidRDefault="001F0BED">
      <w:pPr>
        <w:shd w:val="clear" w:color="auto" w:fill="FFFFFF"/>
        <w:spacing w:after="0" w:line="276" w:lineRule="auto"/>
        <w:ind w:firstLine="709"/>
        <w:jc w:val="center"/>
        <w:rPr>
          <w:rFonts w:ascii="Times New Roman" w:eastAsia="Times New Roman" w:hAnsi="Times New Roman" w:cs="Times New Roman"/>
          <w:b/>
          <w:color w:val="000000"/>
          <w:sz w:val="28"/>
          <w:szCs w:val="28"/>
        </w:rPr>
      </w:pPr>
    </w:p>
    <w:p w14:paraId="0000002A" w14:textId="77777777" w:rsidR="001F0BED" w:rsidRDefault="002977BF">
      <w:pPr>
        <w:shd w:val="clear" w:color="auto" w:fill="FFFFFF"/>
        <w:spacing w:after="0" w:line="276"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Розділ II. ОРГАНІЗАЦІЙНІ ЗАСАДИ СТВОРЕННЯ ТА ДІЯЛЬНОСТІ ІННОВАЦІЙНОГО ПАРКУ</w:t>
      </w:r>
    </w:p>
    <w:p w14:paraId="0000002B" w14:textId="77777777" w:rsidR="001F0BED" w:rsidRDefault="001F0BED">
      <w:pPr>
        <w:shd w:val="clear" w:color="auto" w:fill="FFFFFF"/>
        <w:spacing w:after="0" w:line="276" w:lineRule="auto"/>
        <w:ind w:firstLine="709"/>
        <w:jc w:val="center"/>
        <w:rPr>
          <w:rFonts w:ascii="Times New Roman" w:eastAsia="Times New Roman" w:hAnsi="Times New Roman" w:cs="Times New Roman"/>
          <w:sz w:val="28"/>
          <w:szCs w:val="28"/>
        </w:rPr>
      </w:pPr>
    </w:p>
    <w:p w14:paraId="0000002C"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Стаття 3. </w:t>
      </w:r>
      <w:r>
        <w:rPr>
          <w:rFonts w:ascii="Times New Roman" w:eastAsia="Times New Roman" w:hAnsi="Times New Roman" w:cs="Times New Roman"/>
          <w:color w:val="000000"/>
          <w:sz w:val="28"/>
          <w:szCs w:val="28"/>
        </w:rPr>
        <w:t>Мета створення інноваційного парку</w:t>
      </w:r>
    </w:p>
    <w:p w14:paraId="0000002D"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Інноваційни</w:t>
      </w:r>
      <w:r>
        <w:rPr>
          <w:rFonts w:ascii="Times New Roman" w:eastAsia="Times New Roman" w:hAnsi="Times New Roman" w:cs="Times New Roman"/>
          <w:sz w:val="28"/>
          <w:szCs w:val="28"/>
        </w:rPr>
        <w:t>й</w:t>
      </w:r>
      <w:r>
        <w:rPr>
          <w:rFonts w:ascii="Times New Roman" w:eastAsia="Times New Roman" w:hAnsi="Times New Roman" w:cs="Times New Roman"/>
          <w:color w:val="000000"/>
          <w:sz w:val="28"/>
          <w:szCs w:val="28"/>
        </w:rPr>
        <w:t xml:space="preserve"> парк створюється з метою розвитку науково-технічної та/або інноваційної діяльності, використання наявного наукового та/або інноваційного потенціалу, матеріально-технічної бази, інноваційної та дослідницької інфраструктури для створення та комерціалізації результатів наукових досліджень, впровадження інновацій.</w:t>
      </w:r>
    </w:p>
    <w:p w14:paraId="0000002E" w14:textId="77777777" w:rsidR="001F0BED" w:rsidRDefault="001F0BED">
      <w:pPr>
        <w:shd w:val="clear" w:color="auto" w:fill="FFFFFF"/>
        <w:spacing w:after="0" w:line="276" w:lineRule="auto"/>
        <w:ind w:firstLine="709"/>
        <w:jc w:val="both"/>
        <w:rPr>
          <w:rFonts w:ascii="Times New Roman" w:eastAsia="Times New Roman" w:hAnsi="Times New Roman" w:cs="Times New Roman"/>
          <w:sz w:val="28"/>
          <w:szCs w:val="28"/>
        </w:rPr>
      </w:pPr>
    </w:p>
    <w:p w14:paraId="0000002F"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4.</w:t>
      </w:r>
      <w:r>
        <w:rPr>
          <w:rFonts w:ascii="Times New Roman" w:eastAsia="Times New Roman" w:hAnsi="Times New Roman" w:cs="Times New Roman"/>
          <w:color w:val="000000"/>
          <w:sz w:val="28"/>
          <w:szCs w:val="28"/>
        </w:rPr>
        <w:t xml:space="preserve"> Функції та завдання інноваційного парку</w:t>
      </w:r>
    </w:p>
    <w:p w14:paraId="00000030"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sz w:val="28"/>
          <w:szCs w:val="28"/>
        </w:rPr>
        <w:tab/>
        <w:t>Основними функціями інноваційного парку є:</w:t>
      </w:r>
    </w:p>
    <w:p w14:paraId="00000031"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проведення науково-технічних досліджень та реалізація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32"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інноваційної продукції, здійснення заходів щодо її впровадження;</w:t>
      </w:r>
    </w:p>
    <w:p w14:paraId="00000033"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організація та забезпечення виробництва наукоємної, конкурентоспроможної інноваційної продукції;</w:t>
      </w:r>
    </w:p>
    <w:p w14:paraId="00000034"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залучення інвестицій за напрямами діяльності інноваційного парку;</w:t>
      </w:r>
    </w:p>
    <w:p w14:paraId="00000035"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розбудова інноваційної інфраструктури;</w:t>
      </w:r>
    </w:p>
    <w:p w14:paraId="00000036"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інновацій в середньо- та довгостроковій перспективі;</w:t>
      </w:r>
    </w:p>
    <w:p w14:paraId="00000037"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організація взаємодії учасників інноваційного процесу.</w:t>
      </w:r>
    </w:p>
    <w:p w14:paraId="00000038"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стимулювання інновацій, підтримка науково-технічної діяльності і процесів модернізації учасників інноваційного парку;</w:t>
      </w:r>
    </w:p>
    <w:p w14:paraId="00000039"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надання комплексу рішень для </w:t>
      </w:r>
      <w:proofErr w:type="spellStart"/>
      <w:r>
        <w:rPr>
          <w:rFonts w:ascii="Times New Roman" w:eastAsia="Times New Roman" w:hAnsi="Times New Roman" w:cs="Times New Roman"/>
          <w:color w:val="000000"/>
          <w:sz w:val="28"/>
          <w:szCs w:val="28"/>
        </w:rPr>
        <w:t>стартапів</w:t>
      </w:r>
      <w:proofErr w:type="spellEnd"/>
      <w:r>
        <w:rPr>
          <w:rFonts w:ascii="Times New Roman" w:eastAsia="Times New Roman" w:hAnsi="Times New Roman" w:cs="Times New Roman"/>
          <w:color w:val="000000"/>
          <w:sz w:val="28"/>
          <w:szCs w:val="28"/>
        </w:rPr>
        <w:t>, спрямованих на дослідження і тестування інноваційної продукції, ринку чи цільової аудиторії; </w:t>
      </w:r>
    </w:p>
    <w:p w14:paraId="0000003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створення умов для розробки і впровадження </w:t>
      </w:r>
      <w:proofErr w:type="spellStart"/>
      <w:r>
        <w:rPr>
          <w:rFonts w:ascii="Times New Roman" w:eastAsia="Times New Roman" w:hAnsi="Times New Roman" w:cs="Times New Roman"/>
          <w:color w:val="000000"/>
          <w:sz w:val="28"/>
          <w:szCs w:val="28"/>
        </w:rPr>
        <w:t>стартапами</w:t>
      </w:r>
      <w:proofErr w:type="spellEnd"/>
      <w:r>
        <w:rPr>
          <w:rFonts w:ascii="Times New Roman" w:eastAsia="Times New Roman" w:hAnsi="Times New Roman" w:cs="Times New Roman"/>
          <w:color w:val="000000"/>
          <w:sz w:val="28"/>
          <w:szCs w:val="28"/>
        </w:rPr>
        <w:t>, малими та</w:t>
      </w:r>
    </w:p>
    <w:p w14:paraId="0000003B"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середніми підприємствами, фізичними особами-підприємцями та фізичними особами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інноваційних технологій;</w:t>
      </w:r>
    </w:p>
    <w:p w14:paraId="0000003C"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венчурних інвестицій;</w:t>
      </w:r>
    </w:p>
    <w:p w14:paraId="0000003D"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робочих місць та необхідної інфраструктури (офісна техніка, офісні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приміщення, виробничі площі);</w:t>
      </w:r>
    </w:p>
    <w:p w14:paraId="0000003E"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підтримка наукоємного виробництва;</w:t>
      </w:r>
    </w:p>
    <w:p w14:paraId="0000003F"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забезпечення взаємодії з закладами вищої освіти, науковими установами,</w:t>
      </w:r>
    </w:p>
    <w:p w14:paraId="00000040"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суб’єктами дослідницької інфраструктури та фінансовими партнерами;</w:t>
      </w:r>
    </w:p>
    <w:p w14:paraId="00000041"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розвиток міжнародного і вітчизняного співробітництва у сфері науково-технічної та інноваційної діяльності, сприяння залученню іноземних інвестицій;</w:t>
      </w:r>
    </w:p>
    <w:p w14:paraId="00000042"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інформаційна підтримка та інші завдання не заборонені законодавством.</w:t>
      </w:r>
    </w:p>
    <w:p w14:paraId="00000043" w14:textId="77777777" w:rsidR="001F0BED" w:rsidRDefault="002977BF">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Завданням інноваційного парку є модернізація традиційних галузей економіки й виведення їх на сучасний рівень, розвиток науково-технічної та інноваційної діяльності, реалізація наукового та інноваційного потенціалу, вибір елементів дослідницької та інноваційної інфраструктури, які можуть забезпечити розвиток  високотехнологічного виробництва, а також створення сприятливих умов для науковців та винахідників.</w:t>
      </w:r>
    </w:p>
    <w:p w14:paraId="00000044" w14:textId="77777777" w:rsidR="001F0BED" w:rsidRDefault="001F0BED">
      <w:pPr>
        <w:spacing w:after="0" w:line="276" w:lineRule="auto"/>
        <w:ind w:firstLine="709"/>
        <w:jc w:val="both"/>
        <w:rPr>
          <w:rFonts w:ascii="Times New Roman" w:eastAsia="Times New Roman" w:hAnsi="Times New Roman" w:cs="Times New Roman"/>
          <w:sz w:val="28"/>
          <w:szCs w:val="28"/>
        </w:rPr>
      </w:pPr>
    </w:p>
    <w:p w14:paraId="00000045"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5.</w:t>
      </w:r>
      <w:r>
        <w:rPr>
          <w:rFonts w:ascii="Times New Roman" w:eastAsia="Times New Roman" w:hAnsi="Times New Roman" w:cs="Times New Roman"/>
          <w:color w:val="000000"/>
          <w:sz w:val="28"/>
          <w:szCs w:val="28"/>
        </w:rPr>
        <w:t xml:space="preserve"> Послуги, що надаються інноваційним парком</w:t>
      </w:r>
    </w:p>
    <w:p w14:paraId="00000046" w14:textId="77777777" w:rsidR="001F0BED" w:rsidRDefault="002977BF">
      <w:pPr>
        <w:numPr>
          <w:ilvl w:val="0"/>
          <w:numId w:val="4"/>
        </w:numP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Інноваційний парк відповідно до мети його створення може надавати такі послуги:</w:t>
      </w:r>
    </w:p>
    <w:p w14:paraId="00000047"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проведення аудиту освітньої, науково-технічної та/або інноваційної діяльності;</w:t>
      </w:r>
    </w:p>
    <w:p w14:paraId="00000048"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фінансово-економічний супровід реалізації інвестиційних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49"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надання консультацій щодо отримання ліцензій, патентів чи інших спеціальних дозволів відповідно до законодавства;</w:t>
      </w:r>
    </w:p>
    <w:p w14:paraId="0000004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інвестицій;</w:t>
      </w:r>
    </w:p>
    <w:p w14:paraId="0000004B"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пошук джерел фінансування на всіх етапах реалізації інвестиційних та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4C"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rPr>
        <w:t>співфінансування</w:t>
      </w:r>
      <w:proofErr w:type="spellEnd"/>
      <w:r>
        <w:rPr>
          <w:rFonts w:ascii="Times New Roman" w:eastAsia="Times New Roman" w:hAnsi="Times New Roman" w:cs="Times New Roman"/>
          <w:color w:val="000000"/>
          <w:sz w:val="28"/>
          <w:szCs w:val="28"/>
        </w:rPr>
        <w:t xml:space="preserve"> наукових досліджень та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4D"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венчурного фінансування;</w:t>
      </w:r>
    </w:p>
    <w:p w14:paraId="0000004E"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надання підтримки </w:t>
      </w:r>
      <w:proofErr w:type="spellStart"/>
      <w:r>
        <w:rPr>
          <w:rFonts w:ascii="Times New Roman" w:eastAsia="Times New Roman" w:hAnsi="Times New Roman" w:cs="Times New Roman"/>
          <w:color w:val="000000"/>
          <w:sz w:val="28"/>
          <w:szCs w:val="28"/>
        </w:rPr>
        <w:t>стартапам</w:t>
      </w:r>
      <w:proofErr w:type="spellEnd"/>
      <w:r>
        <w:rPr>
          <w:rFonts w:ascii="Times New Roman" w:eastAsia="Times New Roman" w:hAnsi="Times New Roman" w:cs="Times New Roman"/>
          <w:color w:val="000000"/>
          <w:sz w:val="28"/>
          <w:szCs w:val="28"/>
        </w:rPr>
        <w:t>;</w:t>
      </w:r>
    </w:p>
    <w:p w14:paraId="0000004F"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проведення наукової і науково-технічної експертизи;</w:t>
      </w:r>
    </w:p>
    <w:p w14:paraId="00000050"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проведення експертизи бізнес-планів інвестиційних та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51"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супроводження комерціалізації результатів наукових досліджень та впровадження інноваційної продукції.</w:t>
      </w:r>
    </w:p>
    <w:p w14:paraId="00000052" w14:textId="77777777" w:rsidR="001F0BED" w:rsidRDefault="001F0BED">
      <w:pPr>
        <w:shd w:val="clear" w:color="auto" w:fill="FFFFFF"/>
        <w:spacing w:after="0" w:line="276" w:lineRule="auto"/>
        <w:ind w:firstLine="709"/>
        <w:jc w:val="both"/>
        <w:rPr>
          <w:rFonts w:ascii="Times New Roman" w:eastAsia="Times New Roman" w:hAnsi="Times New Roman" w:cs="Times New Roman"/>
          <w:sz w:val="28"/>
          <w:szCs w:val="28"/>
        </w:rPr>
      </w:pPr>
    </w:p>
    <w:p w14:paraId="00000053"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6.</w:t>
      </w:r>
      <w:r>
        <w:rPr>
          <w:rFonts w:ascii="Times New Roman" w:eastAsia="Times New Roman" w:hAnsi="Times New Roman" w:cs="Times New Roman"/>
          <w:color w:val="000000"/>
          <w:sz w:val="28"/>
          <w:szCs w:val="28"/>
        </w:rPr>
        <w:t xml:space="preserve"> Організаційно-правова форма інноваційного парку</w:t>
      </w:r>
    </w:p>
    <w:p w14:paraId="00000054" w14:textId="1DBC706E"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Інноваційний парк створюється у формі господарського об</w:t>
      </w:r>
      <w:r w:rsidR="00AF15CA" w:rsidRPr="00713F3E">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rPr>
        <w:t>єднання та функціонує відповідно до цивільного законодавства України.</w:t>
      </w:r>
    </w:p>
    <w:p w14:paraId="00000055"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Видами інноваційного парку є:</w:t>
      </w:r>
    </w:p>
    <w:p w14:paraId="00000056" w14:textId="45D7D9CB" w:rsidR="001F0BED" w:rsidRPr="00AF15CA"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науковий парк</w:t>
      </w:r>
      <w:r w:rsidR="00AF15CA">
        <w:rPr>
          <w:rFonts w:ascii="Times New Roman" w:eastAsia="Times New Roman" w:hAnsi="Times New Roman" w:cs="Times New Roman"/>
          <w:color w:val="000000"/>
          <w:sz w:val="28"/>
          <w:szCs w:val="28"/>
        </w:rPr>
        <w:t>;</w:t>
      </w:r>
    </w:p>
    <w:p w14:paraId="00000057" w14:textId="04CB2C32"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технологічний парк</w:t>
      </w:r>
      <w:r w:rsidR="00AF15CA">
        <w:rPr>
          <w:rFonts w:ascii="Times New Roman" w:eastAsia="Times New Roman" w:hAnsi="Times New Roman" w:cs="Times New Roman"/>
          <w:color w:val="000000"/>
          <w:sz w:val="28"/>
          <w:szCs w:val="28"/>
        </w:rPr>
        <w:t>;</w:t>
      </w:r>
    </w:p>
    <w:p w14:paraId="00000058" w14:textId="016B3FC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індустріальний парк</w:t>
      </w:r>
      <w:r w:rsidR="00AF15CA">
        <w:rPr>
          <w:rFonts w:ascii="Times New Roman" w:eastAsia="Times New Roman" w:hAnsi="Times New Roman" w:cs="Times New Roman"/>
          <w:color w:val="000000"/>
          <w:sz w:val="28"/>
          <w:szCs w:val="28"/>
        </w:rPr>
        <w:t>;</w:t>
      </w:r>
    </w:p>
    <w:p w14:paraId="00000059" w14:textId="6131F670"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господарське об</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єднання, що створюється з метою розвитку науково-технічної та/або інноваційної діяльності, використання наявного наукового та/або інноваційного потенціалу, матеріально-технічної бази для комерціалізації результатів наукових досліджень, впровадження інновацій. </w:t>
      </w:r>
    </w:p>
    <w:p w14:paraId="0000005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Науковий, технологічний та індустріальний парк створюються та функціонують відповідно до законодавства України. </w:t>
      </w:r>
    </w:p>
    <w:p w14:paraId="0000005B"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Інноваційний парк створюються та функціонує відповідно до цивільного законодавства України, може мати у своїй структурі науковий, технологічний, індустріальний парк, інноваційний кластер та/або інші елементи інноваційної інфраструктури.</w:t>
      </w:r>
    </w:p>
    <w:p w14:paraId="0000005C" w14:textId="77777777" w:rsidR="001F0BED" w:rsidRDefault="001F0BED">
      <w:pPr>
        <w:spacing w:after="0" w:line="276" w:lineRule="auto"/>
        <w:ind w:firstLine="709"/>
        <w:rPr>
          <w:rFonts w:ascii="Times New Roman" w:eastAsia="Times New Roman" w:hAnsi="Times New Roman" w:cs="Times New Roman"/>
          <w:sz w:val="28"/>
          <w:szCs w:val="28"/>
        </w:rPr>
      </w:pPr>
    </w:p>
    <w:p w14:paraId="0000005D"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7.</w:t>
      </w:r>
      <w:r>
        <w:rPr>
          <w:rFonts w:ascii="Times New Roman" w:eastAsia="Times New Roman" w:hAnsi="Times New Roman" w:cs="Times New Roman"/>
          <w:color w:val="000000"/>
          <w:sz w:val="28"/>
          <w:szCs w:val="28"/>
        </w:rPr>
        <w:t xml:space="preserve"> Інноваційний парк без статусу юридичної особи</w:t>
      </w:r>
    </w:p>
    <w:p w14:paraId="0000005E" w14:textId="54C815A8" w:rsidR="001F0BED" w:rsidRDefault="002977BF">
      <w:pPr>
        <w:numPr>
          <w:ilvl w:val="0"/>
          <w:numId w:val="5"/>
        </w:numP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випадку, якщо інноваційний парк є господарським об’єднанням, яке не набуває статусу юридичної особи (договірне господарське об’єднання), такий інноваційний парк здійснює свою діяльність на підставі договору про спільну діяльність без об’єднання вкладів його учасників. </w:t>
      </w:r>
    </w:p>
    <w:p w14:paraId="0000005F" w14:textId="77777777" w:rsidR="001F0BED" w:rsidRDefault="002977BF">
      <w:pPr>
        <w:numPr>
          <w:ilvl w:val="0"/>
          <w:numId w:val="5"/>
        </w:numPr>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Істотні умови договору про спільну діяльність:</w:t>
      </w:r>
    </w:p>
    <w:p w14:paraId="00000060" w14:textId="77777777" w:rsidR="001F0BED" w:rsidRDefault="002977BF">
      <w:pPr>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 його укладення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1" w14:textId="77777777" w:rsidR="001F0BED" w:rsidRDefault="002977BF">
      <w:pPr>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відомості про склад учасників інноваційного парку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2" w14:textId="77777777" w:rsidR="001F0BED" w:rsidRDefault="002977BF">
      <w:pPr>
        <w:spacing w:after="0" w:line="276"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права і обов’язки учасників інноваційного парку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3" w14:textId="1AF3A83F"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відповідальність учасників інноваційного парку за зобов’язаннями, що виникають у зв’язку з участю в інноваційному парку або реалізацією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інноваційного парку, відповідальність учасника інноваційного парку у разі його виходу з інноваційного парку до завершення реалізації відповідного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за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зобов</w:t>
      </w:r>
      <w:r w:rsidR="00AF15CA" w:rsidRPr="00713F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язаннями, які виникли у період його участі в договорі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4" w14:textId="77777777"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пріоритетні напрями діяльності інноваційного парку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5" w14:textId="77777777"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 управління і керівний орган інноваційного парку, їхні повноваження та порядок прийняття ними рішень</w:t>
      </w:r>
      <w:r>
        <w:rPr>
          <w:rFonts w:ascii="Times New Roman" w:eastAsia="Times New Roman" w:hAnsi="Times New Roman" w:cs="Times New Roman"/>
          <w:sz w:val="28"/>
          <w:szCs w:val="28"/>
        </w:rPr>
        <w:t>;</w:t>
      </w:r>
    </w:p>
    <w:p w14:paraId="00000066" w14:textId="77777777"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фінансування діяльності органів управління і керівного органу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7" w14:textId="77777777"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прийняття нових учасників інноваційного парку, порядок виключення та виходу з числа учасників інноваційного парку, порядок розподілу прав на інноваційні продукти між учасниками інноваційного парку</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w:t>
      </w:r>
    </w:p>
    <w:p w14:paraId="00000068" w14:textId="77777777" w:rsidR="001F0BED" w:rsidRDefault="002977BF">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припинення дії договору про спільну діяльність. </w:t>
      </w:r>
    </w:p>
    <w:p w14:paraId="00000069" w14:textId="77777777" w:rsidR="001F0BED" w:rsidRDefault="002977BF">
      <w:pPr>
        <w:numPr>
          <w:ilvl w:val="0"/>
          <w:numId w:val="1"/>
        </w:num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Умови, перелічені у цій статті є істотними у розумінні Цивільного кодексу України.</w:t>
      </w:r>
    </w:p>
    <w:p w14:paraId="0000006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000006B"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8.</w:t>
      </w:r>
      <w:r>
        <w:rPr>
          <w:rFonts w:ascii="Times New Roman" w:eastAsia="Times New Roman" w:hAnsi="Times New Roman" w:cs="Times New Roman"/>
          <w:color w:val="000000"/>
          <w:sz w:val="28"/>
          <w:szCs w:val="28"/>
        </w:rPr>
        <w:t xml:space="preserve"> Інфраструктура інноваційного парку</w:t>
      </w:r>
    </w:p>
    <w:p w14:paraId="0000006C" w14:textId="108A470A" w:rsidR="001F0BED" w:rsidRDefault="002977BF">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Інфраструктура інноваційного парку поєднує в собі елементи інноваційної, дослідницької та іншої інфраструктури, що сприяє здійсненн</w:t>
      </w:r>
      <w:r w:rsidR="004F1C98">
        <w:rPr>
          <w:rFonts w:ascii="Times New Roman" w:eastAsia="Times New Roman" w:hAnsi="Times New Roman" w:cs="Times New Roman"/>
          <w:color w:val="000000"/>
          <w:sz w:val="28"/>
          <w:szCs w:val="28"/>
        </w:rPr>
        <w:t>ю</w:t>
      </w:r>
      <w:r>
        <w:rPr>
          <w:rFonts w:ascii="Times New Roman" w:eastAsia="Times New Roman" w:hAnsi="Times New Roman" w:cs="Times New Roman"/>
          <w:color w:val="000000"/>
          <w:sz w:val="28"/>
          <w:szCs w:val="28"/>
        </w:rPr>
        <w:t xml:space="preserve"> науково-технічної, інноваційної та високотехнологічної підприємницької діяльності.</w:t>
      </w:r>
    </w:p>
    <w:p w14:paraId="0000006D" w14:textId="77777777" w:rsidR="001F0BED" w:rsidRDefault="002977BF">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складу інноваційного парку можуть входити такі елементи інноваційної інфраструктури:</w:t>
      </w:r>
    </w:p>
    <w:p w14:paraId="0000006E"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бізнес-акселератор;</w:t>
      </w:r>
    </w:p>
    <w:p w14:paraId="0000006F"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бізнес-інкубатор;</w:t>
      </w:r>
    </w:p>
    <w:p w14:paraId="00000070"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інноваційний кластер;</w:t>
      </w:r>
    </w:p>
    <w:p w14:paraId="00000071"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інноваційний </w:t>
      </w:r>
      <w:proofErr w:type="spellStart"/>
      <w:r>
        <w:rPr>
          <w:rFonts w:ascii="Times New Roman" w:eastAsia="Times New Roman" w:hAnsi="Times New Roman" w:cs="Times New Roman"/>
          <w:color w:val="000000"/>
          <w:sz w:val="28"/>
          <w:szCs w:val="28"/>
        </w:rPr>
        <w:t>хаб</w:t>
      </w:r>
      <w:proofErr w:type="spellEnd"/>
      <w:r>
        <w:rPr>
          <w:rFonts w:ascii="Times New Roman" w:eastAsia="Times New Roman" w:hAnsi="Times New Roman" w:cs="Times New Roman"/>
          <w:color w:val="000000"/>
          <w:sz w:val="28"/>
          <w:szCs w:val="28"/>
        </w:rPr>
        <w:t>;</w:t>
      </w:r>
    </w:p>
    <w:p w14:paraId="00000072"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центр трансферу технологій;</w:t>
      </w:r>
    </w:p>
    <w:p w14:paraId="00000073"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центр експертизи та оцінки науково-технічних та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74"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інші елементи інноваційної інфраструктури, які надають послуги зі здійснення інноваційної діяльності (фінансові, консультаційні, маркетингові, інформаційно-комунікативні, юридичні, освітні, тощо), а також залучення фінансових ресурсів інвесторів та інститутів спільного інвестування.</w:t>
      </w:r>
    </w:p>
    <w:p w14:paraId="00000075"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До складу інноваційного парку можуть входити такі елементи дослідницької інфраструктури:</w:t>
      </w:r>
    </w:p>
    <w:p w14:paraId="00000076"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лабораторно-виробничі комплекси, орієнтовані на впровадження нової техніки і технологій;</w:t>
      </w:r>
    </w:p>
    <w:p w14:paraId="00000077"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центри колективного користування науковим обладнанням;</w:t>
      </w:r>
    </w:p>
    <w:p w14:paraId="00000078"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дослідницькі структури унікального характеру.</w:t>
      </w:r>
    </w:p>
    <w:p w14:paraId="00000079" w14:textId="23D40F6B"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Інші об</w:t>
      </w:r>
      <w:r w:rsidR="004F1C98" w:rsidRPr="00713F3E">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rPr>
        <w:t>єкти</w:t>
      </w:r>
      <w:proofErr w:type="spellEnd"/>
      <w:r>
        <w:rPr>
          <w:rFonts w:ascii="Times New Roman" w:eastAsia="Times New Roman" w:hAnsi="Times New Roman" w:cs="Times New Roman"/>
          <w:color w:val="000000"/>
          <w:sz w:val="28"/>
          <w:szCs w:val="28"/>
        </w:rPr>
        <w:t xml:space="preserve"> інфраструктури, що можуть входити до складу інноваційного парку:</w:t>
      </w:r>
    </w:p>
    <w:p w14:paraId="0000007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сервісні підрозділи, що сприяють виробництву нової продукції та її поширенню;</w:t>
      </w:r>
    </w:p>
    <w:p w14:paraId="0000007B"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телекомунікаційні центри, які забезпечують можливості ділового спілкування;</w:t>
      </w:r>
    </w:p>
    <w:p w14:paraId="0000007C"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установи побутового обслуговування;</w:t>
      </w:r>
    </w:p>
    <w:p w14:paraId="0000007D"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житлові масиви й місця відпочинку.</w:t>
      </w:r>
    </w:p>
    <w:p w14:paraId="0000007E"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000007F"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Стаття 9. </w:t>
      </w:r>
      <w:r>
        <w:rPr>
          <w:rFonts w:ascii="Times New Roman" w:eastAsia="Times New Roman" w:hAnsi="Times New Roman" w:cs="Times New Roman"/>
          <w:color w:val="000000"/>
          <w:sz w:val="28"/>
          <w:szCs w:val="28"/>
        </w:rPr>
        <w:t>Створення інноваційного парку</w:t>
      </w:r>
    </w:p>
    <w:p w14:paraId="00000080"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Рішення про створення інноваційного парку приймається його засновниками.</w:t>
      </w:r>
    </w:p>
    <w:p w14:paraId="00000081" w14:textId="18465DCC"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2. У разі якщо засновниками </w:t>
      </w:r>
      <w:r w:rsidR="004F1C98">
        <w:rPr>
          <w:rFonts w:ascii="Times New Roman" w:eastAsia="Times New Roman" w:hAnsi="Times New Roman" w:cs="Times New Roman"/>
          <w:color w:val="000000"/>
          <w:sz w:val="28"/>
          <w:szCs w:val="28"/>
        </w:rPr>
        <w:t xml:space="preserve">інноваційного </w:t>
      </w:r>
      <w:r>
        <w:rPr>
          <w:rFonts w:ascii="Times New Roman" w:eastAsia="Times New Roman" w:hAnsi="Times New Roman" w:cs="Times New Roman"/>
          <w:color w:val="000000"/>
          <w:sz w:val="28"/>
          <w:szCs w:val="28"/>
        </w:rPr>
        <w:t xml:space="preserve">парку є </w:t>
      </w:r>
      <w:proofErr w:type="spellStart"/>
      <w:r>
        <w:rPr>
          <w:rFonts w:ascii="Times New Roman" w:eastAsia="Times New Roman" w:hAnsi="Times New Roman" w:cs="Times New Roman"/>
          <w:color w:val="000000"/>
          <w:sz w:val="28"/>
          <w:szCs w:val="28"/>
        </w:rPr>
        <w:t>суб</w:t>
      </w:r>
      <w:proofErr w:type="spellEnd"/>
      <w:r w:rsidR="004F1C98" w:rsidRPr="00713F3E">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rPr>
        <w:t>єкти</w:t>
      </w:r>
      <w:proofErr w:type="spellEnd"/>
      <w:r>
        <w:rPr>
          <w:rFonts w:ascii="Times New Roman" w:eastAsia="Times New Roman" w:hAnsi="Times New Roman" w:cs="Times New Roman"/>
          <w:color w:val="000000"/>
          <w:sz w:val="28"/>
          <w:szCs w:val="28"/>
        </w:rPr>
        <w:t xml:space="preserve"> господарювання державної або комунальної власності, що здійснюють свою діяльність на основі права господарського відання або права оперативного управління, рішення про участь таких засновників у заснуванні </w:t>
      </w:r>
      <w:r w:rsidR="004F1C98">
        <w:rPr>
          <w:rFonts w:ascii="Times New Roman" w:eastAsia="Times New Roman" w:hAnsi="Times New Roman" w:cs="Times New Roman"/>
          <w:color w:val="000000"/>
          <w:sz w:val="28"/>
          <w:szCs w:val="28"/>
        </w:rPr>
        <w:t xml:space="preserve">інноваційного </w:t>
      </w:r>
      <w:r>
        <w:rPr>
          <w:rFonts w:ascii="Times New Roman" w:eastAsia="Times New Roman" w:hAnsi="Times New Roman" w:cs="Times New Roman"/>
          <w:color w:val="000000"/>
          <w:sz w:val="28"/>
          <w:szCs w:val="28"/>
        </w:rPr>
        <w:t xml:space="preserve">парку приймається за погодженням з відповідними органами, в управлінні яких перебуває державна або комунальна власність, закріплена за такими </w:t>
      </w:r>
      <w:proofErr w:type="spellStart"/>
      <w:r>
        <w:rPr>
          <w:rFonts w:ascii="Times New Roman" w:eastAsia="Times New Roman" w:hAnsi="Times New Roman" w:cs="Times New Roman"/>
          <w:color w:val="000000"/>
          <w:sz w:val="28"/>
          <w:szCs w:val="28"/>
        </w:rPr>
        <w:t>суб</w:t>
      </w:r>
      <w:proofErr w:type="spellEnd"/>
      <w:r w:rsidR="004F1C98" w:rsidRPr="00713F3E">
        <w:rPr>
          <w:rFonts w:ascii="Times New Roman" w:eastAsia="Times New Roman" w:hAnsi="Times New Roman" w:cs="Times New Roman"/>
          <w:color w:val="000000"/>
          <w:sz w:val="28"/>
          <w:szCs w:val="28"/>
          <w:lang w:val="ru-RU"/>
        </w:rPr>
        <w:t>’</w:t>
      </w:r>
      <w:proofErr w:type="spellStart"/>
      <w:r>
        <w:rPr>
          <w:rFonts w:ascii="Times New Roman" w:eastAsia="Times New Roman" w:hAnsi="Times New Roman" w:cs="Times New Roman"/>
          <w:color w:val="000000"/>
          <w:sz w:val="28"/>
          <w:szCs w:val="28"/>
        </w:rPr>
        <w:t>єктами</w:t>
      </w:r>
      <w:proofErr w:type="spellEnd"/>
      <w:r>
        <w:rPr>
          <w:rFonts w:ascii="Times New Roman" w:eastAsia="Times New Roman" w:hAnsi="Times New Roman" w:cs="Times New Roman"/>
          <w:color w:val="000000"/>
          <w:sz w:val="28"/>
          <w:szCs w:val="28"/>
        </w:rPr>
        <w:t xml:space="preserve"> господарювання.</w:t>
      </w:r>
    </w:p>
    <w:p w14:paraId="00000082"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 Інноваційний парк набуває статусу юридичної особи з дня його державної реєстрації.</w:t>
      </w:r>
    </w:p>
    <w:p w14:paraId="00000083"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 Пріоритетні напрями діяльності інноваційного парку формуються його засновниками з урахуванням потреб регіону (території), де розташований інноваційний парк.</w:t>
      </w:r>
    </w:p>
    <w:p w14:paraId="00000084"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0000085"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Стаття 10.</w:t>
      </w:r>
      <w:r>
        <w:rPr>
          <w:rFonts w:ascii="Times New Roman" w:eastAsia="Times New Roman" w:hAnsi="Times New Roman" w:cs="Times New Roman"/>
          <w:color w:val="000000"/>
          <w:sz w:val="28"/>
          <w:szCs w:val="28"/>
        </w:rPr>
        <w:t xml:space="preserve"> Джерела фінансування інноваційного парку</w:t>
      </w:r>
    </w:p>
    <w:p w14:paraId="00000086"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 джерел фінансування інноваційного парку належать:</w:t>
      </w:r>
    </w:p>
    <w:p w14:paraId="00000087"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кошти статутного та інших фондів інноваційного парку;</w:t>
      </w:r>
    </w:p>
    <w:p w14:paraId="00000088"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фінансові надходження від діяльності інноваційного парку;</w:t>
      </w:r>
    </w:p>
    <w:p w14:paraId="00000089"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інвестиції, надані інноваційному парку;</w:t>
      </w:r>
    </w:p>
    <w:p w14:paraId="0000008A"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благодійні внески для розвитку </w:t>
      </w:r>
      <w:r>
        <w:rPr>
          <w:rFonts w:ascii="Times New Roman" w:eastAsia="Times New Roman" w:hAnsi="Times New Roman" w:cs="Times New Roman"/>
          <w:sz w:val="28"/>
          <w:szCs w:val="28"/>
        </w:rPr>
        <w:t>інноваційного</w:t>
      </w:r>
      <w:r>
        <w:rPr>
          <w:rFonts w:ascii="Times New Roman" w:eastAsia="Times New Roman" w:hAnsi="Times New Roman" w:cs="Times New Roman"/>
          <w:color w:val="000000"/>
          <w:sz w:val="28"/>
          <w:szCs w:val="28"/>
        </w:rPr>
        <w:t xml:space="preserve"> парку та забезпечення реалізації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 xml:space="preserve"> інноваційного парку;</w:t>
      </w:r>
    </w:p>
    <w:p w14:paraId="0000008B"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гранти на проведення науково-технічної та інноваційної діяльності;</w:t>
      </w:r>
    </w:p>
    <w:p w14:paraId="0000008C"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кошти державного та місцевих бюджетів;</w:t>
      </w:r>
    </w:p>
    <w:p w14:paraId="0000008D"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кошти замовників;</w:t>
      </w:r>
    </w:p>
    <w:p w14:paraId="0000008E" w14:textId="77777777" w:rsidR="001F0BED" w:rsidRDefault="002977BF">
      <w:pPr>
        <w:shd w:val="clear" w:color="auto" w:fill="FFFFFF"/>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кошти резидентів інноваційного парку;</w:t>
      </w:r>
    </w:p>
    <w:p w14:paraId="0000008F" w14:textId="77777777" w:rsidR="001F0BED" w:rsidRDefault="002977BF">
      <w:pPr>
        <w:shd w:val="clear" w:color="auto" w:fill="FFFFFF"/>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надходження, не заборонені законодавством України. </w:t>
      </w:r>
    </w:p>
    <w:p w14:paraId="00000090" w14:textId="77777777" w:rsidR="001F0BED" w:rsidRDefault="001F0BED">
      <w:pPr>
        <w:shd w:val="clear" w:color="auto" w:fill="FFFFFF"/>
        <w:spacing w:after="0" w:line="276" w:lineRule="auto"/>
        <w:ind w:firstLine="709"/>
        <w:jc w:val="both"/>
        <w:rPr>
          <w:rFonts w:ascii="Times New Roman" w:eastAsia="Times New Roman" w:hAnsi="Times New Roman" w:cs="Times New Roman"/>
          <w:sz w:val="28"/>
          <w:szCs w:val="28"/>
        </w:rPr>
      </w:pPr>
    </w:p>
    <w:p w14:paraId="00000091" w14:textId="77777777" w:rsidR="001F0BED" w:rsidRDefault="002977BF">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Розділ III</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highlight w:val="white"/>
        </w:rPr>
        <w:t>ДЕРЖАВНА ПІДТРИМКА ДІЯЛЬНОСТІ ІННОВАЦІЙНИХ ПАРКІВ</w:t>
      </w:r>
    </w:p>
    <w:p w14:paraId="00000092" w14:textId="77777777" w:rsidR="001F0BED" w:rsidRDefault="001F0BED">
      <w:pPr>
        <w:spacing w:after="0" w:line="276" w:lineRule="auto"/>
        <w:ind w:firstLine="709"/>
        <w:rPr>
          <w:rFonts w:ascii="Times New Roman" w:eastAsia="Times New Roman" w:hAnsi="Times New Roman" w:cs="Times New Roman"/>
          <w:sz w:val="28"/>
          <w:szCs w:val="28"/>
        </w:rPr>
      </w:pPr>
    </w:p>
    <w:p w14:paraId="00000093"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Стаття 11. Методи державної підтримки інноваційних парків</w:t>
      </w:r>
    </w:p>
    <w:p w14:paraId="00000094" w14:textId="5E892450" w:rsidR="001F0BED" w:rsidRPr="00713F3E" w:rsidRDefault="002977BF" w:rsidP="00713F3E">
      <w:pPr>
        <w:pStyle w:val="a5"/>
        <w:numPr>
          <w:ilvl w:val="1"/>
          <w:numId w:val="2"/>
        </w:numPr>
        <w:spacing w:after="0" w:line="276" w:lineRule="auto"/>
        <w:ind w:left="142" w:firstLine="567"/>
        <w:jc w:val="both"/>
        <w:rPr>
          <w:rFonts w:ascii="Times New Roman" w:eastAsia="Times New Roman" w:hAnsi="Times New Roman" w:cs="Times New Roman"/>
          <w:color w:val="000000"/>
          <w:sz w:val="28"/>
          <w:szCs w:val="28"/>
        </w:rPr>
      </w:pPr>
      <w:r w:rsidRPr="00713F3E">
        <w:rPr>
          <w:rFonts w:ascii="Times New Roman" w:eastAsia="Times New Roman" w:hAnsi="Times New Roman" w:cs="Times New Roman"/>
          <w:color w:val="000000"/>
          <w:sz w:val="28"/>
          <w:szCs w:val="28"/>
        </w:rPr>
        <w:t>Держава застосовує фінансово-кредитні та податкові методи з метою створення економічно сприятливих умов для ефективного провадження науково-технічної та інноваційної діяльності інноваційними парками відповідно до законодавства України.</w:t>
      </w:r>
    </w:p>
    <w:p w14:paraId="3112F4BD" w14:textId="349DB1F8" w:rsidR="004F1C98" w:rsidRPr="00713F3E" w:rsidRDefault="004F1C98" w:rsidP="00713F3E">
      <w:pPr>
        <w:pStyle w:val="a5"/>
        <w:numPr>
          <w:ilvl w:val="1"/>
          <w:numId w:val="2"/>
        </w:numPr>
        <w:spacing w:after="0" w:line="276" w:lineRule="auto"/>
        <w:ind w:hanging="7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державної підтримки поділяються на прямі та непрямі.</w:t>
      </w:r>
    </w:p>
    <w:p w14:paraId="00000095" w14:textId="4E42FCA9" w:rsidR="001F0BED" w:rsidRDefault="004F1C98">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2977BF">
        <w:rPr>
          <w:rFonts w:ascii="Times New Roman" w:eastAsia="Times New Roman" w:hAnsi="Times New Roman" w:cs="Times New Roman"/>
          <w:color w:val="000000"/>
          <w:sz w:val="28"/>
          <w:szCs w:val="28"/>
        </w:rPr>
        <w:t xml:space="preserve">.  </w:t>
      </w:r>
      <w:r w:rsidR="002977BF">
        <w:rPr>
          <w:rFonts w:ascii="Times New Roman" w:eastAsia="Times New Roman" w:hAnsi="Times New Roman" w:cs="Times New Roman"/>
          <w:color w:val="000000"/>
          <w:sz w:val="28"/>
          <w:szCs w:val="28"/>
        </w:rPr>
        <w:tab/>
        <w:t>Прямими методами державної підтримки інноваційної діяльності є:</w:t>
      </w:r>
    </w:p>
    <w:p w14:paraId="00000096" w14:textId="7AE3B2F0"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пільгове кредитування (повне безвідсоткове кредитування та/або часткове безвідсоткове кредитування, тобто кредитування  до 50% від суми кредиту безвідсоткове кредитування, повна чи часткова компенсація відсотків, сплачуваних суб’єктами інноваційної діяльності комерційним банкам та іншим фінансово-кредитним установам за кредитування інноваційних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14:paraId="00000097"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надання державних гарантій;</w:t>
      </w:r>
    </w:p>
    <w:p w14:paraId="00000098"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надання грантів;</w:t>
      </w:r>
    </w:p>
    <w:p w14:paraId="00000099"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надання субсидій;</w:t>
      </w:r>
    </w:p>
    <w:p w14:paraId="0000009A"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державно-приватне партнерство;</w:t>
      </w:r>
    </w:p>
    <w:p w14:paraId="0000009B"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державні замовлення та закупівлі;</w:t>
      </w:r>
    </w:p>
    <w:p w14:paraId="0000009C"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пільговий лізинг у сфері інновацій.</w:t>
      </w:r>
    </w:p>
    <w:p w14:paraId="0000009D"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Методи непрямої державної підтримки:</w:t>
      </w:r>
    </w:p>
    <w:p w14:paraId="0000009E"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податкові пільги;</w:t>
      </w:r>
    </w:p>
    <w:p w14:paraId="0000009F"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прискорена амортизація;</w:t>
      </w:r>
    </w:p>
    <w:p w14:paraId="000000A0"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митні пільги.</w:t>
      </w:r>
    </w:p>
    <w:p w14:paraId="000000A1" w14:textId="7FF7A780" w:rsidR="001F0BED" w:rsidRPr="00713F3E" w:rsidRDefault="00BE2059" w:rsidP="00713F3E">
      <w:pPr>
        <w:spacing w:after="0" w:line="276" w:lineRule="auto"/>
        <w:ind w:firstLine="709"/>
        <w:jc w:val="both"/>
        <w:rPr>
          <w:rFonts w:ascii="Times New Roman" w:eastAsia="Times New Roman" w:hAnsi="Times New Roman" w:cs="Times New Roman"/>
          <w:color w:val="000000"/>
          <w:sz w:val="28"/>
          <w:szCs w:val="28"/>
        </w:rPr>
      </w:pPr>
      <w:bookmarkStart w:id="0" w:name="_GoBack"/>
      <w:bookmarkEnd w:id="0"/>
      <w:r w:rsidRPr="00713F3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lang w:val="en-US"/>
        </w:rPr>
        <w:t> </w:t>
      </w:r>
      <w:r w:rsidR="002977BF" w:rsidRPr="00713F3E">
        <w:rPr>
          <w:rFonts w:ascii="Times New Roman" w:eastAsia="Times New Roman" w:hAnsi="Times New Roman" w:cs="Times New Roman"/>
          <w:color w:val="000000"/>
          <w:sz w:val="28"/>
          <w:szCs w:val="28"/>
        </w:rPr>
        <w:t>Для інноваційних парків застосовуються податкові та митні пільги з урахуванням положень, передбачених Законами України «Про наукову і науково-технічну діяльність», «Про наукові парки», «Про індустріальні парки» та «Про спеціальний режим інноваційної діяльності технологічних парків».</w:t>
      </w:r>
    </w:p>
    <w:p w14:paraId="000000A2" w14:textId="77777777" w:rsidR="001F0BED" w:rsidRDefault="001F0BED">
      <w:pPr>
        <w:spacing w:after="0" w:line="276" w:lineRule="auto"/>
        <w:ind w:firstLine="709"/>
        <w:rPr>
          <w:rFonts w:ascii="Times New Roman" w:eastAsia="Times New Roman" w:hAnsi="Times New Roman" w:cs="Times New Roman"/>
          <w:sz w:val="28"/>
          <w:szCs w:val="28"/>
        </w:rPr>
      </w:pPr>
    </w:p>
    <w:p w14:paraId="000000A3" w14:textId="77777777" w:rsidR="001F0BED" w:rsidRDefault="002977BF">
      <w:pPr>
        <w:spacing w:after="0"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Розділ IV ПРИКІНЦЕВІ ПОЛОЖЕННЯ</w:t>
      </w:r>
    </w:p>
    <w:p w14:paraId="000000A4" w14:textId="77777777" w:rsidR="001F0BED" w:rsidRDefault="002977BF">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 Цей Закон набирає чинності з дня, наступного за днем його опублікування. </w:t>
      </w:r>
    </w:p>
    <w:p w14:paraId="000000A5" w14:textId="67C36DEA" w:rsidR="001F0BED" w:rsidRDefault="004F1C98" w:rsidP="00713F3E">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Кабінету Міністрів України </w:t>
      </w:r>
      <w:r w:rsidRPr="004F1C98">
        <w:rPr>
          <w:rFonts w:ascii="Times New Roman" w:eastAsia="Times New Roman" w:hAnsi="Times New Roman" w:cs="Times New Roman"/>
          <w:sz w:val="28"/>
          <w:szCs w:val="28"/>
        </w:rPr>
        <w:t>включити інформацію про виконання цього Закону до звіту про хід і результати виконання Програми діяльності Кабінету Міністрів України за 2022 рік та наступні роки.</w:t>
      </w:r>
    </w:p>
    <w:p w14:paraId="000000A6" w14:textId="77777777" w:rsidR="001F0BED" w:rsidRDefault="002977BF">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A7" w14:textId="77777777" w:rsidR="001F0BED" w:rsidRDefault="002977B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A8" w14:textId="230B8A52" w:rsidR="001F0BED" w:rsidRDefault="002977B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Голова </w:t>
      </w:r>
      <w:r>
        <w:rPr>
          <w:rFonts w:ascii="Times New Roman" w:eastAsia="Times New Roman" w:hAnsi="Times New Roman" w:cs="Times New Roman"/>
          <w:b/>
          <w:sz w:val="28"/>
          <w:szCs w:val="28"/>
        </w:rPr>
        <w:br/>
        <w:t xml:space="preserve">   Верховної Ради України                            </w:t>
      </w:r>
      <w:r>
        <w:rPr>
          <w:rFonts w:ascii="Times New Roman" w:eastAsia="Times New Roman" w:hAnsi="Times New Roman" w:cs="Times New Roman"/>
          <w:sz w:val="28"/>
          <w:szCs w:val="28"/>
        </w:rPr>
        <w:t xml:space="preserve">                     </w:t>
      </w:r>
      <w:r w:rsidR="00B62DB1">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 </w:t>
      </w:r>
      <w:r w:rsidR="00B62DB1">
        <w:rPr>
          <w:rFonts w:ascii="Times New Roman" w:eastAsia="Times New Roman" w:hAnsi="Times New Roman" w:cs="Times New Roman"/>
          <w:b/>
          <w:sz w:val="28"/>
          <w:szCs w:val="28"/>
        </w:rPr>
        <w:t>СТЕФАНЧУК</w:t>
      </w:r>
    </w:p>
    <w:p w14:paraId="000000A9" w14:textId="77777777" w:rsidR="001F0BED" w:rsidRDefault="001F0BED">
      <w:pPr>
        <w:spacing w:line="276" w:lineRule="auto"/>
        <w:ind w:firstLine="709"/>
        <w:rPr>
          <w:rFonts w:ascii="Times New Roman" w:eastAsia="Times New Roman" w:hAnsi="Times New Roman" w:cs="Times New Roman"/>
          <w:sz w:val="28"/>
          <w:szCs w:val="28"/>
        </w:rPr>
      </w:pPr>
      <w:bookmarkStart w:id="1" w:name="_heading=h.gjdgxs" w:colFirst="0" w:colLast="0"/>
      <w:bookmarkEnd w:id="1"/>
    </w:p>
    <w:sectPr w:rsidR="001F0BED">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9F2"/>
    <w:multiLevelType w:val="multilevel"/>
    <w:tmpl w:val="1C4006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221299"/>
    <w:multiLevelType w:val="multilevel"/>
    <w:tmpl w:val="327415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2FA5B11"/>
    <w:multiLevelType w:val="multilevel"/>
    <w:tmpl w:val="A79A569A"/>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A27D66"/>
    <w:multiLevelType w:val="multilevel"/>
    <w:tmpl w:val="F43C2C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B082F4B"/>
    <w:multiLevelType w:val="multilevel"/>
    <w:tmpl w:val="343AEE2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D"/>
    <w:rsid w:val="001F0BED"/>
    <w:rsid w:val="002977BF"/>
    <w:rsid w:val="004F1C98"/>
    <w:rsid w:val="00713F3E"/>
    <w:rsid w:val="00AF15CA"/>
    <w:rsid w:val="00B62DB1"/>
    <w:rsid w:val="00BE2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F017"/>
  <w15:docId w15:val="{125D97FF-95B6-41DE-9A3A-C7738C7D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5F5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5F55F7"/>
  </w:style>
  <w:style w:type="paragraph" w:styleId="a5">
    <w:name w:val="List Paragraph"/>
    <w:basedOn w:val="a"/>
    <w:uiPriority w:val="34"/>
    <w:qFormat/>
    <w:rsid w:val="005F55F7"/>
    <w:pPr>
      <w:ind w:left="720"/>
      <w:contextualSpacing/>
    </w:pPr>
  </w:style>
  <w:style w:type="paragraph" w:customStyle="1" w:styleId="a6">
    <w:name w:val="Вид документа"/>
    <w:basedOn w:val="a"/>
    <w:next w:val="a"/>
    <w:rsid w:val="00E5118F"/>
    <w:pPr>
      <w:keepNext/>
      <w:keepLines/>
      <w:spacing w:after="240" w:line="240" w:lineRule="auto"/>
      <w:jc w:val="right"/>
    </w:pPr>
    <w:rPr>
      <w:rFonts w:ascii="Antiqua" w:eastAsia="Times New Roman" w:hAnsi="Antiqua" w:cs="Times New Roman"/>
      <w:spacing w:val="20"/>
      <w:sz w:val="26"/>
      <w:szCs w:val="20"/>
      <w:lang w:eastAsia="ru-RU"/>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Balloon Text"/>
    <w:basedOn w:val="a"/>
    <w:link w:val="a9"/>
    <w:uiPriority w:val="99"/>
    <w:semiHidden/>
    <w:unhideWhenUsed/>
    <w:rsid w:val="00BE205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E2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zjaX4kPJcLNlbsmOg0DNtnqGuQ==">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10078</Words>
  <Characters>5746</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Krukevych O.M.</dc:creator>
  <cp:lastModifiedBy>Krukevych O.M.</cp:lastModifiedBy>
  <cp:revision>2</cp:revision>
  <dcterms:created xsi:type="dcterms:W3CDTF">2021-10-13T10:16:00Z</dcterms:created>
  <dcterms:modified xsi:type="dcterms:W3CDTF">2021-10-13T10:16:00Z</dcterms:modified>
</cp:coreProperties>
</file>