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741"/>
        <w:gridCol w:w="3888"/>
      </w:tblGrid>
      <w:tr w:rsidR="00C549D3" w:rsidRPr="00C549D3" w14:paraId="24FEA58F" w14:textId="0D6E9154" w:rsidTr="00C549D3">
        <w:tc>
          <w:tcPr>
            <w:tcW w:w="5741" w:type="dxa"/>
          </w:tcPr>
          <w:p w14:paraId="21A729E3" w14:textId="53D63D69" w:rsidR="00C549D3" w:rsidRPr="00C549D3" w:rsidRDefault="00C549D3" w:rsidP="00C549D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3888" w:type="dxa"/>
          </w:tcPr>
          <w:p w14:paraId="65CA06E0" w14:textId="66BF2E19" w:rsidR="00C549D3" w:rsidRPr="00C549D3" w:rsidRDefault="00C549D3" w:rsidP="00C549D3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lang w:eastAsia="ru-RU"/>
              </w:rPr>
              <w:t xml:space="preserve">Автор(и) та пропозиції щодо змін у </w:t>
            </w:r>
            <w:bookmarkStart w:id="0" w:name="_GoBack"/>
            <w:r>
              <w:rPr>
                <w:lang w:eastAsia="ru-RU"/>
              </w:rPr>
              <w:t>програмі</w:t>
            </w:r>
            <w:bookmarkEnd w:id="0"/>
          </w:p>
        </w:tc>
      </w:tr>
      <w:tr w:rsidR="00C549D3" w:rsidRPr="00C549D3" w14:paraId="320C4486" w14:textId="1276A488" w:rsidTr="00C549D3">
        <w:tc>
          <w:tcPr>
            <w:tcW w:w="5741" w:type="dxa"/>
          </w:tcPr>
          <w:p w14:paraId="22A38093" w14:textId="77777777" w:rsidR="00177367" w:rsidRDefault="00177367" w:rsidP="00C549D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32"/>
                <w:szCs w:val="32"/>
              </w:rPr>
            </w:pPr>
            <w:r w:rsidRPr="00C549D3">
              <w:rPr>
                <w:b/>
                <w:sz w:val="32"/>
                <w:szCs w:val="32"/>
              </w:rPr>
              <w:t xml:space="preserve">ПРОЄКТ </w:t>
            </w:r>
          </w:p>
          <w:p w14:paraId="0ED3FE07" w14:textId="7D5E3851" w:rsidR="00C549D3" w:rsidRDefault="00C549D3" w:rsidP="00C549D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549D3">
              <w:rPr>
                <w:b/>
                <w:sz w:val="28"/>
                <w:szCs w:val="28"/>
              </w:rPr>
              <w:t xml:space="preserve">ПРОГРАМИ ЄДИНОГО ДЕРЖАВНОГО КВАЛІФІКАЦІЙНОГО ІСПИТУ ЗА СПЕЦІАЛЬНІСТЮ 281 «ПУБЛІЧНЕ УПРАВЛІННЯ </w:t>
            </w:r>
            <w:r w:rsidRPr="00C549D3">
              <w:rPr>
                <w:b/>
                <w:sz w:val="28"/>
                <w:szCs w:val="28"/>
              </w:rPr>
              <w:br/>
              <w:t xml:space="preserve">ТА АДМІНІСТРУВАННЯ» ГАЛУЗІ ЗНАНЬ «ПУБЛІЧНЕ УПРАВЛІННЯ ТА АДМІНІСТРУВАННЯ» НА ДРУГОМУ (МАГІСТЕРСЬКОМУ) РІВНІ ВИЩОЇ ОСВІТИ </w:t>
            </w:r>
          </w:p>
          <w:p w14:paraId="0720C4EB" w14:textId="77777777" w:rsidR="00C549D3" w:rsidRDefault="00C549D3" w:rsidP="00C549D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  <w:p w14:paraId="58222C59" w14:textId="35C95077" w:rsidR="00C549D3" w:rsidRPr="00C549D3" w:rsidRDefault="00C549D3" w:rsidP="00C549D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  <w:r w:rsidRPr="00C549D3">
              <w:rPr>
                <w:b/>
                <w:sz w:val="28"/>
                <w:szCs w:val="28"/>
              </w:rPr>
              <w:t>ВСТУП</w:t>
            </w:r>
          </w:p>
        </w:tc>
        <w:tc>
          <w:tcPr>
            <w:tcW w:w="3888" w:type="dxa"/>
          </w:tcPr>
          <w:p w14:paraId="6C92B11F" w14:textId="77777777" w:rsidR="00C549D3" w:rsidRPr="00C549D3" w:rsidRDefault="00C549D3" w:rsidP="00C549D3">
            <w:pPr>
              <w:pStyle w:val="1"/>
              <w:shd w:val="clear" w:color="auto" w:fill="auto"/>
              <w:spacing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C549D3" w:rsidRPr="00C549D3" w14:paraId="275A2EF1" w14:textId="6BA8D752" w:rsidTr="00C549D3">
        <w:tc>
          <w:tcPr>
            <w:tcW w:w="5741" w:type="dxa"/>
          </w:tcPr>
          <w:p w14:paraId="003FB6F3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 xml:space="preserve">Єдиний державний кваліфікаційний іспит за спеціальністю </w:t>
            </w:r>
            <w:r w:rsidRPr="00C549D3">
              <w:rPr>
                <w:iCs/>
                <w:sz w:val="28"/>
                <w:szCs w:val="28"/>
              </w:rPr>
              <w:t>281 «Публічне управління та адміністрування»</w:t>
            </w:r>
            <w:r w:rsidRPr="00C549D3">
              <w:rPr>
                <w:sz w:val="28"/>
                <w:szCs w:val="28"/>
              </w:rPr>
              <w:t xml:space="preserve"> на другому (магістерському) рівні вищої освіти (далі – ЄДКІ) є обов’язковим компонентом атестації здобувачів вищої освіти за спеціальністю </w:t>
            </w:r>
            <w:r w:rsidRPr="00C549D3">
              <w:rPr>
                <w:iCs/>
                <w:sz w:val="28"/>
                <w:szCs w:val="28"/>
              </w:rPr>
              <w:t>«Публічне управління та адміністрування».</w:t>
            </w:r>
          </w:p>
        </w:tc>
        <w:tc>
          <w:tcPr>
            <w:tcW w:w="3888" w:type="dxa"/>
          </w:tcPr>
          <w:p w14:paraId="47595435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177367" w14:paraId="0AC1477F" w14:textId="49005E87" w:rsidTr="00C549D3">
        <w:tc>
          <w:tcPr>
            <w:tcW w:w="5741" w:type="dxa"/>
          </w:tcPr>
          <w:p w14:paraId="49C7A2E7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>Метою ЄДКІ є оцінювання готовності випускника закладу вищої освіти самостійно розв’язувати складні задачі і проблеми у сфері публічного управління та адміністрування шляхом встановлення відповідності досягнутих здобувачем вищої освіти результатів навчання вимогам стандарту вищої освіти за спеціальністю 281 «Публічне управління та адміністрування» галузі знань 28</w:t>
            </w:r>
            <w:r w:rsidRPr="00C549D3">
              <w:t> </w:t>
            </w:r>
            <w:r w:rsidRPr="00C549D3">
              <w:rPr>
                <w:sz w:val="28"/>
                <w:szCs w:val="28"/>
              </w:rPr>
              <w:t xml:space="preserve">«Публічне управління та адміністрування» для другого (магістерського) рівня вищої освіти, затвердженого наказом Міністерства освіти і науки України від </w:t>
            </w:r>
            <w:r w:rsidRPr="00C549D3">
              <w:rPr>
                <w:sz w:val="28"/>
                <w:szCs w:val="28"/>
              </w:rPr>
              <w:br/>
              <w:t>4 серпня 2020 року № 1001.</w:t>
            </w:r>
          </w:p>
        </w:tc>
        <w:tc>
          <w:tcPr>
            <w:tcW w:w="3888" w:type="dxa"/>
          </w:tcPr>
          <w:p w14:paraId="2E3742C0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177367" w14:paraId="47094D2C" w14:textId="19089432" w:rsidTr="00C549D3">
        <w:tc>
          <w:tcPr>
            <w:tcW w:w="5741" w:type="dxa"/>
          </w:tcPr>
          <w:p w14:paraId="33E082DE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 xml:space="preserve">Для успішного складання ЄДКІ майбутній фахівець з публічного управління та адміністрування має здобути компетентності, які формуються під час вивчення комплексу обов’язкових освітніх компонент упродовж всього нормативного терміну у закладі вищої освіти. Екзаменований повинен мати достатній рівень знань, умінь та </w:t>
            </w:r>
            <w:proofErr w:type="spellStart"/>
            <w:r w:rsidRPr="00C549D3">
              <w:rPr>
                <w:sz w:val="28"/>
                <w:szCs w:val="28"/>
              </w:rPr>
              <w:t>компетентностей</w:t>
            </w:r>
            <w:proofErr w:type="spellEnd"/>
            <w:r w:rsidRPr="00C549D3">
              <w:rPr>
                <w:sz w:val="28"/>
                <w:szCs w:val="28"/>
              </w:rPr>
              <w:t xml:space="preserve"> стосовно здатності: до абстрактного мислення, аналізу та синтезу; працювати в команді, мотивувати людей та рухатися до спільної мети, бути лідером, діяти </w:t>
            </w:r>
            <w:r w:rsidRPr="00C549D3">
              <w:rPr>
                <w:sz w:val="28"/>
                <w:szCs w:val="28"/>
              </w:rPr>
              <w:lastRenderedPageBreak/>
              <w:t xml:space="preserve">соціально </w:t>
            </w:r>
            <w:proofErr w:type="spellStart"/>
            <w:r w:rsidRPr="00C549D3">
              <w:rPr>
                <w:sz w:val="28"/>
                <w:szCs w:val="28"/>
              </w:rPr>
              <w:t>відповідально</w:t>
            </w:r>
            <w:proofErr w:type="spellEnd"/>
            <w:r w:rsidRPr="00C549D3">
              <w:rPr>
                <w:sz w:val="28"/>
                <w:szCs w:val="28"/>
              </w:rPr>
              <w:t xml:space="preserve"> та свідомо; розробляти та управляти </w:t>
            </w:r>
            <w:proofErr w:type="spellStart"/>
            <w:r w:rsidRPr="00C549D3">
              <w:rPr>
                <w:sz w:val="28"/>
                <w:szCs w:val="28"/>
              </w:rPr>
              <w:t>проєктами</w:t>
            </w:r>
            <w:proofErr w:type="spellEnd"/>
            <w:r w:rsidRPr="00C549D3">
              <w:rPr>
                <w:sz w:val="28"/>
                <w:szCs w:val="28"/>
              </w:rPr>
              <w:t xml:space="preserve">; удосконалювати й розвивати професійний, інтелектуальний і культурний рівні; приймати обґрунтовані рішення та використовувати сучасні комунікаційні технології; генерувати нові ідеї (креативність) у сфері публічного управління та адміністрування. </w:t>
            </w:r>
          </w:p>
        </w:tc>
        <w:tc>
          <w:tcPr>
            <w:tcW w:w="3888" w:type="dxa"/>
          </w:tcPr>
          <w:p w14:paraId="792A10D6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177367" w14:paraId="6D39DA87" w14:textId="5DD4D74E" w:rsidTr="00C549D3">
        <w:tc>
          <w:tcPr>
            <w:tcW w:w="5741" w:type="dxa"/>
          </w:tcPr>
          <w:p w14:paraId="4AE2789C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 xml:space="preserve">ЄДКІ охоплює завдання зі стислим зрозумілим описом змін у сфері державної політики та врядування, публічного управління, публічної служби з посиланнями на нормативно-правові акти, що регламентують сферу публічного управління та адміністрування. </w:t>
            </w:r>
          </w:p>
        </w:tc>
        <w:tc>
          <w:tcPr>
            <w:tcW w:w="3888" w:type="dxa"/>
          </w:tcPr>
          <w:p w14:paraId="4954A506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177367" w14:paraId="7ED0CF1A" w14:textId="4F4BC147" w:rsidTr="00C549D3">
        <w:tc>
          <w:tcPr>
            <w:tcW w:w="5741" w:type="dxa"/>
          </w:tcPr>
          <w:p w14:paraId="5F814F6C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 xml:space="preserve">Програма ЄДКІ містить перелік питань щодо: формування і реалізації політики; врядування; аналізу політики; сфер та напрямів політики; принципів і закономірностей функціонування системи публічного управління та адміністрування; стратегічного управління та управління змінами; управління публічними фінансами; комунікації у публічному управлінні; цифрового розвитку та електронної демократії; базових понять і сутнісних ознак публічної служби; організаційно-правових засад публічної служби в Україні; управління кадровим процесом в органах публічної влади; управління персоналом в публічній службі; </w:t>
            </w:r>
            <w:proofErr w:type="spellStart"/>
            <w:r w:rsidRPr="00C549D3">
              <w:rPr>
                <w:sz w:val="28"/>
                <w:szCs w:val="28"/>
              </w:rPr>
              <w:t>командоутворення</w:t>
            </w:r>
            <w:proofErr w:type="spellEnd"/>
            <w:r w:rsidRPr="00C549D3">
              <w:rPr>
                <w:sz w:val="28"/>
                <w:szCs w:val="28"/>
              </w:rPr>
              <w:t xml:space="preserve"> та дієвого лідерства.</w:t>
            </w:r>
          </w:p>
        </w:tc>
        <w:tc>
          <w:tcPr>
            <w:tcW w:w="3888" w:type="dxa"/>
          </w:tcPr>
          <w:p w14:paraId="2842A26D" w14:textId="77777777" w:rsidR="00C549D3" w:rsidRPr="00C549D3" w:rsidRDefault="00C549D3" w:rsidP="00C549D3">
            <w:pPr>
              <w:pStyle w:val="a5"/>
              <w:shd w:val="clear" w:color="auto" w:fill="auto"/>
              <w:spacing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177367" w14:paraId="1D9C4F06" w14:textId="1F5DFD13" w:rsidTr="00C549D3">
        <w:tc>
          <w:tcPr>
            <w:tcW w:w="5741" w:type="dxa"/>
          </w:tcPr>
          <w:p w14:paraId="2BA615BA" w14:textId="77777777" w:rsidR="00C549D3" w:rsidRPr="00C549D3" w:rsidRDefault="00C549D3" w:rsidP="00C549D3">
            <w:pPr>
              <w:spacing w:after="0" w:line="240" w:lineRule="auto"/>
              <w:jc w:val="both"/>
              <w:rPr>
                <w:bCs/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 xml:space="preserve">ЄДКІ проводять за такими принципами: </w:t>
            </w:r>
            <w:r w:rsidRPr="00C549D3">
              <w:rPr>
                <w:bCs/>
                <w:sz w:val="28"/>
                <w:szCs w:val="28"/>
              </w:rPr>
              <w:t>академічна доброчесність; об’єктивність; прозорість і публічність; незалежність; нетерпимість до проявів корупції та хабарництва; інтеграція у міжнародний освітній та науковий простір; єдність методики оцінювання результатів.</w:t>
            </w:r>
          </w:p>
        </w:tc>
        <w:tc>
          <w:tcPr>
            <w:tcW w:w="3888" w:type="dxa"/>
          </w:tcPr>
          <w:p w14:paraId="73C294B2" w14:textId="77777777" w:rsidR="00C549D3" w:rsidRPr="00C549D3" w:rsidRDefault="00C549D3" w:rsidP="00C549D3">
            <w:pPr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177367" w14:paraId="0BDF2EF0" w14:textId="0ACF65DB" w:rsidTr="00C549D3">
        <w:tc>
          <w:tcPr>
            <w:tcW w:w="5741" w:type="dxa"/>
          </w:tcPr>
          <w:p w14:paraId="1090537A" w14:textId="77777777" w:rsidR="00C549D3" w:rsidRPr="00C549D3" w:rsidRDefault="00C549D3" w:rsidP="00C549D3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r w:rsidRPr="00C549D3">
              <w:rPr>
                <w:sz w:val="28"/>
                <w:szCs w:val="28"/>
              </w:rPr>
              <w:t>ЄДКІ проводять у формі зовнішнього незалежного оцінювання, а також за різними видами завдань (тестові завдання, завдання з розгорнутою відповіддю, ситуаційні завдання тощо) відповідно до програми ЄДКІ.</w:t>
            </w:r>
          </w:p>
        </w:tc>
        <w:tc>
          <w:tcPr>
            <w:tcW w:w="3888" w:type="dxa"/>
          </w:tcPr>
          <w:p w14:paraId="51833955" w14:textId="77777777" w:rsidR="00C549D3" w:rsidRPr="00C549D3" w:rsidRDefault="00C549D3" w:rsidP="00C549D3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C549D3" w14:paraId="1F7A7D56" w14:textId="323B4341" w:rsidTr="00C549D3">
        <w:tc>
          <w:tcPr>
            <w:tcW w:w="5741" w:type="dxa"/>
          </w:tcPr>
          <w:p w14:paraId="0C1868D5" w14:textId="77777777" w:rsidR="00C549D3" w:rsidRPr="00C549D3" w:rsidRDefault="00C549D3" w:rsidP="00C549D3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  <w:bookmarkStart w:id="1" w:name="n30"/>
            <w:bookmarkEnd w:id="1"/>
            <w:r w:rsidRPr="00C549D3">
              <w:rPr>
                <w:sz w:val="28"/>
                <w:szCs w:val="28"/>
              </w:rPr>
              <w:t>Завдання кваліфікаційного іспиту розробляють відповідно до програми ЄДКІ.</w:t>
            </w:r>
          </w:p>
        </w:tc>
        <w:tc>
          <w:tcPr>
            <w:tcW w:w="3888" w:type="dxa"/>
          </w:tcPr>
          <w:p w14:paraId="268FD222" w14:textId="77777777" w:rsidR="00C549D3" w:rsidRPr="00C549D3" w:rsidRDefault="00C549D3" w:rsidP="00C549D3">
            <w:pPr>
              <w:shd w:val="clear" w:color="auto" w:fill="FFFFFF"/>
              <w:spacing w:after="0" w:line="240" w:lineRule="auto"/>
              <w:jc w:val="both"/>
              <w:rPr>
                <w:sz w:val="28"/>
                <w:szCs w:val="28"/>
              </w:rPr>
            </w:pPr>
          </w:p>
        </w:tc>
      </w:tr>
      <w:tr w:rsidR="00C549D3" w:rsidRPr="00C549D3" w14:paraId="29C81506" w14:textId="767D1AB2" w:rsidTr="00C549D3">
        <w:tc>
          <w:tcPr>
            <w:tcW w:w="5741" w:type="dxa"/>
          </w:tcPr>
          <w:p w14:paraId="714D65B7" w14:textId="77777777" w:rsidR="00C549D3" w:rsidRPr="008459AA" w:rsidRDefault="00C549D3" w:rsidP="00C549D3">
            <w:pPr>
              <w:tabs>
                <w:tab w:val="left" w:pos="54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8459AA">
              <w:rPr>
                <w:b/>
                <w:sz w:val="28"/>
                <w:szCs w:val="28"/>
              </w:rPr>
              <w:lastRenderedPageBreak/>
              <w:t>КОГНІТИВНІ РІВНІ:</w:t>
            </w:r>
          </w:p>
          <w:p w14:paraId="41440914" w14:textId="77777777" w:rsidR="00C549D3" w:rsidRPr="008459AA" w:rsidRDefault="00C549D3" w:rsidP="00C549D3">
            <w:pPr>
              <w:tabs>
                <w:tab w:val="left" w:pos="5410"/>
              </w:tabs>
              <w:spacing w:after="0" w:line="240" w:lineRule="auto"/>
              <w:rPr>
                <w:sz w:val="28"/>
                <w:szCs w:val="28"/>
              </w:rPr>
            </w:pPr>
            <w:r w:rsidRPr="008459AA">
              <w:rPr>
                <w:sz w:val="28"/>
                <w:szCs w:val="28"/>
              </w:rPr>
              <w:t>Рівень A. «Розуміння</w:t>
            </w:r>
            <w:r>
              <w:rPr>
                <w:sz w:val="28"/>
                <w:szCs w:val="28"/>
              </w:rPr>
              <w:t>, знання</w:t>
            </w:r>
            <w:r w:rsidRPr="008459AA">
              <w:rPr>
                <w:sz w:val="28"/>
                <w:szCs w:val="28"/>
              </w:rPr>
              <w:t xml:space="preserve">». </w:t>
            </w:r>
          </w:p>
          <w:p w14:paraId="6A1D17CF" w14:textId="77777777" w:rsidR="00C549D3" w:rsidRPr="008459AA" w:rsidRDefault="00C549D3" w:rsidP="00C549D3">
            <w:pPr>
              <w:tabs>
                <w:tab w:val="left" w:pos="5410"/>
              </w:tabs>
              <w:spacing w:after="0" w:line="240" w:lineRule="auto"/>
              <w:rPr>
                <w:sz w:val="28"/>
                <w:szCs w:val="28"/>
              </w:rPr>
            </w:pPr>
            <w:r w:rsidRPr="008459AA">
              <w:rPr>
                <w:sz w:val="28"/>
                <w:szCs w:val="28"/>
              </w:rPr>
              <w:t>Рівень B. «Застосування».</w:t>
            </w:r>
          </w:p>
          <w:p w14:paraId="79274E57" w14:textId="77777777" w:rsidR="00C549D3" w:rsidRPr="008459AA" w:rsidRDefault="00C549D3" w:rsidP="00C549D3">
            <w:pPr>
              <w:tabs>
                <w:tab w:val="left" w:pos="5410"/>
              </w:tabs>
              <w:spacing w:after="0" w:line="240" w:lineRule="auto"/>
              <w:rPr>
                <w:sz w:val="28"/>
                <w:szCs w:val="28"/>
              </w:rPr>
            </w:pPr>
            <w:r w:rsidRPr="008459AA">
              <w:rPr>
                <w:sz w:val="28"/>
                <w:szCs w:val="28"/>
              </w:rPr>
              <w:t>Рівень C. «Аналіз».</w:t>
            </w:r>
          </w:p>
          <w:p w14:paraId="73F56041" w14:textId="77777777" w:rsidR="00C549D3" w:rsidRPr="008459AA" w:rsidRDefault="00C549D3" w:rsidP="00C549D3">
            <w:pPr>
              <w:tabs>
                <w:tab w:val="left" w:pos="5410"/>
              </w:tabs>
              <w:spacing w:after="0" w:line="240" w:lineRule="auto"/>
              <w:rPr>
                <w:sz w:val="28"/>
                <w:szCs w:val="28"/>
              </w:rPr>
            </w:pPr>
            <w:r w:rsidRPr="008459AA">
              <w:rPr>
                <w:sz w:val="28"/>
                <w:szCs w:val="28"/>
              </w:rPr>
              <w:t xml:space="preserve">Рівень D. «Оцінка». </w:t>
            </w:r>
          </w:p>
          <w:p w14:paraId="39270A6F" w14:textId="77777777" w:rsidR="00C549D3" w:rsidRPr="00C549D3" w:rsidRDefault="00C549D3" w:rsidP="00C549D3">
            <w:pPr>
              <w:tabs>
                <w:tab w:val="left" w:pos="54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888" w:type="dxa"/>
          </w:tcPr>
          <w:p w14:paraId="38760F48" w14:textId="77777777" w:rsidR="00C549D3" w:rsidRPr="008459AA" w:rsidRDefault="00C549D3" w:rsidP="00C549D3">
            <w:pPr>
              <w:tabs>
                <w:tab w:val="left" w:pos="5410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</w:tr>
    </w:tbl>
    <w:p w14:paraId="27C90222" w14:textId="77777777" w:rsidR="008459AA" w:rsidRPr="008459AA" w:rsidRDefault="008459AA" w:rsidP="00D41770">
      <w:pPr>
        <w:tabs>
          <w:tab w:val="left" w:pos="5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6391AA" w14:textId="77777777" w:rsidR="008459AA" w:rsidRPr="008459AA" w:rsidRDefault="008459AA" w:rsidP="00D41770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УЗАГАЛЬНЕНА СТРУКТУРА ЄДКІ </w:t>
      </w:r>
    </w:p>
    <w:p w14:paraId="37D81341" w14:textId="77777777" w:rsidR="008459AA" w:rsidRPr="008459AA" w:rsidRDefault="008459AA" w:rsidP="00D41770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849"/>
        <w:gridCol w:w="1891"/>
        <w:gridCol w:w="1889"/>
      </w:tblGrid>
      <w:tr w:rsidR="00177367" w:rsidRPr="004D7583" w14:paraId="0D31C93B" w14:textId="06716314" w:rsidTr="00177367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77F0C" w14:textId="7B77A94C" w:rsidR="00177367" w:rsidRPr="004D7583" w:rsidRDefault="00177367" w:rsidP="0017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1F8C7" w14:textId="2D6E4C73" w:rsidR="00177367" w:rsidRPr="004D7583" w:rsidRDefault="00177367" w:rsidP="0017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2B01C" w14:textId="44D71392" w:rsidR="00177367" w:rsidRPr="00177367" w:rsidRDefault="00177367" w:rsidP="0017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177367">
              <w:rPr>
                <w:rFonts w:ascii="Times New Roman" w:hAnsi="Times New Roman" w:cs="Times New Roman"/>
                <w:lang w:eastAsia="ru-RU"/>
              </w:rPr>
              <w:t xml:space="preserve">Автор(и) та </w:t>
            </w:r>
            <w:proofErr w:type="spellStart"/>
            <w:r w:rsidRPr="00177367">
              <w:rPr>
                <w:rFonts w:ascii="Times New Roman" w:hAnsi="Times New Roman" w:cs="Times New Roman"/>
                <w:lang w:eastAsia="ru-RU"/>
              </w:rPr>
              <w:t>пропозиції</w:t>
            </w:r>
            <w:proofErr w:type="spellEnd"/>
            <w:r w:rsidRPr="0017736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7367">
              <w:rPr>
                <w:rFonts w:ascii="Times New Roman" w:hAnsi="Times New Roman" w:cs="Times New Roman"/>
                <w:lang w:eastAsia="ru-RU"/>
              </w:rPr>
              <w:t>щодо</w:t>
            </w:r>
            <w:proofErr w:type="spellEnd"/>
            <w:r w:rsidRPr="00177367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spellStart"/>
            <w:r w:rsidRPr="00177367">
              <w:rPr>
                <w:rFonts w:ascii="Times New Roman" w:hAnsi="Times New Roman" w:cs="Times New Roman"/>
                <w:lang w:eastAsia="ru-RU"/>
              </w:rPr>
              <w:t>змін</w:t>
            </w:r>
            <w:proofErr w:type="spellEnd"/>
            <w:r w:rsidRPr="00177367">
              <w:rPr>
                <w:rFonts w:ascii="Times New Roman" w:hAnsi="Times New Roman" w:cs="Times New Roman"/>
                <w:lang w:eastAsia="ru-RU"/>
              </w:rPr>
              <w:t xml:space="preserve"> у </w:t>
            </w:r>
            <w:proofErr w:type="spellStart"/>
            <w:r w:rsidRPr="00177367">
              <w:rPr>
                <w:rFonts w:ascii="Times New Roman" w:hAnsi="Times New Roman" w:cs="Times New Roman"/>
                <w:lang w:eastAsia="ru-RU"/>
              </w:rPr>
              <w:t>програмі</w:t>
            </w:r>
            <w:proofErr w:type="spellEnd"/>
          </w:p>
        </w:tc>
      </w:tr>
      <w:tr w:rsidR="00177367" w:rsidRPr="004D7583" w14:paraId="72CA781E" w14:textId="77777777" w:rsidTr="00177367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0FCF" w14:textId="07FA799C" w:rsidR="00177367" w:rsidRPr="004D7583" w:rsidRDefault="00177367" w:rsidP="0017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розділу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594F" w14:textId="2F181AD5" w:rsidR="00177367" w:rsidRPr="004D7583" w:rsidRDefault="00177367" w:rsidP="0017736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Питома вага,%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EEEC3" w14:textId="77777777" w:rsidR="00177367" w:rsidRDefault="00177367" w:rsidP="00177367">
            <w:pPr>
              <w:spacing w:after="0" w:line="240" w:lineRule="auto"/>
              <w:jc w:val="center"/>
              <w:rPr>
                <w:lang w:eastAsia="ru-RU"/>
              </w:rPr>
            </w:pPr>
          </w:p>
        </w:tc>
      </w:tr>
      <w:tr w:rsidR="00177367" w:rsidRPr="004D7583" w14:paraId="19ABEE0E" w14:textId="675B04B3" w:rsidTr="00177367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53B" w14:textId="77777777" w:rsidR="00177367" w:rsidRPr="004D7583" w:rsidRDefault="00177367" w:rsidP="00177367">
            <w:pPr>
              <w:tabs>
                <w:tab w:val="left" w:pos="5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Державна політика та врядування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623" w14:textId="77777777" w:rsidR="00177367" w:rsidRPr="004D7583" w:rsidRDefault="00177367" w:rsidP="00177367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  <w:r>
              <w:rPr>
                <w:bCs/>
                <w:sz w:val="28"/>
                <w:szCs w:val="28"/>
                <w:lang w:val="uk-UA" w:eastAsia="en-US" w:bidi="uk-UA"/>
              </w:rPr>
              <w:t>3</w:t>
            </w:r>
            <w:r w:rsidRPr="004D7583">
              <w:rPr>
                <w:bCs/>
                <w:sz w:val="28"/>
                <w:szCs w:val="28"/>
                <w:lang w:val="uk-UA" w:eastAsia="en-US" w:bidi="uk-UA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041C3" w14:textId="77777777" w:rsidR="00177367" w:rsidRDefault="00177367" w:rsidP="00177367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</w:p>
        </w:tc>
      </w:tr>
      <w:tr w:rsidR="00177367" w:rsidRPr="004D7583" w14:paraId="1437DA39" w14:textId="35779D8C" w:rsidTr="00177367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18B" w14:textId="77777777" w:rsidR="00177367" w:rsidRPr="004D7583" w:rsidRDefault="00177367" w:rsidP="00177367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управління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61E" w14:textId="77777777" w:rsidR="00177367" w:rsidRPr="004D7583" w:rsidRDefault="00177367" w:rsidP="00177367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  <w:r w:rsidRPr="004D7583">
              <w:rPr>
                <w:bCs/>
                <w:sz w:val="28"/>
                <w:szCs w:val="28"/>
                <w:lang w:val="uk-UA" w:eastAsia="en-US" w:bidi="uk-UA"/>
              </w:rPr>
              <w:t>5</w:t>
            </w:r>
            <w:r>
              <w:rPr>
                <w:bCs/>
                <w:sz w:val="28"/>
                <w:szCs w:val="28"/>
                <w:lang w:val="uk-UA" w:eastAsia="en-US" w:bidi="uk-UA"/>
              </w:rPr>
              <w:t>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3D72E" w14:textId="77777777" w:rsidR="00177367" w:rsidRPr="004D7583" w:rsidRDefault="00177367" w:rsidP="00177367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</w:p>
        </w:tc>
      </w:tr>
      <w:tr w:rsidR="00177367" w:rsidRPr="004D7583" w14:paraId="51D03A03" w14:textId="67C2D8F3" w:rsidTr="00177367">
        <w:tc>
          <w:tcPr>
            <w:tcW w:w="5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0B5" w14:textId="77777777" w:rsidR="00177367" w:rsidRPr="004D7583" w:rsidRDefault="00177367" w:rsidP="00177367">
            <w:pPr>
              <w:tabs>
                <w:tab w:val="left" w:pos="5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Публічна служба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ABD7" w14:textId="77777777" w:rsidR="00177367" w:rsidRPr="004D7583" w:rsidRDefault="00177367" w:rsidP="00177367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  <w:r w:rsidRPr="004D7583">
              <w:rPr>
                <w:bCs/>
                <w:sz w:val="28"/>
                <w:szCs w:val="28"/>
                <w:lang w:val="uk-UA" w:eastAsia="en-US" w:bidi="uk-UA"/>
              </w:rPr>
              <w:t>20</w:t>
            </w:r>
          </w:p>
        </w:tc>
        <w:tc>
          <w:tcPr>
            <w:tcW w:w="1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9C8EE" w14:textId="77777777" w:rsidR="00177367" w:rsidRPr="004D7583" w:rsidRDefault="00177367" w:rsidP="00177367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</w:p>
        </w:tc>
      </w:tr>
    </w:tbl>
    <w:p w14:paraId="3C4E55F0" w14:textId="77777777" w:rsidR="008459AA" w:rsidRPr="008459AA" w:rsidRDefault="008459AA" w:rsidP="00D4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59A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2443B1A7" w14:textId="77777777" w:rsidR="004D7583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>ЕТАЛІЗОВАН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2CA7AA3" w14:textId="77777777" w:rsidR="00C55347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5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ЄДИНОГО ДЕРЖАВНОГО КВАЛІФІКАЦІЙНОГО ІСПИТУ </w:t>
      </w:r>
    </w:p>
    <w:p w14:paraId="540328DC" w14:textId="5B2EF06D" w:rsidR="008459AA" w:rsidRPr="004D7583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583">
        <w:rPr>
          <w:rFonts w:ascii="Times New Roman" w:hAnsi="Times New Roman" w:cs="Times New Roman"/>
          <w:b/>
          <w:sz w:val="24"/>
          <w:szCs w:val="24"/>
          <w:lang w:val="uk-UA"/>
        </w:rPr>
        <w:t>ЗА СПЕЦІАЛЬНІСТЮ 281 «ПУБЛІЧНЕ УПРАВЛІННЯ ТА АДМІНІСТРУВАННЯ» ГАЛУЗІ ЗНАНЬ «ПУБЛІЧНЕ УПРАВЛІННЯ ТА АДМІНІСТРУВАННЯ»</w:t>
      </w:r>
    </w:p>
    <w:p w14:paraId="18436DEB" w14:textId="77777777" w:rsidR="008459AA" w:rsidRPr="004D7583" w:rsidRDefault="004D7583" w:rsidP="00D41770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5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ДРУГОМУ (МАГІСТЕРСЬКОМУ) РІВНІ ВИЩОЇ ОСВІТИ </w:t>
      </w:r>
    </w:p>
    <w:p w14:paraId="6DDC9CB8" w14:textId="77777777" w:rsidR="008459AA" w:rsidRPr="008459AA" w:rsidRDefault="008459AA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0057BD7E" w14:textId="77777777" w:rsidR="00137C6D" w:rsidRPr="00AF2365" w:rsidRDefault="00137C6D" w:rsidP="00D41770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tbl>
      <w:tblPr>
        <w:tblStyle w:val="a6"/>
        <w:tblW w:w="10490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851"/>
        <w:gridCol w:w="4111"/>
        <w:gridCol w:w="992"/>
        <w:gridCol w:w="1134"/>
        <w:gridCol w:w="3402"/>
      </w:tblGrid>
      <w:tr w:rsidR="001A0A0F" w:rsidRPr="001A0A0F" w14:paraId="4D65DF04" w14:textId="45D3E903" w:rsidTr="001A0A0F">
        <w:trPr>
          <w:tblHeader/>
        </w:trPr>
        <w:tc>
          <w:tcPr>
            <w:tcW w:w="851" w:type="dxa"/>
            <w:vAlign w:val="center"/>
            <w:hideMark/>
          </w:tcPr>
          <w:p w14:paraId="410D4D16" w14:textId="5519ECC4" w:rsidR="001A0A0F" w:rsidRPr="001A0A0F" w:rsidRDefault="001A0A0F" w:rsidP="001A0A0F">
            <w:pPr>
              <w:pStyle w:val="a5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 w:rsidRPr="001A0A0F">
              <w:rPr>
                <w:szCs w:val="24"/>
                <w:lang w:eastAsia="ru-RU"/>
              </w:rPr>
              <w:t>Код</w:t>
            </w:r>
          </w:p>
        </w:tc>
        <w:tc>
          <w:tcPr>
            <w:tcW w:w="4111" w:type="dxa"/>
            <w:vAlign w:val="center"/>
            <w:hideMark/>
          </w:tcPr>
          <w:p w14:paraId="36531551" w14:textId="48CD1D82" w:rsidR="001A0A0F" w:rsidRPr="001A0A0F" w:rsidRDefault="001A0A0F" w:rsidP="001A0A0F">
            <w:pPr>
              <w:pStyle w:val="a5"/>
              <w:shd w:val="clear" w:color="auto" w:fill="auto"/>
              <w:spacing w:line="240" w:lineRule="auto"/>
              <w:jc w:val="center"/>
              <w:rPr>
                <w:lang w:eastAsia="ru-RU"/>
              </w:rPr>
            </w:pPr>
            <w:r w:rsidRPr="001A0A0F">
              <w:rPr>
                <w:szCs w:val="24"/>
                <w:lang w:eastAsia="ru-RU"/>
              </w:rPr>
              <w:t>Найменування розділу/ підрозділу/ теми</w:t>
            </w:r>
          </w:p>
        </w:tc>
        <w:tc>
          <w:tcPr>
            <w:tcW w:w="992" w:type="dxa"/>
            <w:vAlign w:val="center"/>
            <w:hideMark/>
          </w:tcPr>
          <w:p w14:paraId="7F596764" w14:textId="77777777" w:rsidR="001A0A0F" w:rsidRPr="001A0A0F" w:rsidRDefault="001A0A0F" w:rsidP="001A0A0F">
            <w:pPr>
              <w:spacing w:after="0" w:line="240" w:lineRule="auto"/>
              <w:jc w:val="center"/>
              <w:rPr>
                <w:szCs w:val="24"/>
                <w:lang w:eastAsia="ru-RU"/>
              </w:rPr>
            </w:pPr>
            <w:r w:rsidRPr="001A0A0F">
              <w:rPr>
                <w:szCs w:val="24"/>
                <w:lang w:eastAsia="ru-RU"/>
              </w:rPr>
              <w:t>Питома</w:t>
            </w:r>
          </w:p>
          <w:p w14:paraId="2C65A1DD" w14:textId="23E07552" w:rsidR="001A0A0F" w:rsidRPr="001A0A0F" w:rsidRDefault="001A0A0F" w:rsidP="001A0A0F">
            <w:pPr>
              <w:spacing w:after="0" w:line="240" w:lineRule="auto"/>
              <w:jc w:val="center"/>
              <w:rPr>
                <w:lang w:eastAsia="ru-RU"/>
              </w:rPr>
            </w:pPr>
            <w:r w:rsidRPr="001A0A0F">
              <w:rPr>
                <w:szCs w:val="24"/>
                <w:lang w:eastAsia="ru-RU"/>
              </w:rPr>
              <w:t>вага, %</w:t>
            </w:r>
          </w:p>
        </w:tc>
        <w:tc>
          <w:tcPr>
            <w:tcW w:w="1134" w:type="dxa"/>
            <w:vAlign w:val="center"/>
            <w:hideMark/>
          </w:tcPr>
          <w:p w14:paraId="51FF622B" w14:textId="568C3A68" w:rsidR="001A0A0F" w:rsidRPr="001A0A0F" w:rsidRDefault="001A0A0F" w:rsidP="001A0A0F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lang w:eastAsia="ru-RU"/>
              </w:rPr>
            </w:pPr>
            <w:r w:rsidRPr="001A0A0F">
              <w:rPr>
                <w:szCs w:val="24"/>
                <w:lang w:eastAsia="ru-RU"/>
              </w:rPr>
              <w:t xml:space="preserve">Найвищий когнітивний рівень </w:t>
            </w:r>
          </w:p>
        </w:tc>
        <w:tc>
          <w:tcPr>
            <w:tcW w:w="3402" w:type="dxa"/>
          </w:tcPr>
          <w:p w14:paraId="6D9EF66C" w14:textId="1E47E819" w:rsidR="001A0A0F" w:rsidRPr="001A0A0F" w:rsidRDefault="001A0A0F" w:rsidP="001A0A0F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Автор(и) та пропозиції щодо змін у програмі</w:t>
            </w:r>
          </w:p>
        </w:tc>
      </w:tr>
      <w:tr w:rsidR="001A0A0F" w:rsidRPr="00EF6FEB" w14:paraId="730D914B" w14:textId="06608161" w:rsidTr="001A0A0F">
        <w:trPr>
          <w:trHeight w:val="70"/>
        </w:trPr>
        <w:tc>
          <w:tcPr>
            <w:tcW w:w="851" w:type="dxa"/>
            <w:hideMark/>
          </w:tcPr>
          <w:p w14:paraId="58297CA9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111" w:type="dxa"/>
            <w:hideMark/>
          </w:tcPr>
          <w:p w14:paraId="4AA041ED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caps/>
                <w:sz w:val="24"/>
                <w:szCs w:val="24"/>
                <w:lang w:eastAsia="ru-RU"/>
              </w:rPr>
              <w:t xml:space="preserve">ДЕРЖАВНА </w:t>
            </w:r>
            <w:r w:rsidRPr="00EF6FEB">
              <w:rPr>
                <w:b/>
                <w:bCs/>
                <w:sz w:val="24"/>
                <w:szCs w:val="24"/>
                <w:lang w:eastAsia="ru-RU"/>
              </w:rPr>
              <w:t xml:space="preserve">ПОЛІТИКА </w:t>
            </w:r>
            <w:r w:rsidRPr="00EF6FEB">
              <w:rPr>
                <w:b/>
                <w:bCs/>
                <w:caps/>
                <w:sz w:val="24"/>
                <w:szCs w:val="24"/>
                <w:lang w:eastAsia="ru-RU"/>
              </w:rPr>
              <w:t>ТА ВРЯДУВАННЯ</w:t>
            </w:r>
          </w:p>
        </w:tc>
        <w:tc>
          <w:tcPr>
            <w:tcW w:w="992" w:type="dxa"/>
            <w:vAlign w:val="center"/>
          </w:tcPr>
          <w:p w14:paraId="010DF579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134" w:type="dxa"/>
            <w:vAlign w:val="center"/>
          </w:tcPr>
          <w:p w14:paraId="0F8EC44E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2" w:type="dxa"/>
          </w:tcPr>
          <w:p w14:paraId="3F500855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EF6FEB" w14:paraId="7F711F26" w14:textId="7C5C7127" w:rsidTr="001A0A0F">
        <w:trPr>
          <w:trHeight w:val="70"/>
        </w:trPr>
        <w:tc>
          <w:tcPr>
            <w:tcW w:w="851" w:type="dxa"/>
            <w:hideMark/>
          </w:tcPr>
          <w:p w14:paraId="6A8BCEFC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4111" w:type="dxa"/>
            <w:hideMark/>
          </w:tcPr>
          <w:p w14:paraId="10908EF6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sz w:val="24"/>
                <w:szCs w:val="24"/>
                <w:lang w:eastAsia="ru-RU"/>
              </w:rPr>
              <w:t>Вироблення політики. Врядування</w:t>
            </w:r>
          </w:p>
        </w:tc>
        <w:tc>
          <w:tcPr>
            <w:tcW w:w="992" w:type="dxa"/>
            <w:vAlign w:val="center"/>
            <w:hideMark/>
          </w:tcPr>
          <w:p w14:paraId="14C93F0C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  <w:hideMark/>
          </w:tcPr>
          <w:p w14:paraId="0784745F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2" w:type="dxa"/>
          </w:tcPr>
          <w:p w14:paraId="016DE1ED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5D86434E" w14:textId="6F810534" w:rsidTr="001A0A0F">
        <w:trPr>
          <w:trHeight w:val="70"/>
        </w:trPr>
        <w:tc>
          <w:tcPr>
            <w:tcW w:w="851" w:type="dxa"/>
            <w:hideMark/>
          </w:tcPr>
          <w:p w14:paraId="31C4EF50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4111" w:type="dxa"/>
            <w:hideMark/>
          </w:tcPr>
          <w:p w14:paraId="6B1DA94D" w14:textId="47252B9C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Державна політика і демократичне врядування. Доказова політика</w:t>
            </w:r>
          </w:p>
        </w:tc>
        <w:tc>
          <w:tcPr>
            <w:tcW w:w="992" w:type="dxa"/>
            <w:vAlign w:val="center"/>
          </w:tcPr>
          <w:p w14:paraId="6BF4D59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AB42F4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43B1A05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C7793D4" w14:textId="1061FA90" w:rsidTr="001A0A0F">
        <w:tc>
          <w:tcPr>
            <w:tcW w:w="851" w:type="dxa"/>
            <w:hideMark/>
          </w:tcPr>
          <w:p w14:paraId="02D0EDFE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4111" w:type="dxa"/>
          </w:tcPr>
          <w:p w14:paraId="2446D6E8" w14:textId="7806CA4C" w:rsidR="001A0A0F" w:rsidRPr="00AC5B43" w:rsidRDefault="001A0A0F" w:rsidP="00792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5B43">
              <w:rPr>
                <w:sz w:val="24"/>
                <w:szCs w:val="24"/>
                <w:lang w:eastAsia="ru-RU"/>
              </w:rPr>
              <w:t>Цикл вироблення політики – етапи формування і реалізації державної політики</w:t>
            </w:r>
          </w:p>
        </w:tc>
        <w:tc>
          <w:tcPr>
            <w:tcW w:w="992" w:type="dxa"/>
            <w:vAlign w:val="center"/>
          </w:tcPr>
          <w:p w14:paraId="4CAF4D8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C3D7327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19D6139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3BD2DBBB" w14:textId="44B996CA" w:rsidTr="001A0A0F">
        <w:tc>
          <w:tcPr>
            <w:tcW w:w="851" w:type="dxa"/>
            <w:hideMark/>
          </w:tcPr>
          <w:p w14:paraId="726F252C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4111" w:type="dxa"/>
          </w:tcPr>
          <w:p w14:paraId="2CF1FE2C" w14:textId="378BC284" w:rsidR="001A0A0F" w:rsidRPr="00316165" w:rsidRDefault="001A0A0F" w:rsidP="00792548">
            <w:pPr>
              <w:spacing w:after="0" w:line="240" w:lineRule="auto"/>
              <w:jc w:val="both"/>
              <w:rPr>
                <w:sz w:val="24"/>
                <w:szCs w:val="24"/>
                <w:highlight w:val="cyan"/>
              </w:rPr>
            </w:pPr>
            <w:r w:rsidRPr="00AC5B43">
              <w:rPr>
                <w:sz w:val="24"/>
                <w:szCs w:val="24"/>
                <w:lang w:eastAsia="ru-RU"/>
              </w:rPr>
              <w:t>Повноваження органів влади у формуванні і реалізації політики та участь громадськості</w:t>
            </w:r>
          </w:p>
        </w:tc>
        <w:tc>
          <w:tcPr>
            <w:tcW w:w="992" w:type="dxa"/>
            <w:vAlign w:val="center"/>
          </w:tcPr>
          <w:p w14:paraId="5AB0BB1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490765A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1EDA998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E5B1754" w14:textId="43418BB7" w:rsidTr="001A0A0F">
        <w:tc>
          <w:tcPr>
            <w:tcW w:w="851" w:type="dxa"/>
            <w:hideMark/>
          </w:tcPr>
          <w:p w14:paraId="234473A5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4111" w:type="dxa"/>
            <w:hideMark/>
          </w:tcPr>
          <w:p w14:paraId="14154B33" w14:textId="55B619DE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Зміст державної політики</w:t>
            </w:r>
          </w:p>
        </w:tc>
        <w:tc>
          <w:tcPr>
            <w:tcW w:w="992" w:type="dxa"/>
            <w:vAlign w:val="center"/>
          </w:tcPr>
          <w:p w14:paraId="0FF2973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8A072A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4499CEFC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136B3677" w14:textId="5BA67BC7" w:rsidTr="001A0A0F">
        <w:tc>
          <w:tcPr>
            <w:tcW w:w="851" w:type="dxa"/>
          </w:tcPr>
          <w:p w14:paraId="379AE73B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4111" w:type="dxa"/>
          </w:tcPr>
          <w:p w14:paraId="4CA583B2" w14:textId="460B39A2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Політика як процес: затрати, результати, впливи і наслідки</w:t>
            </w:r>
          </w:p>
        </w:tc>
        <w:tc>
          <w:tcPr>
            <w:tcW w:w="992" w:type="dxa"/>
            <w:vAlign w:val="center"/>
          </w:tcPr>
          <w:p w14:paraId="04BA258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43E41B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2" w:type="dxa"/>
          </w:tcPr>
          <w:p w14:paraId="1CE76028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55CAEC2" w14:textId="7360905B" w:rsidTr="001A0A0F">
        <w:tc>
          <w:tcPr>
            <w:tcW w:w="851" w:type="dxa"/>
          </w:tcPr>
          <w:p w14:paraId="13151CD2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4111" w:type="dxa"/>
            <w:hideMark/>
          </w:tcPr>
          <w:p w14:paraId="2BFF5080" w14:textId="37AEC97A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Рішення щодо політики</w:t>
            </w:r>
          </w:p>
        </w:tc>
        <w:tc>
          <w:tcPr>
            <w:tcW w:w="992" w:type="dxa"/>
            <w:vAlign w:val="center"/>
          </w:tcPr>
          <w:p w14:paraId="7CBFF86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BAA0A5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5A8EEB3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7D2D5C5" w14:textId="37E390DA" w:rsidTr="001A0A0F">
        <w:tc>
          <w:tcPr>
            <w:tcW w:w="851" w:type="dxa"/>
          </w:tcPr>
          <w:p w14:paraId="7FA936FE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4111" w:type="dxa"/>
            <w:hideMark/>
          </w:tcPr>
          <w:p w14:paraId="19AFAB7B" w14:textId="47742E0D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</w:t>
            </w:r>
            <w:r w:rsidRPr="004D7583">
              <w:rPr>
                <w:sz w:val="24"/>
                <w:szCs w:val="24"/>
                <w:lang w:eastAsia="ru-RU"/>
              </w:rPr>
              <w:t>ідерств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4D7583">
              <w:rPr>
                <w:sz w:val="24"/>
                <w:szCs w:val="24"/>
                <w:lang w:eastAsia="ru-RU"/>
              </w:rPr>
              <w:t xml:space="preserve"> і цінност</w:t>
            </w:r>
            <w:r>
              <w:rPr>
                <w:sz w:val="24"/>
                <w:szCs w:val="24"/>
                <w:lang w:eastAsia="ru-RU"/>
              </w:rPr>
              <w:t>і</w:t>
            </w:r>
            <w:r w:rsidRPr="004D7583">
              <w:rPr>
                <w:sz w:val="24"/>
                <w:szCs w:val="24"/>
                <w:lang w:eastAsia="ru-RU"/>
              </w:rPr>
              <w:t xml:space="preserve"> у формуванні політики</w:t>
            </w:r>
          </w:p>
        </w:tc>
        <w:tc>
          <w:tcPr>
            <w:tcW w:w="992" w:type="dxa"/>
            <w:vAlign w:val="center"/>
          </w:tcPr>
          <w:p w14:paraId="0352553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89CF0E9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3038C12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B8B2CC2" w14:textId="0C57CE37" w:rsidTr="001A0A0F">
        <w:tc>
          <w:tcPr>
            <w:tcW w:w="851" w:type="dxa"/>
          </w:tcPr>
          <w:p w14:paraId="3E5F96BD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4111" w:type="dxa"/>
            <w:hideMark/>
          </w:tcPr>
          <w:p w14:paraId="7426935F" w14:textId="4F1795AB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Результативність, ефективність і економічність політики</w:t>
            </w:r>
          </w:p>
        </w:tc>
        <w:tc>
          <w:tcPr>
            <w:tcW w:w="992" w:type="dxa"/>
            <w:vAlign w:val="center"/>
          </w:tcPr>
          <w:p w14:paraId="06F09E19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7EDDED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402" w:type="dxa"/>
          </w:tcPr>
          <w:p w14:paraId="1F8ED8E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B1B6B2F" w14:textId="4624670B" w:rsidTr="001A0A0F">
        <w:tc>
          <w:tcPr>
            <w:tcW w:w="851" w:type="dxa"/>
          </w:tcPr>
          <w:p w14:paraId="0540E6F9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4111" w:type="dxa"/>
            <w:hideMark/>
          </w:tcPr>
          <w:p w14:paraId="25E97F6D" w14:textId="56D59F01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780F">
              <w:rPr>
                <w:sz w:val="24"/>
                <w:szCs w:val="24"/>
                <w:lang w:eastAsia="ru-RU"/>
              </w:rPr>
              <w:t>Прозорість і відкритість (публічність) процесу політики</w:t>
            </w:r>
          </w:p>
        </w:tc>
        <w:tc>
          <w:tcPr>
            <w:tcW w:w="992" w:type="dxa"/>
            <w:vAlign w:val="center"/>
          </w:tcPr>
          <w:p w14:paraId="09CA4F7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1566989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7D91E94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48692AD" w14:textId="61AE8821" w:rsidTr="001A0A0F">
        <w:tc>
          <w:tcPr>
            <w:tcW w:w="851" w:type="dxa"/>
          </w:tcPr>
          <w:p w14:paraId="45EBCFAD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4111" w:type="dxa"/>
            <w:hideMark/>
          </w:tcPr>
          <w:p w14:paraId="028B0561" w14:textId="32E84CCF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C5B43">
              <w:rPr>
                <w:sz w:val="24"/>
                <w:szCs w:val="24"/>
                <w:lang w:eastAsia="ru-RU"/>
              </w:rPr>
              <w:t xml:space="preserve">Взаємодія влади, бізнесу і громадянського суспільства у формуванні </w:t>
            </w:r>
            <w:r>
              <w:rPr>
                <w:sz w:val="24"/>
                <w:szCs w:val="24"/>
                <w:lang w:eastAsia="ru-RU"/>
              </w:rPr>
              <w:t>й</w:t>
            </w:r>
            <w:r w:rsidRPr="00AC5B43">
              <w:rPr>
                <w:sz w:val="24"/>
                <w:szCs w:val="24"/>
                <w:lang w:eastAsia="ru-RU"/>
              </w:rPr>
              <w:t xml:space="preserve"> реалізації політики</w:t>
            </w:r>
          </w:p>
        </w:tc>
        <w:tc>
          <w:tcPr>
            <w:tcW w:w="992" w:type="dxa"/>
            <w:vAlign w:val="center"/>
          </w:tcPr>
          <w:p w14:paraId="2A5A1270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C820F0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7FA93D44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138C90DA" w14:textId="1AA04D65" w:rsidTr="001A0A0F">
        <w:tc>
          <w:tcPr>
            <w:tcW w:w="851" w:type="dxa"/>
          </w:tcPr>
          <w:p w14:paraId="39B5AD3F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4111" w:type="dxa"/>
            <w:hideMark/>
          </w:tcPr>
          <w:p w14:paraId="09C41EC9" w14:textId="65572C1E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Ресурси, механізми й інструменти політики</w:t>
            </w:r>
          </w:p>
        </w:tc>
        <w:tc>
          <w:tcPr>
            <w:tcW w:w="992" w:type="dxa"/>
            <w:vAlign w:val="center"/>
          </w:tcPr>
          <w:p w14:paraId="43DDB0C7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AD39F2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12C5E08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3A40EDBF" w14:textId="4C44584A" w:rsidTr="001A0A0F">
        <w:tc>
          <w:tcPr>
            <w:tcW w:w="851" w:type="dxa"/>
            <w:hideMark/>
          </w:tcPr>
          <w:p w14:paraId="129DC933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4111" w:type="dxa"/>
            <w:hideMark/>
          </w:tcPr>
          <w:p w14:paraId="4A3C6060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sz w:val="24"/>
                <w:szCs w:val="24"/>
                <w:lang w:eastAsia="ru-RU"/>
              </w:rPr>
              <w:t>Аналіз політики</w:t>
            </w:r>
          </w:p>
        </w:tc>
        <w:tc>
          <w:tcPr>
            <w:tcW w:w="992" w:type="dxa"/>
            <w:vAlign w:val="center"/>
            <w:hideMark/>
          </w:tcPr>
          <w:p w14:paraId="094A1B38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134" w:type="dxa"/>
            <w:vAlign w:val="center"/>
            <w:hideMark/>
          </w:tcPr>
          <w:p w14:paraId="7B02ECBC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402" w:type="dxa"/>
          </w:tcPr>
          <w:p w14:paraId="74FBEB44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4FC85653" w14:textId="7F7D8E7A" w:rsidTr="001A0A0F">
        <w:tc>
          <w:tcPr>
            <w:tcW w:w="851" w:type="dxa"/>
            <w:hideMark/>
          </w:tcPr>
          <w:p w14:paraId="67ED7F31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4111" w:type="dxa"/>
            <w:hideMark/>
          </w:tcPr>
          <w:p w14:paraId="1D356D98" w14:textId="5C445D5A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Унормування процедур аналізу політики в Україні та світі</w:t>
            </w:r>
          </w:p>
        </w:tc>
        <w:tc>
          <w:tcPr>
            <w:tcW w:w="992" w:type="dxa"/>
            <w:vAlign w:val="center"/>
          </w:tcPr>
          <w:p w14:paraId="25BA1E30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024D33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0ECFEB6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C7B219C" w14:textId="5986F62E" w:rsidTr="001A0A0F">
        <w:tc>
          <w:tcPr>
            <w:tcW w:w="851" w:type="dxa"/>
            <w:hideMark/>
          </w:tcPr>
          <w:p w14:paraId="53A48A8A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4111" w:type="dxa"/>
            <w:hideMark/>
          </w:tcPr>
          <w:p w14:paraId="6A63A88C" w14:textId="45BE3976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Процедури аналізу політики. Види аналізу політики. Економічний, політичний і соціальний аналіз</w:t>
            </w:r>
          </w:p>
        </w:tc>
        <w:tc>
          <w:tcPr>
            <w:tcW w:w="992" w:type="dxa"/>
            <w:vAlign w:val="center"/>
          </w:tcPr>
          <w:p w14:paraId="0C45E997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11EFA74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299F3727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4726B1A" w14:textId="5C1390FC" w:rsidTr="001A0A0F">
        <w:tc>
          <w:tcPr>
            <w:tcW w:w="851" w:type="dxa"/>
            <w:hideMark/>
          </w:tcPr>
          <w:p w14:paraId="2AC5460C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4111" w:type="dxa"/>
            <w:hideMark/>
          </w:tcPr>
          <w:p w14:paraId="6D1D152C" w14:textId="77777777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D7583">
              <w:rPr>
                <w:sz w:val="24"/>
                <w:szCs w:val="24"/>
                <w:lang w:eastAsia="ru-RU"/>
              </w:rPr>
              <w:t>Цифровізація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аналізу політики і роль великих даних.</w:t>
            </w:r>
          </w:p>
        </w:tc>
        <w:tc>
          <w:tcPr>
            <w:tcW w:w="992" w:type="dxa"/>
            <w:vAlign w:val="center"/>
          </w:tcPr>
          <w:p w14:paraId="0FC2188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433709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75ADE7C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0E6EC07" w14:textId="2BA12A56" w:rsidTr="001A0A0F">
        <w:tc>
          <w:tcPr>
            <w:tcW w:w="851" w:type="dxa"/>
            <w:hideMark/>
          </w:tcPr>
          <w:p w14:paraId="1483AB06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4111" w:type="dxa"/>
            <w:hideMark/>
          </w:tcPr>
          <w:p w14:paraId="1A44D235" w14:textId="2DAF2FB2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Цілі і завдання політики</w:t>
            </w:r>
          </w:p>
        </w:tc>
        <w:tc>
          <w:tcPr>
            <w:tcW w:w="992" w:type="dxa"/>
            <w:vAlign w:val="center"/>
          </w:tcPr>
          <w:p w14:paraId="5D410A9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3409D80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402" w:type="dxa"/>
          </w:tcPr>
          <w:p w14:paraId="60E200E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54C0869" w14:textId="59489732" w:rsidTr="001A0A0F">
        <w:tc>
          <w:tcPr>
            <w:tcW w:w="851" w:type="dxa"/>
            <w:hideMark/>
          </w:tcPr>
          <w:p w14:paraId="35F988AF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4111" w:type="dxa"/>
            <w:hideMark/>
          </w:tcPr>
          <w:p w14:paraId="40FD67A2" w14:textId="77777777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Ідентифікація проблеми/питання для аналізу політики.</w:t>
            </w:r>
          </w:p>
        </w:tc>
        <w:tc>
          <w:tcPr>
            <w:tcW w:w="992" w:type="dxa"/>
            <w:vAlign w:val="center"/>
          </w:tcPr>
          <w:p w14:paraId="547D90C9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0284E2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402" w:type="dxa"/>
          </w:tcPr>
          <w:p w14:paraId="50DD42B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2EA30811" w14:textId="535623E0" w:rsidTr="001A0A0F">
        <w:tc>
          <w:tcPr>
            <w:tcW w:w="851" w:type="dxa"/>
            <w:hideMark/>
          </w:tcPr>
          <w:p w14:paraId="60EB8BEB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4111" w:type="dxa"/>
            <w:hideMark/>
          </w:tcPr>
          <w:p w14:paraId="4763A62A" w14:textId="34C5929C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Аналіз середовища політики 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стейкголдерів</w:t>
            </w:r>
            <w:proofErr w:type="spellEnd"/>
          </w:p>
        </w:tc>
        <w:tc>
          <w:tcPr>
            <w:tcW w:w="992" w:type="dxa"/>
            <w:vAlign w:val="center"/>
          </w:tcPr>
          <w:p w14:paraId="54EA736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4159D73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402" w:type="dxa"/>
          </w:tcPr>
          <w:p w14:paraId="2AAB32B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46F0926" w14:textId="04C4CD34" w:rsidTr="001A0A0F">
        <w:tc>
          <w:tcPr>
            <w:tcW w:w="851" w:type="dxa"/>
            <w:hideMark/>
          </w:tcPr>
          <w:p w14:paraId="3F7943E6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4111" w:type="dxa"/>
            <w:hideMark/>
          </w:tcPr>
          <w:p w14:paraId="2A2EB296" w14:textId="1A964770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Підстави для державного втручання. Обмеження політики</w:t>
            </w:r>
          </w:p>
        </w:tc>
        <w:tc>
          <w:tcPr>
            <w:tcW w:w="992" w:type="dxa"/>
            <w:vAlign w:val="center"/>
          </w:tcPr>
          <w:p w14:paraId="5C85EAC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188C964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0D010502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AEEF874" w14:textId="7B29CB48" w:rsidTr="001A0A0F">
        <w:tc>
          <w:tcPr>
            <w:tcW w:w="851" w:type="dxa"/>
            <w:hideMark/>
          </w:tcPr>
          <w:p w14:paraId="12BED657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1.2.8</w:t>
            </w:r>
          </w:p>
        </w:tc>
        <w:tc>
          <w:tcPr>
            <w:tcW w:w="4111" w:type="dxa"/>
            <w:hideMark/>
          </w:tcPr>
          <w:p w14:paraId="3E3191C9" w14:textId="123F4239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Бюджетування і ресурсне забезпечення політики. Показники успішності реалізації політики</w:t>
            </w:r>
          </w:p>
        </w:tc>
        <w:tc>
          <w:tcPr>
            <w:tcW w:w="992" w:type="dxa"/>
            <w:vAlign w:val="center"/>
          </w:tcPr>
          <w:p w14:paraId="0EB29F1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58F063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0D6873C8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CE7989C" w14:textId="7B2E8569" w:rsidTr="001A0A0F">
        <w:tc>
          <w:tcPr>
            <w:tcW w:w="851" w:type="dxa"/>
            <w:hideMark/>
          </w:tcPr>
          <w:p w14:paraId="0CBE26BA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4111" w:type="dxa"/>
            <w:hideMark/>
          </w:tcPr>
          <w:p w14:paraId="75E063F7" w14:textId="1FDC3078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Формулювання та порівняльний аналіз альтернативних варіантів політики</w:t>
            </w:r>
          </w:p>
        </w:tc>
        <w:tc>
          <w:tcPr>
            <w:tcW w:w="992" w:type="dxa"/>
            <w:vAlign w:val="center"/>
          </w:tcPr>
          <w:p w14:paraId="3C67F5F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B54BD1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2" w:type="dxa"/>
          </w:tcPr>
          <w:p w14:paraId="42C11178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7BDFF72" w14:textId="03C7FA0B" w:rsidTr="001A0A0F">
        <w:tc>
          <w:tcPr>
            <w:tcW w:w="851" w:type="dxa"/>
            <w:hideMark/>
          </w:tcPr>
          <w:p w14:paraId="5BD696C6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4111" w:type="dxa"/>
            <w:hideMark/>
          </w:tcPr>
          <w:p w14:paraId="52631EBE" w14:textId="5D3C2211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Аналітичні процедури на етапах моніторингу і оцінювання політики</w:t>
            </w:r>
          </w:p>
        </w:tc>
        <w:tc>
          <w:tcPr>
            <w:tcW w:w="992" w:type="dxa"/>
            <w:vAlign w:val="center"/>
          </w:tcPr>
          <w:p w14:paraId="3F9F3FA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B5ADC30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29D03C7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369E828A" w14:textId="34AD1546" w:rsidTr="001A0A0F">
        <w:tc>
          <w:tcPr>
            <w:tcW w:w="851" w:type="dxa"/>
            <w:hideMark/>
          </w:tcPr>
          <w:p w14:paraId="5EFD825E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4111" w:type="dxa"/>
            <w:hideMark/>
          </w:tcPr>
          <w:p w14:paraId="3E7F34B4" w14:textId="550C64ED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Рекомендації щодо державної політики: підготовка аналітичних документів і презентація результатів аналізу політики</w:t>
            </w:r>
          </w:p>
        </w:tc>
        <w:tc>
          <w:tcPr>
            <w:tcW w:w="992" w:type="dxa"/>
            <w:vAlign w:val="center"/>
          </w:tcPr>
          <w:p w14:paraId="3115AE17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7C473E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  <w:tc>
          <w:tcPr>
            <w:tcW w:w="3402" w:type="dxa"/>
          </w:tcPr>
          <w:p w14:paraId="6F15E90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4D916B84" w14:textId="369ABAFE" w:rsidTr="001A0A0F">
        <w:tc>
          <w:tcPr>
            <w:tcW w:w="851" w:type="dxa"/>
            <w:hideMark/>
          </w:tcPr>
          <w:p w14:paraId="7A02AF03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4111" w:type="dxa"/>
            <w:hideMark/>
          </w:tcPr>
          <w:p w14:paraId="5400FFD9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sz w:val="24"/>
                <w:szCs w:val="24"/>
                <w:lang w:eastAsia="ru-RU"/>
              </w:rPr>
              <w:t>Сфери та напрями політики</w:t>
            </w:r>
          </w:p>
        </w:tc>
        <w:tc>
          <w:tcPr>
            <w:tcW w:w="992" w:type="dxa"/>
            <w:vAlign w:val="center"/>
            <w:hideMark/>
          </w:tcPr>
          <w:p w14:paraId="4564081D" w14:textId="77777777" w:rsidR="001A0A0F" w:rsidRPr="00EF6FEB" w:rsidRDefault="001A0A0F" w:rsidP="00D4177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134" w:type="dxa"/>
            <w:vAlign w:val="center"/>
            <w:hideMark/>
          </w:tcPr>
          <w:p w14:paraId="29982A09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69047451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00EC7BE8" w14:textId="6AEF43A8" w:rsidTr="001A0A0F">
        <w:tc>
          <w:tcPr>
            <w:tcW w:w="851" w:type="dxa"/>
            <w:hideMark/>
          </w:tcPr>
          <w:p w14:paraId="5ED69565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4111" w:type="dxa"/>
            <w:hideMark/>
          </w:tcPr>
          <w:p w14:paraId="692E39DA" w14:textId="14D766A9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Типологія політики: види, сфери, напрями</w:t>
            </w:r>
          </w:p>
        </w:tc>
        <w:tc>
          <w:tcPr>
            <w:tcW w:w="992" w:type="dxa"/>
            <w:vAlign w:val="center"/>
          </w:tcPr>
          <w:p w14:paraId="2D6E4B3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B477F5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7803640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EE39373" w14:textId="3520BB28" w:rsidTr="001A0A0F">
        <w:tc>
          <w:tcPr>
            <w:tcW w:w="851" w:type="dxa"/>
            <w:hideMark/>
          </w:tcPr>
          <w:p w14:paraId="0B5A245D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1.3.2</w:t>
            </w:r>
          </w:p>
        </w:tc>
        <w:tc>
          <w:tcPr>
            <w:tcW w:w="4111" w:type="dxa"/>
            <w:hideMark/>
          </w:tcPr>
          <w:p w14:paraId="1C31B64A" w14:textId="268A237C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Багаторівневість політики: наднаціональний, національний, регіональний і місцевий рівень, їх взаємодія</w:t>
            </w:r>
          </w:p>
        </w:tc>
        <w:tc>
          <w:tcPr>
            <w:tcW w:w="992" w:type="dxa"/>
            <w:vAlign w:val="center"/>
          </w:tcPr>
          <w:p w14:paraId="3A2B043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F4CC30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43B8AEF2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035F06F" w14:textId="1F1C4359" w:rsidTr="001A0A0F">
        <w:tc>
          <w:tcPr>
            <w:tcW w:w="851" w:type="dxa"/>
            <w:hideMark/>
          </w:tcPr>
          <w:p w14:paraId="5B9C98CA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4111" w:type="dxa"/>
            <w:hideMark/>
          </w:tcPr>
          <w:p w14:paraId="219E5A72" w14:textId="1C800778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C5B43">
              <w:rPr>
                <w:sz w:val="24"/>
                <w:szCs w:val="24"/>
                <w:lang w:eastAsia="ru-RU"/>
              </w:rPr>
              <w:t>Належне врядування: с</w:t>
            </w:r>
            <w:r w:rsidRPr="00AC5B43">
              <w:rPr>
                <w:sz w:val="24"/>
                <w:szCs w:val="24"/>
                <w:shd w:val="clear" w:color="auto" w:fill="FFFFFF"/>
                <w:lang w:eastAsia="ru-RU"/>
              </w:rPr>
              <w:t xml:space="preserve">ервісна держава і місцеве самоврядування. </w:t>
            </w:r>
            <w:r w:rsidRPr="00AC5B43">
              <w:rPr>
                <w:sz w:val="24"/>
                <w:szCs w:val="24"/>
                <w:lang w:eastAsia="ru-RU"/>
              </w:rPr>
              <w:t>Парламентаризм як підґрунтя політики народовладдя</w:t>
            </w:r>
          </w:p>
        </w:tc>
        <w:tc>
          <w:tcPr>
            <w:tcW w:w="992" w:type="dxa"/>
            <w:vAlign w:val="center"/>
          </w:tcPr>
          <w:p w14:paraId="530091D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7E6E6E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1A50611C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DA35093" w14:textId="18AA365B" w:rsidTr="001A0A0F">
        <w:tc>
          <w:tcPr>
            <w:tcW w:w="851" w:type="dxa"/>
            <w:hideMark/>
          </w:tcPr>
          <w:p w14:paraId="4055A01A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4111" w:type="dxa"/>
            <w:hideMark/>
          </w:tcPr>
          <w:p w14:paraId="2FEBCDC1" w14:textId="76AB3BA4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Цифрове врядування і політика</w:t>
            </w:r>
          </w:p>
        </w:tc>
        <w:tc>
          <w:tcPr>
            <w:tcW w:w="992" w:type="dxa"/>
            <w:vAlign w:val="center"/>
          </w:tcPr>
          <w:p w14:paraId="0441237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1F9F7C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54F409F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39D176BD" w14:textId="312F1875" w:rsidTr="001A0A0F">
        <w:tc>
          <w:tcPr>
            <w:tcW w:w="851" w:type="dxa"/>
            <w:hideMark/>
          </w:tcPr>
          <w:p w14:paraId="7D571BF2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4111" w:type="dxa"/>
            <w:hideMark/>
          </w:tcPr>
          <w:p w14:paraId="11D81F8F" w14:textId="221BF37F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D7583">
              <w:rPr>
                <w:sz w:val="24"/>
                <w:szCs w:val="24"/>
                <w:lang w:eastAsia="ru-RU"/>
              </w:rPr>
              <w:t>фери і засади внутрішньої і зовнішньої політики та їх характеристика</w:t>
            </w:r>
          </w:p>
        </w:tc>
        <w:tc>
          <w:tcPr>
            <w:tcW w:w="992" w:type="dxa"/>
            <w:vAlign w:val="center"/>
          </w:tcPr>
          <w:p w14:paraId="2B3F622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9A63F2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76C9FE2B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5CAC9A7" w14:textId="3E28A444" w:rsidTr="001A0A0F">
        <w:tc>
          <w:tcPr>
            <w:tcW w:w="851" w:type="dxa"/>
            <w:hideMark/>
          </w:tcPr>
          <w:p w14:paraId="33C4F3A6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4111" w:type="dxa"/>
            <w:hideMark/>
          </w:tcPr>
          <w:p w14:paraId="25C3E99E" w14:textId="25591ECA" w:rsidR="001A0A0F" w:rsidRPr="004D7583" w:rsidRDefault="001A0A0F" w:rsidP="00D41770">
            <w:pPr>
              <w:tabs>
                <w:tab w:val="left" w:pos="262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Політика європейської взаємодії і євроатлантичної співпраці</w:t>
            </w:r>
          </w:p>
        </w:tc>
        <w:tc>
          <w:tcPr>
            <w:tcW w:w="992" w:type="dxa"/>
            <w:vAlign w:val="center"/>
          </w:tcPr>
          <w:p w14:paraId="67E622B8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2CEE24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3832AD3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2B6066E" w14:textId="0B2C72D3" w:rsidTr="001A0A0F">
        <w:tc>
          <w:tcPr>
            <w:tcW w:w="851" w:type="dxa"/>
            <w:hideMark/>
          </w:tcPr>
          <w:p w14:paraId="5FA6F70A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4111" w:type="dxa"/>
            <w:hideMark/>
          </w:tcPr>
          <w:p w14:paraId="236036A4" w14:textId="66FEE214" w:rsidR="001A0A0F" w:rsidRPr="004D7583" w:rsidRDefault="001A0A0F" w:rsidP="00D41770">
            <w:pPr>
              <w:tabs>
                <w:tab w:val="left" w:pos="262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shd w:val="clear" w:color="auto" w:fill="FFFFFF"/>
                <w:lang w:eastAsia="ru-RU"/>
              </w:rPr>
              <w:t xml:space="preserve">Національні інтереси, конфлікти і міжнародна взаємодія у політиці. </w:t>
            </w:r>
            <w:r w:rsidRPr="004D7583">
              <w:rPr>
                <w:sz w:val="24"/>
                <w:szCs w:val="24"/>
                <w:lang w:eastAsia="ru-RU"/>
              </w:rPr>
              <w:t>Міжнародна безпека, основні загрози міжнародній безпеці</w:t>
            </w:r>
          </w:p>
        </w:tc>
        <w:tc>
          <w:tcPr>
            <w:tcW w:w="992" w:type="dxa"/>
            <w:vAlign w:val="center"/>
          </w:tcPr>
          <w:p w14:paraId="3D1CFCA8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1C15930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433DB99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27B90CD8" w14:textId="3205540F" w:rsidTr="001A0A0F">
        <w:tc>
          <w:tcPr>
            <w:tcW w:w="851" w:type="dxa"/>
            <w:hideMark/>
          </w:tcPr>
          <w:p w14:paraId="1C2154BF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4111" w:type="dxa"/>
            <w:hideMark/>
          </w:tcPr>
          <w:p w14:paraId="45BCF25D" w14:textId="5B340A08" w:rsidR="001A0A0F" w:rsidRPr="004D7583" w:rsidRDefault="001A0A0F" w:rsidP="00D41770">
            <w:pPr>
              <w:tabs>
                <w:tab w:val="left" w:pos="262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Національна безпека 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безпекова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політика. Стратегія національної безпеки України</w:t>
            </w:r>
          </w:p>
        </w:tc>
        <w:tc>
          <w:tcPr>
            <w:tcW w:w="992" w:type="dxa"/>
            <w:vAlign w:val="center"/>
          </w:tcPr>
          <w:p w14:paraId="7CAAB57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C01AF90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11768F8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50081BAC" w14:textId="0C6C095B" w:rsidTr="001A0A0F">
        <w:tc>
          <w:tcPr>
            <w:tcW w:w="851" w:type="dxa"/>
          </w:tcPr>
          <w:p w14:paraId="012E72AB" w14:textId="77777777" w:rsidR="001A0A0F" w:rsidRPr="00EF6FEB" w:rsidRDefault="001A0A0F" w:rsidP="00D41770">
            <w:pPr>
              <w:widowControl w:val="0"/>
              <w:spacing w:after="0" w:line="240" w:lineRule="auto"/>
              <w:rPr>
                <w:b/>
                <w:spacing w:val="-6"/>
                <w:sz w:val="24"/>
                <w:szCs w:val="24"/>
                <w:lang w:eastAsia="ru-RU"/>
              </w:rPr>
            </w:pPr>
            <w:r w:rsidRPr="00EF6FEB">
              <w:rPr>
                <w:b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111" w:type="dxa"/>
          </w:tcPr>
          <w:p w14:paraId="6DF1C670" w14:textId="77777777" w:rsidR="001A0A0F" w:rsidRPr="00EF6FEB" w:rsidRDefault="001A0A0F" w:rsidP="00D4177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</w:rPr>
              <w:t>Публічне управління</w:t>
            </w:r>
          </w:p>
        </w:tc>
        <w:tc>
          <w:tcPr>
            <w:tcW w:w="992" w:type="dxa"/>
            <w:vAlign w:val="center"/>
          </w:tcPr>
          <w:p w14:paraId="6F5698FE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134" w:type="dxa"/>
            <w:vAlign w:val="center"/>
          </w:tcPr>
          <w:p w14:paraId="683839A3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27AF9218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EF6FEB" w14:paraId="09F0E090" w14:textId="158478BD" w:rsidTr="001A0A0F">
        <w:tc>
          <w:tcPr>
            <w:tcW w:w="851" w:type="dxa"/>
            <w:hideMark/>
          </w:tcPr>
          <w:p w14:paraId="621A802E" w14:textId="77777777" w:rsidR="001A0A0F" w:rsidRPr="00EF6FEB" w:rsidRDefault="001A0A0F" w:rsidP="00D41770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4111" w:type="dxa"/>
            <w:hideMark/>
          </w:tcPr>
          <w:p w14:paraId="2DB457BA" w14:textId="77777777" w:rsidR="001A0A0F" w:rsidRPr="00EF6FEB" w:rsidRDefault="001A0A0F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Принципи і закономірності функціонування системи публічного управління та адміністрування</w:t>
            </w:r>
          </w:p>
        </w:tc>
        <w:tc>
          <w:tcPr>
            <w:tcW w:w="992" w:type="dxa"/>
            <w:vAlign w:val="center"/>
          </w:tcPr>
          <w:p w14:paraId="7A964D70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vAlign w:val="center"/>
          </w:tcPr>
          <w:p w14:paraId="7325BDD7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1618B238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5C26C998" w14:textId="4C79D3BA" w:rsidTr="001A0A0F">
        <w:tc>
          <w:tcPr>
            <w:tcW w:w="851" w:type="dxa"/>
            <w:hideMark/>
          </w:tcPr>
          <w:p w14:paraId="78E3A6BC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4111" w:type="dxa"/>
            <w:hideMark/>
          </w:tcPr>
          <w:p w14:paraId="508083DD" w14:textId="7671BCE7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Інституціональна структура системи публічного управління та адміністрування</w:t>
            </w:r>
          </w:p>
        </w:tc>
        <w:tc>
          <w:tcPr>
            <w:tcW w:w="992" w:type="dxa"/>
            <w:vAlign w:val="center"/>
            <w:hideMark/>
          </w:tcPr>
          <w:p w14:paraId="6D4FA201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2306EFB5" w14:textId="77777777" w:rsidR="001A0A0F" w:rsidRPr="00E46C01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6C01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78BC680D" w14:textId="77777777" w:rsidR="001A0A0F" w:rsidRPr="00E46C01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2DC8978" w14:textId="6EF0A09F" w:rsidTr="001A0A0F">
        <w:tc>
          <w:tcPr>
            <w:tcW w:w="851" w:type="dxa"/>
            <w:hideMark/>
          </w:tcPr>
          <w:p w14:paraId="5710BA10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4111" w:type="dxa"/>
            <w:hideMark/>
          </w:tcPr>
          <w:p w14:paraId="37BEDC98" w14:textId="0468EE9F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Багаторівневе управління як прояви публічного управління та адміністрування</w:t>
            </w: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Конституційно-правові засади публічного управління та адміністрування в Україні.</w:t>
            </w:r>
            <w:r w:rsidRPr="00982133">
              <w:rPr>
                <w:sz w:val="24"/>
                <w:szCs w:val="24"/>
                <w:lang w:eastAsia="ru-RU"/>
              </w:rPr>
              <w:t xml:space="preserve">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Рівні управління в державі: вищий,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lastRenderedPageBreak/>
              <w:t>центральний, регіональний, місцевий. Територіальна основа організації публічного управління в Україні. Адміністративно-територіальний устрій України та його реформування</w:t>
            </w:r>
          </w:p>
        </w:tc>
        <w:tc>
          <w:tcPr>
            <w:tcW w:w="992" w:type="dxa"/>
            <w:vAlign w:val="center"/>
          </w:tcPr>
          <w:p w14:paraId="3021727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E30D80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204EF52A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3D6C915E" w14:textId="10201A69" w:rsidTr="001A0A0F">
        <w:tc>
          <w:tcPr>
            <w:tcW w:w="851" w:type="dxa"/>
            <w:hideMark/>
          </w:tcPr>
          <w:p w14:paraId="61927CE9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4111" w:type="dxa"/>
            <w:hideMark/>
          </w:tcPr>
          <w:p w14:paraId="4BCED8F4" w14:textId="4896F140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Організаційн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о-функціональна</w:t>
            </w: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 xml:space="preserve"> структура системи державного управління.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133">
              <w:rPr>
                <w:sz w:val="24"/>
                <w:szCs w:val="24"/>
                <w:lang w:eastAsia="ru-RU"/>
              </w:rPr>
              <w:t xml:space="preserve">Розподіл повноважень між органами виконавчої влади за рівнями управління в державі.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>Вищі і центральні органи виконавчої влади. Місцеві органи виконавчої влади загальної компетенції. Місцеві органи виконавчої влади спеціального призначення</w:t>
            </w:r>
          </w:p>
        </w:tc>
        <w:tc>
          <w:tcPr>
            <w:tcW w:w="992" w:type="dxa"/>
            <w:vAlign w:val="center"/>
          </w:tcPr>
          <w:p w14:paraId="5965DF1B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42D002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3AA1F2EE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EEE50F4" w14:textId="71F1648E" w:rsidTr="001A0A0F">
        <w:tc>
          <w:tcPr>
            <w:tcW w:w="851" w:type="dxa"/>
            <w:hideMark/>
          </w:tcPr>
          <w:p w14:paraId="0911A6E2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4111" w:type="dxa"/>
            <w:hideMark/>
          </w:tcPr>
          <w:p w14:paraId="053BD684" w14:textId="61B1F386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Організаційн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о-функціональна</w:t>
            </w: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 xml:space="preserve"> структура системи місцевого самоврядування.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Представницькі та виконавчі органи місцевого самоврядування. Посадові особи місцевого самоврядування. Органи самоорганізації населення та асоціації органів місцевого самоврядування. Особливості місцевого самоврядування на регіональному і субрегіональному рівнях</w:t>
            </w:r>
          </w:p>
        </w:tc>
        <w:tc>
          <w:tcPr>
            <w:tcW w:w="992" w:type="dxa"/>
            <w:vAlign w:val="center"/>
          </w:tcPr>
          <w:p w14:paraId="63A1321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A0B4F4F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54ABA275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E291B3E" w14:textId="57843A8B" w:rsidTr="001A0A0F">
        <w:tc>
          <w:tcPr>
            <w:tcW w:w="851" w:type="dxa"/>
            <w:hideMark/>
          </w:tcPr>
          <w:p w14:paraId="77A496E0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2.1.1.4</w:t>
            </w:r>
          </w:p>
        </w:tc>
        <w:tc>
          <w:tcPr>
            <w:tcW w:w="4111" w:type="dxa"/>
            <w:hideMark/>
          </w:tcPr>
          <w:p w14:paraId="003D0158" w14:textId="02D83C44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Взаємозв’язок публічного управління та адміністрування.</w:t>
            </w:r>
            <w:r w:rsidRPr="00982133">
              <w:rPr>
                <w:sz w:val="24"/>
                <w:szCs w:val="24"/>
                <w:lang w:eastAsia="ru-RU"/>
              </w:rPr>
              <w:t xml:space="preserve"> Основні підходи до розуміння публічного адміністрування. Розподіл адміністративних процесів на функції управління. Сучасні тенденції трансформації системи публічного адміністрування.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Механізми взаємодії органів виконавчої влади та органів місцевого самоврядування. Децентралізація та реформування територіальної організації влади в Україні. </w:t>
            </w:r>
            <w:r w:rsidRPr="00982133">
              <w:rPr>
                <w:sz w:val="24"/>
                <w:szCs w:val="24"/>
                <w:lang w:eastAsia="ru-RU"/>
              </w:rPr>
              <w:t xml:space="preserve">Напрями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інноватизації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публічного управління та адміністрування</w:t>
            </w:r>
          </w:p>
        </w:tc>
        <w:tc>
          <w:tcPr>
            <w:tcW w:w="992" w:type="dxa"/>
            <w:vAlign w:val="center"/>
          </w:tcPr>
          <w:p w14:paraId="3F694B1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457254B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06C6D0C0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2D9BDDF" w14:textId="1442F898" w:rsidTr="001A0A0F">
        <w:tc>
          <w:tcPr>
            <w:tcW w:w="851" w:type="dxa"/>
            <w:hideMark/>
          </w:tcPr>
          <w:p w14:paraId="1A06F1CB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2.1.1.5</w:t>
            </w:r>
          </w:p>
        </w:tc>
        <w:tc>
          <w:tcPr>
            <w:tcW w:w="4111" w:type="dxa"/>
            <w:hideMark/>
          </w:tcPr>
          <w:p w14:paraId="1776AB2D" w14:textId="5F0EF4F2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Форми участі громадськості у публічному управлінні.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133">
              <w:rPr>
                <w:sz w:val="24"/>
                <w:szCs w:val="24"/>
                <w:lang w:eastAsia="ru-RU"/>
              </w:rPr>
              <w:t xml:space="preserve">Сприяння розвитку інститутів громадянського суспільства (правові основи, методи, форми; права, можливості створення підприємств, умови їх роботи; державне замовлення на послуги; 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оподаткування громадської та благодійної діяльності; державна 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фінансова підтримка сектор</w:t>
            </w:r>
            <w:r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залучення організацій </w:t>
            </w:r>
            <w:r w:rsidRPr="00982133">
              <w:rPr>
                <w:sz w:val="24"/>
                <w:szCs w:val="24"/>
                <w:lang w:eastAsia="ru-RU"/>
              </w:rPr>
              <w:t>громадянського суспільства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соціальних послуг та соціального підприємництва</w:t>
            </w:r>
            <w:r w:rsidRPr="00982133">
              <w:rPr>
                <w:sz w:val="24"/>
                <w:szCs w:val="24"/>
                <w:lang w:eastAsia="ru-RU"/>
              </w:rPr>
              <w:t xml:space="preserve">). Система органів, які реалізують національну стратегію розвитку громадянського суспільства (перелік і функції). Стимулювання лідерів громадської думки, мотивація населення до участі у  державних справах, формування відповідальної поведінки населення.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Міжсекторальна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взаємодія (роль громадського сектору, партнерство)</w:t>
            </w:r>
          </w:p>
        </w:tc>
        <w:tc>
          <w:tcPr>
            <w:tcW w:w="992" w:type="dxa"/>
            <w:vAlign w:val="center"/>
          </w:tcPr>
          <w:p w14:paraId="3E919A31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72D51028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6847A473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3479A0B" w14:textId="1F7CC9B0" w:rsidTr="001A0A0F">
        <w:tc>
          <w:tcPr>
            <w:tcW w:w="851" w:type="dxa"/>
            <w:hideMark/>
          </w:tcPr>
          <w:p w14:paraId="26561138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4111" w:type="dxa"/>
            <w:hideMark/>
          </w:tcPr>
          <w:p w14:paraId="4EDF58E6" w14:textId="77777777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Технології </w:t>
            </w:r>
            <w:r w:rsidRPr="00982133">
              <w:rPr>
                <w:sz w:val="24"/>
                <w:szCs w:val="24"/>
                <w:lang w:eastAsia="ru-RU"/>
              </w:rPr>
              <w:t>прийняття управлінських рішень.</w:t>
            </w:r>
          </w:p>
        </w:tc>
        <w:tc>
          <w:tcPr>
            <w:tcW w:w="992" w:type="dxa"/>
            <w:vAlign w:val="center"/>
            <w:hideMark/>
          </w:tcPr>
          <w:p w14:paraId="69625B4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7D557A73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11522CB9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2355A219" w14:textId="188A6923" w:rsidTr="001A0A0F">
        <w:tc>
          <w:tcPr>
            <w:tcW w:w="851" w:type="dxa"/>
            <w:hideMark/>
          </w:tcPr>
          <w:p w14:paraId="7CED7308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4111" w:type="dxa"/>
            <w:hideMark/>
          </w:tcPr>
          <w:p w14:paraId="3C62EE58" w14:textId="5BD7C19A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Основи</w:t>
            </w:r>
            <w:r w:rsidRPr="00982133">
              <w:rPr>
                <w:i/>
                <w:sz w:val="24"/>
                <w:szCs w:val="24"/>
                <w:lang w:eastAsia="ru-RU"/>
              </w:rPr>
              <w:t xml:space="preserve"> прийняття управлінських рішень.</w:t>
            </w:r>
            <w:r w:rsidRPr="00982133">
              <w:rPr>
                <w:sz w:val="24"/>
                <w:szCs w:val="24"/>
                <w:lang w:eastAsia="ru-RU"/>
              </w:rPr>
              <w:t xml:space="preserve"> Моделі прийняття управлінських рішень. Етапи прийняття управлінських рішень. Методи прийняття управлінських рішень. Побудова «дерева проблем» та «дерева цілей». Статистичні методи і моделі в прийнятті управлінських рішень. Інформаційні технології п</w:t>
            </w:r>
            <w:r>
              <w:rPr>
                <w:sz w:val="24"/>
                <w:szCs w:val="24"/>
                <w:lang w:eastAsia="ru-RU"/>
              </w:rPr>
              <w:t>ід час</w:t>
            </w:r>
            <w:r w:rsidRPr="00982133">
              <w:rPr>
                <w:sz w:val="24"/>
                <w:szCs w:val="24"/>
                <w:lang w:eastAsia="ru-RU"/>
              </w:rPr>
              <w:t xml:space="preserve"> прийнят</w:t>
            </w:r>
            <w:r>
              <w:rPr>
                <w:sz w:val="24"/>
                <w:szCs w:val="24"/>
                <w:lang w:eastAsia="ru-RU"/>
              </w:rPr>
              <w:t>тя</w:t>
            </w:r>
            <w:r w:rsidRPr="00982133">
              <w:rPr>
                <w:sz w:val="24"/>
                <w:szCs w:val="24"/>
                <w:lang w:eastAsia="ru-RU"/>
              </w:rPr>
              <w:t xml:space="preserve"> управлінських рішень</w:t>
            </w:r>
          </w:p>
        </w:tc>
        <w:tc>
          <w:tcPr>
            <w:tcW w:w="992" w:type="dxa"/>
            <w:vAlign w:val="center"/>
          </w:tcPr>
          <w:p w14:paraId="3A5E8A4C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7EC67C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10F0127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8341B9E" w14:textId="65016C9E" w:rsidTr="001A0A0F">
        <w:tc>
          <w:tcPr>
            <w:tcW w:w="851" w:type="dxa"/>
            <w:hideMark/>
          </w:tcPr>
          <w:p w14:paraId="27384F08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4111" w:type="dxa"/>
            <w:hideMark/>
          </w:tcPr>
          <w:p w14:paraId="363CB75B" w14:textId="33B956A1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Оцінка результативності та ефективності управлінських рішень.</w:t>
            </w:r>
            <w:r w:rsidRPr="00982133">
              <w:rPr>
                <w:sz w:val="24"/>
                <w:szCs w:val="24"/>
                <w:lang w:eastAsia="ru-RU"/>
              </w:rPr>
              <w:t xml:space="preserve"> Організація виконання управлінського рішення і контроль за його реалізацією. Основні засоби впливу п</w:t>
            </w:r>
            <w:r>
              <w:rPr>
                <w:sz w:val="24"/>
                <w:szCs w:val="24"/>
                <w:lang w:eastAsia="ru-RU"/>
              </w:rPr>
              <w:t>ід час</w:t>
            </w:r>
            <w:r w:rsidRPr="00982133">
              <w:rPr>
                <w:sz w:val="24"/>
                <w:szCs w:val="24"/>
                <w:lang w:eastAsia="ru-RU"/>
              </w:rPr>
              <w:t xml:space="preserve"> управлінн</w:t>
            </w:r>
            <w:r>
              <w:rPr>
                <w:sz w:val="24"/>
                <w:szCs w:val="24"/>
                <w:lang w:eastAsia="ru-RU"/>
              </w:rPr>
              <w:t>я</w:t>
            </w:r>
            <w:r w:rsidRPr="00982133">
              <w:rPr>
                <w:sz w:val="24"/>
                <w:szCs w:val="24"/>
                <w:lang w:eastAsia="ru-RU"/>
              </w:rPr>
              <w:t xml:space="preserve"> ризиком: стратегія керування; критерії вибору ризику-рішення; розробка шляхів і засобів мінімізації втрат, нейтралізації і компенсації негативних наслідків ризиків-рішень</w:t>
            </w:r>
          </w:p>
        </w:tc>
        <w:tc>
          <w:tcPr>
            <w:tcW w:w="992" w:type="dxa"/>
            <w:vAlign w:val="center"/>
          </w:tcPr>
          <w:p w14:paraId="5252E28B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0C9C915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02B0E03D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DCAFA30" w14:textId="56973AC8" w:rsidTr="001A0A0F">
        <w:tc>
          <w:tcPr>
            <w:tcW w:w="851" w:type="dxa"/>
            <w:hideMark/>
          </w:tcPr>
          <w:p w14:paraId="3214794E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4111" w:type="dxa"/>
            <w:hideMark/>
          </w:tcPr>
          <w:p w14:paraId="567E774E" w14:textId="0DCF5566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982133">
              <w:rPr>
                <w:i/>
                <w:sz w:val="24"/>
                <w:szCs w:val="24"/>
                <w:lang w:eastAsia="ru-RU"/>
              </w:rPr>
              <w:t>проєктів</w:t>
            </w:r>
            <w:proofErr w:type="spellEnd"/>
            <w:r w:rsidRPr="00982133">
              <w:rPr>
                <w:i/>
                <w:sz w:val="24"/>
                <w:szCs w:val="24"/>
                <w:lang w:eastAsia="ru-RU"/>
              </w:rPr>
              <w:t xml:space="preserve"> нормативно-правових актів з урахуванням питань європейської та євроатлантичної інтеграції. </w:t>
            </w:r>
            <w:r w:rsidRPr="00982133">
              <w:rPr>
                <w:sz w:val="24"/>
                <w:szCs w:val="24"/>
                <w:lang w:eastAsia="ru-RU"/>
              </w:rPr>
              <w:t xml:space="preserve">Європейські стандарти правил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нормативно-правових актів. Принципи правотворчої техніки. Правила та прийоми правотворчої техніки. </w:t>
            </w:r>
            <w:r w:rsidRPr="00982133">
              <w:rPr>
                <w:bCs/>
                <w:sz w:val="24"/>
                <w:szCs w:val="24"/>
                <w:lang w:eastAsia="ru-RU"/>
              </w:rPr>
              <w:t xml:space="preserve">Стадії створення нормативно-правового </w:t>
            </w:r>
            <w:proofErr w:type="spellStart"/>
            <w:r w:rsidRPr="00982133">
              <w:rPr>
                <w:bCs/>
                <w:sz w:val="24"/>
                <w:szCs w:val="24"/>
                <w:lang w:eastAsia="ru-RU"/>
              </w:rPr>
              <w:t>акта</w:t>
            </w:r>
            <w:proofErr w:type="spellEnd"/>
            <w:r w:rsidRPr="00982133">
              <w:rPr>
                <w:bCs/>
                <w:sz w:val="24"/>
                <w:szCs w:val="24"/>
                <w:lang w:eastAsia="ru-RU"/>
              </w:rPr>
              <w:t xml:space="preserve">. Порядок внесення змін та доповнень до чинного нормативно-правового </w:t>
            </w:r>
            <w:proofErr w:type="spellStart"/>
            <w:r w:rsidRPr="00982133">
              <w:rPr>
                <w:bCs/>
                <w:sz w:val="24"/>
                <w:szCs w:val="24"/>
                <w:lang w:eastAsia="ru-RU"/>
              </w:rPr>
              <w:t>акта</w:t>
            </w:r>
            <w:proofErr w:type="spellEnd"/>
            <w:r w:rsidRPr="00982133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Pr="00982133">
              <w:rPr>
                <w:sz w:val="24"/>
                <w:szCs w:val="24"/>
                <w:lang w:eastAsia="ru-RU"/>
              </w:rPr>
              <w:t xml:space="preserve">Порядок оскарження </w:t>
            </w:r>
            <w:r w:rsidRPr="00982133">
              <w:rPr>
                <w:sz w:val="24"/>
                <w:szCs w:val="24"/>
                <w:lang w:eastAsia="ru-RU"/>
              </w:rPr>
              <w:lastRenderedPageBreak/>
              <w:t xml:space="preserve">нормативно-правових актів органів публічного управління. Методологія оцінювання корупційних ризиків управлінських рішень,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проєкт</w:t>
            </w:r>
            <w:r>
              <w:rPr>
                <w:sz w:val="24"/>
                <w:szCs w:val="24"/>
                <w:lang w:eastAsia="ru-RU"/>
              </w:rPr>
              <w:t>ів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нормативно-правових актів</w:t>
            </w:r>
          </w:p>
        </w:tc>
        <w:tc>
          <w:tcPr>
            <w:tcW w:w="992" w:type="dxa"/>
            <w:vAlign w:val="center"/>
            <w:hideMark/>
          </w:tcPr>
          <w:p w14:paraId="4CB3E09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BBC31B0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02B6F47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10A22D3" w14:textId="3FCD0944" w:rsidTr="001A0A0F">
        <w:tc>
          <w:tcPr>
            <w:tcW w:w="851" w:type="dxa"/>
            <w:hideMark/>
          </w:tcPr>
          <w:p w14:paraId="1EECE7B2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4111" w:type="dxa"/>
            <w:hideMark/>
          </w:tcPr>
          <w:p w14:paraId="01814CA4" w14:textId="660BF4C2" w:rsidR="001A0A0F" w:rsidRPr="0098213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Правові колізії та проблеми.</w:t>
            </w:r>
            <w:r w:rsidRPr="00982133">
              <w:rPr>
                <w:sz w:val="24"/>
                <w:szCs w:val="24"/>
                <w:lang w:eastAsia="ru-RU"/>
              </w:rPr>
              <w:t xml:space="preserve"> Поняття правотворчої помилки (правові колізії та їх види, нечіткі формулювання у тексті нормативно-правових актів). Принципи подолання та усунення правових колізій</w:t>
            </w:r>
          </w:p>
        </w:tc>
        <w:tc>
          <w:tcPr>
            <w:tcW w:w="992" w:type="dxa"/>
            <w:vAlign w:val="center"/>
            <w:hideMark/>
          </w:tcPr>
          <w:p w14:paraId="5865F32A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A2E65F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37E94A9A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1FAB1673" w14:textId="0BDFB8B6" w:rsidTr="001A0A0F">
        <w:tc>
          <w:tcPr>
            <w:tcW w:w="851" w:type="dxa"/>
            <w:hideMark/>
          </w:tcPr>
          <w:p w14:paraId="3CE6C2AF" w14:textId="77777777" w:rsidR="001A0A0F" w:rsidRPr="00EF6FEB" w:rsidRDefault="001A0A0F" w:rsidP="00D41770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4111" w:type="dxa"/>
            <w:hideMark/>
          </w:tcPr>
          <w:p w14:paraId="7BC778BB" w14:textId="77777777" w:rsidR="001A0A0F" w:rsidRPr="00EF6FEB" w:rsidRDefault="001A0A0F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Стратегічне управління та управління змінами</w:t>
            </w:r>
          </w:p>
        </w:tc>
        <w:tc>
          <w:tcPr>
            <w:tcW w:w="992" w:type="dxa"/>
            <w:vAlign w:val="center"/>
          </w:tcPr>
          <w:p w14:paraId="2E6F90E0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0915AD6E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20BDCB87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59710957" w14:textId="2C35B05E" w:rsidTr="001A0A0F">
        <w:tc>
          <w:tcPr>
            <w:tcW w:w="851" w:type="dxa"/>
            <w:hideMark/>
          </w:tcPr>
          <w:p w14:paraId="01890A2E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4111" w:type="dxa"/>
            <w:hideMark/>
          </w:tcPr>
          <w:p w14:paraId="0158365F" w14:textId="73B993FC" w:rsidR="001A0A0F" w:rsidRPr="004D7583" w:rsidRDefault="001A0A0F" w:rsidP="00D4177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Теоретичні засади стратегічного управління.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Стратегічний підхід до управління. Концепції стратегічного управління. Значення стратегічного управління та планування в системі публічного управління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Стратегічне управління як процес</w:t>
            </w:r>
          </w:p>
        </w:tc>
        <w:tc>
          <w:tcPr>
            <w:tcW w:w="992" w:type="dxa"/>
            <w:vAlign w:val="center"/>
          </w:tcPr>
          <w:p w14:paraId="302A7BB5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68D89FA2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22BBD413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A0F" w:rsidRPr="004D7583" w14:paraId="5ECCA4AB" w14:textId="1AC3B326" w:rsidTr="001A0A0F">
        <w:tc>
          <w:tcPr>
            <w:tcW w:w="851" w:type="dxa"/>
            <w:hideMark/>
          </w:tcPr>
          <w:p w14:paraId="60803DF2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2.2.2</w:t>
            </w:r>
          </w:p>
        </w:tc>
        <w:tc>
          <w:tcPr>
            <w:tcW w:w="4111" w:type="dxa"/>
            <w:hideMark/>
          </w:tcPr>
          <w:p w14:paraId="32D569F8" w14:textId="316F1EC3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Документи ст</w:t>
            </w:r>
            <w:r w:rsidRPr="004D7583">
              <w:rPr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ратегічного планування, визначені законодавством.</w:t>
            </w:r>
            <w:r w:rsidRPr="004D7583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Державна стратегія регіонального розвитку. </w:t>
            </w:r>
            <w:r w:rsidRPr="004D7583">
              <w:rPr>
                <w:sz w:val="24"/>
                <w:szCs w:val="24"/>
                <w:lang w:eastAsia="ru-RU"/>
              </w:rPr>
              <w:t xml:space="preserve">Особливості регіональних стратегій розвитку. </w:t>
            </w:r>
            <w:r w:rsidRPr="004D758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Комплексний підхід</w:t>
            </w:r>
            <w:r w:rsidRPr="004D7583">
              <w:rPr>
                <w:sz w:val="24"/>
                <w:szCs w:val="24"/>
                <w:lang w:eastAsia="ru-RU"/>
              </w:rPr>
              <w:t xml:space="preserve"> до розробки національних/регіональних програмних документів щодо розвитку публічного управління.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Технології стратегічного управління. </w:t>
            </w:r>
            <w:r w:rsidRPr="004D7583">
              <w:rPr>
                <w:sz w:val="24"/>
                <w:szCs w:val="24"/>
                <w:lang w:eastAsia="ru-RU"/>
              </w:rPr>
              <w:t>Формування системи стратегічних цілей і завдань.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Система стратегічного управління в Україні</w:t>
            </w:r>
          </w:p>
        </w:tc>
        <w:tc>
          <w:tcPr>
            <w:tcW w:w="992" w:type="dxa"/>
            <w:vAlign w:val="center"/>
          </w:tcPr>
          <w:p w14:paraId="404F2F01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8CB0005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60BC6EE7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C8600F0" w14:textId="37F7734D" w:rsidTr="001A0A0F">
        <w:tc>
          <w:tcPr>
            <w:tcW w:w="851" w:type="dxa"/>
            <w:hideMark/>
          </w:tcPr>
          <w:p w14:paraId="6BD620B1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4111" w:type="dxa"/>
            <w:hideMark/>
          </w:tcPr>
          <w:p w14:paraId="10B107B6" w14:textId="0EFBEE31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Системний аналіз у стратегічному управлінні.</w:t>
            </w:r>
            <w:r w:rsidRPr="004D7583">
              <w:rPr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Роль середовища в стратегічному управлінні. </w:t>
            </w:r>
            <w:r w:rsidRPr="004D7583">
              <w:rPr>
                <w:sz w:val="24"/>
                <w:szCs w:val="24"/>
                <w:lang w:eastAsia="ru-RU"/>
              </w:rPr>
              <w:t>SWOT – аналіз.</w:t>
            </w:r>
            <w:r w:rsidRPr="004D7583">
              <w:rPr>
                <w:caps/>
                <w:sz w:val="24"/>
                <w:szCs w:val="24"/>
                <w:lang w:eastAsia="ru-RU"/>
              </w:rPr>
              <w:t xml:space="preserve"> Pestle</w:t>
            </w:r>
            <w:r w:rsidRPr="004D7583">
              <w:rPr>
                <w:sz w:val="24"/>
                <w:szCs w:val="24"/>
                <w:lang w:eastAsia="ru-RU"/>
              </w:rPr>
              <w:t xml:space="preserve"> – аналіз.</w:t>
            </w:r>
            <w:r w:rsidRPr="004D7583">
              <w:rPr>
                <w:rStyle w:val="hps"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sz w:val="24"/>
                <w:szCs w:val="24"/>
                <w:lang w:eastAsia="ru-RU"/>
              </w:rPr>
              <w:t xml:space="preserve">Матриця стратегічного вибору (TOWS – аналіз). </w:t>
            </w:r>
            <w:r w:rsidRPr="004D7583">
              <w:rPr>
                <w:rStyle w:val="hps"/>
                <w:sz w:val="24"/>
                <w:szCs w:val="24"/>
                <w:lang w:eastAsia="ru-RU"/>
              </w:rPr>
              <w:t>Бачення розвитку</w:t>
            </w:r>
            <w:r w:rsidRPr="004D7583">
              <w:rPr>
                <w:sz w:val="24"/>
                <w:szCs w:val="24"/>
                <w:lang w:eastAsia="ru-RU"/>
              </w:rPr>
              <w:t xml:space="preserve"> як </w:t>
            </w:r>
            <w:r w:rsidRPr="004D7583">
              <w:rPr>
                <w:rStyle w:val="hps"/>
                <w:sz w:val="24"/>
                <w:szCs w:val="24"/>
                <w:lang w:eastAsia="ru-RU"/>
              </w:rPr>
              <w:t xml:space="preserve">конкурентна позиція і спільні перспективи.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Стратегічні рішення і стратегічний вибір. Участь громадськості у стратегічному плануванні</w:t>
            </w:r>
          </w:p>
        </w:tc>
        <w:tc>
          <w:tcPr>
            <w:tcW w:w="992" w:type="dxa"/>
            <w:vAlign w:val="center"/>
          </w:tcPr>
          <w:p w14:paraId="728189AF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E8C0418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2B0F3394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21521B2" w14:textId="013A901B" w:rsidTr="001A0A0F">
        <w:tc>
          <w:tcPr>
            <w:tcW w:w="851" w:type="dxa"/>
            <w:hideMark/>
          </w:tcPr>
          <w:p w14:paraId="0BDEA02D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4111" w:type="dxa"/>
            <w:hideMark/>
          </w:tcPr>
          <w:p w14:paraId="76B39F88" w14:textId="019ADE29" w:rsidR="001A0A0F" w:rsidRPr="004D758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Реалізація стратегій розвитку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sz w:val="24"/>
                <w:szCs w:val="24"/>
                <w:lang w:eastAsia="ru-RU"/>
              </w:rPr>
              <w:t xml:space="preserve">Програми 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проєкти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як інструментарій реалізації стратегії розвитку громад </w:t>
            </w:r>
            <w:r>
              <w:rPr>
                <w:sz w:val="24"/>
                <w:szCs w:val="24"/>
                <w:lang w:eastAsia="ru-RU"/>
              </w:rPr>
              <w:t>і</w:t>
            </w:r>
            <w:r w:rsidRPr="004D7583">
              <w:rPr>
                <w:sz w:val="24"/>
                <w:szCs w:val="24"/>
                <w:lang w:eastAsia="ru-RU"/>
              </w:rPr>
              <w:t xml:space="preserve"> територій.</w:t>
            </w:r>
            <w:r w:rsidRPr="004D758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Порядок розроблення, затвердження та виконання регіональних цільових програм,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прогнозних документів. Організаційно-правові основи просторового планування розвитку громад та територій</w:t>
            </w:r>
          </w:p>
        </w:tc>
        <w:tc>
          <w:tcPr>
            <w:tcW w:w="992" w:type="dxa"/>
            <w:vAlign w:val="center"/>
          </w:tcPr>
          <w:p w14:paraId="63FC25A8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B3D849B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3EB71F65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3CDB8748" w14:textId="123C3964" w:rsidTr="001A0A0F">
        <w:tc>
          <w:tcPr>
            <w:tcW w:w="851" w:type="dxa"/>
            <w:hideMark/>
          </w:tcPr>
          <w:p w14:paraId="5FBA9F60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4111" w:type="dxa"/>
            <w:hideMark/>
          </w:tcPr>
          <w:p w14:paraId="15810D6E" w14:textId="4D0F2AB0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D7583">
              <w:rPr>
                <w:i/>
                <w:sz w:val="24"/>
                <w:szCs w:val="24"/>
                <w:lang w:eastAsia="ru-RU"/>
              </w:rPr>
              <w:t>Проєктне</w:t>
            </w:r>
            <w:proofErr w:type="spellEnd"/>
            <w:r w:rsidRPr="004D7583">
              <w:rPr>
                <w:i/>
                <w:sz w:val="24"/>
                <w:szCs w:val="24"/>
                <w:lang w:eastAsia="ru-RU"/>
              </w:rPr>
              <w:t xml:space="preserve"> управління</w:t>
            </w:r>
            <w:r w:rsidRPr="004D7583">
              <w:rPr>
                <w:sz w:val="24"/>
                <w:szCs w:val="24"/>
                <w:lang w:eastAsia="ru-RU"/>
              </w:rPr>
              <w:t xml:space="preserve"> (управління інноваціями, ресурсами, ризиками,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проєктами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, якістю). Особливості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в публічному управлінні. Особливості інноваційного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проєкту</w:t>
            </w:r>
            <w:proofErr w:type="spellEnd"/>
            <w:r w:rsidRPr="004D7583">
              <w:rPr>
                <w:bCs/>
                <w:sz w:val="24"/>
                <w:szCs w:val="24"/>
                <w:lang w:eastAsia="ru-RU"/>
              </w:rPr>
              <w:t>.</w:t>
            </w:r>
            <w:r w:rsidRPr="004D7583">
              <w:rPr>
                <w:sz w:val="24"/>
                <w:szCs w:val="24"/>
                <w:lang w:eastAsia="ru-RU"/>
              </w:rPr>
              <w:t xml:space="preserve"> Використання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проєктних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технологій в системі публічного управління та адміністрування. Методи командної роботи</w:t>
            </w:r>
          </w:p>
        </w:tc>
        <w:tc>
          <w:tcPr>
            <w:tcW w:w="992" w:type="dxa"/>
            <w:vAlign w:val="center"/>
          </w:tcPr>
          <w:p w14:paraId="12ECE97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25C6208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2B726C2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5F54384" w14:textId="5FABB7D5" w:rsidTr="001A0A0F">
        <w:tc>
          <w:tcPr>
            <w:tcW w:w="851" w:type="dxa"/>
            <w:hideMark/>
          </w:tcPr>
          <w:p w14:paraId="4CE1A8A0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4111" w:type="dxa"/>
            <w:hideMark/>
          </w:tcPr>
          <w:p w14:paraId="080EE94E" w14:textId="798FDC84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Моніторинг і оцінювання в стратегічному управлінні.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Оперативне управління. Стратегічна екологічна оцінка стратегії розвитку регіону. Управління процесом реалізації стратегії розвитку громад 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і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територій. Моніторинг та оцінювання реалізації стратегічного плану сталого розвитку регіону</w:t>
            </w:r>
          </w:p>
        </w:tc>
        <w:tc>
          <w:tcPr>
            <w:tcW w:w="992" w:type="dxa"/>
            <w:vAlign w:val="center"/>
          </w:tcPr>
          <w:p w14:paraId="3F190D62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F233D5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59B851E6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B724AC7" w14:textId="0F2AD77F" w:rsidTr="001A0A0F">
        <w:tc>
          <w:tcPr>
            <w:tcW w:w="851" w:type="dxa"/>
            <w:hideMark/>
          </w:tcPr>
          <w:p w14:paraId="6D2C0407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4111" w:type="dxa"/>
            <w:hideMark/>
          </w:tcPr>
          <w:p w14:paraId="4CA38205" w14:textId="51DEC914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sz w:val="24"/>
                <w:szCs w:val="24"/>
                <w:lang w:eastAsia="zh-CN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Управління змінами у сучасних соціально-економічних системах.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Зміни та розвиток організацій. Адаптація організації до змін. Спротив змінам: причини і результати. Підходи та засоби подолання супротиву змінам. Стратегічні зміни. Управління змінами. </w:t>
            </w:r>
            <w:proofErr w:type="spellStart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Бенчмаркінг</w:t>
            </w:r>
            <w:proofErr w:type="spellEnd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і реінжиніринг для змін</w:t>
            </w:r>
          </w:p>
        </w:tc>
        <w:tc>
          <w:tcPr>
            <w:tcW w:w="992" w:type="dxa"/>
            <w:vAlign w:val="center"/>
          </w:tcPr>
          <w:p w14:paraId="37BFCEDC" w14:textId="77777777" w:rsidR="001A0A0F" w:rsidRPr="0098213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46FADFB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  <w:tc>
          <w:tcPr>
            <w:tcW w:w="3402" w:type="dxa"/>
          </w:tcPr>
          <w:p w14:paraId="7999EF0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1712271C" w14:textId="21742C8D" w:rsidTr="001A0A0F">
        <w:tc>
          <w:tcPr>
            <w:tcW w:w="851" w:type="dxa"/>
            <w:hideMark/>
          </w:tcPr>
          <w:p w14:paraId="4AAB90E7" w14:textId="77777777" w:rsidR="001A0A0F" w:rsidRPr="00EF6FEB" w:rsidRDefault="001A0A0F" w:rsidP="00D41770">
            <w:pPr>
              <w:widowControl w:val="0"/>
              <w:spacing w:after="0" w:line="240" w:lineRule="auto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4111" w:type="dxa"/>
            <w:hideMark/>
          </w:tcPr>
          <w:p w14:paraId="32E2DB3D" w14:textId="77777777" w:rsidR="001A0A0F" w:rsidRPr="00EF6FEB" w:rsidRDefault="001A0A0F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Управління публічними фінансами</w:t>
            </w:r>
          </w:p>
        </w:tc>
        <w:tc>
          <w:tcPr>
            <w:tcW w:w="992" w:type="dxa"/>
            <w:vAlign w:val="center"/>
            <w:hideMark/>
          </w:tcPr>
          <w:p w14:paraId="44018D86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0A9F29C5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00DDCF81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A0A0F" w:rsidRPr="004D7583" w14:paraId="760178DD" w14:textId="586E36C4" w:rsidTr="001A0A0F">
        <w:tc>
          <w:tcPr>
            <w:tcW w:w="851" w:type="dxa"/>
            <w:hideMark/>
          </w:tcPr>
          <w:p w14:paraId="2E732E05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4111" w:type="dxa"/>
            <w:hideMark/>
          </w:tcPr>
          <w:p w14:paraId="13B94F49" w14:textId="05678BD1" w:rsidR="001A0A0F" w:rsidRPr="004D7583" w:rsidRDefault="001A0A0F" w:rsidP="00D4177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Засади публічних фінансів.</w:t>
            </w:r>
            <w:r w:rsidRPr="004D7583">
              <w:rPr>
                <w:sz w:val="24"/>
                <w:szCs w:val="24"/>
                <w:lang w:eastAsia="ru-RU"/>
              </w:rPr>
              <w:t xml:space="preserve"> Функції публічних фінансів. Система публічних фондів у фінансовій системі України. Бюджетна система як основа публічних фінансів. Джерела формування та методи мобілізації публічних доходів. Зв’язок функцій держави та публічних видатків. Управління державним боргом</w:t>
            </w:r>
          </w:p>
        </w:tc>
        <w:tc>
          <w:tcPr>
            <w:tcW w:w="992" w:type="dxa"/>
            <w:vAlign w:val="center"/>
          </w:tcPr>
          <w:p w14:paraId="47235259" w14:textId="77777777" w:rsidR="001A0A0F" w:rsidRPr="0098213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311B0E5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1737F22C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6FBC07F" w14:textId="58522F51" w:rsidTr="001A0A0F">
        <w:tc>
          <w:tcPr>
            <w:tcW w:w="851" w:type="dxa"/>
            <w:hideMark/>
          </w:tcPr>
          <w:p w14:paraId="3186BA03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4111" w:type="dxa"/>
            <w:hideMark/>
          </w:tcPr>
          <w:p w14:paraId="189AC528" w14:textId="6BEE2BD5" w:rsidR="001A0A0F" w:rsidRPr="004D758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Нормативно-правова база управління публічними фінансами в Україні.</w:t>
            </w:r>
            <w:r w:rsidRPr="004D7583">
              <w:rPr>
                <w:sz w:val="24"/>
                <w:szCs w:val="24"/>
                <w:lang w:eastAsia="ru-RU"/>
              </w:rPr>
              <w:t xml:space="preserve"> Бюджетний кодекс України. Закон України </w:t>
            </w:r>
            <w:r>
              <w:rPr>
                <w:sz w:val="24"/>
                <w:szCs w:val="24"/>
                <w:lang w:eastAsia="ru-RU"/>
              </w:rPr>
              <w:t>«П</w:t>
            </w:r>
            <w:r w:rsidRPr="004D7583">
              <w:rPr>
                <w:sz w:val="24"/>
                <w:szCs w:val="24"/>
                <w:lang w:eastAsia="ru-RU"/>
              </w:rPr>
              <w:t>ро державний бюджет</w:t>
            </w:r>
            <w:r>
              <w:rPr>
                <w:sz w:val="24"/>
                <w:szCs w:val="24"/>
                <w:lang w:eastAsia="ru-RU"/>
              </w:rPr>
              <w:t>»</w:t>
            </w:r>
            <w:r w:rsidRPr="004D7583">
              <w:rPr>
                <w:sz w:val="24"/>
                <w:szCs w:val="24"/>
                <w:lang w:eastAsia="ru-RU"/>
              </w:rPr>
              <w:t>. Рішення місцевих рад про місцеві бюджети</w:t>
            </w:r>
          </w:p>
        </w:tc>
        <w:tc>
          <w:tcPr>
            <w:tcW w:w="992" w:type="dxa"/>
            <w:vAlign w:val="center"/>
          </w:tcPr>
          <w:p w14:paraId="048A4EA0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48F7015A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63EE0C2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2972FDA7" w14:textId="3E54B97D" w:rsidTr="001A0A0F">
        <w:tc>
          <w:tcPr>
            <w:tcW w:w="851" w:type="dxa"/>
            <w:hideMark/>
          </w:tcPr>
          <w:p w14:paraId="4314AA11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2.3.3</w:t>
            </w:r>
          </w:p>
        </w:tc>
        <w:tc>
          <w:tcPr>
            <w:tcW w:w="4111" w:type="dxa"/>
            <w:hideMark/>
          </w:tcPr>
          <w:p w14:paraId="0ACD3787" w14:textId="2B148D5B" w:rsidR="001A0A0F" w:rsidRPr="004D7583" w:rsidRDefault="001A0A0F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Управління публічними фінансами</w:t>
            </w:r>
            <w:r w:rsidRPr="004D7583">
              <w:rPr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color w:val="000000"/>
                <w:sz w:val="24"/>
                <w:szCs w:val="24"/>
                <w:lang w:eastAsia="ru-RU"/>
              </w:rPr>
              <w:t>Програмно-цільовий метод у бюджетному процесі.</w:t>
            </w:r>
            <w:r w:rsidRPr="004D7583">
              <w:rPr>
                <w:sz w:val="24"/>
                <w:szCs w:val="24"/>
                <w:lang w:eastAsia="ru-RU"/>
              </w:rPr>
              <w:t xml:space="preserve"> Розробка, затвердження та виконання бюджетних програм.  Державна підтримка місцевих бюджетів. Використання коштів державного фонду регіонального розвитку. Впровадження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г</w:t>
            </w:r>
            <w:r w:rsidRPr="004D7583">
              <w:rPr>
                <w:color w:val="000000"/>
                <w:sz w:val="24"/>
                <w:szCs w:val="24"/>
                <w:lang w:eastAsia="ru-RU"/>
              </w:rPr>
              <w:t>ендерно</w:t>
            </w:r>
            <w:proofErr w:type="spellEnd"/>
            <w:r w:rsidRPr="004D7583">
              <w:rPr>
                <w:color w:val="000000"/>
                <w:sz w:val="24"/>
                <w:szCs w:val="24"/>
                <w:lang w:eastAsia="ru-RU"/>
              </w:rPr>
              <w:t xml:space="preserve">-орієнтованого підходу в бюджетному процесі. </w:t>
            </w:r>
            <w:r w:rsidRPr="004D7583">
              <w:rPr>
                <w:sz w:val="24"/>
                <w:szCs w:val="24"/>
                <w:lang w:eastAsia="ru-RU"/>
              </w:rPr>
              <w:t>Механізми запровадження громадського бюджету</w:t>
            </w:r>
          </w:p>
        </w:tc>
        <w:tc>
          <w:tcPr>
            <w:tcW w:w="992" w:type="dxa"/>
            <w:vAlign w:val="center"/>
          </w:tcPr>
          <w:p w14:paraId="7DD7F85A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615F8B61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535CC647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6B561F17" w14:textId="292F71C7" w:rsidTr="001A0A0F">
        <w:tc>
          <w:tcPr>
            <w:tcW w:w="851" w:type="dxa"/>
            <w:hideMark/>
          </w:tcPr>
          <w:p w14:paraId="3B79BB59" w14:textId="77777777" w:rsidR="001A0A0F" w:rsidRPr="00EF6FEB" w:rsidRDefault="001A0A0F" w:rsidP="00D41770">
            <w:pPr>
              <w:widowControl w:val="0"/>
              <w:spacing w:after="0" w:line="240" w:lineRule="auto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4111" w:type="dxa"/>
            <w:hideMark/>
          </w:tcPr>
          <w:p w14:paraId="48150A57" w14:textId="77777777" w:rsidR="001A0A0F" w:rsidRPr="00EF6FEB" w:rsidRDefault="001A0A0F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Комунікації у публічному управлінні</w:t>
            </w:r>
          </w:p>
        </w:tc>
        <w:tc>
          <w:tcPr>
            <w:tcW w:w="992" w:type="dxa"/>
            <w:vAlign w:val="center"/>
            <w:hideMark/>
          </w:tcPr>
          <w:p w14:paraId="6A3A909B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vAlign w:val="center"/>
          </w:tcPr>
          <w:p w14:paraId="63CA84D1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1C2CACEC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A0A0F" w:rsidRPr="004D7583" w14:paraId="4E574394" w14:textId="78F2941A" w:rsidTr="001A0A0F">
        <w:tc>
          <w:tcPr>
            <w:tcW w:w="851" w:type="dxa"/>
            <w:hideMark/>
          </w:tcPr>
          <w:p w14:paraId="61F3950A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4111" w:type="dxa"/>
            <w:hideMark/>
          </w:tcPr>
          <w:p w14:paraId="58A978D2" w14:textId="5233587C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ap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омунікації в системі органів публічного управління.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Види, форми, рівні комунікації. Засоби комунікацій (офіційні інтернет-сайти, </w:t>
            </w:r>
            <w:r w:rsidRPr="004D7583">
              <w:rPr>
                <w:rStyle w:val="valid"/>
                <w:color w:val="000000" w:themeColor="text1"/>
                <w:sz w:val="24"/>
                <w:szCs w:val="24"/>
                <w:lang w:eastAsia="ru-RU"/>
              </w:rPr>
              <w:t xml:space="preserve">урядова комунікаційна платформа,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соціальні мережі, друковані засоби масової інформації, листівки, оголошення, інформаційні вісники, бюлетені). Методи комунікації (оприлюднення результатів діяльності органів державної влади та місцевого самоврядування, інформування, розміщення інформації на офіційних </w:t>
            </w:r>
            <w:proofErr w:type="spellStart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вебсайтах</w:t>
            </w:r>
            <w:proofErr w:type="spellEnd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, забезпечення наповнення тематичних сторінок (рубрик), переконання, залучення, просвіта, пояснення, роз’яснення, діалог, медіація, обговорення тощо)</w:t>
            </w:r>
          </w:p>
        </w:tc>
        <w:tc>
          <w:tcPr>
            <w:tcW w:w="992" w:type="dxa"/>
            <w:vAlign w:val="center"/>
          </w:tcPr>
          <w:p w14:paraId="788D0879" w14:textId="77777777" w:rsidR="001A0A0F" w:rsidRPr="0098213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58AF148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0D28966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A0F" w:rsidRPr="004D7583" w14:paraId="1B7265E1" w14:textId="691E585C" w:rsidTr="001A0A0F">
        <w:tc>
          <w:tcPr>
            <w:tcW w:w="851" w:type="dxa"/>
            <w:hideMark/>
          </w:tcPr>
          <w:p w14:paraId="04C8583D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4111" w:type="dxa"/>
            <w:hideMark/>
          </w:tcPr>
          <w:p w14:paraId="14EDDCFA" w14:textId="119DAAD2" w:rsidR="001A0A0F" w:rsidRPr="004D7583" w:rsidRDefault="001A0A0F" w:rsidP="00D4177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Державна інформаційна політика</w:t>
            </w:r>
            <w:r w:rsidRPr="004D7583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О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сновні напрями, суб’єкти, гарантії та права на інформацію, масова інформація та засоби масової інформації, інформаційна продукція та інформаційна послуга, відповідальність за порушення законодавства про інформацію </w:t>
            </w:r>
            <w:r w:rsidRPr="004D7583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Пріоритети державної політики в інформаційній сфері:</w:t>
            </w:r>
            <w:r w:rsidRPr="004D7583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забезпечення інформаційної безпеки; захисту і розвитку інформаційного простору України, конституційного права громадян на інформацію. Відкритість та прозорість держави перед громадянами; формування позитивного міжнародного іміджу України</w:t>
            </w:r>
            <w:r w:rsidRPr="004D7583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Структурні підрозділи,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lastRenderedPageBreak/>
              <w:t>відповідальні за внутрішні та зовнішні комунікації (підрозділи комунікацій та інформаційної політики, прес-центри): функції, завдання, відмінності</w:t>
            </w:r>
          </w:p>
        </w:tc>
        <w:tc>
          <w:tcPr>
            <w:tcW w:w="992" w:type="dxa"/>
            <w:vAlign w:val="center"/>
          </w:tcPr>
          <w:p w14:paraId="04431ADF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1D6A8B65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4C30C00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A0F" w:rsidRPr="004D7583" w14:paraId="799AABE3" w14:textId="05448B84" w:rsidTr="001A0A0F">
        <w:tc>
          <w:tcPr>
            <w:tcW w:w="851" w:type="dxa"/>
            <w:hideMark/>
          </w:tcPr>
          <w:p w14:paraId="0EBB2775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4111" w:type="dxa"/>
            <w:hideMark/>
          </w:tcPr>
          <w:p w14:paraId="3CE56841" w14:textId="68AEF003" w:rsidR="001A0A0F" w:rsidRPr="004D7583" w:rsidRDefault="001A0A0F" w:rsidP="005450CB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rStyle w:val="valid"/>
                <w:i/>
                <w:color w:val="000000" w:themeColor="text1"/>
                <w:sz w:val="24"/>
                <w:szCs w:val="24"/>
                <w:lang w:eastAsia="ru-RU"/>
              </w:rPr>
              <w:t xml:space="preserve">Комунікативна діяльність органів виконавчої влади та місцевого самоврядування.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Комунікації із засобами масової інформації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D7583">
              <w:rPr>
                <w:rStyle w:val="a7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rStyle w:val="valid"/>
                <w:color w:val="000000" w:themeColor="text1"/>
                <w:sz w:val="24"/>
                <w:szCs w:val="24"/>
                <w:lang w:eastAsia="ru-RU"/>
              </w:rPr>
              <w:t>Висвітлення діяльності органів державної влади та органів місцевого самоврядування:</w:t>
            </w:r>
            <w:r w:rsidRPr="004D7583">
              <w:rPr>
                <w:rStyle w:val="valid"/>
                <w:color w:val="000000" w:themeColor="text1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форми і порядок висвітлення</w:t>
            </w:r>
            <w:r w:rsidRPr="004D7583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Комунікації з громадськістю. Форми і методи консультацій з громадськістю (консультації, дискусії, коментарі, робочі групи, зустрічі з громадськістю, опитування; обговорення з цільовими групами; відкриті засідання; громадські слухання, конференції, семінари, форуми, засідання круглих столів, збори, дебати тощо)</w:t>
            </w:r>
          </w:p>
        </w:tc>
        <w:tc>
          <w:tcPr>
            <w:tcW w:w="992" w:type="dxa"/>
            <w:vAlign w:val="center"/>
          </w:tcPr>
          <w:p w14:paraId="47DD5AA8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</w:tcPr>
          <w:p w14:paraId="11EBBF18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14:paraId="1C0EA9F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31A903CC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A0F" w:rsidRPr="004D7583" w14:paraId="10348986" w14:textId="3C036F78" w:rsidTr="001A0A0F">
        <w:tc>
          <w:tcPr>
            <w:tcW w:w="851" w:type="dxa"/>
            <w:hideMark/>
          </w:tcPr>
          <w:p w14:paraId="3DC110C9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4111" w:type="dxa"/>
            <w:hideMark/>
          </w:tcPr>
          <w:p w14:paraId="32ADC976" w14:textId="1A3A85FF" w:rsidR="001A0A0F" w:rsidRPr="004D7583" w:rsidRDefault="001A0A0F" w:rsidP="00D4177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Комунікаційні технології у публічному управлінні.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Кризові комунікації. Комунікаційні стратегії громад: мета, завдання, інструменти, методологія розробки та прийняття. Формування та реалізація комунікаційної стратегії органу публічного управління. Комунікаційні стратегії у сфері запобігання та протидії корупції, у сфері європейської інтеграції, у сфері гендерної рівності. </w:t>
            </w:r>
            <w:r w:rsidRPr="004D7583">
              <w:rPr>
                <w:rStyle w:val="dat0"/>
                <w:bCs/>
                <w:color w:val="000000" w:themeColor="text1"/>
                <w:sz w:val="24"/>
                <w:szCs w:val="24"/>
                <w:lang w:eastAsia="ru-RU"/>
              </w:rPr>
              <w:t>Комунікації в соціальних мережах. Комунікативні/</w:t>
            </w:r>
            <w:r>
              <w:rPr>
                <w:rStyle w:val="dat0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rStyle w:val="dat0"/>
                <w:bCs/>
                <w:color w:val="000000" w:themeColor="text1"/>
                <w:sz w:val="24"/>
                <w:szCs w:val="24"/>
                <w:lang w:eastAsia="ru-RU"/>
              </w:rPr>
              <w:t>інформаційні кампанії (етапи підготовки та проведення)</w:t>
            </w:r>
          </w:p>
        </w:tc>
        <w:tc>
          <w:tcPr>
            <w:tcW w:w="992" w:type="dxa"/>
            <w:vAlign w:val="center"/>
          </w:tcPr>
          <w:p w14:paraId="5016708F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07E8FCB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6AD81792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1A0A0F" w:rsidRPr="00EF6FEB" w14:paraId="2A32E52B" w14:textId="7F0D3917" w:rsidTr="001A0A0F">
        <w:tc>
          <w:tcPr>
            <w:tcW w:w="851" w:type="dxa"/>
            <w:hideMark/>
          </w:tcPr>
          <w:p w14:paraId="4A8C8942" w14:textId="77777777" w:rsidR="001A0A0F" w:rsidRPr="00EF6FEB" w:rsidRDefault="001A0A0F" w:rsidP="00D41770">
            <w:pPr>
              <w:widowControl w:val="0"/>
              <w:spacing w:after="0" w:line="240" w:lineRule="auto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4111" w:type="dxa"/>
            <w:hideMark/>
          </w:tcPr>
          <w:p w14:paraId="0C7A8FEE" w14:textId="77777777" w:rsidR="001A0A0F" w:rsidRPr="00EF6FEB" w:rsidRDefault="001A0A0F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Цифровий розвиток та електронна демократія</w:t>
            </w:r>
          </w:p>
        </w:tc>
        <w:tc>
          <w:tcPr>
            <w:tcW w:w="992" w:type="dxa"/>
            <w:vAlign w:val="center"/>
          </w:tcPr>
          <w:p w14:paraId="54F066F7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vAlign w:val="center"/>
          </w:tcPr>
          <w:p w14:paraId="25AAF2D7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39542DB4" w14:textId="77777777" w:rsidR="001A0A0F" w:rsidRPr="00EF6FEB" w:rsidRDefault="001A0A0F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</w:p>
        </w:tc>
      </w:tr>
      <w:tr w:rsidR="001A0A0F" w:rsidRPr="004D7583" w14:paraId="04E7E261" w14:textId="6D6A2017" w:rsidTr="001A0A0F">
        <w:tc>
          <w:tcPr>
            <w:tcW w:w="851" w:type="dxa"/>
            <w:hideMark/>
          </w:tcPr>
          <w:p w14:paraId="7D8E6BE6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4111" w:type="dxa"/>
            <w:hideMark/>
          </w:tcPr>
          <w:p w14:paraId="5BCE491E" w14:textId="16D66684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Сутність та інструменти електронної демократії</w:t>
            </w:r>
            <w:r w:rsidRPr="004D7583">
              <w:rPr>
                <w:sz w:val="24"/>
                <w:szCs w:val="24"/>
                <w:lang w:eastAsia="ru-RU"/>
              </w:rPr>
              <w:t xml:space="preserve"> (е</w:t>
            </w:r>
            <w:r w:rsidRPr="004D7583">
              <w:rPr>
                <w:bCs/>
                <w:sz w:val="24"/>
                <w:szCs w:val="24"/>
                <w:lang w:eastAsia="ru-RU"/>
              </w:rPr>
              <w:t>лектронні звернення, електронні петиції, електронне голосування, електронні консультації щодо політики та законодавства)</w:t>
            </w:r>
            <w:r w:rsidRPr="004D7583">
              <w:rPr>
                <w:sz w:val="24"/>
                <w:szCs w:val="24"/>
                <w:lang w:eastAsia="ru-RU"/>
              </w:rPr>
              <w:t xml:space="preserve">. Сутність та складові інформаційно-аналітичного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супровіду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публічного управління та адміністрування. Організаційні технології підтримки публічного </w:t>
            </w:r>
            <w:r w:rsidRPr="004D7583">
              <w:rPr>
                <w:sz w:val="24"/>
                <w:szCs w:val="24"/>
                <w:lang w:eastAsia="ru-RU"/>
              </w:rPr>
              <w:lastRenderedPageBreak/>
              <w:t>управління</w:t>
            </w:r>
          </w:p>
        </w:tc>
        <w:tc>
          <w:tcPr>
            <w:tcW w:w="992" w:type="dxa"/>
            <w:vAlign w:val="center"/>
          </w:tcPr>
          <w:p w14:paraId="13D7F9C3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Align w:val="center"/>
            <w:hideMark/>
          </w:tcPr>
          <w:p w14:paraId="5F957CF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1B5DFA0F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4795226" w14:textId="7F4ED3E8" w:rsidTr="001A0A0F">
        <w:tc>
          <w:tcPr>
            <w:tcW w:w="851" w:type="dxa"/>
            <w:tcBorders>
              <w:bottom w:val="single" w:sz="4" w:space="0" w:color="auto"/>
            </w:tcBorders>
            <w:hideMark/>
          </w:tcPr>
          <w:p w14:paraId="4EE46420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hideMark/>
          </w:tcPr>
          <w:p w14:paraId="2AE20501" w14:textId="3A2784C9" w:rsidR="001A0A0F" w:rsidRPr="004D7583" w:rsidRDefault="001A0A0F" w:rsidP="005450CB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 xml:space="preserve">Державна політика щодо </w:t>
            </w:r>
            <w:r>
              <w:rPr>
                <w:i/>
                <w:sz w:val="24"/>
                <w:szCs w:val="24"/>
                <w:lang w:eastAsia="ru-RU"/>
              </w:rPr>
              <w:t>цифрового розвитку</w:t>
            </w:r>
            <w:r w:rsidRPr="004D7583">
              <w:rPr>
                <w:i/>
                <w:sz w:val="24"/>
                <w:szCs w:val="24"/>
                <w:lang w:eastAsia="ru-RU"/>
              </w:rPr>
              <w:t>.</w:t>
            </w:r>
            <w:r w:rsidRPr="004D7583">
              <w:rPr>
                <w:sz w:val="24"/>
                <w:szCs w:val="24"/>
                <w:lang w:eastAsia="ru-RU"/>
              </w:rPr>
              <w:t xml:space="preserve"> Мета, основні цілі та завдання </w:t>
            </w:r>
            <w:r>
              <w:rPr>
                <w:sz w:val="24"/>
                <w:szCs w:val="24"/>
                <w:lang w:eastAsia="ru-RU"/>
              </w:rPr>
              <w:t xml:space="preserve">цифрового розвитку та електронної демократії </w:t>
            </w:r>
            <w:r w:rsidRPr="004D7583">
              <w:rPr>
                <w:sz w:val="24"/>
                <w:szCs w:val="24"/>
                <w:lang w:eastAsia="ru-RU"/>
              </w:rPr>
              <w:t xml:space="preserve">в Україні. Законодавче забезпечення розвитку електронного урядування. Нормативно-правові засади надання електронних адміністративних послуг. </w:t>
            </w:r>
            <w:r w:rsidRPr="004D7583">
              <w:rPr>
                <w:rStyle w:val="xfmc2"/>
                <w:sz w:val="24"/>
                <w:szCs w:val="24"/>
                <w:lang w:eastAsia="ru-RU"/>
              </w:rPr>
              <w:t xml:space="preserve">Розвиток цифрової економіки та суспільства (основні цілі та напрями цифрового розвитку, принципи </w:t>
            </w:r>
            <w:proofErr w:type="spellStart"/>
            <w:r w:rsidRPr="004D7583">
              <w:rPr>
                <w:rStyle w:val="xfmc2"/>
                <w:sz w:val="24"/>
                <w:szCs w:val="24"/>
                <w:lang w:eastAsia="ru-RU"/>
              </w:rPr>
              <w:t>цифровізації</w:t>
            </w:r>
            <w:proofErr w:type="spellEnd"/>
            <w:r w:rsidRPr="004D7583">
              <w:rPr>
                <w:rStyle w:val="xfmc2"/>
                <w:sz w:val="24"/>
                <w:szCs w:val="24"/>
                <w:lang w:eastAsia="ru-RU"/>
              </w:rPr>
              <w:t>).</w:t>
            </w:r>
            <w:r w:rsidRPr="004D7583">
              <w:rPr>
                <w:rStyle w:val="xfmc3"/>
                <w:sz w:val="24"/>
                <w:szCs w:val="24"/>
                <w:lang w:eastAsia="ru-RU"/>
              </w:rPr>
              <w:t xml:space="preserve"> Цифрові стратегії та інтеграція до єдиного цифрового ринку ЄС.</w:t>
            </w:r>
            <w:r w:rsidRPr="004D7583">
              <w:rPr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rStyle w:val="rvts0"/>
                <w:sz w:val="24"/>
                <w:szCs w:val="24"/>
                <w:lang w:eastAsia="ru-RU"/>
              </w:rPr>
              <w:t xml:space="preserve">Формування і розвиток цифрових навичок та цифрових </w:t>
            </w:r>
            <w:proofErr w:type="spellStart"/>
            <w:r w:rsidRPr="004D7583">
              <w:rPr>
                <w:rStyle w:val="rvts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4D7583">
              <w:rPr>
                <w:rStyle w:val="rvts0"/>
                <w:sz w:val="24"/>
                <w:szCs w:val="24"/>
                <w:lang w:eastAsia="ru-RU"/>
              </w:rPr>
              <w:t xml:space="preserve"> в суспільстві.</w:t>
            </w:r>
            <w:r w:rsidRPr="004D7583">
              <w:rPr>
                <w:sz w:val="24"/>
                <w:szCs w:val="24"/>
                <w:lang w:eastAsia="ru-RU"/>
              </w:rPr>
              <w:t xml:space="preserve"> Формування стратегії впровадження інструментів електронної демократії. Технології електронного урядування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3BE6C7FD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  <w:hideMark/>
          </w:tcPr>
          <w:p w14:paraId="1F92F979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0E246FE8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5BE64D47" w14:textId="26E5DE3D" w:rsidTr="001A0A0F">
        <w:tc>
          <w:tcPr>
            <w:tcW w:w="851" w:type="dxa"/>
            <w:shd w:val="clear" w:color="auto" w:fill="auto"/>
            <w:hideMark/>
          </w:tcPr>
          <w:p w14:paraId="1D5168AE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4111" w:type="dxa"/>
            <w:shd w:val="clear" w:color="auto" w:fill="auto"/>
            <w:hideMark/>
          </w:tcPr>
          <w:p w14:paraId="57298BC3" w14:textId="191DDAA7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Технології підтримки цифрових комунікацій публічних службовців.</w:t>
            </w:r>
            <w:r w:rsidRPr="004D7583">
              <w:rPr>
                <w:sz w:val="24"/>
                <w:szCs w:val="24"/>
                <w:lang w:eastAsia="ru-RU"/>
              </w:rPr>
              <w:t xml:space="preserve"> Цифрові технології підтримки співпраці публічних службовців. Надання державних послуг з використанням сучасних інформаційно-комунікаційних технологій. Поняття та основні характеристики електронних послуг. Центральні органи виконавчої влади, відповідальні за формування та реалізацію політики впровадження електронного урядування. </w:t>
            </w:r>
            <w:r w:rsidRPr="004D7583">
              <w:rPr>
                <w:bCs/>
                <w:sz w:val="24"/>
                <w:szCs w:val="24"/>
                <w:lang w:eastAsia="ru-RU"/>
              </w:rPr>
              <w:t>Електронний парламент в Україні та світі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FE3ACA7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0C63635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  <w:tc>
          <w:tcPr>
            <w:tcW w:w="3402" w:type="dxa"/>
          </w:tcPr>
          <w:p w14:paraId="5B8BA486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156784D0" w14:textId="173384C5" w:rsidTr="001A0A0F">
        <w:tc>
          <w:tcPr>
            <w:tcW w:w="851" w:type="dxa"/>
            <w:shd w:val="clear" w:color="auto" w:fill="auto"/>
            <w:hideMark/>
          </w:tcPr>
          <w:p w14:paraId="2D2F8CBD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4111" w:type="dxa"/>
            <w:shd w:val="clear" w:color="auto" w:fill="auto"/>
            <w:hideMark/>
          </w:tcPr>
          <w:p w14:paraId="1436F060" w14:textId="295A0506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Р</w:t>
            </w:r>
            <w:r w:rsidRPr="004D7583">
              <w:rPr>
                <w:bCs/>
                <w:i/>
                <w:sz w:val="24"/>
                <w:szCs w:val="24"/>
                <w:lang w:eastAsia="ru-RU"/>
              </w:rPr>
              <w:t>озвит</w:t>
            </w:r>
            <w:r>
              <w:rPr>
                <w:bCs/>
                <w:i/>
                <w:sz w:val="24"/>
                <w:szCs w:val="24"/>
                <w:lang w:eastAsia="ru-RU"/>
              </w:rPr>
              <w:t>ок</w:t>
            </w:r>
            <w:r w:rsidRPr="004D7583">
              <w:rPr>
                <w:bCs/>
                <w:i/>
                <w:sz w:val="24"/>
                <w:szCs w:val="24"/>
                <w:lang w:eastAsia="ru-RU"/>
              </w:rPr>
              <w:t xml:space="preserve"> інформаційного суспільства та електронного урядування</w:t>
            </w:r>
            <w:r w:rsidRPr="004D7583">
              <w:rPr>
                <w:bCs/>
                <w:sz w:val="24"/>
                <w:szCs w:val="24"/>
                <w:lang w:eastAsia="ru-RU"/>
              </w:rPr>
              <w:t>.</w:t>
            </w:r>
            <w:r w:rsidRPr="004D7583">
              <w:rPr>
                <w:sz w:val="24"/>
                <w:szCs w:val="24"/>
                <w:lang w:eastAsia="ru-RU"/>
              </w:rPr>
              <w:t xml:space="preserve"> Індекс розвитку електронного урядування. Індекс електронної участі. Інформаційна безпека в електронному урядуванні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AB051D1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793F8894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2E79361C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0BBC0C2" w14:textId="7B1DA104" w:rsidTr="001A0A0F">
        <w:tc>
          <w:tcPr>
            <w:tcW w:w="851" w:type="dxa"/>
            <w:shd w:val="clear" w:color="auto" w:fill="auto"/>
            <w:hideMark/>
          </w:tcPr>
          <w:p w14:paraId="3F5EDA88" w14:textId="77777777" w:rsidR="001A0A0F" w:rsidRPr="00982133" w:rsidRDefault="001A0A0F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4111" w:type="dxa"/>
            <w:shd w:val="clear" w:color="auto" w:fill="auto"/>
            <w:hideMark/>
          </w:tcPr>
          <w:p w14:paraId="34F26B60" w14:textId="12E7AB58" w:rsidR="001A0A0F" w:rsidRPr="004D7583" w:rsidRDefault="001A0A0F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 xml:space="preserve">Впровадження електронного </w:t>
            </w:r>
            <w:r>
              <w:rPr>
                <w:i/>
                <w:sz w:val="24"/>
                <w:szCs w:val="24"/>
                <w:lang w:eastAsia="ru-RU"/>
              </w:rPr>
              <w:t>в</w:t>
            </w:r>
            <w:r w:rsidRPr="004D7583">
              <w:rPr>
                <w:i/>
                <w:sz w:val="24"/>
                <w:szCs w:val="24"/>
                <w:lang w:eastAsia="ru-RU"/>
              </w:rPr>
              <w:t>рядування на місцевому рівні в Україні.</w:t>
            </w:r>
            <w:r w:rsidRPr="004D7583">
              <w:rPr>
                <w:sz w:val="24"/>
                <w:szCs w:val="24"/>
                <w:lang w:eastAsia="ru-RU"/>
              </w:rPr>
              <w:t xml:space="preserve"> Формування інформаційного суспільства та програми інформатизації територіальних громад. Електронна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партисипація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: інформаційні технології залучення громадян до процесу прийняття </w:t>
            </w:r>
            <w:r w:rsidRPr="004D7583">
              <w:rPr>
                <w:sz w:val="24"/>
                <w:szCs w:val="24"/>
                <w:lang w:eastAsia="ru-RU"/>
              </w:rPr>
              <w:lastRenderedPageBreak/>
              <w:t xml:space="preserve">управлінських рішень.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Д</w:t>
            </w:r>
            <w:r>
              <w:rPr>
                <w:sz w:val="24"/>
                <w:szCs w:val="24"/>
                <w:lang w:eastAsia="ru-RU"/>
              </w:rPr>
              <w:t>и</w:t>
            </w:r>
            <w:r w:rsidRPr="004D7583">
              <w:rPr>
                <w:sz w:val="24"/>
                <w:szCs w:val="24"/>
                <w:lang w:eastAsia="ru-RU"/>
              </w:rPr>
              <w:t>джиталізація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в територіальних громадах: громада в смартфоні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0DFECA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14:paraId="5AF47F12" w14:textId="77777777" w:rsidR="001A0A0F" w:rsidRPr="004D7583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3AB71648" w14:textId="77777777" w:rsidR="001A0A0F" w:rsidRDefault="001A0A0F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76623A65" w14:textId="1CDE9D81" w:rsidTr="001A0A0F">
        <w:trPr>
          <w:trHeight w:val="70"/>
        </w:trPr>
        <w:tc>
          <w:tcPr>
            <w:tcW w:w="851" w:type="dxa"/>
            <w:shd w:val="clear" w:color="auto" w:fill="auto"/>
            <w:hideMark/>
          </w:tcPr>
          <w:p w14:paraId="6DDECFE7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111" w:type="dxa"/>
            <w:shd w:val="clear" w:color="auto" w:fill="auto"/>
            <w:hideMark/>
          </w:tcPr>
          <w:p w14:paraId="17DAD3D2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sz w:val="24"/>
                <w:szCs w:val="24"/>
              </w:rPr>
              <w:t>ПУБЛІЧНА СЛУЖБА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0FCDF5A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40116526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EF6FEB">
              <w:rPr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402" w:type="dxa"/>
          </w:tcPr>
          <w:p w14:paraId="234D0D12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1A0A0F" w:rsidRPr="00EF6FEB" w14:paraId="3C016E91" w14:textId="5DFB2FA6" w:rsidTr="001A0A0F">
        <w:trPr>
          <w:trHeight w:val="70"/>
        </w:trPr>
        <w:tc>
          <w:tcPr>
            <w:tcW w:w="851" w:type="dxa"/>
            <w:shd w:val="clear" w:color="auto" w:fill="auto"/>
            <w:hideMark/>
          </w:tcPr>
          <w:p w14:paraId="31671B7F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4111" w:type="dxa"/>
            <w:shd w:val="clear" w:color="auto" w:fill="auto"/>
            <w:hideMark/>
          </w:tcPr>
          <w:p w14:paraId="5B9692B4" w14:textId="5CA5114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Сутнісні ознаки 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3A86ECBE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534F755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085FD16B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07725B55" w14:textId="5EF1AEBD" w:rsidTr="001A0A0F">
        <w:trPr>
          <w:trHeight w:val="70"/>
        </w:trPr>
        <w:tc>
          <w:tcPr>
            <w:tcW w:w="851" w:type="dxa"/>
            <w:shd w:val="clear" w:color="auto" w:fill="auto"/>
            <w:hideMark/>
          </w:tcPr>
          <w:p w14:paraId="1DFB7FBA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4111" w:type="dxa"/>
            <w:shd w:val="clear" w:color="auto" w:fill="auto"/>
            <w:hideMark/>
          </w:tcPr>
          <w:p w14:paraId="545FCE3F" w14:textId="77777777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Ґенеза поняття «публічна служба» та правовий статус публічних службовців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A78324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02CF2F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78C983B0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1D92A0A" w14:textId="65CE00E1" w:rsidTr="001A0A0F">
        <w:tc>
          <w:tcPr>
            <w:tcW w:w="851" w:type="dxa"/>
            <w:shd w:val="clear" w:color="auto" w:fill="auto"/>
            <w:hideMark/>
          </w:tcPr>
          <w:p w14:paraId="49267EC1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4111" w:type="dxa"/>
            <w:shd w:val="clear" w:color="auto" w:fill="auto"/>
            <w:hideMark/>
          </w:tcPr>
          <w:p w14:paraId="64D998C3" w14:textId="1CB29AA1" w:rsidR="001A0A0F" w:rsidRPr="004D7583" w:rsidRDefault="001A0A0F" w:rsidP="00D417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Принципи 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AC66B34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90B4EC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2B04A104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6976DF8B" w14:textId="6BA1D1CB" w:rsidTr="001A0A0F">
        <w:tc>
          <w:tcPr>
            <w:tcW w:w="851" w:type="dxa"/>
            <w:shd w:val="clear" w:color="auto" w:fill="auto"/>
            <w:hideMark/>
          </w:tcPr>
          <w:p w14:paraId="432E9913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4111" w:type="dxa"/>
            <w:shd w:val="clear" w:color="auto" w:fill="auto"/>
            <w:hideMark/>
          </w:tcPr>
          <w:p w14:paraId="6DB346C4" w14:textId="387B2A48" w:rsidR="001A0A0F" w:rsidRPr="004D7583" w:rsidRDefault="001A0A0F" w:rsidP="00D417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7583">
              <w:rPr>
                <w:rStyle w:val="A9"/>
                <w:sz w:val="24"/>
                <w:szCs w:val="24"/>
                <w:lang w:eastAsia="ru-RU"/>
              </w:rPr>
              <w:t xml:space="preserve">Базові моделі та </w:t>
            </w:r>
            <w:r w:rsidRPr="004D7583">
              <w:rPr>
                <w:sz w:val="24"/>
                <w:szCs w:val="24"/>
                <w:lang w:eastAsia="ru-RU"/>
              </w:rPr>
              <w:t xml:space="preserve">складові системи </w:t>
            </w:r>
            <w:r w:rsidRPr="004D7583">
              <w:rPr>
                <w:rStyle w:val="A9"/>
                <w:sz w:val="24"/>
                <w:szCs w:val="24"/>
                <w:lang w:eastAsia="ru-RU"/>
              </w:rPr>
              <w:t>публічної служби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1AEB76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6BDC68C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39FA538E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61C12792" w14:textId="53643D56" w:rsidTr="001A0A0F">
        <w:tc>
          <w:tcPr>
            <w:tcW w:w="851" w:type="dxa"/>
            <w:shd w:val="clear" w:color="auto" w:fill="auto"/>
            <w:hideMark/>
          </w:tcPr>
          <w:p w14:paraId="106ACCE9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4111" w:type="dxa"/>
            <w:shd w:val="clear" w:color="auto" w:fill="auto"/>
            <w:hideMark/>
          </w:tcPr>
          <w:p w14:paraId="6C43D252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Організаційно-правове забезпечення публічної служби в Україні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00E87F2A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2632CF8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4791E269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54803999" w14:textId="42A7ABA3" w:rsidTr="001A0A0F">
        <w:tc>
          <w:tcPr>
            <w:tcW w:w="851" w:type="dxa"/>
            <w:shd w:val="clear" w:color="auto" w:fill="auto"/>
            <w:hideMark/>
          </w:tcPr>
          <w:p w14:paraId="4A17EC9F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4111" w:type="dxa"/>
            <w:shd w:val="clear" w:color="auto" w:fill="auto"/>
            <w:hideMark/>
          </w:tcPr>
          <w:p w14:paraId="12DD6EC6" w14:textId="77777777" w:rsidR="001A0A0F" w:rsidRPr="004D7583" w:rsidRDefault="001A0A0F" w:rsidP="00D41770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Види та ієрархія нормативно-правових актів, що регламентують публічну службу в Україні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53EF61B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2183B33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35706FB8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9F80E54" w14:textId="357AC813" w:rsidTr="001A0A0F">
        <w:tc>
          <w:tcPr>
            <w:tcW w:w="851" w:type="dxa"/>
            <w:shd w:val="clear" w:color="auto" w:fill="auto"/>
            <w:hideMark/>
          </w:tcPr>
          <w:p w14:paraId="562E87E2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3.2.2</w:t>
            </w:r>
          </w:p>
        </w:tc>
        <w:tc>
          <w:tcPr>
            <w:tcW w:w="4111" w:type="dxa"/>
            <w:shd w:val="clear" w:color="auto" w:fill="auto"/>
            <w:hideMark/>
          </w:tcPr>
          <w:p w14:paraId="521FD91E" w14:textId="3DB588BC" w:rsidR="001A0A0F" w:rsidRPr="004D7583" w:rsidRDefault="001A0A0F" w:rsidP="00D41770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Запобігання корупції у публічній службі. </w:t>
            </w:r>
            <w:r w:rsidRPr="004D7583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Процедури притягнення до </w:t>
            </w:r>
            <w:r w:rsidRPr="004D7583"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відповідальності. Види дисциплінарних стягнень до державних службовців та посадових</w:t>
            </w:r>
            <w:r w:rsidRPr="004D7583">
              <w:rPr>
                <w:sz w:val="24"/>
                <w:szCs w:val="24"/>
                <w:lang w:eastAsia="ru-RU"/>
              </w:rPr>
              <w:t xml:space="preserve"> осіб місцевого самоврядування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AD942F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BE9F8B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425A5FC3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00B26A27" w14:textId="20189408" w:rsidTr="001A0A0F">
        <w:tc>
          <w:tcPr>
            <w:tcW w:w="851" w:type="dxa"/>
            <w:shd w:val="clear" w:color="auto" w:fill="auto"/>
            <w:hideMark/>
          </w:tcPr>
          <w:p w14:paraId="0C4A71AE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4111" w:type="dxa"/>
            <w:shd w:val="clear" w:color="auto" w:fill="auto"/>
            <w:hideMark/>
          </w:tcPr>
          <w:p w14:paraId="1EF7C66D" w14:textId="7EADBED3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Державна служба. Принципи здійснення державної служби. Система управління державної службою в Україні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2840F81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F537B6A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69F3C8BA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A8DCD2A" w14:textId="48686EE5" w:rsidTr="001A0A0F">
        <w:tc>
          <w:tcPr>
            <w:tcW w:w="851" w:type="dxa"/>
            <w:shd w:val="clear" w:color="auto" w:fill="auto"/>
            <w:hideMark/>
          </w:tcPr>
          <w:p w14:paraId="579F0912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4111" w:type="dxa"/>
            <w:shd w:val="clear" w:color="auto" w:fill="auto"/>
            <w:hideMark/>
          </w:tcPr>
          <w:p w14:paraId="0B2BEC82" w14:textId="77777777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Служба в органах місцевого самоврядування. Принципи служби в органах місцевого самоврядування. Посадова особа місцевого самоврядування.  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1CE48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7917AC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69733389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3E8814EE" w14:textId="038D01A3" w:rsidTr="001A0A0F">
        <w:tc>
          <w:tcPr>
            <w:tcW w:w="851" w:type="dxa"/>
            <w:shd w:val="clear" w:color="auto" w:fill="auto"/>
            <w:hideMark/>
          </w:tcPr>
          <w:p w14:paraId="2D04C07E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4111" w:type="dxa"/>
            <w:shd w:val="clear" w:color="auto" w:fill="auto"/>
            <w:hideMark/>
          </w:tcPr>
          <w:p w14:paraId="2A597279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Етика в публічній службі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489577C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63EE0D7B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2" w:type="dxa"/>
          </w:tcPr>
          <w:p w14:paraId="53848F26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</w:p>
        </w:tc>
      </w:tr>
      <w:tr w:rsidR="001A0A0F" w:rsidRPr="004D7583" w14:paraId="70ED76D3" w14:textId="1F7482D8" w:rsidTr="001A0A0F">
        <w:tc>
          <w:tcPr>
            <w:tcW w:w="851" w:type="dxa"/>
            <w:shd w:val="clear" w:color="auto" w:fill="auto"/>
            <w:hideMark/>
          </w:tcPr>
          <w:p w14:paraId="0597C1DC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4111" w:type="dxa"/>
            <w:shd w:val="clear" w:color="auto" w:fill="auto"/>
            <w:hideMark/>
          </w:tcPr>
          <w:p w14:paraId="29F4CEC5" w14:textId="6A7EB017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Місія, цінності та основні етичні принципи публічної служби. Довіра як основоположний принцип побудови відносин між державою і суспільством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2FAD17BC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E745BA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3402" w:type="dxa"/>
          </w:tcPr>
          <w:p w14:paraId="53CC4A5F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76612963" w14:textId="5F4DF74D" w:rsidTr="001A0A0F">
        <w:tc>
          <w:tcPr>
            <w:tcW w:w="851" w:type="dxa"/>
            <w:shd w:val="clear" w:color="auto" w:fill="auto"/>
            <w:hideMark/>
          </w:tcPr>
          <w:p w14:paraId="60F47656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4111" w:type="dxa"/>
            <w:shd w:val="clear" w:color="auto" w:fill="auto"/>
            <w:hideMark/>
          </w:tcPr>
          <w:p w14:paraId="1D6C9A7C" w14:textId="193663E9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Етична інфраструктура публічної служби. Етичні кодекси в системі публічної служби. Етичні засоби запобігання корупції в системі публічної служби України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A6F4755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A10823D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  <w:tc>
          <w:tcPr>
            <w:tcW w:w="3402" w:type="dxa"/>
          </w:tcPr>
          <w:p w14:paraId="4D15282D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4D7583" w14:paraId="47E42674" w14:textId="3FB33312" w:rsidTr="001A0A0F"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7DA2E5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DEDC45" w14:textId="56A3974B" w:rsidR="001A0A0F" w:rsidRPr="004D758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Службова етика та соціально-етичний портрет керівника в системі публічної служби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51BE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63A2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</w:p>
        </w:tc>
        <w:tc>
          <w:tcPr>
            <w:tcW w:w="3402" w:type="dxa"/>
            <w:tcBorders>
              <w:bottom w:val="single" w:sz="4" w:space="0" w:color="auto"/>
            </w:tcBorders>
          </w:tcPr>
          <w:p w14:paraId="58BB0285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</w:tr>
      <w:tr w:rsidR="001A0A0F" w:rsidRPr="00EF6FEB" w14:paraId="2EEB5C70" w14:textId="195C7F03" w:rsidTr="001A0A0F">
        <w:tc>
          <w:tcPr>
            <w:tcW w:w="851" w:type="dxa"/>
            <w:shd w:val="clear" w:color="auto" w:fill="auto"/>
            <w:hideMark/>
          </w:tcPr>
          <w:p w14:paraId="16A3F980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4111" w:type="dxa"/>
            <w:shd w:val="clear" w:color="auto" w:fill="auto"/>
            <w:hideMark/>
          </w:tcPr>
          <w:p w14:paraId="2BA7504F" w14:textId="77777777" w:rsidR="001A0A0F" w:rsidRPr="00EF6FEB" w:rsidRDefault="001A0A0F" w:rsidP="00D4177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Управління персоналом у публічній службі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14:paraId="4CC0B200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177998E6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EF6FEB">
              <w:rPr>
                <w:b/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402" w:type="dxa"/>
          </w:tcPr>
          <w:p w14:paraId="0C814FA3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1E4983A5" w14:textId="57D8E6DF" w:rsidTr="001A0A0F">
        <w:tc>
          <w:tcPr>
            <w:tcW w:w="851" w:type="dxa"/>
            <w:shd w:val="clear" w:color="auto" w:fill="auto"/>
            <w:hideMark/>
          </w:tcPr>
          <w:p w14:paraId="164606F6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3.4.1</w:t>
            </w:r>
          </w:p>
        </w:tc>
        <w:tc>
          <w:tcPr>
            <w:tcW w:w="4111" w:type="dxa"/>
            <w:shd w:val="clear" w:color="auto" w:fill="auto"/>
            <w:hideMark/>
          </w:tcPr>
          <w:p w14:paraId="1785CFC8" w14:textId="7C77840A" w:rsidR="001A0A0F" w:rsidRPr="00982133" w:rsidRDefault="001A0A0F" w:rsidP="00D41770">
            <w:pPr>
              <w:pStyle w:val="Pa18"/>
              <w:spacing w:line="240" w:lineRule="auto"/>
              <w:jc w:val="both"/>
              <w:rPr>
                <w:lang w:eastAsia="ru-RU"/>
              </w:rPr>
            </w:pPr>
            <w:r w:rsidRPr="00982133">
              <w:rPr>
                <w:bCs/>
                <w:iCs/>
                <w:lang w:eastAsia="ru-RU"/>
              </w:rPr>
              <w:t xml:space="preserve">HR-стратегія органу публічної влади. </w:t>
            </w:r>
            <w:r w:rsidRPr="00982133">
              <w:rPr>
                <w:lang w:eastAsia="ru-RU"/>
              </w:rPr>
              <w:t xml:space="preserve">Базова структура </w:t>
            </w:r>
            <w:r w:rsidRPr="00982133">
              <w:rPr>
                <w:bCs/>
                <w:iCs/>
                <w:lang w:eastAsia="ru-RU"/>
              </w:rPr>
              <w:t>HR-стратегії органів публічної влади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0380D8EB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10E57C3" w14:textId="77777777" w:rsidR="001A0A0F" w:rsidRPr="00D41770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402" w:type="dxa"/>
          </w:tcPr>
          <w:p w14:paraId="371DDDDE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4F8C6FA3" w14:textId="0FD553DC" w:rsidTr="001A0A0F">
        <w:tc>
          <w:tcPr>
            <w:tcW w:w="851" w:type="dxa"/>
            <w:shd w:val="clear" w:color="auto" w:fill="auto"/>
            <w:hideMark/>
          </w:tcPr>
          <w:p w14:paraId="054C2671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4111" w:type="dxa"/>
            <w:shd w:val="clear" w:color="auto" w:fill="auto"/>
            <w:hideMark/>
          </w:tcPr>
          <w:p w14:paraId="556B5F54" w14:textId="77777777" w:rsidR="001A0A0F" w:rsidRPr="0098213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982133">
              <w:rPr>
                <w:sz w:val="24"/>
                <w:szCs w:val="24"/>
                <w:lang w:eastAsia="ru-RU"/>
              </w:rPr>
              <w:t>ерсонал-технології</w:t>
            </w:r>
            <w:r>
              <w:rPr>
                <w:sz w:val="24"/>
                <w:szCs w:val="24"/>
                <w:lang w:eastAsia="ru-RU"/>
              </w:rPr>
              <w:t xml:space="preserve"> в публічній службі</w:t>
            </w:r>
            <w:r w:rsidRPr="009821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13350A66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74DCA3FF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402" w:type="dxa"/>
          </w:tcPr>
          <w:p w14:paraId="05FED9F8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3263861E" w14:textId="1CFCB7AB" w:rsidTr="001A0A0F">
        <w:tc>
          <w:tcPr>
            <w:tcW w:w="851" w:type="dxa"/>
            <w:shd w:val="clear" w:color="auto" w:fill="auto"/>
            <w:hideMark/>
          </w:tcPr>
          <w:p w14:paraId="59A39FBF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4111" w:type="dxa"/>
            <w:shd w:val="clear" w:color="auto" w:fill="auto"/>
            <w:hideMark/>
          </w:tcPr>
          <w:p w14:paraId="753452ED" w14:textId="0878EBC9" w:rsidR="001A0A0F" w:rsidRPr="00982133" w:rsidRDefault="001A0A0F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Кадрові процеси в органах публічної влади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735E478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2EBFD5D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402" w:type="dxa"/>
          </w:tcPr>
          <w:p w14:paraId="261ED3EB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3AD2C2F4" w14:textId="07B4AC13" w:rsidTr="001A0A0F">
        <w:tc>
          <w:tcPr>
            <w:tcW w:w="851" w:type="dxa"/>
            <w:shd w:val="clear" w:color="auto" w:fill="auto"/>
            <w:hideMark/>
          </w:tcPr>
          <w:p w14:paraId="2F1D029F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3.4.4</w:t>
            </w:r>
          </w:p>
        </w:tc>
        <w:tc>
          <w:tcPr>
            <w:tcW w:w="4111" w:type="dxa"/>
            <w:shd w:val="clear" w:color="auto" w:fill="auto"/>
            <w:hideMark/>
          </w:tcPr>
          <w:p w14:paraId="06FA5074" w14:textId="21FA3ADD" w:rsidR="001A0A0F" w:rsidRPr="00982133" w:rsidRDefault="001A0A0F" w:rsidP="00D41770">
            <w:pPr>
              <w:spacing w:after="0" w:line="240" w:lineRule="auto"/>
              <w:jc w:val="both"/>
              <w:rPr>
                <w:rStyle w:val="A9"/>
                <w:sz w:val="24"/>
                <w:szCs w:val="24"/>
              </w:rPr>
            </w:pPr>
            <w:r w:rsidRPr="00982133">
              <w:rPr>
                <w:rStyle w:val="A9"/>
                <w:sz w:val="24"/>
                <w:szCs w:val="24"/>
                <w:lang w:eastAsia="ru-RU"/>
              </w:rPr>
              <w:t>Принципи та методи формування команди. Механізми командної взаємодії в публічній службі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BED1894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1D4C692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</w:t>
            </w:r>
          </w:p>
        </w:tc>
        <w:tc>
          <w:tcPr>
            <w:tcW w:w="3402" w:type="dxa"/>
          </w:tcPr>
          <w:p w14:paraId="393A163E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5B587CBF" w14:textId="04740AFD" w:rsidTr="001A0A0F">
        <w:tc>
          <w:tcPr>
            <w:tcW w:w="851" w:type="dxa"/>
            <w:shd w:val="clear" w:color="auto" w:fill="auto"/>
            <w:hideMark/>
          </w:tcPr>
          <w:p w14:paraId="428DE468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3.4.5</w:t>
            </w:r>
          </w:p>
        </w:tc>
        <w:tc>
          <w:tcPr>
            <w:tcW w:w="4111" w:type="dxa"/>
            <w:shd w:val="clear" w:color="auto" w:fill="auto"/>
            <w:hideMark/>
          </w:tcPr>
          <w:p w14:paraId="5880347C" w14:textId="17B0F6A5" w:rsidR="001A0A0F" w:rsidRPr="00982133" w:rsidRDefault="001A0A0F" w:rsidP="00D4177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82133">
              <w:rPr>
                <w:rStyle w:val="A21"/>
                <w:i w:val="0"/>
                <w:sz w:val="24"/>
                <w:szCs w:val="24"/>
                <w:lang w:eastAsia="ru-RU"/>
              </w:rPr>
              <w:t xml:space="preserve">Методи мотивації персоналу </w:t>
            </w:r>
            <w:r w:rsidRPr="00982133">
              <w:rPr>
                <w:rStyle w:val="A9"/>
                <w:sz w:val="24"/>
                <w:szCs w:val="24"/>
                <w:lang w:eastAsia="ru-RU"/>
              </w:rPr>
              <w:t>в органах публічної влади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496A568F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0F8779CE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B</w:t>
            </w:r>
          </w:p>
        </w:tc>
        <w:tc>
          <w:tcPr>
            <w:tcW w:w="3402" w:type="dxa"/>
          </w:tcPr>
          <w:p w14:paraId="72D643CE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59BD2042" w14:textId="20F42302" w:rsidTr="001A0A0F">
        <w:tc>
          <w:tcPr>
            <w:tcW w:w="851" w:type="dxa"/>
            <w:shd w:val="clear" w:color="auto" w:fill="auto"/>
            <w:hideMark/>
          </w:tcPr>
          <w:p w14:paraId="6CB68BF8" w14:textId="77777777" w:rsidR="001A0A0F" w:rsidRPr="00982133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3.4.6</w:t>
            </w:r>
          </w:p>
        </w:tc>
        <w:tc>
          <w:tcPr>
            <w:tcW w:w="4111" w:type="dxa"/>
            <w:shd w:val="clear" w:color="auto" w:fill="auto"/>
            <w:hideMark/>
          </w:tcPr>
          <w:p w14:paraId="3224881B" w14:textId="52AB946D" w:rsidR="001A0A0F" w:rsidRPr="00982133" w:rsidRDefault="001A0A0F" w:rsidP="00EF6FEB">
            <w:pPr>
              <w:pStyle w:val="Pa18"/>
              <w:spacing w:line="240" w:lineRule="auto"/>
              <w:jc w:val="both"/>
              <w:rPr>
                <w:lang w:eastAsia="ru-RU"/>
              </w:rPr>
            </w:pPr>
            <w:r w:rsidRPr="00982133">
              <w:rPr>
                <w:rStyle w:val="A9"/>
                <w:sz w:val="24"/>
                <w:szCs w:val="24"/>
                <w:lang w:eastAsia="ru-RU"/>
              </w:rPr>
              <w:t>Кадровий аудит в органах публічної влади. О</w:t>
            </w:r>
            <w:r w:rsidRPr="00982133">
              <w:rPr>
                <w:rStyle w:val="A15"/>
                <w:sz w:val="24"/>
                <w:szCs w:val="24"/>
                <w:lang w:eastAsia="ru-RU"/>
              </w:rPr>
              <w:t>рганізаційно-правовий аудит персоналу</w:t>
            </w:r>
            <w:r w:rsidRPr="00982133">
              <w:rPr>
                <w:rStyle w:val="A9"/>
                <w:sz w:val="24"/>
                <w:szCs w:val="24"/>
                <w:lang w:eastAsia="ru-RU"/>
              </w:rPr>
              <w:t xml:space="preserve"> в органах публічної влади</w:t>
            </w:r>
            <w:r w:rsidRPr="00982133">
              <w:rPr>
                <w:rStyle w:val="A15"/>
                <w:sz w:val="24"/>
                <w:szCs w:val="24"/>
                <w:lang w:eastAsia="ru-RU"/>
              </w:rPr>
              <w:t>. Функціональний аудит</w:t>
            </w:r>
            <w:r w:rsidRPr="00982133">
              <w:rPr>
                <w:rStyle w:val="A9"/>
                <w:sz w:val="24"/>
                <w:szCs w:val="24"/>
                <w:lang w:eastAsia="ru-RU"/>
              </w:rPr>
              <w:t xml:space="preserve"> персоналу в органах публічної влади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3E863393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D7557FB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</w:t>
            </w:r>
          </w:p>
        </w:tc>
        <w:tc>
          <w:tcPr>
            <w:tcW w:w="3402" w:type="dxa"/>
          </w:tcPr>
          <w:p w14:paraId="50EFD03A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  <w:tr w:rsidR="001A0A0F" w:rsidRPr="004D7583" w14:paraId="4C9BB4C8" w14:textId="1B142C5F" w:rsidTr="001A0A0F">
        <w:tc>
          <w:tcPr>
            <w:tcW w:w="851" w:type="dxa"/>
            <w:shd w:val="clear" w:color="auto" w:fill="auto"/>
          </w:tcPr>
          <w:p w14:paraId="478B6948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3.4.7</w:t>
            </w:r>
          </w:p>
        </w:tc>
        <w:tc>
          <w:tcPr>
            <w:tcW w:w="4111" w:type="dxa"/>
            <w:shd w:val="clear" w:color="auto" w:fill="auto"/>
          </w:tcPr>
          <w:p w14:paraId="4A52B8CF" w14:textId="1B69F995" w:rsidR="001A0A0F" w:rsidRPr="00982133" w:rsidRDefault="001A0A0F" w:rsidP="00D41770">
            <w:pPr>
              <w:pStyle w:val="Pa18"/>
              <w:spacing w:line="240" w:lineRule="auto"/>
              <w:jc w:val="both"/>
              <w:rPr>
                <w:rStyle w:val="A9"/>
                <w:sz w:val="24"/>
                <w:szCs w:val="24"/>
                <w:lang w:eastAsia="ru-RU"/>
              </w:rPr>
            </w:pPr>
            <w:r>
              <w:rPr>
                <w:rStyle w:val="A9"/>
                <w:sz w:val="24"/>
                <w:szCs w:val="24"/>
                <w:lang w:eastAsia="ru-RU"/>
              </w:rPr>
              <w:t xml:space="preserve">Оцінювання </w:t>
            </w:r>
            <w:r w:rsidRPr="00982133">
              <w:rPr>
                <w:rStyle w:val="A15"/>
                <w:sz w:val="24"/>
                <w:szCs w:val="24"/>
                <w:lang w:eastAsia="ru-RU"/>
              </w:rPr>
              <w:t>кадрового потенціалу органу публічної влади</w:t>
            </w:r>
          </w:p>
        </w:tc>
        <w:tc>
          <w:tcPr>
            <w:tcW w:w="992" w:type="dxa"/>
            <w:shd w:val="clear" w:color="auto" w:fill="auto"/>
            <w:vAlign w:val="center"/>
          </w:tcPr>
          <w:p w14:paraId="6288CC3E" w14:textId="77777777" w:rsidR="001A0A0F" w:rsidRPr="004D7583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351047B5" w14:textId="77777777" w:rsidR="001A0A0F" w:rsidRPr="00EF6FEB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D</w:t>
            </w:r>
          </w:p>
        </w:tc>
        <w:tc>
          <w:tcPr>
            <w:tcW w:w="3402" w:type="dxa"/>
          </w:tcPr>
          <w:p w14:paraId="6FF6F02E" w14:textId="77777777" w:rsidR="001A0A0F" w:rsidRDefault="001A0A0F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</w:p>
        </w:tc>
      </w:tr>
    </w:tbl>
    <w:p w14:paraId="0C73482F" w14:textId="77777777" w:rsidR="00137C6D" w:rsidRPr="008459AA" w:rsidRDefault="00137C6D" w:rsidP="00D41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A4D94A" w14:textId="77777777" w:rsidR="00137C6D" w:rsidRPr="008459AA" w:rsidRDefault="00137C6D" w:rsidP="00D41770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37C6D" w:rsidRPr="008459AA" w:rsidSect="00A232D9">
      <w:headerReference w:type="default" r:id="rId7"/>
      <w:pgSz w:w="11906" w:h="16838" w:code="9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FECECA5" w14:textId="77777777" w:rsidR="005E28BA" w:rsidRDefault="005E28BA" w:rsidP="00AF2365">
      <w:pPr>
        <w:spacing w:after="0" w:line="240" w:lineRule="auto"/>
      </w:pPr>
      <w:r>
        <w:separator/>
      </w:r>
    </w:p>
  </w:endnote>
  <w:endnote w:type="continuationSeparator" w:id="0">
    <w:p w14:paraId="6EA49235" w14:textId="77777777" w:rsidR="005E28BA" w:rsidRDefault="005E28BA" w:rsidP="00AF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Haettenschweiler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291CA9" w14:textId="77777777" w:rsidR="005E28BA" w:rsidRDefault="005E28BA" w:rsidP="00AF2365">
      <w:pPr>
        <w:spacing w:after="0" w:line="240" w:lineRule="auto"/>
      </w:pPr>
      <w:r>
        <w:separator/>
      </w:r>
    </w:p>
  </w:footnote>
  <w:footnote w:type="continuationSeparator" w:id="0">
    <w:p w14:paraId="40FA16F6" w14:textId="77777777" w:rsidR="005E28BA" w:rsidRDefault="005E28BA" w:rsidP="00AF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684989021"/>
      <w:docPartObj>
        <w:docPartGallery w:val="Page Numbers (Top of Page)"/>
        <w:docPartUnique/>
      </w:docPartObj>
    </w:sdtPr>
    <w:sdtEndPr/>
    <w:sdtContent>
      <w:p w14:paraId="2F433051" w14:textId="5F12F0B7" w:rsidR="00AF2365" w:rsidRDefault="00AF23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7367" w:rsidRPr="00177367">
          <w:rPr>
            <w:noProof/>
            <w:lang w:val="uk-UA"/>
          </w:rPr>
          <w:t>5</w:t>
        </w:r>
        <w:r>
          <w:fldChar w:fldCharType="end"/>
        </w:r>
      </w:p>
    </w:sdtContent>
  </w:sdt>
  <w:p w14:paraId="3FA158F6" w14:textId="77777777" w:rsidR="00AF2365" w:rsidRDefault="00AF23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13D"/>
    <w:rsid w:val="00014CD0"/>
    <w:rsid w:val="000678A9"/>
    <w:rsid w:val="000E2D95"/>
    <w:rsid w:val="00137C6D"/>
    <w:rsid w:val="00177367"/>
    <w:rsid w:val="001A0A0F"/>
    <w:rsid w:val="00241782"/>
    <w:rsid w:val="002951EC"/>
    <w:rsid w:val="002B43C8"/>
    <w:rsid w:val="002B7738"/>
    <w:rsid w:val="002D2AAE"/>
    <w:rsid w:val="00361778"/>
    <w:rsid w:val="004C2146"/>
    <w:rsid w:val="004D7583"/>
    <w:rsid w:val="00522243"/>
    <w:rsid w:val="005450CB"/>
    <w:rsid w:val="00563564"/>
    <w:rsid w:val="00566A09"/>
    <w:rsid w:val="005E28BA"/>
    <w:rsid w:val="006C1899"/>
    <w:rsid w:val="006D213D"/>
    <w:rsid w:val="008459AA"/>
    <w:rsid w:val="00940864"/>
    <w:rsid w:val="00982133"/>
    <w:rsid w:val="009D312A"/>
    <w:rsid w:val="009F5AC6"/>
    <w:rsid w:val="00A232D9"/>
    <w:rsid w:val="00AC5B43"/>
    <w:rsid w:val="00AF2365"/>
    <w:rsid w:val="00BF780F"/>
    <w:rsid w:val="00C549D3"/>
    <w:rsid w:val="00C55347"/>
    <w:rsid w:val="00D41770"/>
    <w:rsid w:val="00D51CC5"/>
    <w:rsid w:val="00D67B45"/>
    <w:rsid w:val="00E03079"/>
    <w:rsid w:val="00E40383"/>
    <w:rsid w:val="00E46C01"/>
    <w:rsid w:val="00E800DE"/>
    <w:rsid w:val="00E92CA9"/>
    <w:rsid w:val="00EF6FEB"/>
    <w:rsid w:val="00F4610E"/>
    <w:rsid w:val="00FB4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238"/>
  <w15:docId w15:val="{14E90F82-AA6E-4672-A385-62F73E31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4178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hpfvmrgzqv66sw1bc1et5uqllr9zc1uha8c37x1jkeod5gw0nxhoafnmaigsh9s9d3f4x2emfe6kdd0rmau55g9wc8b282ybiv3no6dbjq4qci2qa3bd9o3vknj5qynhoo9gr5idhzawbc8m">
    <w:name w:val="d2edcug0 hpfvmrgz qv66sw1b c1et5uql lr9zc1uh a8c37x1j keod5gw0 nxhoafnm aigsh9s9 d3f4x2em fe6kdd0r mau55g9w c8b282yb iv3no6db jq4qci2q a3bd9o3v knj5qynh oo9gr5id hzawbc8m"/>
    <w:basedOn w:val="a0"/>
    <w:rsid w:val="00241782"/>
  </w:style>
  <w:style w:type="character" w:customStyle="1" w:styleId="a3">
    <w:name w:val="Основной текст_"/>
    <w:basedOn w:val="a0"/>
    <w:link w:val="1"/>
    <w:locked/>
    <w:rsid w:val="00137C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C6D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a4">
    <w:name w:val="Подпись к таблице_"/>
    <w:basedOn w:val="a0"/>
    <w:link w:val="a5"/>
    <w:uiPriority w:val="99"/>
    <w:locked/>
    <w:rsid w:val="00137C6D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137C6D"/>
    <w:pPr>
      <w:widowControl w:val="0"/>
      <w:shd w:val="clear" w:color="auto" w:fill="FFFFFF"/>
      <w:spacing w:after="0" w:line="0" w:lineRule="atLeast"/>
    </w:pPr>
  </w:style>
  <w:style w:type="paragraph" w:customStyle="1" w:styleId="21">
    <w:name w:val="Основной текст (2)1"/>
    <w:basedOn w:val="a"/>
    <w:uiPriority w:val="99"/>
    <w:rsid w:val="00137C6D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59"/>
    <w:rsid w:val="0013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137C6D"/>
    <w:rPr>
      <w:rFonts w:ascii="Times New Roman" w:hAnsi="Times New Roman" w:cs="Times New Roman" w:hint="default"/>
      <w:b/>
      <w:bCs/>
    </w:rPr>
  </w:style>
  <w:style w:type="character" w:customStyle="1" w:styleId="hps">
    <w:name w:val="hps"/>
    <w:rsid w:val="00137C6D"/>
  </w:style>
  <w:style w:type="character" w:customStyle="1" w:styleId="xfmc2">
    <w:name w:val="xfmc2"/>
    <w:basedOn w:val="a0"/>
    <w:rsid w:val="00137C6D"/>
  </w:style>
  <w:style w:type="character" w:customStyle="1" w:styleId="xfmc3">
    <w:name w:val="xfmc3"/>
    <w:basedOn w:val="a0"/>
    <w:rsid w:val="00137C6D"/>
  </w:style>
  <w:style w:type="character" w:customStyle="1" w:styleId="rvts0">
    <w:name w:val="rvts0"/>
    <w:basedOn w:val="a0"/>
    <w:rsid w:val="00137C6D"/>
  </w:style>
  <w:style w:type="character" w:customStyle="1" w:styleId="valid">
    <w:name w:val="valid"/>
    <w:basedOn w:val="a0"/>
    <w:rsid w:val="00137C6D"/>
  </w:style>
  <w:style w:type="character" w:customStyle="1" w:styleId="dat0">
    <w:name w:val="dat0"/>
    <w:basedOn w:val="a0"/>
    <w:rsid w:val="00137C6D"/>
  </w:style>
  <w:style w:type="character" w:customStyle="1" w:styleId="rvts9">
    <w:name w:val="rvts9"/>
    <w:basedOn w:val="a0"/>
    <w:rsid w:val="00137C6D"/>
  </w:style>
  <w:style w:type="paragraph" w:styleId="a8">
    <w:name w:val="List Paragraph"/>
    <w:basedOn w:val="a"/>
    <w:uiPriority w:val="34"/>
    <w:qFormat/>
    <w:rsid w:val="00137C6D"/>
    <w:pPr>
      <w:spacing w:line="256" w:lineRule="auto"/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137C6D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9">
    <w:name w:val="A9"/>
    <w:uiPriority w:val="99"/>
    <w:rsid w:val="00137C6D"/>
    <w:rPr>
      <w:color w:val="000000"/>
      <w:sz w:val="23"/>
      <w:szCs w:val="23"/>
    </w:rPr>
  </w:style>
  <w:style w:type="character" w:customStyle="1" w:styleId="A21">
    <w:name w:val="A21"/>
    <w:uiPriority w:val="99"/>
    <w:rsid w:val="00137C6D"/>
    <w:rPr>
      <w:i/>
      <w:iCs/>
      <w:color w:val="000000"/>
      <w:sz w:val="16"/>
      <w:szCs w:val="16"/>
    </w:rPr>
  </w:style>
  <w:style w:type="character" w:customStyle="1" w:styleId="A15">
    <w:name w:val="A15"/>
    <w:uiPriority w:val="99"/>
    <w:rsid w:val="00137C6D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2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ій колонтитул Знак"/>
    <w:basedOn w:val="a0"/>
    <w:link w:val="aa"/>
    <w:uiPriority w:val="99"/>
    <w:rsid w:val="00AF2365"/>
  </w:style>
  <w:style w:type="paragraph" w:styleId="ac">
    <w:name w:val="footer"/>
    <w:basedOn w:val="a"/>
    <w:link w:val="ad"/>
    <w:uiPriority w:val="99"/>
    <w:unhideWhenUsed/>
    <w:rsid w:val="00AF2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ій колонтитул Знак"/>
    <w:basedOn w:val="a0"/>
    <w:link w:val="ac"/>
    <w:uiPriority w:val="99"/>
    <w:rsid w:val="00AF2365"/>
  </w:style>
  <w:style w:type="paragraph" w:styleId="ae">
    <w:name w:val="Balloon Text"/>
    <w:basedOn w:val="a"/>
    <w:link w:val="af"/>
    <w:uiPriority w:val="99"/>
    <w:semiHidden/>
    <w:unhideWhenUsed/>
    <w:rsid w:val="00A2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у виносці Знак"/>
    <w:basedOn w:val="a0"/>
    <w:link w:val="ae"/>
    <w:uiPriority w:val="99"/>
    <w:semiHidden/>
    <w:rsid w:val="00A232D9"/>
    <w:rPr>
      <w:rFonts w:ascii="Tahoma" w:hAnsi="Tahoma" w:cs="Tahoma"/>
      <w:sz w:val="16"/>
      <w:szCs w:val="16"/>
    </w:rPr>
  </w:style>
  <w:style w:type="character" w:customStyle="1" w:styleId="xfm49041276">
    <w:name w:val="xfm_49041276"/>
    <w:basedOn w:val="a0"/>
    <w:rsid w:val="00BF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0BD974-FE4B-4EF3-BAA9-705326597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14</Pages>
  <Words>12724</Words>
  <Characters>7253</Characters>
  <Application>Microsoft Office Word</Application>
  <DocSecurity>0</DocSecurity>
  <Lines>60</Lines>
  <Paragraphs>39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Мруга Марина Рашидівна</cp:lastModifiedBy>
  <cp:revision>5</cp:revision>
  <cp:lastPrinted>2021-06-01T05:20:00Z</cp:lastPrinted>
  <dcterms:created xsi:type="dcterms:W3CDTF">2021-06-04T09:32:00Z</dcterms:created>
  <dcterms:modified xsi:type="dcterms:W3CDTF">2021-06-04T10:11:00Z</dcterms:modified>
</cp:coreProperties>
</file>