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62" w:rsidRDefault="007D4662" w:rsidP="007D466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CC5B17">
        <w:rPr>
          <w:b/>
          <w:bCs/>
          <w:color w:val="000000"/>
          <w:sz w:val="28"/>
          <w:szCs w:val="28"/>
          <w:lang w:val="uk-UA"/>
        </w:rPr>
        <w:t>ПОРІВНЯЛЬНА ТАБЛИЦЯ</w:t>
      </w:r>
    </w:p>
    <w:p w:rsidR="007D4662" w:rsidRPr="007C1D75" w:rsidRDefault="007D4662" w:rsidP="007D466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Положення </w:t>
      </w:r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>Міжнародний</w:t>
      </w:r>
      <w:proofErr w:type="spellEnd"/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конкурс з </w:t>
      </w:r>
      <w:proofErr w:type="spellStart"/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>української</w:t>
      </w:r>
      <w:proofErr w:type="spellEnd"/>
      <w:r w:rsidR="00862B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>мови</w:t>
      </w:r>
      <w:proofErr w:type="spellEnd"/>
      <w:r w:rsidR="00862B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>імені</w:t>
      </w:r>
      <w:proofErr w:type="spellEnd"/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Петра </w:t>
      </w:r>
      <w:proofErr w:type="spellStart"/>
      <w:r w:rsidRPr="000C6680">
        <w:rPr>
          <w:b/>
          <w:bCs/>
          <w:color w:val="000000"/>
          <w:sz w:val="28"/>
          <w:szCs w:val="28"/>
          <w:bdr w:val="none" w:sz="0" w:space="0" w:color="auto" w:frame="1"/>
        </w:rPr>
        <w:t>Яцика</w:t>
      </w:r>
      <w:proofErr w:type="spellEnd"/>
      <w:r w:rsidR="007C1D7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 новій редакції</w:t>
      </w:r>
    </w:p>
    <w:p w:rsidR="008D653F" w:rsidRDefault="008D653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0"/>
        <w:gridCol w:w="7450"/>
      </w:tblGrid>
      <w:tr w:rsidR="00832384" w:rsidTr="00F56224">
        <w:trPr>
          <w:trHeight w:val="273"/>
        </w:trPr>
        <w:tc>
          <w:tcPr>
            <w:tcW w:w="7450" w:type="dxa"/>
          </w:tcPr>
          <w:p w:rsidR="00832384" w:rsidRPr="00993A27" w:rsidRDefault="00832384" w:rsidP="0061583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6"/>
                <w:lang w:val="uk-UA"/>
              </w:rPr>
            </w:pPr>
            <w:r w:rsidRPr="00993A27">
              <w:rPr>
                <w:bCs/>
                <w:color w:val="000000"/>
                <w:sz w:val="28"/>
                <w:szCs w:val="26"/>
                <w:lang w:val="uk-UA"/>
              </w:rPr>
              <w:t>Зміст положення акта законодавства</w:t>
            </w:r>
          </w:p>
        </w:tc>
        <w:tc>
          <w:tcPr>
            <w:tcW w:w="7450" w:type="dxa"/>
          </w:tcPr>
          <w:p w:rsidR="00832384" w:rsidRPr="00993A27" w:rsidRDefault="00832384" w:rsidP="0061583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6"/>
                <w:lang w:val="uk-UA"/>
              </w:rPr>
            </w:pPr>
            <w:r w:rsidRPr="00993A27">
              <w:rPr>
                <w:bCs/>
                <w:color w:val="000000"/>
                <w:sz w:val="28"/>
                <w:szCs w:val="26"/>
                <w:lang w:val="uk-UA"/>
              </w:rPr>
              <w:t>Зміст відповідного положення проєкту акта</w:t>
            </w:r>
          </w:p>
        </w:tc>
      </w:tr>
      <w:tr w:rsidR="004F29D2" w:rsidTr="001569C2">
        <w:tc>
          <w:tcPr>
            <w:tcW w:w="7450" w:type="dxa"/>
          </w:tcPr>
          <w:p w:rsidR="004F29D2" w:rsidRPr="000C6680" w:rsidRDefault="004F29D2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I. Загальні положення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F29D2" w:rsidRPr="002702B5" w:rsidRDefault="004F29D2" w:rsidP="000314F1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bookmarkStart w:id="0" w:name="o25"/>
            <w:bookmarkEnd w:id="0"/>
            <w:r w:rsidRPr="004F29D2">
              <w:rPr>
                <w:color w:val="000000"/>
                <w:sz w:val="28"/>
                <w:szCs w:val="28"/>
                <w:lang w:val="uk-UA"/>
              </w:rPr>
              <w:t>1.1. Міжнародний конкурс з української мови імені Петра Яцика (далі - Конкурс</w:t>
            </w:r>
            <w:r w:rsidRPr="004F29D2">
              <w:rPr>
                <w:b/>
                <w:color w:val="000000"/>
                <w:sz w:val="28"/>
                <w:szCs w:val="28"/>
                <w:lang w:val="uk-UA"/>
              </w:rPr>
              <w:t xml:space="preserve">) </w:t>
            </w:r>
            <w:r w:rsidRPr="00051E89">
              <w:rPr>
                <w:color w:val="000000"/>
                <w:sz w:val="28"/>
                <w:szCs w:val="28"/>
                <w:lang w:val="uk-UA"/>
              </w:rPr>
              <w:t>проводиться згідно з Указом  Президента України від 09.11.2007 №</w:t>
            </w:r>
            <w:r w:rsidRPr="00051E89">
              <w:rPr>
                <w:color w:val="000000"/>
                <w:sz w:val="28"/>
                <w:szCs w:val="28"/>
              </w:rPr>
              <w:t> </w:t>
            </w:r>
            <w:r w:rsidRPr="00051E89">
              <w:rPr>
                <w:color w:val="000000"/>
                <w:sz w:val="28"/>
                <w:szCs w:val="28"/>
                <w:lang w:val="uk-UA"/>
              </w:rPr>
              <w:t>1078 (</w:t>
            </w:r>
            <w:r w:rsidRPr="00051E89">
              <w:rPr>
                <w:sz w:val="28"/>
                <w:szCs w:val="28"/>
                <w:lang w:val="uk-UA"/>
              </w:rPr>
              <w:t>1078/2007</w:t>
            </w:r>
            <w:r w:rsidR="002132DB" w:rsidRPr="00051E89">
              <w:rPr>
                <w:color w:val="000000"/>
                <w:sz w:val="28"/>
                <w:szCs w:val="28"/>
                <w:lang w:val="uk-UA"/>
              </w:rPr>
              <w:t>) «</w:t>
            </w:r>
            <w:r w:rsidRPr="00051E89">
              <w:rPr>
                <w:color w:val="000000"/>
                <w:sz w:val="28"/>
                <w:szCs w:val="28"/>
                <w:lang w:val="uk-UA"/>
              </w:rPr>
              <w:t>Про Міжнародний конкурс з української мови імені Петра Яцика</w:t>
            </w:r>
            <w:r w:rsidR="002132DB" w:rsidRPr="00051E89">
              <w:rPr>
                <w:color w:val="000000"/>
                <w:sz w:val="28"/>
                <w:szCs w:val="28"/>
                <w:lang w:val="uk-UA"/>
              </w:rPr>
              <w:t>»</w:t>
            </w:r>
            <w:r w:rsidRPr="004F29D2">
              <w:rPr>
                <w:color w:val="000000"/>
                <w:sz w:val="28"/>
                <w:szCs w:val="28"/>
                <w:lang w:val="uk-UA"/>
              </w:rPr>
              <w:t xml:space="preserve"> з 9 листопада до 20 травня щороку.</w:t>
            </w:r>
          </w:p>
        </w:tc>
        <w:tc>
          <w:tcPr>
            <w:tcW w:w="7450" w:type="dxa"/>
          </w:tcPr>
          <w:p w:rsidR="004F29D2" w:rsidRDefault="004F29D2" w:rsidP="004F29D2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I. Загальні положення </w:t>
            </w:r>
          </w:p>
          <w:p w:rsidR="004F29D2" w:rsidRPr="000C6680" w:rsidRDefault="004F29D2" w:rsidP="004F29D2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29D2" w:rsidRDefault="004F29D2" w:rsidP="002132DB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Міжнародний конкурс з української мови імені Петра Яцика (далі </w:t>
            </w:r>
            <w:r w:rsidR="0005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6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онкурс) проводиться</w:t>
            </w:r>
            <w:r w:rsidR="0086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метою сприяння утвердженню статусу української </w:t>
            </w:r>
            <w:r w:rsidRPr="00051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як державної, піднесення </w:t>
            </w:r>
            <w:r w:rsidRPr="00051E89">
              <w:rPr>
                <w:rFonts w:ascii="Times New Roman" w:hAnsi="Times New Roman"/>
                <w:sz w:val="28"/>
                <w:szCs w:val="28"/>
              </w:rPr>
              <w:t>престижу української мови серед молоді</w:t>
            </w:r>
            <w:r w:rsidRPr="00051E8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051E89">
              <w:rPr>
                <w:rFonts w:ascii="Times New Roman" w:hAnsi="Times New Roman"/>
                <w:sz w:val="28"/>
                <w:szCs w:val="28"/>
              </w:rPr>
              <w:t>забезпечення її всебічного розвитку і функціонування в усіх сферах суспільного життя.</w:t>
            </w:r>
          </w:p>
          <w:p w:rsidR="000314F1" w:rsidRPr="002702B5" w:rsidRDefault="000314F1" w:rsidP="002132DB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F29D2" w:rsidTr="001569C2">
        <w:tc>
          <w:tcPr>
            <w:tcW w:w="7450" w:type="dxa"/>
          </w:tcPr>
          <w:p w:rsidR="004F29D2" w:rsidRPr="000C6680" w:rsidRDefault="004F29D2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 </w:t>
            </w:r>
            <w:r w:rsidRPr="006A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Засновниками Конкурсу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є Ліга українських  меценатів, Міністерство освіти і науки України. </w:t>
            </w:r>
          </w:p>
          <w:p w:rsidR="004F29D2" w:rsidRPr="000C6680" w:rsidRDefault="004F29D2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Організаторами Конкурсу є Міністерство освіти і науки України (далі – МОН), </w:t>
            </w:r>
            <w:r w:rsidRPr="008740D2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Міністерство оборони України (далі – МОУ)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Міжнародний благодійний фонд «Ліга українських меценатів». 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участі в організації та проведенні Конкурсу можуть залучатися Міністерство закордонних справ України (далі – МЗС), Міністерство культури та інформаційної політики України (далі – МКІП), Національна академія наук України (далі – НАН України), Національна академія педагогічних наук України (далі – НАПН України), представники громадських організацій, творчих спілок, української діаспори тощо.</w:t>
            </w:r>
          </w:p>
          <w:p w:rsidR="00074A2E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8740D2">
              <w:rPr>
                <w:rFonts w:ascii="Times New Roman" w:hAnsi="Times New Roman"/>
                <w:sz w:val="28"/>
                <w:szCs w:val="28"/>
              </w:rPr>
              <w:t>Організаційно-методичне забезпечення Конкурсу, який проводить МОН, здійснює Державна наукова установа «Інститут модернізації змісту освіти».</w:t>
            </w:r>
            <w:r w:rsidR="00074A2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F29D2" w:rsidRPr="002F6712" w:rsidRDefault="00074A2E" w:rsidP="00074A2E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6712">
              <w:rPr>
                <w:rFonts w:ascii="Times New Roman" w:hAnsi="Times New Roman"/>
                <w:sz w:val="28"/>
                <w:szCs w:val="28"/>
              </w:rPr>
              <w:lastRenderedPageBreak/>
              <w:t>Організаційно-методичне забезпечення другого та третього етапів Конкурсу здійснюють заклади післядипломної педагогічної освіти.</w:t>
            </w:r>
          </w:p>
          <w:p w:rsidR="00C07EDE" w:rsidRPr="000C6680" w:rsidRDefault="00C07EDE" w:rsidP="00C07EDE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712">
              <w:rPr>
                <w:rFonts w:ascii="Times New Roman" w:hAnsi="Times New Roman"/>
                <w:sz w:val="28"/>
                <w:szCs w:val="28"/>
              </w:rPr>
              <w:t>Організаційно-методичне забезпечення Конкурсу, який проводить МОУ, здійснює структурний підрозділ, визначений МОУ.</w:t>
            </w:r>
          </w:p>
        </w:tc>
      </w:tr>
      <w:tr w:rsidR="00F56224" w:rsidTr="001569C2">
        <w:tc>
          <w:tcPr>
            <w:tcW w:w="7450" w:type="dxa"/>
            <w:vMerge w:val="restart"/>
          </w:tcPr>
          <w:p w:rsidR="00F56224" w:rsidRPr="000C6680" w:rsidRDefault="00F56224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1.3. У Конкурсі можуть брати участь учні 3-11(12)  класів загальноосвітніх навчальних закладів, професійно-технічних училищ, студенти вищих навчальних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I-IV рівнів акредитації усіх форм власності, курсанти вищих  військових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навчальних закладів Збройних Сил України,  ліцеїсти Київського військового ліцею імені Івана Богуна, закордонні українці (далі - учасники Конкурсу).</w:t>
            </w:r>
          </w:p>
          <w:p w:rsidR="00F56224" w:rsidRPr="000C6680" w:rsidRDefault="00F56224" w:rsidP="00051E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o28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початок Конкурсу в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овтні місяці поточного   року Міністерство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 і науки України повідом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ляє листом за підписом Міністра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його заступника  Міністерство освіти і науки Автономної Республіки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Крим,  управління освіти і науки обласних, Київської та Севастоп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ольської міських державних адміністрацій,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також через засоби масової інформації.</w:t>
            </w:r>
          </w:p>
        </w:tc>
        <w:tc>
          <w:tcPr>
            <w:tcW w:w="7450" w:type="dxa"/>
          </w:tcPr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Конкурс провод</w:t>
            </w:r>
            <w:r w:rsidR="003E1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иться щороку з 09 листопада до 31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травня. 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Інформація про проведення Конкурсу оприлюднюється не пізніше ніж за місяць до його початку та доводиться до відома структурних підрозділів </w:t>
            </w:r>
            <w:r w:rsidRPr="008740D2">
              <w:rPr>
                <w:rFonts w:ascii="Times New Roman" w:hAnsi="Times New Roman"/>
                <w:sz w:val="28"/>
                <w:szCs w:val="28"/>
              </w:rPr>
              <w:t xml:space="preserve">освіти і науки місцевих органів виконавчої влади, закладів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освіти </w:t>
            </w:r>
            <w:r w:rsidR="0051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листом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МОН.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проведення Конкурсу серед учнівської та студентської молоді з числа українців, які проживають за межами України, повідомляється листом МЗС через дипломатичні представництва України за кордоном.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 час надзвичайних ситуацій природного та техногенного походження, карантину, запровадження протиепідемічних заходів та інших обставин, що об’єктивно унеможливлюють проведення Конкурсу</w:t>
            </w:r>
            <w:r w:rsidR="00427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 окремих його етапів,</w:t>
            </w:r>
            <w:r w:rsidR="0086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7547"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 w:rsidR="00427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 окремі його етапи м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="00427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уть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проводитися </w:t>
            </w:r>
            <w:r w:rsidR="00427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заочній (дистанційній) формі або не проводитися взагалі.</w:t>
            </w:r>
            <w:r w:rsidR="0086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5BD4" w:rsidRPr="007F0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про це прий</w:t>
            </w:r>
            <w:r w:rsidR="004D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мають організаційні комітети </w:t>
            </w:r>
            <w:r w:rsidR="004D5BD4" w:rsidRPr="008740D2">
              <w:rPr>
                <w:rFonts w:ascii="Times New Roman" w:hAnsi="Times New Roman"/>
                <w:sz w:val="28"/>
                <w:szCs w:val="28"/>
              </w:rPr>
              <w:t>(далі – оргкомітети)</w:t>
            </w:r>
            <w:r w:rsidR="00862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відповідних етапів Конкурсу</w:t>
            </w:r>
            <w:r w:rsidR="00427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</w:t>
            </w:r>
          </w:p>
          <w:p w:rsidR="000314F1" w:rsidRDefault="00F56224" w:rsidP="00C07EDE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проведення </w:t>
            </w:r>
            <w:r w:rsidR="00427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підсумкового етапу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Конкурсу в заочній (дистанційній) формі визначається Центральним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організаційним комітетом Конкурсу (далі – Центральний оргкомітет).</w:t>
            </w:r>
          </w:p>
          <w:p w:rsidR="00C07EDE" w:rsidRDefault="00C07EDE" w:rsidP="00C07EDE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6224" w:rsidTr="001569C2">
        <w:tc>
          <w:tcPr>
            <w:tcW w:w="7450" w:type="dxa"/>
            <w:vMerge/>
          </w:tcPr>
          <w:p w:rsidR="00F56224" w:rsidRPr="000C6680" w:rsidRDefault="00F56224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МОН проводить Конкурс у таких категоріях: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3-11</w:t>
            </w:r>
            <w:r w:rsidR="007C1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(12)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класів закладів загальної середньої освіти за паралелями;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закладів професійної (професійно-технічної) освіти;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студенти закладів фахової </w:t>
            </w:r>
            <w:proofErr w:type="spellStart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передвищої</w:t>
            </w:r>
            <w:proofErr w:type="spellEnd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освіти;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студенти закладів вищої освіти.</w:t>
            </w:r>
          </w:p>
          <w:p w:rsidR="00F56224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проводить конкурс серед ліцеїстів військових ліцеїв та курсантів закладів вищої освіти, що підпорядковані МОУ</w:t>
            </w:r>
            <w:r w:rsidR="002F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14F1" w:rsidRDefault="000314F1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6224" w:rsidTr="001569C2">
        <w:tc>
          <w:tcPr>
            <w:tcW w:w="7450" w:type="dxa"/>
            <w:vMerge/>
          </w:tcPr>
          <w:p w:rsidR="00F56224" w:rsidRPr="000C6680" w:rsidRDefault="00F56224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F56224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 Обробка персональних даних учасників Конкурсу здійснюється з урахуванням вимог Закону України «Про захист персональних даних».</w:t>
            </w:r>
          </w:p>
          <w:p w:rsidR="000314F1" w:rsidRPr="008740D2" w:rsidRDefault="000314F1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29D2" w:rsidTr="001569C2">
        <w:tc>
          <w:tcPr>
            <w:tcW w:w="7450" w:type="dxa"/>
          </w:tcPr>
          <w:p w:rsidR="004F29D2" w:rsidRDefault="004F29D2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II. Мета Конкурсу </w:t>
            </w:r>
          </w:p>
          <w:p w:rsidR="004F29D2" w:rsidRPr="000C6680" w:rsidRDefault="004F29D2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29D2" w:rsidRDefault="00051E89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o3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Метою Конкурсу є сприяння утвердженню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статусу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української мови як державної,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піднес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ення її престижу,  виховання у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молодого покоління українців поваги до мови свого народу.</w:t>
            </w:r>
          </w:p>
          <w:p w:rsidR="000314F1" w:rsidRPr="000C6680" w:rsidRDefault="000314F1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4F29D2" w:rsidRPr="004F29D2" w:rsidRDefault="000314F1" w:rsidP="004F29D2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569C2" w:rsidTr="001569C2">
        <w:tc>
          <w:tcPr>
            <w:tcW w:w="7450" w:type="dxa"/>
          </w:tcPr>
          <w:p w:rsidR="001569C2" w:rsidRDefault="001569C2" w:rsidP="000314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Організація та проведення Конкурсу</w:t>
            </w:r>
          </w:p>
          <w:p w:rsidR="001569C2" w:rsidRPr="000C6680" w:rsidRDefault="001569C2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1569C2" w:rsidRDefault="001569C2" w:rsidP="000314F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Конкурсу</w:t>
            </w:r>
          </w:p>
          <w:p w:rsidR="001569C2" w:rsidRPr="004F29D2" w:rsidRDefault="001569C2" w:rsidP="004F29D2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9C2" w:rsidTr="001569C2">
        <w:tc>
          <w:tcPr>
            <w:tcW w:w="7450" w:type="dxa"/>
          </w:tcPr>
          <w:p w:rsidR="001569C2" w:rsidRPr="00807D37" w:rsidRDefault="00051E89" w:rsidP="001569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Організаторами Конкурсу є </w:t>
            </w:r>
            <w:r w:rsidR="001569C2"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Міністерство освіти і </w:t>
            </w:r>
            <w:r w:rsidR="001569C2"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науки України </w:t>
            </w: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Ліга українських меценатів. </w:t>
            </w:r>
            <w:r w:rsidR="001569C2"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До учас</w:t>
            </w: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ті в організації та проведенні Конкурсу </w:t>
            </w:r>
            <w:r w:rsidR="001569C2"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залучаються  Міністерст</w:t>
            </w: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культури і туризму України, </w:t>
            </w:r>
            <w:r w:rsidR="001569C2"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Міністерство </w:t>
            </w: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закордонних справ України, </w:t>
            </w:r>
            <w:r w:rsidR="001569C2"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Міністерство оборони України,  Наці</w:t>
            </w: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ональна академія наук України, представники творчих спілок, </w:t>
            </w:r>
            <w:r w:rsidR="001569C2"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громадських та освітянських організацій, світової української діаспори (за згодою).</w:t>
            </w:r>
          </w:p>
        </w:tc>
        <w:tc>
          <w:tcPr>
            <w:tcW w:w="7450" w:type="dxa"/>
          </w:tcPr>
          <w:p w:rsidR="001569C2" w:rsidRPr="000C6680" w:rsidRDefault="000314F1" w:rsidP="000314F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4F29D2" w:rsidTr="001569C2">
        <w:tc>
          <w:tcPr>
            <w:tcW w:w="7450" w:type="dxa"/>
          </w:tcPr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3.2. Конкурс для учнів загальноосвітніх навчальних закладів та професійно-технічних училищ усіх форм  власності проходить у чотири етапи: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o34"/>
            <w:bookmarkEnd w:id="3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1-й етап - з 9 до 20 листопада - у загальноосвітніх, професійно-технічних навчальних закладах;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o35"/>
            <w:bookmarkEnd w:id="4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2-й етап - з 20 листопада до 10 грудня - у районних центрах і містах обласного підпорядкування;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o36"/>
            <w:bookmarkEnd w:id="5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3-й етап - з 10 до 30 грудня - в Автономній Республіці Крим, обласних центрах, містах Києві та Севастополі;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o37"/>
            <w:bookmarkEnd w:id="6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4-й етап (підсумковий) - січень.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o38"/>
            <w:bookmarkEnd w:id="7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студентів вищих навчальних закладів Конкурс проходить у три етапи: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o39"/>
            <w:bookmarkEnd w:id="8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1-й етап - листопад - у вищих навчальних закладах;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o40"/>
            <w:bookmarkEnd w:id="9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2-й етап -  з 1 до 30 грудня - у навчальних  закладах, визначених управліннями освіти і науки  обласних державних адміністрацій;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o41"/>
            <w:bookmarkEnd w:id="10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3-й етап (підсумковий) - січень - проходить у містах, визначених управліннями освіти і науки обласних державних адміністрацій, разом з учнями загальноосвітніх навчальних закладів, професійно-технічних училищ - в Автономній Республіці Крим, обласних центрах, містах </w:t>
            </w:r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Києві та Севастополі.</w:t>
            </w:r>
          </w:p>
          <w:p w:rsidR="0073297E" w:rsidRPr="00807D37" w:rsidRDefault="0073297E" w:rsidP="00732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o42"/>
            <w:bookmarkEnd w:id="11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курсантів вищих військових навчальних закладів  Збройних Сил України і ліцеїстів Київського військового ліцею імені Івана Богуна Конкурс проходить відповідно до наказу Міністерства оборони України у два етапи.</w:t>
            </w:r>
          </w:p>
          <w:p w:rsidR="004F29D2" w:rsidRPr="00807D37" w:rsidRDefault="0073297E" w:rsidP="00512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o43"/>
            <w:bookmarkEnd w:id="12"/>
            <w:r w:rsidRPr="00807D37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проведення підсумкового етапу Конкурсу   визначають Міністерство освіти і науки Автономної Республіки Крим, управління освіти і науки обласних,  Київської та Севастопольської міських державних   адміністрацій, а серед курсантів вищих військових навчальних закладів Збройних Сил України, ліцеїстів  Київського військового ліцею імені Івана Богуна - Департамент гуманітарної політики Міністерства оборони України.</w:t>
            </w:r>
          </w:p>
          <w:p w:rsidR="004F29D2" w:rsidRPr="00807D37" w:rsidRDefault="004F29D2" w:rsidP="001569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o32"/>
            <w:bookmarkEnd w:id="13"/>
          </w:p>
        </w:tc>
        <w:tc>
          <w:tcPr>
            <w:tcW w:w="7450" w:type="dxa"/>
          </w:tcPr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Конкурс проводиться у чотири етапи: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перший – з 09 до 20 листопада – на рівні закладів освіти;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другий – з 20 листопада до 10 грудня – на рівні територіальних громад, міст районного та обласного значення, районів міст Києва та Севастополя;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третій – з 10 грудня до 31 січня – на рівні Автономної Республіки Крим, областей, міст Києва та Севастополя;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четвертий (підсумковий) – лютий-березень – на загальнодержавному рівні.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Третій етап Конкурсу може проводитися в кілька турів.</w:t>
            </w:r>
          </w:p>
          <w:p w:rsidR="00C07EDE" w:rsidRPr="002F6712" w:rsidRDefault="00C07EDE" w:rsidP="00C07EDE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закладів загальної середньої освіти обласного підпорядкування беруть участь </w:t>
            </w:r>
            <w:r w:rsidR="004C7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першому, третьому та</w:t>
            </w:r>
            <w:r w:rsidR="006A217B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разі перемоги в третьому етапі,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четвертому (підсумковому) (далі – підсумковий етап) етапах Конкурсу.</w:t>
            </w:r>
          </w:p>
          <w:p w:rsidR="00F56224" w:rsidRPr="008740D2" w:rsidRDefault="00F56224" w:rsidP="00F5622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Студенти закладів фахової </w:t>
            </w:r>
            <w:proofErr w:type="spellStart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передвищої</w:t>
            </w:r>
            <w:proofErr w:type="spellEnd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вищої освіти беруть участь </w:t>
            </w:r>
            <w:r w:rsidR="004C7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першому, третьому та підсумковому етапах Конкурсу. </w:t>
            </w:r>
          </w:p>
          <w:p w:rsidR="004F29D2" w:rsidRPr="004F29D2" w:rsidRDefault="00F56224" w:rsidP="004D5BD4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учнівської та студентської молоді з числа українців, які проживають за межами України, </w:t>
            </w:r>
            <w:r w:rsidR="004D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онкурс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проводиться в лютому в державах їхнього проживання.</w:t>
            </w:r>
          </w:p>
        </w:tc>
      </w:tr>
      <w:tr w:rsidR="004F29D2" w:rsidTr="001569C2">
        <w:tc>
          <w:tcPr>
            <w:tcW w:w="7450" w:type="dxa"/>
          </w:tcPr>
          <w:p w:rsidR="004F29D2" w:rsidRPr="000C6680" w:rsidRDefault="00051E89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3.3. Для проведення Конкурсу Міністерством освіти і  науки України та відповідними органами управління освіти  обласних, Київської та Севастопольської міських,   районних державних адміністрацій створюються   організаційні комітети (далі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оргкомітети) та журі.</w:t>
            </w:r>
          </w:p>
          <w:p w:rsidR="004F29D2" w:rsidRPr="000C6680" w:rsidRDefault="00051E89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4" w:name="o45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проведення Конкурсу серед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закордонних   українців створюються в країнах прожива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ння регіональні оргкомітети та журі. Голова оргкомітету відповідає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 організа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цію і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 Конкурсу, доставку робіт в Україну.</w:t>
            </w:r>
          </w:p>
          <w:p w:rsidR="004F29D2" w:rsidRPr="000C6680" w:rsidRDefault="00051E89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" w:name="o46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Склад оргкомітетів та журі затверджується до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листопада пото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чного року управліннями освіти і науки  обласних,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районними відділами освіти державних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адміністрацій.</w:t>
            </w:r>
          </w:p>
          <w:p w:rsidR="004F29D2" w:rsidRPr="000C6680" w:rsidRDefault="004F29D2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" w:name="o47"/>
            <w:bookmarkEnd w:id="16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 журі підсумкового етапу Конкурсу затве</w:t>
            </w:r>
            <w:r w:rsidR="0005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рджується наказом Міністерства освіти і науки України.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скла</w:t>
            </w:r>
            <w:r w:rsidR="0005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 журі запрошуються вчителі, викладачі   вищих навчальних закладів,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5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ауковці Національної  академії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 України та Академії педагогічних наук України.</w:t>
            </w:r>
          </w:p>
          <w:p w:rsidR="004F29D2" w:rsidRPr="000C6680" w:rsidRDefault="00051E89" w:rsidP="00051E89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" w:name="o48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підготовки та проведення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Конкурсу</w:t>
            </w:r>
            <w:r w:rsidR="0086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ормується Координаційна рада з керівників Ліги українських  меценатів та державних органів,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які є співорганізаторами Конкурсу або ж беруть безпосередню участь у його проведенні (Міністерство освіти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науки України,  Міністерство культури і туризму України, </w:t>
            </w:r>
            <w:r w:rsidR="004F29D2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Міністерство закордонних справ України, Міністерство оборони України).</w:t>
            </w:r>
          </w:p>
          <w:p w:rsidR="001569C2" w:rsidRDefault="004F29D2" w:rsidP="004371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" w:name="o49"/>
            <w:bookmarkEnd w:id="18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Координаційна рада є виконавчим органом Конкурсу.</w:t>
            </w:r>
          </w:p>
          <w:p w:rsidR="000314F1" w:rsidRPr="000C6680" w:rsidRDefault="000314F1" w:rsidP="004371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6316C5" w:rsidRPr="008740D2" w:rsidRDefault="006316C5" w:rsidP="006316C5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 Для проведення Конкурсу наказом МОН щорічно утворюється Центральний оргкомітет</w:t>
            </w:r>
            <w:r w:rsidRPr="00874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 складу якого входять </w:t>
            </w:r>
            <w:r w:rsidRPr="008740D2">
              <w:rPr>
                <w:rFonts w:ascii="Times New Roman" w:hAnsi="Times New Roman"/>
                <w:sz w:val="28"/>
                <w:szCs w:val="28"/>
              </w:rPr>
              <w:t>представники організаторів Конкурсу</w:t>
            </w:r>
            <w:r w:rsidRPr="00874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також можуть входити представники МЗС, МКІП, НАН України, НАПН України, громадських організацій, української діаспори тощо. </w:t>
            </w:r>
          </w:p>
          <w:p w:rsidR="006316C5" w:rsidRPr="008740D2" w:rsidRDefault="006316C5" w:rsidP="006316C5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40D2">
              <w:rPr>
                <w:rFonts w:ascii="Times New Roman" w:hAnsi="Times New Roman"/>
                <w:sz w:val="28"/>
                <w:szCs w:val="28"/>
              </w:rPr>
              <w:t>Для проведення першого-третього етапів Конкурсу наказами відповідних закладів освіти, структурних підрозділів з питань освіти місцевих органів виконавчої влади утворюються оргкомітети, журі.</w:t>
            </w:r>
          </w:p>
          <w:p w:rsidR="006316C5" w:rsidRPr="008740D2" w:rsidRDefault="006316C5" w:rsidP="006316C5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40D2">
              <w:rPr>
                <w:rFonts w:ascii="Times New Roman" w:hAnsi="Times New Roman"/>
                <w:sz w:val="28"/>
                <w:szCs w:val="28"/>
              </w:rPr>
              <w:t xml:space="preserve">Склад журі підсумкового етапу Конкурсу затверджується наказом МОН. </w:t>
            </w:r>
          </w:p>
          <w:p w:rsidR="006316C5" w:rsidRPr="008740D2" w:rsidRDefault="006316C5" w:rsidP="006316C5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D2">
              <w:rPr>
                <w:rFonts w:ascii="Times New Roman" w:hAnsi="Times New Roman"/>
                <w:sz w:val="28"/>
                <w:szCs w:val="28"/>
              </w:rPr>
              <w:t xml:space="preserve">До складу журі включаються представники </w:t>
            </w:r>
            <w:r w:rsidRPr="00874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наукових </w:t>
            </w:r>
            <w:r w:rsidRPr="00874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 методичних установ, закладів освіти, педагоги, які підготували переможців Конкурсу минулих років.</w:t>
            </w:r>
          </w:p>
          <w:p w:rsidR="006316C5" w:rsidRPr="008740D2" w:rsidRDefault="006316C5" w:rsidP="006316C5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проведення Конкурсу серед учнівської та студентської молоді з числа українців, які проживають за межами України, утворюються оргкомітети та журі в державах їхнього проживання.</w:t>
            </w:r>
          </w:p>
          <w:p w:rsidR="004F29D2" w:rsidRPr="004F29D2" w:rsidRDefault="004F29D2" w:rsidP="004F29D2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E3" w:rsidTr="001569C2">
        <w:tc>
          <w:tcPr>
            <w:tcW w:w="7450" w:type="dxa"/>
            <w:vMerge w:val="restart"/>
          </w:tcPr>
          <w:p w:rsidR="002D26E3" w:rsidRPr="000C6680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3.4. Завдання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першого етапу Конкурсу розробляють учителі і викладачі української мови та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ітератури навчальних закладів, у яких відбуватиметься  Конкурс, другого та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третього - методисти обласних інститутів післядипломної педагогічної освіти.</w:t>
            </w:r>
          </w:p>
          <w:p w:rsidR="002D26E3" w:rsidRPr="000C6680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9" w:name="o51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Завдання підсумкового етапу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Конкурсу розробляє Міністерство освіти і науки України спільно з Лігою українських меценатів.</w:t>
            </w:r>
          </w:p>
          <w:p w:rsidR="002D26E3" w:rsidRPr="000C6680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0" w:name="o52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всіх учасників Конкурсу незалежно від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мови  навчання розробляється один пакет завдань.</w:t>
            </w:r>
          </w:p>
          <w:p w:rsidR="002D26E3" w:rsidRPr="000C6680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1" w:name="o53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учасників Конкурсу із зарубіжних країн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завдання надсилаються через дипломатичні   представництва України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кордоном.</w:t>
            </w:r>
          </w:p>
          <w:p w:rsidR="002D26E3" w:rsidRPr="00BD120A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o54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Пакети із завданнями для проведення </w:t>
            </w:r>
            <w:r w:rsidRPr="00BD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умкового   етапу відкриваються для ксерокопіювання за одну годину  до </w:t>
            </w:r>
            <w:r w:rsidRPr="00BD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початку Конкурсу (о 9 годині) у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рисутності членів оргкомітету, </w:t>
            </w:r>
            <w:r w:rsidRPr="00BD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учителів, викладачів та учасників Конкурсу.</w:t>
            </w:r>
          </w:p>
          <w:p w:rsidR="002D26E3" w:rsidRPr="00BD120A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3" w:name="o55"/>
            <w:bookmarkEnd w:id="23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 конкурсних робі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розпочинається о 10  годині. Учні 3-4 класів загальноосвітніх навчальних  закладів працюють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завданнями 1 астрономічну годину,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5-8 класів - 2 астрономічні години, учні 9-11(12) класів,  професійно-технічних </w:t>
            </w:r>
            <w:r w:rsidRPr="00BD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навчальних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кладів, студенти  та  курсанти вищих навчальних закладів </w:t>
            </w:r>
            <w:r w:rsidRPr="00BD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- 3 астрономічні години.</w:t>
            </w:r>
          </w:p>
          <w:p w:rsidR="002D26E3" w:rsidRPr="000C6680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4" w:name="o56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Зошити з роботами, які виконали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учасники    Конкурсу, укладаються в конверти, скріплюються печаткою навчального закладу, у якому проход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підсумковий етап Конкурсу. До робіт додаються списки учасників Конкурсу  за підписом голови оргкомітету та представника  Міністерства освіти і науки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чи Ліги українських меценатів,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протоколи з балами за усні відповіді учнів і студентів (на підсумковому етапі).</w:t>
            </w:r>
          </w:p>
          <w:p w:rsidR="002D26E3" w:rsidRPr="000C6680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5" w:name="o57"/>
            <w:bookmarkEnd w:id="25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Представники Міністерства освіти і науки України чи Ліги українських меценатів надсилають пакети з конкурсними роботами до Інституту інноваційних технологі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і змісту освіти до 30 січня,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 зарубіжних країн - до 10 березня.</w:t>
            </w:r>
          </w:p>
          <w:p w:rsidR="002D26E3" w:rsidRDefault="002D26E3" w:rsidP="002D2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6" w:name="o58"/>
            <w:bookmarkEnd w:id="26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Роботи учасників Конкурсу підсумкового етапу зберігаються протягом року в Інституті інноваційних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технологій і змісту освіти.</w:t>
            </w:r>
          </w:p>
        </w:tc>
        <w:tc>
          <w:tcPr>
            <w:tcW w:w="7450" w:type="dxa"/>
          </w:tcPr>
          <w:p w:rsidR="00B700B1" w:rsidRPr="002F6712" w:rsidRDefault="002D26E3" w:rsidP="00B700B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6A217B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A217B"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авдання </w:t>
            </w:r>
            <w:r w:rsidR="00D93226"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>першого</w:t>
            </w:r>
            <w:r w:rsidR="00B700B1"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етапу Конкурсу розробляються учителями</w:t>
            </w:r>
            <w:r w:rsidR="00D93226"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>, викладачами української мови закладів освіти, у яких відбуватиметься Конкурс.</w:t>
            </w:r>
          </w:p>
          <w:p w:rsidR="00B700B1" w:rsidRPr="002F6712" w:rsidRDefault="00D93226" w:rsidP="00D93226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Завдання другого та третього етапів Конкурсу </w:t>
            </w:r>
            <w:r w:rsidR="00B700B1"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розробляються </w:t>
            </w:r>
            <w:r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>закладами</w:t>
            </w:r>
            <w:r w:rsidR="00B700B1"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післядипломної педагогічної освіти</w:t>
            </w:r>
            <w:r w:rsidRPr="002F6712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0314F1" w:rsidRPr="002F6712" w:rsidRDefault="00D93226" w:rsidP="00D93226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підсумкового етапу</w:t>
            </w:r>
            <w:r w:rsidR="006A217B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Конкурсу розробляються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членами</w:t>
            </w:r>
            <w:r w:rsidR="006A217B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журі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, які</w:t>
            </w:r>
            <w:r w:rsidR="006A217B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забезпечу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ють</w:t>
            </w:r>
            <w:r w:rsidR="006A217B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нерозголошення завдань до початку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підсумкового</w:t>
            </w:r>
            <w:r w:rsidR="006A217B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етапу Конкурсу.</w:t>
            </w:r>
          </w:p>
          <w:p w:rsidR="002F6712" w:rsidRPr="008740D2" w:rsidRDefault="002F6712" w:rsidP="00D93226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E3" w:rsidTr="001569C2">
        <w:tc>
          <w:tcPr>
            <w:tcW w:w="7450" w:type="dxa"/>
            <w:vMerge/>
          </w:tcPr>
          <w:p w:rsidR="002D26E3" w:rsidRDefault="002D26E3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D93226" w:rsidRPr="002F671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Дати </w:t>
            </w:r>
            <w:r w:rsidR="003A6576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місця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першого етап</w:t>
            </w:r>
            <w:r w:rsidR="00D93226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Конкурсу визначаються </w:t>
            </w:r>
            <w:r w:rsidR="00074A2E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наказами </w:t>
            </w:r>
            <w:r w:rsidRPr="002F6712">
              <w:rPr>
                <w:rFonts w:ascii="Times New Roman" w:hAnsi="Times New Roman"/>
                <w:sz w:val="28"/>
                <w:szCs w:val="28"/>
              </w:rPr>
              <w:t>заклад</w:t>
            </w:r>
            <w:r w:rsidR="00D93226" w:rsidRPr="002F6712">
              <w:rPr>
                <w:rFonts w:ascii="Times New Roman" w:hAnsi="Times New Roman"/>
                <w:sz w:val="28"/>
                <w:szCs w:val="28"/>
              </w:rPr>
              <w:t>ів</w:t>
            </w:r>
            <w:r w:rsidRPr="002F6712">
              <w:rPr>
                <w:rFonts w:ascii="Times New Roman" w:hAnsi="Times New Roman"/>
                <w:sz w:val="28"/>
                <w:szCs w:val="28"/>
              </w:rPr>
              <w:t xml:space="preserve"> освіти, </w:t>
            </w:r>
            <w:r w:rsidR="00D93226" w:rsidRPr="002F6712">
              <w:rPr>
                <w:rFonts w:ascii="Times New Roman" w:hAnsi="Times New Roman"/>
                <w:sz w:val="28"/>
                <w:szCs w:val="28"/>
              </w:rPr>
              <w:t>у яких відбуватиметься Конкурс.</w:t>
            </w:r>
          </w:p>
          <w:p w:rsidR="002D26E3" w:rsidRPr="002F6712" w:rsidRDefault="00D93226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712">
              <w:rPr>
                <w:rFonts w:ascii="Times New Roman" w:hAnsi="Times New Roman"/>
                <w:sz w:val="28"/>
                <w:szCs w:val="28"/>
              </w:rPr>
              <w:t xml:space="preserve">Дати </w:t>
            </w:r>
            <w:r w:rsidR="002F6712" w:rsidRPr="002F6712">
              <w:rPr>
                <w:rFonts w:ascii="Times New Roman" w:hAnsi="Times New Roman"/>
                <w:sz w:val="28"/>
                <w:szCs w:val="28"/>
              </w:rPr>
              <w:t>та м</w:t>
            </w:r>
            <w:r w:rsidR="003A6576" w:rsidRPr="002F6712">
              <w:rPr>
                <w:rFonts w:ascii="Times New Roman" w:hAnsi="Times New Roman"/>
                <w:sz w:val="28"/>
                <w:szCs w:val="28"/>
              </w:rPr>
              <w:t>ісця проведення другого етапу Конкурсу визначаються наказами структурних підрозділів з питань освіти місцевих органів виконавчої влади.</w:t>
            </w:r>
          </w:p>
          <w:p w:rsidR="003A6576" w:rsidRPr="002F6712" w:rsidRDefault="003A6576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6712">
              <w:rPr>
                <w:rFonts w:ascii="Times New Roman" w:hAnsi="Times New Roman"/>
                <w:sz w:val="28"/>
                <w:szCs w:val="28"/>
              </w:rPr>
              <w:t xml:space="preserve">Дати та місця проведення третього етапу Конкурсу визначаються наказами структурних підрозділів з питань освіти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Автономної Республіки Крим,</w:t>
            </w:r>
            <w:r w:rsidRPr="002F6712">
              <w:rPr>
                <w:rFonts w:ascii="Times New Roman" w:hAnsi="Times New Roman"/>
                <w:sz w:val="28"/>
                <w:szCs w:val="28"/>
              </w:rPr>
              <w:t xml:space="preserve"> обласних, Київської та Севастопольської міських державних адміністрацій.</w:t>
            </w:r>
          </w:p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проведення підсумкового етапу Конкурсу визначається наказом МОН. Місця проведення підсумкового етапу Конкурсу визначаються </w:t>
            </w:r>
            <w:r w:rsidRPr="008740D2">
              <w:rPr>
                <w:rFonts w:ascii="Times New Roman" w:hAnsi="Times New Roman"/>
                <w:sz w:val="28"/>
                <w:szCs w:val="28"/>
              </w:rPr>
              <w:t>структурними підрозділами з питань освіти</w:t>
            </w:r>
            <w:r w:rsidR="00660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Автономної Республіки </w:t>
            </w:r>
            <w:r w:rsidR="00660BA8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Крим</w:t>
            </w:r>
            <w:r w:rsidR="00660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740D2">
              <w:rPr>
                <w:rFonts w:ascii="Times New Roman" w:hAnsi="Times New Roman"/>
                <w:sz w:val="28"/>
                <w:szCs w:val="28"/>
              </w:rPr>
              <w:t xml:space="preserve"> обласних, Київської та Севастопольської міських державних адміністрацій. </w:t>
            </w:r>
          </w:p>
          <w:p w:rsidR="002D26E3" w:rsidRDefault="002D26E3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D2">
              <w:rPr>
                <w:rFonts w:ascii="Times New Roman" w:hAnsi="Times New Roman"/>
                <w:sz w:val="28"/>
                <w:szCs w:val="28"/>
              </w:rPr>
              <w:t>П</w:t>
            </w:r>
            <w:r w:rsidRPr="008740D2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ідсумковий етап Конкурсу відбувається в присутності представників Центрального оргкомітету, кандидатури яких затверджено протокольним рішенням цього комітету.</w:t>
            </w:r>
          </w:p>
          <w:p w:rsidR="000314F1" w:rsidRPr="008740D2" w:rsidRDefault="000314F1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E3" w:rsidTr="001569C2">
        <w:tc>
          <w:tcPr>
            <w:tcW w:w="7450" w:type="dxa"/>
            <w:vMerge/>
          </w:tcPr>
          <w:p w:rsidR="002D26E3" w:rsidRDefault="002D26E3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Учасниками наступного етапу Конкурсу, крім підсумкового, стають переможці попереднього етапу в кожній категорії. У категорії «учні 3-11</w:t>
            </w:r>
            <w:r w:rsidR="00917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(12)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класів закладів загальної середньої освіти» переможці визначаються в кожній паралелі.</w:t>
            </w:r>
          </w:p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Учасниками підсумкового етапу Конкурсу в кожній категорії стають </w:t>
            </w:r>
            <w:r w:rsidR="00733807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шість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r w:rsidR="00733807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третього етапу, які посіли 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D0E80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-е</w:t>
            </w:r>
            <w:r w:rsidR="003A6576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0D0E80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-е</w:t>
            </w:r>
            <w:r w:rsidR="003A6576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3-є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місця. У категорії «учні 3-11</w:t>
            </w:r>
            <w:r w:rsidR="00917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(12)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 закладів загальної середньої освіти» </w:t>
            </w:r>
            <w:r w:rsidR="00557CE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підсумковому етапі беруть участь </w:t>
            </w:r>
            <w:r w:rsidR="00733807"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>шість осіб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7CE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кожній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паралелі. </w:t>
            </w:r>
          </w:p>
          <w:p w:rsidR="002D26E3" w:rsidRDefault="002D26E3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Оргкомітети третього етапу Конкурсу до 10 лютого подають до Центрального оргкомітету заявку на участь </w:t>
            </w:r>
            <w:r w:rsidR="00524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підсумковому етапі. </w:t>
            </w:r>
          </w:p>
          <w:p w:rsidR="000314F1" w:rsidRPr="008740D2" w:rsidRDefault="000314F1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E3" w:rsidTr="001569C2">
        <w:tc>
          <w:tcPr>
            <w:tcW w:w="7450" w:type="dxa"/>
            <w:vMerge/>
          </w:tcPr>
          <w:p w:rsidR="002D26E3" w:rsidRDefault="002D26E3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Пакети із завданнями для проведення відповідного етапу Конкурсу відкриваються за одну годину до початку Конкурсу в присутності учасників</w:t>
            </w:r>
            <w:r w:rsidR="000D0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представників оргкомітету, громадськості, засобів масової інформації. </w:t>
            </w:r>
          </w:p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Виконання завдань починається о 10 годині.  </w:t>
            </w:r>
          </w:p>
          <w:p w:rsidR="002D26E3" w:rsidRDefault="002D26E3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3-4 класів виконують завдання 1 астрономічну годину; </w:t>
            </w:r>
            <w:r w:rsidR="002F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 класів – 2 астрономічні години; учні 10-11</w:t>
            </w:r>
            <w:r w:rsidR="00917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(12)</w:t>
            </w:r>
            <w:bookmarkStart w:id="27" w:name="_GoBack"/>
            <w:bookmarkEnd w:id="27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класів закладів загальної середньої освіти, учні закладів професійної (професійно-технічної) освіти, студенти закладів фахової </w:t>
            </w:r>
            <w:proofErr w:type="spellStart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передвищої</w:t>
            </w:r>
            <w:proofErr w:type="spellEnd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вищої освіти – 3 астрономічні години. </w:t>
            </w:r>
          </w:p>
          <w:p w:rsidR="000314F1" w:rsidRPr="008740D2" w:rsidRDefault="000314F1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E3" w:rsidTr="001569C2">
        <w:tc>
          <w:tcPr>
            <w:tcW w:w="7450" w:type="dxa"/>
            <w:vMerge/>
          </w:tcPr>
          <w:p w:rsidR="002D26E3" w:rsidRDefault="002D26E3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2D26E3" w:rsidRDefault="002D26E3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 Під час виконання конкурсних завдань учасникам заборонено мати при собі засоби зв'язку, пристрої зчитування, обробки, збереження та відтворення інформації, відео- та </w:t>
            </w:r>
            <w:proofErr w:type="spellStart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аудіозв’язку</w:t>
            </w:r>
            <w:proofErr w:type="spellEnd"/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тощо. Не дозволяється використовувати допоміжні друковані або рукописні матеріали.</w:t>
            </w:r>
          </w:p>
          <w:p w:rsidR="000314F1" w:rsidRDefault="000314F1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712" w:rsidRPr="008740D2" w:rsidRDefault="002F6712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E3" w:rsidTr="001569C2">
        <w:tc>
          <w:tcPr>
            <w:tcW w:w="7450" w:type="dxa"/>
            <w:vMerge/>
          </w:tcPr>
          <w:p w:rsidR="002D26E3" w:rsidRDefault="002D26E3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Роботи, які виконали учасники першого-третього етапів Конкурсу, мають бути зашифровані та перевірені членами журі не пізніше ніж за три дні після завершення відповідного етапу. </w:t>
            </w:r>
          </w:p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Роботи, які виконали учасники підсумкового етапу Конкурсу, укладаються в конверти, що скріплюються печаткою </w:t>
            </w:r>
            <w:r w:rsidRPr="00874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закладу </w:t>
            </w:r>
            <w:r w:rsidR="008B4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 установи</w:t>
            </w:r>
            <w:r w:rsidRPr="00874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 проходить підсумковий етап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Конкурсу. До робіт додаються списки учасників Конкурсу за підписом представника Центрального оргкомітету.</w:t>
            </w:r>
          </w:p>
          <w:p w:rsidR="002D26E3" w:rsidRDefault="002D26E3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Представники Центрального оргкомітету надсилають </w:t>
            </w:r>
            <w:r w:rsidR="000D0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конверти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роботами учасників у день проведення підсумкового етапу Конкурсу до Державної наукової установи «Інститут модернізації змісту освіти». </w:t>
            </w:r>
          </w:p>
          <w:p w:rsidR="00862B56" w:rsidRPr="008740D2" w:rsidRDefault="00862B56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E3" w:rsidTr="001569C2">
        <w:tc>
          <w:tcPr>
            <w:tcW w:w="7450" w:type="dxa"/>
            <w:vMerge/>
          </w:tcPr>
          <w:p w:rsidR="002D26E3" w:rsidRDefault="002D26E3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Роботи учасників підсумкового етапу Конкурсу шифруються та передаються журі для перевірки не пізніше ніж за два тижні після завершення підсумкового етапу.</w:t>
            </w:r>
          </w:p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Роботи учасників підсумкового етапу Конкурсу зберігаються протягом року в Державній науковій установі «Інститут модернізації змісту освіти». </w:t>
            </w:r>
          </w:p>
          <w:p w:rsidR="002D26E3" w:rsidRPr="008740D2" w:rsidRDefault="002D26E3" w:rsidP="002D26E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29D2" w:rsidTr="001569C2">
        <w:tc>
          <w:tcPr>
            <w:tcW w:w="7450" w:type="dxa"/>
          </w:tcPr>
          <w:p w:rsidR="004F29D2" w:rsidRPr="004371A5" w:rsidRDefault="00B87AD3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3.5. Журі Конкурсу підбиває підсумки та визначає </w:t>
            </w:r>
            <w:r w:rsidR="004F29D2" w:rsidRPr="0043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результатами кожного етапу по 3 переможці з учнів 3-11(12) класів, по 3 учні професійно-технічних училищ, студентів та курсантів вищих військових навчальних  закладів Збройних Сил України - 3, ліцеїстів Київського військового ліцею імені Івана Богуна - 3.</w:t>
            </w:r>
          </w:p>
        </w:tc>
        <w:tc>
          <w:tcPr>
            <w:tcW w:w="7450" w:type="dxa"/>
          </w:tcPr>
          <w:p w:rsidR="004F29D2" w:rsidRPr="004F29D2" w:rsidRDefault="000314F1" w:rsidP="004F29D2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831A1" w:rsidTr="001569C2">
        <w:tc>
          <w:tcPr>
            <w:tcW w:w="7450" w:type="dxa"/>
          </w:tcPr>
          <w:p w:rsidR="00B831A1" w:rsidRDefault="00B831A1" w:rsidP="00B83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IV. Нагородження переможців Конкурсу</w:t>
            </w:r>
          </w:p>
          <w:p w:rsidR="00B831A1" w:rsidRPr="000C6680" w:rsidRDefault="00B831A1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B831A1" w:rsidRDefault="00B831A1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ІІІ. Визначення переможців та призерів Конкурсу</w:t>
            </w:r>
          </w:p>
          <w:p w:rsidR="00B831A1" w:rsidRDefault="00B831A1" w:rsidP="000D0E80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20A" w:rsidTr="001569C2">
        <w:tc>
          <w:tcPr>
            <w:tcW w:w="7450" w:type="dxa"/>
          </w:tcPr>
          <w:p w:rsidR="00BD120A" w:rsidRPr="000C6680" w:rsidRDefault="00B87AD3" w:rsidP="00BD12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8" w:name="o61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4.1. Переможцями Конкурсу є його учасники, </w:t>
            </w:r>
            <w:r w:rsidR="00BD120A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  набрали найбільшу кількість балів.</w:t>
            </w:r>
          </w:p>
          <w:p w:rsidR="00BD120A" w:rsidRPr="000C6680" w:rsidRDefault="00BD120A" w:rsidP="004F2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</w:tcPr>
          <w:p w:rsidR="00B831A1" w:rsidRPr="008740D2" w:rsidRDefault="00B831A1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Журі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відповідних етапів Конкурсу визначають </w:t>
            </w:r>
            <w:r w:rsidR="002F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1-го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2-х призерів, які посіли 2-е місце, та 3-х призерів, які посіли 3-</w:t>
            </w:r>
            <w:r w:rsidR="00733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місце,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категоріях учасників, визначених пунктом 4 цього Положення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категорії «учні 3-11 класів закладів загальної середньої освіти» переможці та призери визначаються в кожній паралелі.</w:t>
            </w:r>
          </w:p>
          <w:p w:rsidR="00B831A1" w:rsidRPr="008740D2" w:rsidRDefault="00B831A1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Переможцем або призером будь-якого етапу Конкурсу не може бути учасник, який набрав менш ніж половину можливої кількості балів.</w:t>
            </w:r>
          </w:p>
          <w:p w:rsidR="00983B36" w:rsidRDefault="00B831A1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переможців та призерів підсумкового етапу Конкурсу затверджується наказом МОН.</w:t>
            </w:r>
          </w:p>
          <w:p w:rsidR="000314F1" w:rsidRDefault="000314F1" w:rsidP="00B700B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A5E" w:rsidTr="001569C2">
        <w:tc>
          <w:tcPr>
            <w:tcW w:w="7450" w:type="dxa"/>
          </w:tcPr>
          <w:p w:rsidR="00F73A5E" w:rsidRPr="000C6680" w:rsidRDefault="00B87AD3" w:rsidP="00F73A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4.2. Переможці 1-го, 2-го, 3-го етапів 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Конкурсу нагороджуються дипломами встановленого Лігою українських меценатів зразка.</w:t>
            </w:r>
          </w:p>
        </w:tc>
        <w:tc>
          <w:tcPr>
            <w:tcW w:w="7450" w:type="dxa"/>
            <w:vMerge w:val="restart"/>
          </w:tcPr>
          <w:p w:rsidR="00B831A1" w:rsidRPr="008740D2" w:rsidRDefault="008B4E9B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B831A1"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Переможці та призери всіх етапів Конкурсу нагороджуються дипломами І, ІІ, ІІІ ступеня.</w:t>
            </w:r>
          </w:p>
          <w:p w:rsidR="00B831A1" w:rsidRPr="008740D2" w:rsidRDefault="00B831A1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Центральний оргкомітет може встановлювати додаткові заохочувальні нагороди, подарунки, іменні стипендії учасникам Конкурсу, а також подарунки й нагороди педагогічним та науково-педагогічним працівникам, які підготували переможців і призерів Конкурсу. </w:t>
            </w:r>
          </w:p>
          <w:p w:rsidR="00F73A5E" w:rsidRDefault="00B831A1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Переможці та призери Конкурсу серед учнівської та студентської молоді з числа українців, які проживають за межами України, нагороджуються дипломами І, ІІ, ІІІ ступеня.</w:t>
            </w:r>
          </w:p>
          <w:p w:rsidR="000314F1" w:rsidRDefault="000314F1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712" w:rsidRDefault="002F6712" w:rsidP="00B831A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A5E" w:rsidTr="001569C2">
        <w:tc>
          <w:tcPr>
            <w:tcW w:w="7450" w:type="dxa"/>
          </w:tcPr>
          <w:p w:rsidR="00F73A5E" w:rsidRPr="000C6680" w:rsidRDefault="00B87AD3" w:rsidP="00F73A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4.3. Переможці підсумкового етапу 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урсу  нагороджуються дипломами «Переможець 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іжнародного  конкурсу 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укр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аїнської мови імені Петра Яцика»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грошовими преміями відповідно до кошторису.</w:t>
            </w:r>
          </w:p>
          <w:p w:rsidR="00F73A5E" w:rsidRPr="000C6680" w:rsidRDefault="00F73A5E" w:rsidP="00F73A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  <w:vMerge/>
          </w:tcPr>
          <w:p w:rsidR="00F73A5E" w:rsidRDefault="00F73A5E" w:rsidP="00F73A5E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A5E" w:rsidTr="001569C2">
        <w:tc>
          <w:tcPr>
            <w:tcW w:w="7450" w:type="dxa"/>
          </w:tcPr>
          <w:p w:rsidR="00F73A5E" w:rsidRPr="000C6680" w:rsidRDefault="00B87AD3" w:rsidP="00F73A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4.4. Учителі (викладачі), які 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підготув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    переможців підсумкового 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етапу Конкурсу,  нагороджуються відомчими нагородами та відзнаками Міністе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рства освіти і науки України в </w:t>
            </w:r>
            <w:r w:rsidR="00F73A5E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установленому порядку.</w:t>
            </w:r>
          </w:p>
        </w:tc>
        <w:tc>
          <w:tcPr>
            <w:tcW w:w="7450" w:type="dxa"/>
          </w:tcPr>
          <w:p w:rsidR="00F73A5E" w:rsidRDefault="008B4E9B" w:rsidP="00F73A5E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B831A1" w:rsidRPr="0087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Педагогічні та науково-педагогічні працівники, які підготували переможців і призерів підсумкового етапу Конкурсу, можуть бути нагороджені відомчими відзнаками МОН в установленому порядку.</w:t>
            </w:r>
          </w:p>
        </w:tc>
      </w:tr>
      <w:tr w:rsidR="00F73A5E" w:rsidTr="001569C2">
        <w:tc>
          <w:tcPr>
            <w:tcW w:w="7450" w:type="dxa"/>
          </w:tcPr>
          <w:p w:rsidR="00F73A5E" w:rsidRPr="000C6680" w:rsidRDefault="00F73A5E" w:rsidP="00F73A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 Урочи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церемонія нагородження переможц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ів підсумкового етапу Конкурсу та вчителів (викладачів), які  їх підготували, відбувається за участю представників регіонів, творчих спілок, урядовців, народних депутатів,  громадських організацій за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їх згодою.</w:t>
            </w:r>
          </w:p>
        </w:tc>
        <w:tc>
          <w:tcPr>
            <w:tcW w:w="7450" w:type="dxa"/>
          </w:tcPr>
          <w:p w:rsidR="00F73A5E" w:rsidRDefault="008B4E9B" w:rsidP="004371A5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Урочиста церемонія нагородження переможців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призерів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підсумкового етапу Конкурсу відбувається за участ</w:t>
            </w:r>
            <w:r w:rsidR="00E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педагогічних та науково-педагогічних працівників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які їх підготували, урядовців, народних депутатів, представників 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наукових та методичних установ, закладів освіти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громадських організацій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творчих спілок, 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української діаспори тощо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2B56" w:rsidRDefault="00862B56" w:rsidP="004371A5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2DB" w:rsidTr="001569C2">
        <w:tc>
          <w:tcPr>
            <w:tcW w:w="7450" w:type="dxa"/>
          </w:tcPr>
          <w:p w:rsidR="002132DB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Фінансування Конкурсу</w:t>
            </w: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2DB" w:rsidRDefault="00B87AD3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9" w:name="o67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5.1. Фінансування підсумкового етапу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Конкурсу здійснюється Міністерством освіти і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ауки України за рахунок коштів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згідно з кошторисом,  що складається кожного року,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організаторами, які залучаються до його проведення. </w:t>
            </w:r>
          </w:p>
          <w:p w:rsidR="002132DB" w:rsidRPr="000C6680" w:rsidRDefault="00B87AD3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5.2. Фінансування всіх етапів Конкурсу,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ім  підсумкового, здійснюється навчальними  закладами, які  беруть участь у його проведенні, за рахунок коштів  бюджету, з якого фінансується заклад, а також інших,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 заборонених законодавством,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джерел фінансування.</w:t>
            </w:r>
          </w:p>
        </w:tc>
        <w:tc>
          <w:tcPr>
            <w:tcW w:w="7450" w:type="dxa"/>
          </w:tcPr>
          <w:p w:rsidR="002132DB" w:rsidRDefault="00733807" w:rsidP="002132DB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Фінансування Конкурсу</w:t>
            </w:r>
          </w:p>
          <w:p w:rsidR="002132DB" w:rsidRDefault="002132DB" w:rsidP="002132DB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2DB" w:rsidRPr="000C6680" w:rsidRDefault="008B4E9B" w:rsidP="002132DB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Фінансування всіх етапів Конкурсу, крім підсумкового, здійснюється 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закладами освіти, структурними підрозділами з питань освіти органів місцевої влади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рахунок коштів бюджету, з якого фінансується заклад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 установа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також інших</w:t>
            </w:r>
            <w:r w:rsidR="0086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джерел, не заборонених законодавством</w:t>
            </w:r>
            <w:r w:rsidR="00213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України.</w:t>
            </w:r>
          </w:p>
          <w:p w:rsidR="002132DB" w:rsidRDefault="002132DB" w:rsidP="000314F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Фінансування підсумкового етапу Конкурсу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нагородження переможців та призерів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здійснюється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рахунок коштів державного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інших</w:t>
            </w:r>
            <w:r w:rsidR="0086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джерел, не заборонених законодавством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України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71973" w:rsidRDefault="00171973" w:rsidP="000314F1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653F" w:rsidTr="001569C2">
        <w:tc>
          <w:tcPr>
            <w:tcW w:w="7450" w:type="dxa"/>
          </w:tcPr>
          <w:p w:rsidR="008D653F" w:rsidRPr="000C6680" w:rsidRDefault="008D653F" w:rsidP="008D65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0" w:name="o5"/>
            <w:bookmarkStart w:id="31" w:name="o11"/>
            <w:bookmarkStart w:id="32" w:name="o23"/>
            <w:bookmarkStart w:id="33" w:name="o24"/>
            <w:bookmarkStart w:id="34" w:name="o26"/>
            <w:bookmarkStart w:id="35" w:name="o27"/>
            <w:bookmarkStart w:id="36" w:name="o29"/>
            <w:bookmarkStart w:id="37" w:name="o31"/>
            <w:bookmarkStart w:id="38" w:name="o33"/>
            <w:bookmarkStart w:id="39" w:name="o60"/>
            <w:bookmarkStart w:id="40" w:name="o62"/>
            <w:bookmarkStart w:id="41" w:name="o63"/>
            <w:bookmarkStart w:id="42" w:name="o64"/>
            <w:bookmarkStart w:id="43" w:name="o65"/>
            <w:bookmarkStart w:id="44" w:name="o66"/>
            <w:bookmarkStart w:id="45" w:name="o6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 До фінансування Конкур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 можуть долучатися  юридичні та фізичні особи, не байдужі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української мови. 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 разі надання 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коштів такими особами та на їх бажання  переможці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нагороджуються іменними преміями і подарунками. </w:t>
            </w:r>
          </w:p>
          <w:p w:rsidR="008D653F" w:rsidRPr="000C6680" w:rsidRDefault="008D653F" w:rsidP="008D65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6" w:name="o70"/>
            <w:bookmarkEnd w:id="46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5.4. Ліга українських меценатів та журі Конкурсу встано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влюють додаткові заохочувальні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нагороди  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учасникам Конкурсу на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різних етапах проведення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Конкурсу, а також учителям,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 підготували переможців Конкурсу.</w:t>
            </w:r>
          </w:p>
          <w:p w:rsidR="008D653F" w:rsidRDefault="00B87AD3" w:rsidP="00B87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bookmarkStart w:id="47" w:name="o71"/>
            <w:bookmarkEnd w:id="4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Логотипи є </w:t>
            </w:r>
            <w:r w:rsidR="008D653F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інтелектуальною власністю Ліги   українських мецена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тів і можуть використовуватися лише  за </w:t>
            </w:r>
            <w:r w:rsidR="008D653F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згодою виконавчої дирекції Ліги. </w:t>
            </w:r>
            <w:bookmarkStart w:id="48" w:name="o72"/>
            <w:bookmarkEnd w:id="48"/>
          </w:p>
        </w:tc>
        <w:tc>
          <w:tcPr>
            <w:tcW w:w="7450" w:type="dxa"/>
          </w:tcPr>
          <w:p w:rsidR="008D653F" w:rsidRDefault="00171973" w:rsidP="0017197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7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2132DB" w:rsidTr="001569C2">
        <w:tc>
          <w:tcPr>
            <w:tcW w:w="7450" w:type="dxa"/>
          </w:tcPr>
          <w:p w:rsidR="002132DB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VI. Громадський контроль за проведенням Конкурсу</w:t>
            </w: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9" w:name="o73"/>
            <w:bookmarkEnd w:id="49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метою громадського контролю за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проведенням  Конкурсу (організаційного, інформаційного та фінансового) 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Лігою українських меценатів та Міністерством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освіти і  науки України формується Наглядова рада Конкурсу. </w:t>
            </w: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0" w:name="o74"/>
            <w:bookmarkEnd w:id="50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 Наглядова рада Конкурсу - громадський орган,  покликаний здійснювати нагляд:</w:t>
            </w: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1" w:name="o75"/>
            <w:bookmarkEnd w:id="51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проведенням Конкурсу;</w:t>
            </w: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2" w:name="o76"/>
            <w:bookmarkEnd w:id="52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дотриманням вимог цього Положення;</w:t>
            </w: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3" w:name="o77"/>
            <w:bookmarkEnd w:id="53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об'єктивністю оцінювання знань учасників Конкурсу. </w:t>
            </w:r>
          </w:p>
          <w:p w:rsidR="002132DB" w:rsidRPr="000C6680" w:rsidRDefault="00B87AD3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4" w:name="o78"/>
            <w:bookmarkEnd w:id="5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6.3. Рішення </w:t>
            </w:r>
            <w:r w:rsidR="002132DB"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Наглядової ради приймаються   колегіально переважною більшістю голосів присутніх на засіданні членів ради. </w:t>
            </w:r>
          </w:p>
          <w:p w:rsidR="002132DB" w:rsidRPr="000C6680" w:rsidRDefault="002132DB" w:rsidP="002132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5" w:name="o79"/>
            <w:bookmarkEnd w:id="55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6.4. Склад </w:t>
            </w:r>
            <w:r w:rsidR="00B8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Наглядової ради погоджується з Лігою  українських меценатів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затверджується наказом </w:t>
            </w:r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Міністерства освіти і науки України щороку. </w:t>
            </w:r>
          </w:p>
          <w:p w:rsidR="002132DB" w:rsidRPr="000C6680" w:rsidRDefault="002132DB" w:rsidP="00B87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6" w:name="o80"/>
            <w:bookmarkEnd w:id="56"/>
            <w:r w:rsidRPr="000C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6.5. Контроль за проведенням Конкурсу здійснює  Міністерство освіти і науки України. </w:t>
            </w:r>
          </w:p>
        </w:tc>
        <w:tc>
          <w:tcPr>
            <w:tcW w:w="7450" w:type="dxa"/>
          </w:tcPr>
          <w:p w:rsidR="002132DB" w:rsidRDefault="00171973" w:rsidP="005F2223">
            <w:pPr>
              <w:shd w:val="clear" w:color="auto" w:fill="FFFFFF"/>
              <w:tabs>
                <w:tab w:val="left" w:pos="-5954"/>
                <w:tab w:val="left" w:pos="-2410"/>
                <w:tab w:val="left" w:pos="-212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</w:tbl>
    <w:p w:rsidR="008D653F" w:rsidRDefault="008D653F">
      <w:pPr>
        <w:rPr>
          <w:rFonts w:ascii="Times New Roman" w:hAnsi="Times New Roman" w:cs="Times New Roman"/>
        </w:rPr>
      </w:pPr>
    </w:p>
    <w:p w:rsidR="00862B56" w:rsidRPr="008D653F" w:rsidRDefault="00862B56" w:rsidP="00862B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sectPr w:rsidR="00862B56" w:rsidRPr="008D653F" w:rsidSect="000314F1">
      <w:headerReference w:type="default" r:id="rId6"/>
      <w:pgSz w:w="16838" w:h="11906" w:orient="landscape"/>
      <w:pgMar w:top="1135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67" w:rsidRDefault="00327F67" w:rsidP="000314F1">
      <w:pPr>
        <w:spacing w:after="0" w:line="240" w:lineRule="auto"/>
      </w:pPr>
      <w:r>
        <w:separator/>
      </w:r>
    </w:p>
  </w:endnote>
  <w:endnote w:type="continuationSeparator" w:id="0">
    <w:p w:rsidR="00327F67" w:rsidRDefault="00327F67" w:rsidP="0003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67" w:rsidRDefault="00327F67" w:rsidP="000314F1">
      <w:pPr>
        <w:spacing w:after="0" w:line="240" w:lineRule="auto"/>
      </w:pPr>
      <w:r>
        <w:separator/>
      </w:r>
    </w:p>
  </w:footnote>
  <w:footnote w:type="continuationSeparator" w:id="0">
    <w:p w:rsidR="00327F67" w:rsidRDefault="00327F67" w:rsidP="0003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8113"/>
      <w:docPartObj>
        <w:docPartGallery w:val="Page Numbers (Top of Page)"/>
        <w:docPartUnique/>
      </w:docPartObj>
    </w:sdtPr>
    <w:sdtEndPr/>
    <w:sdtContent>
      <w:p w:rsidR="003A6576" w:rsidRDefault="002F67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EE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A6576" w:rsidRDefault="003A65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3F"/>
    <w:rsid w:val="000314F1"/>
    <w:rsid w:val="000510D0"/>
    <w:rsid w:val="00051E89"/>
    <w:rsid w:val="00074A2E"/>
    <w:rsid w:val="000D0E80"/>
    <w:rsid w:val="001568A0"/>
    <w:rsid w:val="001569C2"/>
    <w:rsid w:val="00171973"/>
    <w:rsid w:val="002121D9"/>
    <w:rsid w:val="002132DB"/>
    <w:rsid w:val="002D26E3"/>
    <w:rsid w:val="002E52CB"/>
    <w:rsid w:val="002F6712"/>
    <w:rsid w:val="00327F67"/>
    <w:rsid w:val="003863BB"/>
    <w:rsid w:val="003A6576"/>
    <w:rsid w:val="003E1D46"/>
    <w:rsid w:val="00427547"/>
    <w:rsid w:val="004371A5"/>
    <w:rsid w:val="00485EC6"/>
    <w:rsid w:val="004C7D1C"/>
    <w:rsid w:val="004D5BD4"/>
    <w:rsid w:val="004F29D2"/>
    <w:rsid w:val="005124B2"/>
    <w:rsid w:val="00521793"/>
    <w:rsid w:val="00523698"/>
    <w:rsid w:val="00524183"/>
    <w:rsid w:val="00536102"/>
    <w:rsid w:val="00557CE0"/>
    <w:rsid w:val="005B4DBD"/>
    <w:rsid w:val="005F2223"/>
    <w:rsid w:val="006316C5"/>
    <w:rsid w:val="00634AFC"/>
    <w:rsid w:val="00660BA8"/>
    <w:rsid w:val="006A0F8A"/>
    <w:rsid w:val="006A217B"/>
    <w:rsid w:val="006E61D9"/>
    <w:rsid w:val="007123D9"/>
    <w:rsid w:val="00715B9E"/>
    <w:rsid w:val="00723EE3"/>
    <w:rsid w:val="0073297E"/>
    <w:rsid w:val="00733807"/>
    <w:rsid w:val="00733D84"/>
    <w:rsid w:val="00734DAF"/>
    <w:rsid w:val="00750D45"/>
    <w:rsid w:val="007C1D75"/>
    <w:rsid w:val="007D4662"/>
    <w:rsid w:val="00807D37"/>
    <w:rsid w:val="00832384"/>
    <w:rsid w:val="00862B56"/>
    <w:rsid w:val="008B4E9B"/>
    <w:rsid w:val="008D653F"/>
    <w:rsid w:val="00917EE3"/>
    <w:rsid w:val="00983B36"/>
    <w:rsid w:val="00A36F12"/>
    <w:rsid w:val="00A402FB"/>
    <w:rsid w:val="00A443E7"/>
    <w:rsid w:val="00A500BA"/>
    <w:rsid w:val="00A8353D"/>
    <w:rsid w:val="00AD0463"/>
    <w:rsid w:val="00AE0C14"/>
    <w:rsid w:val="00B700B1"/>
    <w:rsid w:val="00B831A1"/>
    <w:rsid w:val="00B83A6A"/>
    <w:rsid w:val="00B87AD3"/>
    <w:rsid w:val="00BD120A"/>
    <w:rsid w:val="00C05639"/>
    <w:rsid w:val="00C07EDE"/>
    <w:rsid w:val="00C1465D"/>
    <w:rsid w:val="00C269B9"/>
    <w:rsid w:val="00D112EC"/>
    <w:rsid w:val="00D870AC"/>
    <w:rsid w:val="00D93226"/>
    <w:rsid w:val="00E72995"/>
    <w:rsid w:val="00E8195C"/>
    <w:rsid w:val="00ED6B42"/>
    <w:rsid w:val="00EF6DF7"/>
    <w:rsid w:val="00F23C3F"/>
    <w:rsid w:val="00F56224"/>
    <w:rsid w:val="00F73A5E"/>
    <w:rsid w:val="00FB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04C6-65FB-451E-9C77-5490FC3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D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314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4F1"/>
  </w:style>
  <w:style w:type="paragraph" w:styleId="a8">
    <w:name w:val="footer"/>
    <w:basedOn w:val="a"/>
    <w:link w:val="a9"/>
    <w:uiPriority w:val="99"/>
    <w:semiHidden/>
    <w:unhideWhenUsed/>
    <w:rsid w:val="0003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13</Pages>
  <Words>13100</Words>
  <Characters>7468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К-219</dc:creator>
  <cp:keywords/>
  <dc:description/>
  <cp:lastModifiedBy>Марія Шарак</cp:lastModifiedBy>
  <cp:revision>31</cp:revision>
  <dcterms:created xsi:type="dcterms:W3CDTF">2020-01-02T10:10:00Z</dcterms:created>
  <dcterms:modified xsi:type="dcterms:W3CDTF">2021-04-08T08:31:00Z</dcterms:modified>
</cp:coreProperties>
</file>