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CB" w:rsidRDefault="00EC1FA5" w:rsidP="00A26B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F92">
        <w:rPr>
          <w:rFonts w:ascii="Times New Roman" w:hAnsi="Times New Roman" w:cs="Times New Roman"/>
          <w:b/>
          <w:sz w:val="28"/>
          <w:szCs w:val="28"/>
        </w:rPr>
        <w:t>Звіт про громадське обговорення</w:t>
      </w:r>
    </w:p>
    <w:p w:rsidR="00A26BCB" w:rsidRPr="00A26BCB" w:rsidRDefault="00A26BCB" w:rsidP="00A26BC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 w:rsidRPr="00A26BCB">
        <w:rPr>
          <w:rFonts w:ascii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A26BCB">
        <w:rPr>
          <w:rFonts w:ascii="Times New Roman" w:hAnsi="Times New Roman"/>
          <w:b/>
          <w:sz w:val="28"/>
          <w:szCs w:val="28"/>
          <w:lang w:eastAsia="uk-UA"/>
        </w:rPr>
        <w:t xml:space="preserve"> постанови Кабінету Міністрів України «</w:t>
      </w:r>
      <w:r w:rsidRPr="00A26BCB">
        <w:rPr>
          <w:rFonts w:ascii="Times New Roman" w:hAnsi="Times New Roman"/>
          <w:b/>
          <w:sz w:val="28"/>
          <w:szCs w:val="28"/>
        </w:rPr>
        <w:t>Про внесення змін до постанови Кабінету Міністрів України від 30 грудня 2015 р. № 1187</w:t>
      </w:r>
      <w:r w:rsidRPr="00A26BCB">
        <w:rPr>
          <w:rFonts w:ascii="Times New Roman" w:hAnsi="Times New Roman"/>
          <w:b/>
          <w:sz w:val="28"/>
          <w:szCs w:val="28"/>
          <w:lang w:eastAsia="uk-UA"/>
        </w:rPr>
        <w:t>»</w:t>
      </w:r>
    </w:p>
    <w:p w:rsidR="006D106F" w:rsidRPr="00A26BCB" w:rsidRDefault="006D106F" w:rsidP="00885D22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EC1FA5" w:rsidRDefault="00EC1FA5" w:rsidP="00EC1F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FA5" w:rsidRPr="00EC1FA5" w:rsidRDefault="00EC1FA5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FA5">
        <w:rPr>
          <w:rFonts w:ascii="Times New Roman" w:hAnsi="Times New Roman" w:cs="Times New Roman"/>
          <w:b/>
          <w:sz w:val="28"/>
          <w:szCs w:val="28"/>
        </w:rPr>
        <w:t>Найменування органу виконавчої влади, який проводив обговорення:</w:t>
      </w:r>
    </w:p>
    <w:p w:rsidR="00EC1FA5" w:rsidRDefault="00EC1FA5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України.</w:t>
      </w:r>
      <w:r w:rsidR="00461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427" w:rsidRDefault="00755427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33585" w:rsidRDefault="003278D6" w:rsidP="00C3358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Зміст питання або назва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EC1FA5" w:rsidRPr="00EC1FA5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EC1FA5" w:rsidRPr="00EC1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1FA5" w:rsidRPr="00EC1FA5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="00EC1FA5" w:rsidRPr="00EC1FA5">
        <w:rPr>
          <w:rFonts w:ascii="Times New Roman" w:hAnsi="Times New Roman" w:cs="Times New Roman"/>
          <w:b/>
          <w:sz w:val="28"/>
          <w:szCs w:val="28"/>
        </w:rPr>
        <w:t>, що виносилися на</w:t>
      </w:r>
      <w:r w:rsidR="00365903">
        <w:rPr>
          <w:rFonts w:ascii="Times New Roman" w:hAnsi="Times New Roman" w:cs="Times New Roman"/>
          <w:b/>
          <w:sz w:val="28"/>
          <w:szCs w:val="28"/>
        </w:rPr>
        <w:t> </w:t>
      </w:r>
      <w:r w:rsidR="00EC1FA5" w:rsidRPr="00EC1FA5">
        <w:rPr>
          <w:rFonts w:ascii="Times New Roman" w:hAnsi="Times New Roman" w:cs="Times New Roman"/>
          <w:b/>
          <w:sz w:val="28"/>
          <w:szCs w:val="28"/>
        </w:rPr>
        <w:t>обговорення:</w:t>
      </w:r>
    </w:p>
    <w:p w:rsidR="00646352" w:rsidRPr="00646352" w:rsidRDefault="00646352" w:rsidP="006463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proofErr w:type="spellStart"/>
      <w:r w:rsidRPr="00646352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64635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646352">
        <w:rPr>
          <w:rFonts w:ascii="Times New Roman" w:hAnsi="Times New Roman"/>
          <w:sz w:val="28"/>
          <w:szCs w:val="28"/>
          <w:lang w:eastAsia="uk-UA"/>
        </w:rPr>
        <w:t>постанови Кабінету Міністрів України «</w:t>
      </w:r>
      <w:r w:rsidRPr="00646352">
        <w:rPr>
          <w:rFonts w:ascii="Times New Roman" w:hAnsi="Times New Roman"/>
          <w:sz w:val="28"/>
          <w:szCs w:val="28"/>
        </w:rPr>
        <w:t>Про внесення змін до постанови Кабінету Міністрів України від 30 грудня 2015 р. № 1187</w:t>
      </w:r>
      <w:r w:rsidRPr="00646352">
        <w:rPr>
          <w:rFonts w:ascii="Times New Roman" w:hAnsi="Times New Roman"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46352">
        <w:rPr>
          <w:rFonts w:ascii="Times New Roman" w:eastAsia="Times New Roman" w:hAnsi="Times New Roman"/>
          <w:sz w:val="28"/>
          <w:szCs w:val="28"/>
          <w:lang w:eastAsia="uk-UA"/>
        </w:rPr>
        <w:t xml:space="preserve"> розроблено з метою приведення Ліцензійних умов провадження освітньої діяльності у відповідність до діючого законодавства та для удосконалення вимог ліцензійних умов на рівнях вищої, фахової </w:t>
      </w:r>
      <w:proofErr w:type="spellStart"/>
      <w:r w:rsidRPr="00646352">
        <w:rPr>
          <w:rFonts w:ascii="Times New Roman" w:eastAsia="Times New Roman" w:hAnsi="Times New Roman"/>
          <w:sz w:val="28"/>
          <w:szCs w:val="28"/>
          <w:lang w:eastAsia="uk-UA"/>
        </w:rPr>
        <w:t>передвищої</w:t>
      </w:r>
      <w:proofErr w:type="spellEnd"/>
      <w:r w:rsidRPr="00646352">
        <w:rPr>
          <w:rFonts w:ascii="Times New Roman" w:eastAsia="Times New Roman" w:hAnsi="Times New Roman"/>
          <w:sz w:val="28"/>
          <w:szCs w:val="28"/>
          <w:lang w:eastAsia="uk-UA"/>
        </w:rPr>
        <w:t>, професійної (професійно-технічної), повної загальної середньої, дошкільної освіти та у сфері післядипломної освіти, визначення мінімальних вимог для започаткування та провадження освітньої діяльності у сфері позашкільної освіти.</w:t>
      </w:r>
      <w:r w:rsidR="00461BE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021F00" w:rsidRPr="00646352" w:rsidRDefault="00290753" w:rsidP="0064635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352">
        <w:rPr>
          <w:rFonts w:ascii="Times New Roman" w:hAnsi="Times New Roman" w:cs="Times New Roman"/>
          <w:sz w:val="28"/>
          <w:szCs w:val="28"/>
        </w:rPr>
        <w:t>Громадське обговорення проводилось у форматі електронних к</w:t>
      </w:r>
      <w:r w:rsidR="003278D6" w:rsidRPr="00646352">
        <w:rPr>
          <w:rFonts w:ascii="Times New Roman" w:hAnsi="Times New Roman" w:cs="Times New Roman"/>
          <w:sz w:val="28"/>
          <w:szCs w:val="28"/>
        </w:rPr>
        <w:t xml:space="preserve">онсультацій. </w:t>
      </w:r>
      <w:proofErr w:type="spellStart"/>
      <w:r w:rsidR="002073CA" w:rsidRPr="00646352">
        <w:rPr>
          <w:rFonts w:ascii="Times New Roman" w:hAnsi="Times New Roman" w:cs="Times New Roman"/>
          <w:sz w:val="28"/>
          <w:szCs w:val="28"/>
        </w:rPr>
        <w:t>П</w:t>
      </w:r>
      <w:r w:rsidR="003278D6" w:rsidRPr="00646352">
        <w:rPr>
          <w:rFonts w:ascii="Times New Roman" w:hAnsi="Times New Roman" w:cs="Times New Roman"/>
          <w:sz w:val="28"/>
          <w:szCs w:val="28"/>
        </w:rPr>
        <w:t>роє</w:t>
      </w:r>
      <w:r w:rsidR="002073CA" w:rsidRPr="00646352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646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352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646352">
        <w:rPr>
          <w:rFonts w:ascii="Times New Roman" w:hAnsi="Times New Roman" w:cs="Times New Roman"/>
          <w:sz w:val="28"/>
          <w:szCs w:val="28"/>
        </w:rPr>
        <w:t xml:space="preserve"> було розміщено </w:t>
      </w:r>
      <w:r w:rsidR="00646352">
        <w:rPr>
          <w:rFonts w:ascii="Times New Roman" w:hAnsi="Times New Roman"/>
          <w:noProof/>
          <w:sz w:val="28"/>
          <w:szCs w:val="28"/>
        </w:rPr>
        <w:t>09</w:t>
      </w:r>
      <w:r w:rsidR="002073CA" w:rsidRPr="00646352">
        <w:rPr>
          <w:rFonts w:ascii="Times New Roman" w:hAnsi="Times New Roman"/>
          <w:noProof/>
          <w:sz w:val="28"/>
          <w:szCs w:val="28"/>
        </w:rPr>
        <w:t xml:space="preserve"> </w:t>
      </w:r>
      <w:r w:rsidR="00646352">
        <w:rPr>
          <w:rFonts w:ascii="Times New Roman" w:hAnsi="Times New Roman"/>
          <w:noProof/>
          <w:sz w:val="28"/>
          <w:szCs w:val="28"/>
        </w:rPr>
        <w:t>вересня</w:t>
      </w:r>
      <w:r w:rsidR="002073CA" w:rsidRPr="00646352">
        <w:rPr>
          <w:rFonts w:ascii="Times New Roman" w:hAnsi="Times New Roman"/>
          <w:noProof/>
          <w:sz w:val="28"/>
          <w:szCs w:val="28"/>
        </w:rPr>
        <w:t xml:space="preserve"> 2020 року у підрозділі «Громадське обговорення» розділу «Консультації з громадськістю»</w:t>
      </w:r>
      <w:r w:rsidR="00C4785A">
        <w:rPr>
          <w:rFonts w:ascii="Times New Roman" w:hAnsi="Times New Roman"/>
          <w:noProof/>
          <w:sz w:val="28"/>
          <w:szCs w:val="28"/>
        </w:rPr>
        <w:t xml:space="preserve">, у розділі </w:t>
      </w:r>
      <w:r w:rsidR="00C4785A" w:rsidRPr="00C4785A">
        <w:rPr>
          <w:rFonts w:ascii="Times New Roman" w:hAnsi="Times New Roman"/>
          <w:noProof/>
          <w:sz w:val="28"/>
          <w:szCs w:val="28"/>
        </w:rPr>
        <w:t>«Регуляторна політика»</w:t>
      </w:r>
      <w:r w:rsidR="00C4785A" w:rsidRPr="0079187C">
        <w:rPr>
          <w:rFonts w:eastAsia="Calibri"/>
          <w:sz w:val="28"/>
          <w:szCs w:val="28"/>
        </w:rPr>
        <w:t xml:space="preserve"> </w:t>
      </w:r>
      <w:r w:rsidR="00673459" w:rsidRPr="00646352">
        <w:rPr>
          <w:rFonts w:ascii="Times New Roman" w:hAnsi="Times New Roman" w:cs="Times New Roman"/>
          <w:sz w:val="28"/>
          <w:szCs w:val="28"/>
        </w:rPr>
        <w:t xml:space="preserve">на офіційному </w:t>
      </w:r>
      <w:proofErr w:type="spellStart"/>
      <w:r w:rsidR="00673459" w:rsidRPr="00646352">
        <w:rPr>
          <w:rFonts w:ascii="Times New Roman" w:hAnsi="Times New Roman" w:cs="Times New Roman"/>
          <w:sz w:val="28"/>
          <w:szCs w:val="28"/>
        </w:rPr>
        <w:t>веб</w:t>
      </w:r>
      <w:r w:rsidRPr="00646352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646352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</w:t>
      </w:r>
      <w:r w:rsidR="002073CA" w:rsidRPr="00646352">
        <w:rPr>
          <w:rFonts w:ascii="Times New Roman" w:hAnsi="Times New Roman" w:cs="Times New Roman"/>
          <w:sz w:val="28"/>
          <w:szCs w:val="28"/>
        </w:rPr>
        <w:t>.</w:t>
      </w:r>
      <w:r w:rsidR="00646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352" w:rsidRPr="00E33690" w:rsidRDefault="003278D6" w:rsidP="0064635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noProof/>
          <w:sz w:val="28"/>
          <w:szCs w:val="28"/>
        </w:rPr>
      </w:pPr>
      <w:r w:rsidRPr="00646352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646352">
        <w:rPr>
          <w:rFonts w:ascii="Times New Roman" w:hAnsi="Times New Roman" w:cs="Times New Roman"/>
          <w:sz w:val="28"/>
          <w:szCs w:val="28"/>
        </w:rPr>
        <w:t>проє</w:t>
      </w:r>
      <w:r w:rsidR="00021F00" w:rsidRPr="00646352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="00021F00" w:rsidRPr="006463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F00" w:rsidRPr="00646352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021F00" w:rsidRPr="00646352">
        <w:rPr>
          <w:rFonts w:ascii="Times New Roman" w:hAnsi="Times New Roman" w:cs="Times New Roman"/>
          <w:sz w:val="28"/>
          <w:szCs w:val="28"/>
        </w:rPr>
        <w:t xml:space="preserve"> приймались </w:t>
      </w:r>
      <w:r w:rsidR="002073CA" w:rsidRPr="00646352">
        <w:rPr>
          <w:rFonts w:ascii="Times New Roman" w:hAnsi="Times New Roman" w:cs="Times New Roman"/>
          <w:sz w:val="28"/>
          <w:szCs w:val="28"/>
        </w:rPr>
        <w:t xml:space="preserve">до </w:t>
      </w:r>
      <w:r w:rsidR="00646352">
        <w:rPr>
          <w:rFonts w:ascii="Times New Roman" w:hAnsi="Times New Roman" w:cs="Times New Roman"/>
          <w:sz w:val="28"/>
          <w:szCs w:val="28"/>
        </w:rPr>
        <w:t>10</w:t>
      </w:r>
      <w:r w:rsidR="00F5315B" w:rsidRPr="00646352">
        <w:rPr>
          <w:rFonts w:ascii="Times New Roman" w:hAnsi="Times New Roman" w:cs="Times New Roman"/>
          <w:sz w:val="28"/>
          <w:szCs w:val="28"/>
        </w:rPr>
        <w:t xml:space="preserve"> </w:t>
      </w:r>
      <w:r w:rsidR="00646352">
        <w:rPr>
          <w:rFonts w:ascii="Times New Roman" w:hAnsi="Times New Roman" w:cs="Times New Roman"/>
          <w:sz w:val="28"/>
          <w:szCs w:val="28"/>
        </w:rPr>
        <w:t>жовтня</w:t>
      </w:r>
      <w:r w:rsidR="002073CA" w:rsidRPr="00646352">
        <w:rPr>
          <w:rFonts w:ascii="Times New Roman" w:hAnsi="Times New Roman" w:cs="Times New Roman"/>
          <w:sz w:val="28"/>
          <w:szCs w:val="28"/>
        </w:rPr>
        <w:t xml:space="preserve"> </w:t>
      </w:r>
      <w:r w:rsidR="00F5315B" w:rsidRPr="00646352">
        <w:rPr>
          <w:rFonts w:ascii="Times New Roman" w:hAnsi="Times New Roman" w:cs="Times New Roman"/>
          <w:sz w:val="28"/>
          <w:szCs w:val="28"/>
        </w:rPr>
        <w:t>2020</w:t>
      </w:r>
      <w:r w:rsidR="00673459" w:rsidRPr="00646352">
        <w:rPr>
          <w:rFonts w:ascii="Times New Roman" w:hAnsi="Times New Roman" w:cs="Times New Roman"/>
          <w:sz w:val="28"/>
          <w:szCs w:val="28"/>
        </w:rPr>
        <w:t> </w:t>
      </w:r>
      <w:r w:rsidR="00F5315B" w:rsidRPr="00646352">
        <w:rPr>
          <w:rFonts w:ascii="Times New Roman" w:hAnsi="Times New Roman" w:cs="Times New Roman"/>
          <w:sz w:val="28"/>
          <w:szCs w:val="28"/>
        </w:rPr>
        <w:t xml:space="preserve">року </w:t>
      </w:r>
      <w:r w:rsidR="00021F00" w:rsidRPr="00646352">
        <w:rPr>
          <w:rFonts w:ascii="Times New Roman" w:hAnsi="Times New Roman" w:cs="Times New Roman"/>
          <w:sz w:val="28"/>
          <w:szCs w:val="28"/>
        </w:rPr>
        <w:t>поштою та електронною поштою за адресами: Міністерство освіти і</w:t>
      </w:r>
      <w:r w:rsidR="00673459" w:rsidRPr="00646352">
        <w:rPr>
          <w:rFonts w:ascii="Times New Roman" w:hAnsi="Times New Roman" w:cs="Times New Roman"/>
          <w:sz w:val="28"/>
          <w:szCs w:val="28"/>
        </w:rPr>
        <w:t> </w:t>
      </w:r>
      <w:r w:rsidR="00021F00" w:rsidRPr="00646352">
        <w:rPr>
          <w:rFonts w:ascii="Times New Roman" w:hAnsi="Times New Roman" w:cs="Times New Roman"/>
          <w:sz w:val="28"/>
          <w:szCs w:val="28"/>
        </w:rPr>
        <w:t xml:space="preserve">науки України, </w:t>
      </w:r>
      <w:r w:rsidR="002073CA" w:rsidRPr="00646352">
        <w:rPr>
          <w:rStyle w:val="FontStyle23"/>
          <w:sz w:val="28"/>
          <w:szCs w:val="28"/>
        </w:rPr>
        <w:t>департамент атестації кадрів вищої кваліфікації</w:t>
      </w:r>
      <w:r w:rsidR="00021F00" w:rsidRPr="00646352">
        <w:rPr>
          <w:rFonts w:ascii="Times New Roman" w:hAnsi="Times New Roman" w:cs="Times New Roman"/>
          <w:sz w:val="28"/>
          <w:szCs w:val="28"/>
        </w:rPr>
        <w:t>, пр.</w:t>
      </w:r>
      <w:r w:rsidR="00E34D12" w:rsidRPr="00646352">
        <w:rPr>
          <w:rFonts w:ascii="Times New Roman" w:hAnsi="Times New Roman" w:cs="Times New Roman"/>
          <w:sz w:val="28"/>
          <w:szCs w:val="28"/>
        </w:rPr>
        <w:t> </w:t>
      </w:r>
      <w:r w:rsidR="00021F00" w:rsidRPr="00646352">
        <w:rPr>
          <w:rFonts w:ascii="Times New Roman" w:hAnsi="Times New Roman" w:cs="Times New Roman"/>
          <w:sz w:val="28"/>
          <w:szCs w:val="28"/>
        </w:rPr>
        <w:t>Перемоги, 10, м. К</w:t>
      </w:r>
      <w:r w:rsidR="00F5315B" w:rsidRPr="00646352">
        <w:rPr>
          <w:rFonts w:ascii="Times New Roman" w:hAnsi="Times New Roman" w:cs="Times New Roman"/>
          <w:sz w:val="28"/>
          <w:szCs w:val="28"/>
        </w:rPr>
        <w:t xml:space="preserve">иїв, 01135, тел. </w:t>
      </w:r>
      <w:r w:rsidR="002073CA" w:rsidRPr="00646352">
        <w:rPr>
          <w:rStyle w:val="FontStyle23"/>
          <w:sz w:val="28"/>
          <w:szCs w:val="28"/>
        </w:rPr>
        <w:t>(044) 481-32-14</w:t>
      </w:r>
      <w:r w:rsidR="00021F00" w:rsidRPr="00646352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021F00" w:rsidRPr="0064635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021F00" w:rsidRPr="00646352">
        <w:rPr>
          <w:rFonts w:ascii="Times New Roman" w:hAnsi="Times New Roman" w:cs="Times New Roman"/>
          <w:sz w:val="28"/>
          <w:szCs w:val="28"/>
        </w:rPr>
        <w:t>: </w:t>
      </w:r>
      <w:r w:rsidR="00F5315B" w:rsidRPr="00646352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="00646352" w:rsidRPr="001858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dak</w:t>
        </w:r>
        <w:r w:rsidR="00646352" w:rsidRPr="001858B6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46352" w:rsidRPr="001858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mon</w:t>
        </w:r>
        <w:r w:rsidR="00646352" w:rsidRPr="001858B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46352" w:rsidRPr="001858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646352" w:rsidRPr="001858B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46352" w:rsidRPr="001858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  <w:r w:rsidR="0064635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646352" w:rsidRPr="00B332DC">
          <w:rPr>
            <w:rStyle w:val="a4"/>
            <w:rFonts w:ascii="Times New Roman" w:eastAsia="Times New Roman" w:hAnsi="Times New Roman"/>
            <w:sz w:val="28"/>
            <w:szCs w:val="28"/>
            <w:bdr w:val="none" w:sz="0" w:space="0" w:color="auto" w:frame="1"/>
            <w:lang w:val="en-US" w:eastAsia="uk-UA"/>
          </w:rPr>
          <w:t>balyasnikova</w:t>
        </w:r>
        <w:r w:rsidR="00646352" w:rsidRPr="00B332DC">
          <w:rPr>
            <w:rStyle w:val="a4"/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uk-UA"/>
          </w:rPr>
          <w:t>@mon.gov.ua</w:t>
        </w:r>
      </w:hyperlink>
      <w:r w:rsidR="00646352">
        <w:rPr>
          <w:rFonts w:ascii="Times New Roman" w:eastAsia="Times New Roman" w:hAnsi="Times New Roman"/>
          <w:color w:val="333333"/>
          <w:sz w:val="28"/>
          <w:szCs w:val="28"/>
          <w:lang w:eastAsia="uk-UA"/>
        </w:rPr>
        <w:t xml:space="preserve">. </w:t>
      </w:r>
    </w:p>
    <w:p w:rsidR="006D106F" w:rsidRDefault="00646352" w:rsidP="002073CA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427" w:rsidRPr="00021F00" w:rsidRDefault="00755427" w:rsidP="00021F0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FA5" w:rsidRDefault="00EC1FA5" w:rsidP="00C25F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 про осіб, що взяли участь в обговоренні:</w:t>
      </w:r>
    </w:p>
    <w:p w:rsidR="004201D5" w:rsidRPr="00A37C42" w:rsidRDefault="003278D6" w:rsidP="00A562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Обговорення </w:t>
      </w:r>
      <w:proofErr w:type="spellStart"/>
      <w:r w:rsidRPr="00B17E4C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 w:rsidR="00021F00" w:rsidRPr="00B17E4C">
        <w:rPr>
          <w:rFonts w:ascii="Times New Roman" w:hAnsi="Times New Roman" w:cs="Times New Roman"/>
          <w:color w:val="000000"/>
          <w:sz w:val="28"/>
          <w:szCs w:val="28"/>
        </w:rPr>
        <w:t>кту</w:t>
      </w:r>
      <w:proofErr w:type="spellEnd"/>
      <w:r w:rsidR="00021F00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1F00" w:rsidRPr="00B17E4C">
        <w:rPr>
          <w:rFonts w:ascii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="00021F00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здійснювалося з </w:t>
      </w:r>
      <w:r w:rsidR="00C4785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8483D" w:rsidRPr="00B17E4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1851ED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83D" w:rsidRPr="00B17E4C">
        <w:rPr>
          <w:rFonts w:ascii="Times New Roman" w:hAnsi="Times New Roman" w:cs="Times New Roman"/>
          <w:color w:val="000000"/>
          <w:sz w:val="28"/>
          <w:szCs w:val="28"/>
        </w:rPr>
        <w:t>вересня по 10 жовтня</w:t>
      </w:r>
      <w:r w:rsidR="00071CD5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1E7DD3" w:rsidRPr="00B17E4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8483D" w:rsidRPr="00B17E4C">
        <w:rPr>
          <w:rFonts w:ascii="Times New Roman" w:hAnsi="Times New Roman" w:cs="Times New Roman"/>
          <w:color w:val="000000"/>
          <w:sz w:val="28"/>
          <w:szCs w:val="28"/>
        </w:rPr>
        <w:t> року</w:t>
      </w:r>
      <w:r w:rsidR="00021F00" w:rsidRPr="00B17E4C">
        <w:rPr>
          <w:rFonts w:ascii="Times New Roman" w:hAnsi="Times New Roman" w:cs="Times New Roman"/>
          <w:color w:val="000000"/>
          <w:sz w:val="28"/>
          <w:szCs w:val="28"/>
        </w:rPr>
        <w:t>. Протягом встановленого терміну для обговорення з</w:t>
      </w:r>
      <w:r w:rsidR="00071CD5" w:rsidRPr="00B17E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21F00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громадськістю </w:t>
      </w:r>
      <w:r w:rsidR="00C25FF1" w:rsidRPr="00B17E4C">
        <w:rPr>
          <w:rFonts w:ascii="Times New Roman" w:hAnsi="Times New Roman" w:cs="Times New Roman"/>
          <w:color w:val="000000"/>
          <w:sz w:val="28"/>
          <w:szCs w:val="28"/>
        </w:rPr>
        <w:t>пропозиції</w:t>
      </w:r>
      <w:r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F00" w:rsidRPr="00B17E4C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E4C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 w:rsidR="00B92444" w:rsidRPr="00B17E4C">
        <w:rPr>
          <w:rFonts w:ascii="Times New Roman" w:hAnsi="Times New Roman" w:cs="Times New Roman"/>
          <w:color w:val="000000"/>
          <w:sz w:val="28"/>
          <w:szCs w:val="28"/>
        </w:rPr>
        <w:t>кту</w:t>
      </w:r>
      <w:proofErr w:type="spellEnd"/>
      <w:r w:rsidR="00B92444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2444" w:rsidRPr="00B17E4C">
        <w:rPr>
          <w:rFonts w:ascii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="00B92444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5FF1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надійшли від </w:t>
      </w:r>
      <w:r w:rsidR="0085049C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Верхньодніпровського коледжу Дніпровського державного аграрно-економічного університету, </w:t>
      </w:r>
      <w:r w:rsidR="00214637" w:rsidRPr="00B17E4C">
        <w:rPr>
          <w:rFonts w:ascii="Times New Roman" w:hAnsi="Times New Roman" w:cs="Times New Roman"/>
          <w:color w:val="000000"/>
          <w:sz w:val="28"/>
          <w:szCs w:val="28"/>
        </w:rPr>
        <w:t>Національного агентства із забезпечення якості вищої освіти</w:t>
      </w:r>
      <w:r w:rsidR="007407D7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C3009" w:rsidRPr="00B17E4C">
        <w:rPr>
          <w:rFonts w:ascii="Times New Roman" w:hAnsi="Times New Roman" w:cs="Times New Roman"/>
          <w:color w:val="000000"/>
          <w:sz w:val="28"/>
          <w:szCs w:val="28"/>
        </w:rPr>
        <w:t>Державної служби якості освіти України</w:t>
      </w:r>
      <w:r w:rsidR="005C30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407D7" w:rsidRPr="00B17E4C">
        <w:rPr>
          <w:rFonts w:ascii="Times New Roman" w:hAnsi="Times New Roman" w:cs="Times New Roman"/>
          <w:color w:val="000000"/>
          <w:sz w:val="28"/>
          <w:szCs w:val="28"/>
        </w:rPr>
        <w:t>Харківського національного університету внутрішніх справ</w:t>
      </w:r>
      <w:r w:rsidR="006E6055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400B4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Навчально-методичного центру професійно-технічної освіти у Сумській області, </w:t>
      </w:r>
      <w:r w:rsidR="004317E3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Університету державної фіскальної служби України, </w:t>
      </w:r>
      <w:r w:rsidR="00AF041F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Ужгородського національного університету, </w:t>
      </w:r>
      <w:r w:rsidR="004317E3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Черкаського політехнічного технікуму, Дніпропетровського державного університету внутрішніх справ, </w:t>
      </w:r>
      <w:r w:rsidR="00F20AF1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Інституту математики НАН України, </w:t>
      </w:r>
      <w:r w:rsidR="00FD6E1F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Комунального закладу «Житомирський ОІППО» Житомирської обласної ради, Національного технічного університету «Харківський політехнічний інститут», </w:t>
      </w:r>
      <w:r w:rsidR="002E1687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Національного університету водного господарства та природокористування, </w:t>
      </w:r>
      <w:r w:rsidR="00E318BB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Глухівського національного педагогічного університету імені Олександра Довженка, Донецького </w:t>
      </w:r>
      <w:r w:rsidR="00E318BB" w:rsidRPr="00B17E4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національного університету імені Василя Стуса, </w:t>
      </w:r>
      <w:r w:rsidR="00BB4442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Одеського національного політехнічного університету, </w:t>
      </w:r>
      <w:r w:rsidR="00E11704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Криворізького державного педагогічного університету, </w:t>
      </w:r>
      <w:r w:rsidR="004D3E82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Харківського національного університету імені В. Н. Каразіна, </w:t>
      </w:r>
      <w:r w:rsidR="006169E1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Національного університету «Одеська юридична академія», </w:t>
      </w:r>
      <w:r w:rsidR="005A5F7B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Національної академії педагогічних наук України, Національної медичної академії післядипломної освіти імені П. Л. </w:t>
      </w:r>
      <w:proofErr w:type="spellStart"/>
      <w:r w:rsidR="005A5F7B" w:rsidRPr="00B17E4C">
        <w:rPr>
          <w:rFonts w:ascii="Times New Roman" w:hAnsi="Times New Roman" w:cs="Times New Roman"/>
          <w:color w:val="000000"/>
          <w:sz w:val="28"/>
          <w:szCs w:val="28"/>
        </w:rPr>
        <w:t>Шупика</w:t>
      </w:r>
      <w:proofErr w:type="spellEnd"/>
      <w:r w:rsidR="005A5F7B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E6055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Агенції розвитку освітньої політики, Асоціації приватних закладів освіти України, Громадського руху «Українська Освітня Платформа», </w:t>
      </w:r>
      <w:r w:rsidR="008F1298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Міжнародної асоціації позашкільної освіти, </w:t>
      </w:r>
      <w:r w:rsidR="00E06089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Громадської ради з питань співпраці з церквами та релігійними організаціями, </w:t>
      </w:r>
      <w:r w:rsidR="00BB4442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Громадської організації «Свідоме життя», </w:t>
      </w:r>
      <w:r w:rsidR="00EF1E7A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Федерації роботодавців України, </w:t>
      </w:r>
      <w:r w:rsidR="001D0061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Всеукраїнського об’єднання обласних організацій роботодавців підприємств металургійного комплексу «Федерація металургів України», </w:t>
      </w:r>
      <w:r w:rsidR="00EF1E7A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Державної установи «Науково-методичний центр вищої та фахової </w:t>
      </w:r>
      <w:proofErr w:type="spellStart"/>
      <w:r w:rsidR="00EF1E7A" w:rsidRPr="00B17E4C">
        <w:rPr>
          <w:rFonts w:ascii="Times New Roman" w:hAnsi="Times New Roman" w:cs="Times New Roman"/>
          <w:color w:val="000000"/>
          <w:sz w:val="28"/>
          <w:szCs w:val="28"/>
        </w:rPr>
        <w:t>передвищої</w:t>
      </w:r>
      <w:proofErr w:type="spellEnd"/>
      <w:r w:rsidR="00EF1E7A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освіти», </w:t>
      </w:r>
      <w:r w:rsidR="00651AA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51C7D" w:rsidRPr="00B17E4C">
        <w:rPr>
          <w:rFonts w:ascii="Times New Roman" w:hAnsi="Times New Roman" w:cs="Times New Roman"/>
          <w:color w:val="000000"/>
          <w:sz w:val="28"/>
          <w:szCs w:val="28"/>
        </w:rPr>
        <w:t>авчальних пунктів</w:t>
      </w:r>
      <w:r w:rsidR="001C4D3A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АРЗ СП ГУ ДСНС України в </w:t>
      </w:r>
      <w:r w:rsidR="002043FC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Миколаївській, </w:t>
      </w:r>
      <w:r w:rsidR="005A5F7B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Черкаській, </w:t>
      </w:r>
      <w:r w:rsidR="006169E1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Донецькій, </w:t>
      </w:r>
      <w:r w:rsidR="002043FC" w:rsidRPr="00B17E4C">
        <w:rPr>
          <w:rFonts w:ascii="Times New Roman" w:hAnsi="Times New Roman" w:cs="Times New Roman"/>
          <w:color w:val="000000"/>
          <w:sz w:val="28"/>
          <w:szCs w:val="28"/>
        </w:rPr>
        <w:t>Волинській</w:t>
      </w:r>
      <w:r w:rsidR="00651C7D" w:rsidRPr="00B17E4C">
        <w:rPr>
          <w:rFonts w:ascii="Times New Roman" w:hAnsi="Times New Roman" w:cs="Times New Roman"/>
          <w:color w:val="000000"/>
          <w:sz w:val="28"/>
          <w:szCs w:val="28"/>
        </w:rPr>
        <w:t>, Дніпропетровській</w:t>
      </w:r>
      <w:r w:rsidR="002043FC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r w:rsidR="001C4D3A" w:rsidRPr="00B17E4C">
        <w:rPr>
          <w:rFonts w:ascii="Times New Roman" w:hAnsi="Times New Roman" w:cs="Times New Roman"/>
          <w:color w:val="000000"/>
          <w:sz w:val="28"/>
          <w:szCs w:val="28"/>
        </w:rPr>
        <w:t>Полтав</w:t>
      </w:r>
      <w:r w:rsidR="002043FC" w:rsidRPr="00B17E4C">
        <w:rPr>
          <w:rFonts w:ascii="Times New Roman" w:hAnsi="Times New Roman" w:cs="Times New Roman"/>
          <w:color w:val="000000"/>
          <w:sz w:val="28"/>
          <w:szCs w:val="28"/>
        </w:rPr>
        <w:t>ській областях</w:t>
      </w:r>
      <w:r w:rsidR="001C4D3A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F1298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Навчального пункту загону технічної служби Управління Державної служби України з надзвичайних ситуацій у Сумській області, </w:t>
      </w:r>
      <w:r w:rsidR="00EE7271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Української асоціації з розвитку менеджменту та бізнес освіти, </w:t>
      </w:r>
      <w:r w:rsidR="006C00FA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110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Навчально-методичного центру професійно-технічної освіти у Дніпропетровській області, </w:t>
      </w:r>
      <w:r w:rsidR="00651AA3">
        <w:rPr>
          <w:rFonts w:ascii="Times New Roman" w:hAnsi="Times New Roman"/>
          <w:sz w:val="28"/>
          <w:szCs w:val="28"/>
        </w:rPr>
        <w:t>спеціальних загальноосвітніх закладів</w:t>
      </w:r>
      <w:r w:rsidR="00651AA3" w:rsidRPr="001C34AF">
        <w:rPr>
          <w:rFonts w:ascii="Times New Roman" w:hAnsi="Times New Roman"/>
          <w:sz w:val="28"/>
          <w:szCs w:val="28"/>
        </w:rPr>
        <w:t xml:space="preserve"> для дітей із особливими по</w:t>
      </w:r>
      <w:r w:rsidR="00651AA3">
        <w:rPr>
          <w:rFonts w:ascii="Times New Roman" w:hAnsi="Times New Roman"/>
          <w:sz w:val="28"/>
          <w:szCs w:val="28"/>
        </w:rPr>
        <w:t xml:space="preserve">требами, </w:t>
      </w:r>
      <w:r w:rsidR="00054110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представників закладів вищої </w:t>
      </w:r>
      <w:r w:rsidR="00AE60BC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054110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професійної (професійно-технічної) освіти, </w:t>
      </w:r>
      <w:r w:rsidR="0074525D">
        <w:rPr>
          <w:rFonts w:ascii="Times New Roman" w:hAnsi="Times New Roman" w:cs="Times New Roman"/>
          <w:color w:val="000000"/>
          <w:sz w:val="28"/>
          <w:szCs w:val="28"/>
        </w:rPr>
        <w:t>ініціативи «</w:t>
      </w:r>
      <w:r w:rsidR="005C300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4525D">
        <w:rPr>
          <w:rFonts w:ascii="Times New Roman" w:hAnsi="Times New Roman" w:cs="Times New Roman"/>
          <w:color w:val="000000"/>
          <w:sz w:val="28"/>
          <w:szCs w:val="28"/>
        </w:rPr>
        <w:t xml:space="preserve">азом проти корупції», </w:t>
      </w:r>
      <w:r w:rsidR="000B4D94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Одеської богословської семінарії, </w:t>
      </w:r>
      <w:r w:rsidR="005C3009">
        <w:rPr>
          <w:rFonts w:ascii="Times New Roman" w:hAnsi="Times New Roman" w:cs="Times New Roman"/>
          <w:sz w:val="28"/>
          <w:szCs w:val="28"/>
        </w:rPr>
        <w:t>Конфедерації</w:t>
      </w:r>
      <w:r w:rsidR="00420CFA">
        <w:rPr>
          <w:rFonts w:ascii="Times New Roman" w:hAnsi="Times New Roman" w:cs="Times New Roman"/>
          <w:sz w:val="28"/>
          <w:szCs w:val="28"/>
        </w:rPr>
        <w:t xml:space="preserve"> недержаних </w:t>
      </w:r>
      <w:r w:rsidR="00CB3508">
        <w:rPr>
          <w:rFonts w:ascii="Times New Roman" w:hAnsi="Times New Roman" w:cs="Times New Roman"/>
          <w:sz w:val="28"/>
          <w:szCs w:val="28"/>
        </w:rPr>
        <w:t xml:space="preserve">вищих </w:t>
      </w:r>
      <w:r w:rsidR="00420CFA">
        <w:rPr>
          <w:rFonts w:ascii="Times New Roman" w:hAnsi="Times New Roman" w:cs="Times New Roman"/>
          <w:sz w:val="28"/>
          <w:szCs w:val="28"/>
        </w:rPr>
        <w:t xml:space="preserve">закладів </w:t>
      </w:r>
      <w:r w:rsidR="00CB3508">
        <w:rPr>
          <w:rFonts w:ascii="Times New Roman" w:hAnsi="Times New Roman" w:cs="Times New Roman"/>
          <w:sz w:val="28"/>
          <w:szCs w:val="28"/>
        </w:rPr>
        <w:t xml:space="preserve">освіти </w:t>
      </w:r>
      <w:r w:rsidR="00420CFA">
        <w:rPr>
          <w:rFonts w:ascii="Times New Roman" w:hAnsi="Times New Roman" w:cs="Times New Roman"/>
          <w:sz w:val="28"/>
          <w:szCs w:val="28"/>
        </w:rPr>
        <w:t>України</w:t>
      </w:r>
      <w:r w:rsidR="00D36420">
        <w:rPr>
          <w:rFonts w:ascii="Times New Roman" w:hAnsi="Times New Roman" w:cs="Times New Roman"/>
          <w:sz w:val="28"/>
          <w:szCs w:val="28"/>
        </w:rPr>
        <w:t xml:space="preserve">, працівників </w:t>
      </w:r>
      <w:r w:rsidR="00AE60BC">
        <w:rPr>
          <w:rFonts w:ascii="Times New Roman" w:hAnsi="Times New Roman" w:cs="Times New Roman"/>
          <w:sz w:val="28"/>
          <w:szCs w:val="28"/>
        </w:rPr>
        <w:t xml:space="preserve">інших </w:t>
      </w:r>
      <w:r w:rsidR="00D36420">
        <w:rPr>
          <w:rFonts w:ascii="Times New Roman" w:hAnsi="Times New Roman" w:cs="Times New Roman"/>
          <w:sz w:val="28"/>
          <w:szCs w:val="28"/>
        </w:rPr>
        <w:t>закладів освіти</w:t>
      </w:r>
      <w:r w:rsidR="00420CFA">
        <w:rPr>
          <w:rFonts w:ascii="Times New Roman" w:hAnsi="Times New Roman" w:cs="Times New Roman"/>
          <w:sz w:val="28"/>
          <w:szCs w:val="28"/>
        </w:rPr>
        <w:t xml:space="preserve"> </w:t>
      </w:r>
      <w:r w:rsidR="005C3009">
        <w:rPr>
          <w:rFonts w:ascii="Times New Roman" w:hAnsi="Times New Roman" w:cs="Times New Roman"/>
          <w:sz w:val="28"/>
          <w:szCs w:val="28"/>
        </w:rPr>
        <w:t>тощо.</w:t>
      </w:r>
    </w:p>
    <w:p w:rsidR="006C05A5" w:rsidRDefault="006C05A5" w:rsidP="00071CD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FA5" w:rsidRDefault="00EC1FA5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 про пропозиції, що надійшли до Міністерства освіти і науки Укра</w:t>
      </w:r>
      <w:r w:rsidR="009C07EF">
        <w:rPr>
          <w:rFonts w:ascii="Times New Roman" w:hAnsi="Times New Roman" w:cs="Times New Roman"/>
          <w:b/>
          <w:sz w:val="28"/>
          <w:szCs w:val="28"/>
        </w:rPr>
        <w:t xml:space="preserve">їни за результатами обговорення </w:t>
      </w:r>
      <w:proofErr w:type="spellStart"/>
      <w:r w:rsidR="009C07EF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="009C07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07EF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B92444" w:rsidRDefault="00E34D12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ABD">
        <w:rPr>
          <w:rFonts w:ascii="Times New Roman" w:hAnsi="Times New Roman" w:cs="Times New Roman"/>
          <w:sz w:val="28"/>
          <w:szCs w:val="28"/>
        </w:rPr>
        <w:t>Пропозиції</w:t>
      </w:r>
      <w:r w:rsidR="00712921">
        <w:rPr>
          <w:rFonts w:ascii="Times New Roman" w:hAnsi="Times New Roman" w:cs="Times New Roman"/>
          <w:sz w:val="28"/>
          <w:szCs w:val="28"/>
        </w:rPr>
        <w:t xml:space="preserve"> та зауваження</w:t>
      </w:r>
      <w:r w:rsidRPr="006C1ABD">
        <w:rPr>
          <w:rFonts w:ascii="Times New Roman" w:hAnsi="Times New Roman" w:cs="Times New Roman"/>
          <w:sz w:val="28"/>
          <w:szCs w:val="28"/>
        </w:rPr>
        <w:t>, що надійшли до Міністерства освіти і науки України під час громадського обговорення</w:t>
      </w:r>
      <w:r w:rsidR="003278D6">
        <w:rPr>
          <w:rFonts w:ascii="Times New Roman" w:hAnsi="Times New Roman" w:cs="Times New Roman"/>
          <w:sz w:val="28"/>
          <w:szCs w:val="28"/>
        </w:rPr>
        <w:t>,</w:t>
      </w:r>
      <w:r w:rsidRPr="006C1ABD">
        <w:rPr>
          <w:rFonts w:ascii="Times New Roman" w:hAnsi="Times New Roman" w:cs="Times New Roman"/>
          <w:sz w:val="28"/>
          <w:szCs w:val="28"/>
        </w:rPr>
        <w:t xml:space="preserve"> </w:t>
      </w:r>
      <w:r w:rsidRPr="00E34D12">
        <w:rPr>
          <w:rFonts w:ascii="Times New Roman" w:hAnsi="Times New Roman" w:cs="Times New Roman"/>
          <w:bCs/>
          <w:sz w:val="28"/>
          <w:szCs w:val="28"/>
        </w:rPr>
        <w:t>стосувалися</w:t>
      </w:r>
      <w:r w:rsidRPr="006C1ABD">
        <w:rPr>
          <w:rFonts w:ascii="Times New Roman" w:hAnsi="Times New Roman" w:cs="Times New Roman"/>
          <w:sz w:val="28"/>
          <w:szCs w:val="28"/>
        </w:rPr>
        <w:t>:</w:t>
      </w:r>
    </w:p>
    <w:p w:rsidR="004B1896" w:rsidRDefault="001E2207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вимог щодо</w:t>
      </w:r>
      <w:r w:rsidR="004B1896">
        <w:rPr>
          <w:rFonts w:ascii="Times New Roman" w:hAnsi="Times New Roman" w:cs="Times New Roman"/>
          <w:sz w:val="28"/>
          <w:szCs w:val="28"/>
        </w:rPr>
        <w:t>:</w:t>
      </w:r>
    </w:p>
    <w:p w:rsidR="001E2207" w:rsidRDefault="004B1896" w:rsidP="004B18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2207">
        <w:rPr>
          <w:rFonts w:ascii="Times New Roman" w:hAnsi="Times New Roman" w:cs="Times New Roman"/>
          <w:sz w:val="28"/>
          <w:szCs w:val="28"/>
        </w:rPr>
        <w:t>забезпечення доступності</w:t>
      </w:r>
      <w:r w:rsidR="001E2207" w:rsidRPr="001E2207">
        <w:rPr>
          <w:rFonts w:ascii="Times New Roman" w:hAnsi="Times New Roman" w:cs="Times New Roman"/>
          <w:sz w:val="28"/>
          <w:szCs w:val="28"/>
        </w:rPr>
        <w:t xml:space="preserve"> навчальних приміщень для осіб з інвалідністю та інших </w:t>
      </w:r>
      <w:proofErr w:type="spellStart"/>
      <w:r w:rsidR="001E2207" w:rsidRPr="001E2207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="001E2207" w:rsidRPr="001E2207">
        <w:rPr>
          <w:rFonts w:ascii="Times New Roman" w:hAnsi="Times New Roman" w:cs="Times New Roman"/>
          <w:sz w:val="28"/>
          <w:szCs w:val="28"/>
        </w:rPr>
        <w:t xml:space="preserve"> груп населення, зокрема </w:t>
      </w:r>
      <w:r w:rsidR="001E2207">
        <w:rPr>
          <w:rFonts w:ascii="Times New Roman" w:hAnsi="Times New Roman" w:cs="Times New Roman"/>
          <w:sz w:val="28"/>
          <w:szCs w:val="28"/>
        </w:rPr>
        <w:t>щодо створення безперешкодного</w:t>
      </w:r>
      <w:r w:rsidR="001E2207" w:rsidRPr="001E2207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1E2207">
        <w:rPr>
          <w:rFonts w:ascii="Times New Roman" w:hAnsi="Times New Roman" w:cs="Times New Roman"/>
          <w:sz w:val="28"/>
          <w:szCs w:val="28"/>
        </w:rPr>
        <w:t>у до будівель</w:t>
      </w:r>
      <w:r w:rsidR="001E2207" w:rsidRPr="001E2207">
        <w:rPr>
          <w:rFonts w:ascii="Times New Roman" w:hAnsi="Times New Roman" w:cs="Times New Roman"/>
          <w:sz w:val="28"/>
          <w:szCs w:val="28"/>
        </w:rPr>
        <w:t>, навчальних класів (груп) та іншої інфраструктури</w:t>
      </w:r>
      <w:r w:rsidR="000F459F">
        <w:rPr>
          <w:rFonts w:ascii="Times New Roman" w:hAnsi="Times New Roman" w:cs="Times New Roman"/>
          <w:sz w:val="28"/>
          <w:szCs w:val="28"/>
        </w:rPr>
        <w:t>;</w:t>
      </w:r>
    </w:p>
    <w:p w:rsidR="000F459F" w:rsidRDefault="00495543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543">
        <w:rPr>
          <w:rFonts w:ascii="Times New Roman" w:hAnsi="Times New Roman" w:cs="Times New Roman"/>
          <w:sz w:val="28"/>
          <w:szCs w:val="28"/>
        </w:rPr>
        <w:t xml:space="preserve">започаткування або провадження </w:t>
      </w:r>
      <w:r>
        <w:rPr>
          <w:rFonts w:ascii="Times New Roman" w:hAnsi="Times New Roman" w:cs="Times New Roman"/>
          <w:sz w:val="28"/>
          <w:szCs w:val="28"/>
        </w:rPr>
        <w:t xml:space="preserve">освітньої діяльності з </w:t>
      </w:r>
      <w:r w:rsidRPr="00495543">
        <w:rPr>
          <w:rFonts w:ascii="Times New Roman" w:hAnsi="Times New Roman" w:cs="Times New Roman"/>
          <w:sz w:val="28"/>
          <w:szCs w:val="28"/>
        </w:rPr>
        <w:t>підготовки іноземців та осіб без громадянства</w:t>
      </w:r>
      <w:r>
        <w:rPr>
          <w:rFonts w:ascii="Times New Roman" w:hAnsi="Times New Roman" w:cs="Times New Roman"/>
          <w:sz w:val="28"/>
          <w:szCs w:val="28"/>
        </w:rPr>
        <w:t xml:space="preserve"> у закладах </w:t>
      </w:r>
      <w:r w:rsidR="00017086">
        <w:rPr>
          <w:rFonts w:ascii="Times New Roman" w:hAnsi="Times New Roman" w:cs="Times New Roman"/>
          <w:sz w:val="28"/>
          <w:szCs w:val="28"/>
        </w:rPr>
        <w:t xml:space="preserve">вищої </w:t>
      </w:r>
      <w:r w:rsidR="004B1896">
        <w:rPr>
          <w:rFonts w:ascii="Times New Roman" w:hAnsi="Times New Roman" w:cs="Times New Roman"/>
          <w:sz w:val="28"/>
          <w:szCs w:val="28"/>
        </w:rPr>
        <w:t xml:space="preserve">та фахової </w:t>
      </w:r>
      <w:proofErr w:type="spellStart"/>
      <w:r w:rsidR="004B1896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="004B1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освіти;</w:t>
      </w:r>
    </w:p>
    <w:p w:rsidR="00CE6307" w:rsidRDefault="00CE6307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кадрового забезпечення щодо започаткування та провадження освіт</w:t>
      </w:r>
      <w:r w:rsidR="00DE168B">
        <w:rPr>
          <w:rFonts w:ascii="Times New Roman" w:hAnsi="Times New Roman" w:cs="Times New Roman"/>
          <w:sz w:val="28"/>
          <w:szCs w:val="28"/>
        </w:rPr>
        <w:t xml:space="preserve">ньої діяльності на всіх рівнях та сферах </w:t>
      </w:r>
      <w:r>
        <w:rPr>
          <w:rFonts w:ascii="Times New Roman" w:hAnsi="Times New Roman" w:cs="Times New Roman"/>
          <w:sz w:val="28"/>
          <w:szCs w:val="28"/>
        </w:rPr>
        <w:t>освіти;</w:t>
      </w:r>
    </w:p>
    <w:p w:rsidR="00E04162" w:rsidRDefault="00E04162" w:rsidP="00E04162">
      <w:pPr>
        <w:pStyle w:val="a8"/>
        <w:spacing w:before="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матеріально-технічного забезпечення при ліцензуванні освітньої діяльності на рівні вищої освіти науковими установами, при ліцензуванні освітньої діяльності на виробництві на рівні </w:t>
      </w:r>
      <w:r w:rsidRPr="00EF3A89">
        <w:rPr>
          <w:rFonts w:ascii="Times New Roman" w:hAnsi="Times New Roman" w:cstheme="minorBidi"/>
          <w:sz w:val="28"/>
          <w:szCs w:val="28"/>
          <w:lang w:eastAsia="uk-UA"/>
        </w:rPr>
        <w:t>професійно</w:t>
      </w:r>
      <w:r>
        <w:rPr>
          <w:rFonts w:ascii="Times New Roman" w:hAnsi="Times New Roman"/>
          <w:sz w:val="28"/>
          <w:szCs w:val="28"/>
          <w:lang w:eastAsia="uk-UA"/>
        </w:rPr>
        <w:t xml:space="preserve">ї (професійно-технічної) освіти, ліцензуванні у сфері післядипломної освіти, зокрема </w:t>
      </w:r>
      <w:r>
        <w:rPr>
          <w:rFonts w:ascii="Times New Roman" w:hAnsi="Times New Roman"/>
          <w:sz w:val="28"/>
          <w:szCs w:val="28"/>
        </w:rPr>
        <w:t xml:space="preserve">підвищення кваліфікації у дистанційній формі навчання за державним замовленням та </w:t>
      </w:r>
      <w:r w:rsidRPr="0074043E">
        <w:rPr>
          <w:rFonts w:ascii="Times New Roman" w:hAnsi="Times New Roman"/>
          <w:sz w:val="28"/>
          <w:szCs w:val="28"/>
        </w:rPr>
        <w:t>підвищення кваліфікації працівника за місцем його роботи</w:t>
      </w:r>
      <w:r>
        <w:rPr>
          <w:rFonts w:ascii="Times New Roman" w:hAnsi="Times New Roman"/>
          <w:sz w:val="28"/>
          <w:szCs w:val="28"/>
          <w:lang w:eastAsia="uk-UA"/>
        </w:rPr>
        <w:t>;</w:t>
      </w:r>
    </w:p>
    <w:p w:rsidR="00E04162" w:rsidRDefault="00E04162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06D0" w:rsidRDefault="00CE6307" w:rsidP="00FB5DEE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CE6307">
        <w:rPr>
          <w:rFonts w:ascii="Times New Roman" w:hAnsi="Times New Roman" w:cs="Times New Roman"/>
          <w:sz w:val="28"/>
          <w:szCs w:val="28"/>
        </w:rPr>
        <w:t xml:space="preserve"> критеріїв </w:t>
      </w:r>
      <w:r w:rsidRPr="00CE6307">
        <w:rPr>
          <w:rFonts w:ascii="Times New Roman" w:hAnsi="Times New Roman"/>
          <w:sz w:val="28"/>
          <w:szCs w:val="28"/>
          <w:lang w:eastAsia="uk-UA"/>
        </w:rPr>
        <w:t xml:space="preserve">досягнення у професійній діяльності, які застосовуються для оцінки кадрового забезпечення освітніх компонентів, та відповідності освітньої </w:t>
      </w:r>
      <w:r w:rsidRPr="00CE6307">
        <w:rPr>
          <w:rFonts w:ascii="Times New Roman" w:hAnsi="Times New Roman"/>
          <w:sz w:val="28"/>
          <w:szCs w:val="28"/>
          <w:lang w:eastAsia="uk-UA"/>
        </w:rPr>
        <w:lastRenderedPageBreak/>
        <w:t>та/або професійної кваліфікації науково-педагогічних</w:t>
      </w:r>
      <w:r w:rsidR="00E04162">
        <w:rPr>
          <w:rFonts w:ascii="Times New Roman" w:hAnsi="Times New Roman"/>
          <w:sz w:val="28"/>
          <w:szCs w:val="28"/>
          <w:lang w:eastAsia="uk-UA"/>
        </w:rPr>
        <w:t>, педагогічних</w:t>
      </w:r>
      <w:r w:rsidRPr="00CE6307">
        <w:rPr>
          <w:rFonts w:ascii="Times New Roman" w:hAnsi="Times New Roman"/>
          <w:sz w:val="28"/>
          <w:szCs w:val="28"/>
          <w:lang w:eastAsia="uk-UA"/>
        </w:rPr>
        <w:t xml:space="preserve"> та наукових працівників освітньому компоненту на рівні вищої освіти</w:t>
      </w:r>
      <w:r>
        <w:rPr>
          <w:rFonts w:ascii="Times New Roman" w:hAnsi="Times New Roman"/>
          <w:sz w:val="28"/>
          <w:szCs w:val="28"/>
          <w:lang w:eastAsia="uk-UA"/>
        </w:rPr>
        <w:t>;</w:t>
      </w:r>
    </w:p>
    <w:p w:rsidR="002303DA" w:rsidRDefault="00153243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уніфікації понять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A8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4A7EC9">
        <w:rPr>
          <w:rFonts w:ascii="Times New Roman" w:hAnsi="Times New Roman" w:cs="Times New Roman"/>
          <w:sz w:val="28"/>
          <w:szCs w:val="28"/>
        </w:rPr>
        <w:t>.</w:t>
      </w:r>
    </w:p>
    <w:p w:rsidR="006D106F" w:rsidRDefault="006D106F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4EAC" w:rsidRPr="00F60D7B" w:rsidRDefault="004D4EAC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FA5" w:rsidRPr="006B03AF" w:rsidRDefault="00EC1FA5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3AF">
        <w:rPr>
          <w:rFonts w:ascii="Times New Roman" w:hAnsi="Times New Roman" w:cs="Times New Roman"/>
          <w:b/>
          <w:sz w:val="28"/>
          <w:szCs w:val="28"/>
        </w:rPr>
        <w:t>Інформа</w:t>
      </w:r>
      <w:r w:rsidR="00915054" w:rsidRPr="006B03AF">
        <w:rPr>
          <w:rFonts w:ascii="Times New Roman" w:hAnsi="Times New Roman" w:cs="Times New Roman"/>
          <w:b/>
          <w:sz w:val="28"/>
          <w:szCs w:val="28"/>
        </w:rPr>
        <w:t>ція про рішення, прийняті за результатами</w:t>
      </w:r>
      <w:r w:rsidRPr="006B03AF">
        <w:rPr>
          <w:rFonts w:ascii="Times New Roman" w:hAnsi="Times New Roman" w:cs="Times New Roman"/>
          <w:b/>
          <w:sz w:val="28"/>
          <w:szCs w:val="28"/>
        </w:rPr>
        <w:t xml:space="preserve"> обговорення:</w:t>
      </w:r>
    </w:p>
    <w:p w:rsidR="004A7EC9" w:rsidRPr="002256EE" w:rsidRDefault="00B56C45" w:rsidP="005471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доопрацюванні</w:t>
      </w: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spellEnd"/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громадського обговорення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</w:t>
      </w:r>
      <w:r w:rsidRPr="001C1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льшість пропозицій враховано частково, частину пропозицій враховано</w:t>
      </w:r>
      <w:r w:rsidR="007A1B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повністю, частину – відхилено</w:t>
      </w:r>
      <w:r w:rsidRPr="0022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56C45" w:rsidRPr="00181862" w:rsidRDefault="00B56C45" w:rsidP="00547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81862">
        <w:rPr>
          <w:rFonts w:ascii="Times New Roman" w:hAnsi="Times New Roman" w:cs="Times New Roman"/>
          <w:sz w:val="28"/>
          <w:szCs w:val="28"/>
        </w:rPr>
        <w:t xml:space="preserve">За результатами громадського обговорення </w:t>
      </w:r>
      <w:proofErr w:type="spellStart"/>
      <w:r w:rsidRPr="0018186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81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62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181862">
        <w:rPr>
          <w:rFonts w:ascii="Times New Roman" w:hAnsi="Times New Roman" w:cs="Times New Roman"/>
          <w:sz w:val="28"/>
          <w:szCs w:val="28"/>
        </w:rPr>
        <w:t xml:space="preserve"> надіслано на погодження до </w:t>
      </w:r>
      <w:r w:rsidR="00547173">
        <w:rPr>
          <w:rFonts w:ascii="Times New Roman" w:hAnsi="Times New Roman" w:cs="Times New Roman"/>
          <w:sz w:val="28"/>
          <w:szCs w:val="28"/>
        </w:rPr>
        <w:t xml:space="preserve">відповідних </w:t>
      </w:r>
      <w:r w:rsidRPr="00181862">
        <w:rPr>
          <w:rFonts w:ascii="Times New Roman" w:hAnsi="Times New Roman" w:cs="Times New Roman"/>
          <w:sz w:val="28"/>
          <w:szCs w:val="28"/>
        </w:rPr>
        <w:t>центральних органів виконавчої влади.</w:t>
      </w:r>
      <w:bookmarkStart w:id="0" w:name="_GoBack"/>
      <w:bookmarkEnd w:id="0"/>
    </w:p>
    <w:p w:rsidR="002E4FF4" w:rsidRDefault="002E4FF4" w:rsidP="002E4FF4"/>
    <w:p w:rsidR="00F86042" w:rsidRPr="00B92444" w:rsidRDefault="00F86042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86042" w:rsidRPr="00B92444" w:rsidSect="004D4EAC">
      <w:pgSz w:w="11906" w:h="16838"/>
      <w:pgMar w:top="993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70FB0"/>
    <w:multiLevelType w:val="hybridMultilevel"/>
    <w:tmpl w:val="3D703D9E"/>
    <w:lvl w:ilvl="0" w:tplc="CC80D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13"/>
    <w:rsid w:val="00014677"/>
    <w:rsid w:val="00017086"/>
    <w:rsid w:val="00021F00"/>
    <w:rsid w:val="00054110"/>
    <w:rsid w:val="00071CD5"/>
    <w:rsid w:val="000B4D94"/>
    <w:rsid w:val="000E38AF"/>
    <w:rsid w:val="000E5AC5"/>
    <w:rsid w:val="000F0C2D"/>
    <w:rsid w:val="000F459F"/>
    <w:rsid w:val="00117796"/>
    <w:rsid w:val="00134F8F"/>
    <w:rsid w:val="00153243"/>
    <w:rsid w:val="001851ED"/>
    <w:rsid w:val="001B06D0"/>
    <w:rsid w:val="001C322B"/>
    <w:rsid w:val="001C4D3A"/>
    <w:rsid w:val="001D0061"/>
    <w:rsid w:val="001D31AB"/>
    <w:rsid w:val="001E2207"/>
    <w:rsid w:val="001E7DD3"/>
    <w:rsid w:val="002043FC"/>
    <w:rsid w:val="00204F6A"/>
    <w:rsid w:val="002073CA"/>
    <w:rsid w:val="00214637"/>
    <w:rsid w:val="00217B8A"/>
    <w:rsid w:val="002303DA"/>
    <w:rsid w:val="00261515"/>
    <w:rsid w:val="0028079D"/>
    <w:rsid w:val="00284692"/>
    <w:rsid w:val="00290753"/>
    <w:rsid w:val="002E1687"/>
    <w:rsid w:val="002E4FF4"/>
    <w:rsid w:val="002F24A9"/>
    <w:rsid w:val="00302B02"/>
    <w:rsid w:val="003278D6"/>
    <w:rsid w:val="0034413E"/>
    <w:rsid w:val="0035069F"/>
    <w:rsid w:val="00365903"/>
    <w:rsid w:val="00365F00"/>
    <w:rsid w:val="0038483D"/>
    <w:rsid w:val="00392A8F"/>
    <w:rsid w:val="003A77B0"/>
    <w:rsid w:val="003D3BB5"/>
    <w:rsid w:val="003E03DC"/>
    <w:rsid w:val="003F1F92"/>
    <w:rsid w:val="003F3720"/>
    <w:rsid w:val="004201D5"/>
    <w:rsid w:val="00420CFA"/>
    <w:rsid w:val="004317E3"/>
    <w:rsid w:val="004400B4"/>
    <w:rsid w:val="00440DA9"/>
    <w:rsid w:val="00461BEF"/>
    <w:rsid w:val="00495543"/>
    <w:rsid w:val="004A7EC9"/>
    <w:rsid w:val="004B1896"/>
    <w:rsid w:val="004B5074"/>
    <w:rsid w:val="004D3E82"/>
    <w:rsid w:val="004D4EAC"/>
    <w:rsid w:val="00520A2B"/>
    <w:rsid w:val="00547173"/>
    <w:rsid w:val="00562257"/>
    <w:rsid w:val="0057177D"/>
    <w:rsid w:val="005747C9"/>
    <w:rsid w:val="0058701B"/>
    <w:rsid w:val="005A5F7B"/>
    <w:rsid w:val="005A6A8D"/>
    <w:rsid w:val="005B1AA3"/>
    <w:rsid w:val="005B75C5"/>
    <w:rsid w:val="005C3009"/>
    <w:rsid w:val="005D0EE9"/>
    <w:rsid w:val="005D71B9"/>
    <w:rsid w:val="006169E1"/>
    <w:rsid w:val="00646352"/>
    <w:rsid w:val="00651AA3"/>
    <w:rsid w:val="00651C7D"/>
    <w:rsid w:val="00673459"/>
    <w:rsid w:val="00686BBD"/>
    <w:rsid w:val="006B03AF"/>
    <w:rsid w:val="006B08AF"/>
    <w:rsid w:val="006C00FA"/>
    <w:rsid w:val="006C05A5"/>
    <w:rsid w:val="006D106F"/>
    <w:rsid w:val="006E6055"/>
    <w:rsid w:val="00712921"/>
    <w:rsid w:val="007407D7"/>
    <w:rsid w:val="0074525D"/>
    <w:rsid w:val="00755427"/>
    <w:rsid w:val="00776E54"/>
    <w:rsid w:val="007A1B4D"/>
    <w:rsid w:val="007C0C81"/>
    <w:rsid w:val="008153CF"/>
    <w:rsid w:val="0085049C"/>
    <w:rsid w:val="00854970"/>
    <w:rsid w:val="0086440E"/>
    <w:rsid w:val="00885D22"/>
    <w:rsid w:val="008F1298"/>
    <w:rsid w:val="00915054"/>
    <w:rsid w:val="00967001"/>
    <w:rsid w:val="009B26C9"/>
    <w:rsid w:val="009C07EF"/>
    <w:rsid w:val="009C36B2"/>
    <w:rsid w:val="00A205A4"/>
    <w:rsid w:val="00A26BCB"/>
    <w:rsid w:val="00A37C42"/>
    <w:rsid w:val="00A54672"/>
    <w:rsid w:val="00A56252"/>
    <w:rsid w:val="00A82656"/>
    <w:rsid w:val="00A96375"/>
    <w:rsid w:val="00AB2413"/>
    <w:rsid w:val="00AE60BC"/>
    <w:rsid w:val="00AF041F"/>
    <w:rsid w:val="00B17E4C"/>
    <w:rsid w:val="00B56C45"/>
    <w:rsid w:val="00B77427"/>
    <w:rsid w:val="00B92444"/>
    <w:rsid w:val="00BB4442"/>
    <w:rsid w:val="00BB471E"/>
    <w:rsid w:val="00C02EC4"/>
    <w:rsid w:val="00C13447"/>
    <w:rsid w:val="00C25FF1"/>
    <w:rsid w:val="00C321D8"/>
    <w:rsid w:val="00C33585"/>
    <w:rsid w:val="00C4785A"/>
    <w:rsid w:val="00C719D1"/>
    <w:rsid w:val="00CB3508"/>
    <w:rsid w:val="00CE6307"/>
    <w:rsid w:val="00D14D06"/>
    <w:rsid w:val="00D36420"/>
    <w:rsid w:val="00D40644"/>
    <w:rsid w:val="00D61760"/>
    <w:rsid w:val="00DD2CAD"/>
    <w:rsid w:val="00DE168B"/>
    <w:rsid w:val="00DE4F5C"/>
    <w:rsid w:val="00DF7EE5"/>
    <w:rsid w:val="00E04162"/>
    <w:rsid w:val="00E06089"/>
    <w:rsid w:val="00E10EBC"/>
    <w:rsid w:val="00E11704"/>
    <w:rsid w:val="00E318BB"/>
    <w:rsid w:val="00E330F8"/>
    <w:rsid w:val="00E34D12"/>
    <w:rsid w:val="00E415A3"/>
    <w:rsid w:val="00E41C3B"/>
    <w:rsid w:val="00E72494"/>
    <w:rsid w:val="00E97892"/>
    <w:rsid w:val="00EB697D"/>
    <w:rsid w:val="00EC1FA5"/>
    <w:rsid w:val="00EC4B42"/>
    <w:rsid w:val="00ED54EC"/>
    <w:rsid w:val="00EE54F0"/>
    <w:rsid w:val="00EE7271"/>
    <w:rsid w:val="00EF130B"/>
    <w:rsid w:val="00EF1E7A"/>
    <w:rsid w:val="00EF3A89"/>
    <w:rsid w:val="00F20AF1"/>
    <w:rsid w:val="00F5315B"/>
    <w:rsid w:val="00F60D7B"/>
    <w:rsid w:val="00F72C50"/>
    <w:rsid w:val="00F72FA6"/>
    <w:rsid w:val="00F86042"/>
    <w:rsid w:val="00F95FDD"/>
    <w:rsid w:val="00FB5DEE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33397"/>
  <w15:docId w15:val="{315E3C9D-8009-4071-81A9-3102EC1A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F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75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17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1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3">
    <w:name w:val="Font Style23"/>
    <w:uiPriority w:val="99"/>
    <w:rsid w:val="002073CA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nhideWhenUsed/>
    <w:rsid w:val="00207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073CA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7">
    <w:name w:val="Назва документа"/>
    <w:basedOn w:val="a"/>
    <w:next w:val="a"/>
    <w:rsid w:val="00A26BC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xfmc5">
    <w:name w:val="xfmc5"/>
    <w:basedOn w:val="a"/>
    <w:rsid w:val="002E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8">
    <w:name w:val="Нормальний текст"/>
    <w:basedOn w:val="a"/>
    <w:rsid w:val="00C1344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yasnikova@mon.gov.ua" TargetMode="External"/><Relationship Id="rId5" Type="http://schemas.openxmlformats.org/officeDocument/2006/relationships/hyperlink" Target="mailto:dak@mo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</Pages>
  <Words>3943</Words>
  <Characters>2249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 S.Y.</dc:creator>
  <cp:keywords/>
  <dc:description/>
  <cp:lastModifiedBy>Баляснікова Євгенія Володимирівна</cp:lastModifiedBy>
  <cp:revision>29</cp:revision>
  <cp:lastPrinted>2019-11-08T12:15:00Z</cp:lastPrinted>
  <dcterms:created xsi:type="dcterms:W3CDTF">2020-12-29T14:24:00Z</dcterms:created>
  <dcterms:modified xsi:type="dcterms:W3CDTF">2021-03-16T14:57:00Z</dcterms:modified>
</cp:coreProperties>
</file>