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06D9" w14:textId="040BA142" w:rsidR="00E35C12" w:rsidRPr="00CE4B1F" w:rsidRDefault="00E35C12" w:rsidP="00E35C12">
      <w:pPr>
        <w:spacing w:after="120" w:line="240" w:lineRule="auto"/>
        <w:ind w:firstLine="709"/>
        <w:jc w:val="right"/>
        <w:rPr>
          <w:rStyle w:val="rvts0"/>
          <w:rFonts w:ascii="Times New Roman" w:hAnsi="Times New Roman" w:cs="Times New Roman"/>
          <w:sz w:val="28"/>
          <w:szCs w:val="28"/>
        </w:rPr>
      </w:pPr>
      <w:r w:rsidRPr="00CE4B1F">
        <w:rPr>
          <w:rStyle w:val="rvts0"/>
          <w:rFonts w:ascii="Times New Roman" w:hAnsi="Times New Roman" w:cs="Times New Roman"/>
          <w:sz w:val="28"/>
          <w:szCs w:val="28"/>
        </w:rPr>
        <w:t xml:space="preserve">Додаток </w:t>
      </w:r>
      <w:r w:rsidR="00744DA4" w:rsidRPr="00CE4B1F">
        <w:rPr>
          <w:rStyle w:val="rvts0"/>
          <w:rFonts w:ascii="Times New Roman" w:hAnsi="Times New Roman" w:cs="Times New Roman"/>
          <w:sz w:val="28"/>
          <w:szCs w:val="28"/>
        </w:rPr>
        <w:t>2</w:t>
      </w:r>
      <w:r w:rsidR="00C13DD5" w:rsidRPr="00CE4B1F">
        <w:rPr>
          <w:rStyle w:val="rvts0"/>
          <w:rFonts w:ascii="Times New Roman" w:hAnsi="Times New Roman" w:cs="Times New Roman"/>
          <w:sz w:val="28"/>
          <w:szCs w:val="28"/>
        </w:rPr>
        <w:t>3</w:t>
      </w:r>
      <w:r w:rsidRPr="00CE4B1F">
        <w:rPr>
          <w:rStyle w:val="rvts0"/>
          <w:rFonts w:ascii="Times New Roman" w:hAnsi="Times New Roman" w:cs="Times New Roman"/>
          <w:sz w:val="28"/>
          <w:szCs w:val="28"/>
        </w:rPr>
        <w:t>.</w:t>
      </w:r>
      <w:r w:rsidR="009F1963" w:rsidRPr="00CE4B1F">
        <w:rPr>
          <w:rStyle w:val="rvts0"/>
          <w:rFonts w:ascii="Times New Roman" w:hAnsi="Times New Roman" w:cs="Times New Roman"/>
          <w:sz w:val="28"/>
          <w:szCs w:val="28"/>
        </w:rPr>
        <w:br/>
      </w:r>
    </w:p>
    <w:p w14:paraId="287B81A9" w14:textId="77777777" w:rsidR="00AE356B" w:rsidRPr="00CE4B1F" w:rsidRDefault="00E35C12" w:rsidP="000565A5">
      <w:pPr>
        <w:spacing w:after="120" w:line="240" w:lineRule="auto"/>
        <w:ind w:firstLine="709"/>
        <w:jc w:val="center"/>
        <w:rPr>
          <w:rStyle w:val="rvts0"/>
          <w:rFonts w:ascii="Times New Roman" w:hAnsi="Times New Roman" w:cs="Times New Roman"/>
          <w:b/>
          <w:sz w:val="28"/>
          <w:szCs w:val="28"/>
        </w:rPr>
      </w:pPr>
      <w:r w:rsidRPr="00CE4B1F">
        <w:rPr>
          <w:rStyle w:val="rvts0"/>
          <w:rFonts w:ascii="Times New Roman" w:hAnsi="Times New Roman" w:cs="Times New Roman"/>
          <w:b/>
          <w:sz w:val="28"/>
          <w:szCs w:val="28"/>
        </w:rPr>
        <w:t>Особливості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r w:rsidR="00AE356B" w:rsidRPr="00CE4B1F">
        <w:rPr>
          <w:rStyle w:val="rvts0"/>
          <w:rFonts w:ascii="Times New Roman" w:hAnsi="Times New Roman" w:cs="Times New Roman"/>
          <w:b/>
          <w:sz w:val="28"/>
          <w:szCs w:val="28"/>
        </w:rPr>
        <w:t>,</w:t>
      </w:r>
    </w:p>
    <w:p w14:paraId="2529E72B" w14:textId="01DF0B48" w:rsidR="000565A5" w:rsidRPr="00CE4B1F" w:rsidRDefault="009F1963" w:rsidP="000565A5">
      <w:pPr>
        <w:spacing w:after="120" w:line="240" w:lineRule="auto"/>
        <w:ind w:firstLine="709"/>
        <w:jc w:val="center"/>
        <w:rPr>
          <w:rStyle w:val="rvts0"/>
          <w:rFonts w:ascii="Times New Roman" w:hAnsi="Times New Roman" w:cs="Times New Roman"/>
          <w:b/>
          <w:sz w:val="28"/>
          <w:szCs w:val="28"/>
        </w:rPr>
      </w:pPr>
      <w:r w:rsidRPr="00CE4B1F">
        <w:rPr>
          <w:rStyle w:val="rvts0"/>
          <w:rFonts w:ascii="Times New Roman" w:hAnsi="Times New Roman" w:cs="Times New Roman"/>
          <w:b/>
          <w:sz w:val="28"/>
          <w:szCs w:val="28"/>
        </w:rPr>
        <w:t>для спеціальності</w:t>
      </w:r>
      <w:r w:rsidR="00AE356B" w:rsidRPr="00CE4B1F">
        <w:rPr>
          <w:rStyle w:val="rvts0"/>
          <w:rFonts w:ascii="Times New Roman" w:hAnsi="Times New Roman" w:cs="Times New Roman"/>
          <w:b/>
          <w:sz w:val="28"/>
          <w:szCs w:val="28"/>
        </w:rPr>
        <w:t xml:space="preserve"> </w:t>
      </w:r>
      <w:r w:rsidR="00DB04A6" w:rsidRPr="00CE4B1F">
        <w:rPr>
          <w:rStyle w:val="rvts0"/>
          <w:rFonts w:ascii="Times New Roman" w:hAnsi="Times New Roman" w:cs="Times New Roman"/>
          <w:b/>
          <w:sz w:val="28"/>
          <w:szCs w:val="28"/>
        </w:rPr>
        <w:t>2</w:t>
      </w:r>
      <w:r w:rsidR="00C13DD5" w:rsidRPr="00CE4B1F">
        <w:rPr>
          <w:rStyle w:val="rvts0"/>
          <w:rFonts w:ascii="Times New Roman" w:hAnsi="Times New Roman" w:cs="Times New Roman"/>
          <w:b/>
          <w:sz w:val="28"/>
          <w:szCs w:val="28"/>
        </w:rPr>
        <w:t>7</w:t>
      </w:r>
      <w:r w:rsidR="00AE356B" w:rsidRPr="00CE4B1F">
        <w:rPr>
          <w:rStyle w:val="rvts0"/>
          <w:rFonts w:ascii="Times New Roman" w:hAnsi="Times New Roman" w:cs="Times New Roman"/>
          <w:b/>
          <w:sz w:val="28"/>
          <w:szCs w:val="28"/>
        </w:rPr>
        <w:t>1</w:t>
      </w:r>
      <w:r w:rsidR="000565A5" w:rsidRPr="00CE4B1F">
        <w:rPr>
          <w:rStyle w:val="rvts0"/>
          <w:rFonts w:ascii="Times New Roman" w:hAnsi="Times New Roman" w:cs="Times New Roman"/>
          <w:b/>
          <w:sz w:val="28"/>
          <w:szCs w:val="28"/>
        </w:rPr>
        <w:t xml:space="preserve"> «</w:t>
      </w:r>
      <w:r w:rsidR="00C13DD5" w:rsidRPr="00CE4B1F">
        <w:rPr>
          <w:rStyle w:val="rvts0"/>
          <w:rFonts w:ascii="Times New Roman" w:hAnsi="Times New Roman" w:cs="Times New Roman"/>
          <w:b/>
          <w:sz w:val="28"/>
          <w:szCs w:val="28"/>
        </w:rPr>
        <w:t>Річковий та морський транспорт</w:t>
      </w:r>
      <w:r w:rsidR="000565A5" w:rsidRPr="00CE4B1F">
        <w:rPr>
          <w:rStyle w:val="rvts0"/>
          <w:rFonts w:ascii="Times New Roman" w:hAnsi="Times New Roman" w:cs="Times New Roman"/>
          <w:b/>
          <w:sz w:val="28"/>
          <w:szCs w:val="28"/>
        </w:rPr>
        <w:t xml:space="preserve">» </w:t>
      </w:r>
    </w:p>
    <w:p w14:paraId="64C07D3B" w14:textId="28CA0B78" w:rsidR="00C13DD5" w:rsidRPr="00CE4B1F" w:rsidRDefault="00F1519E" w:rsidP="000565A5">
      <w:pPr>
        <w:spacing w:after="120" w:line="240" w:lineRule="auto"/>
        <w:ind w:firstLine="709"/>
        <w:jc w:val="center"/>
        <w:rPr>
          <w:rStyle w:val="rvts0"/>
          <w:rFonts w:ascii="Times New Roman" w:hAnsi="Times New Roman" w:cs="Times New Roman"/>
          <w:b/>
          <w:sz w:val="28"/>
          <w:szCs w:val="28"/>
        </w:rPr>
      </w:pPr>
      <w:r>
        <w:rPr>
          <w:rStyle w:val="rvts0"/>
          <w:rFonts w:ascii="Times New Roman" w:hAnsi="Times New Roman" w:cs="Times New Roman"/>
          <w:b/>
          <w:sz w:val="28"/>
          <w:szCs w:val="28"/>
        </w:rPr>
        <w:t>Спеціалізація</w:t>
      </w:r>
      <w:r w:rsidR="00C13DD5" w:rsidRPr="00CE4B1F">
        <w:rPr>
          <w:rStyle w:val="rvts0"/>
          <w:rFonts w:ascii="Times New Roman" w:hAnsi="Times New Roman" w:cs="Times New Roman"/>
          <w:b/>
          <w:sz w:val="28"/>
          <w:szCs w:val="28"/>
        </w:rPr>
        <w:t xml:space="preserve"> 271.01 Навігація і управління морськими суднами</w:t>
      </w:r>
    </w:p>
    <w:p w14:paraId="53962DFE" w14:textId="77777777" w:rsidR="000565A5" w:rsidRPr="00CE4B1F" w:rsidRDefault="000565A5" w:rsidP="000565A5">
      <w:pPr>
        <w:spacing w:after="120" w:line="240" w:lineRule="auto"/>
        <w:ind w:left="5660"/>
        <w:jc w:val="both"/>
        <w:rPr>
          <w:rStyle w:val="rvts0"/>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565A5" w:rsidRPr="00CE4B1F" w14:paraId="493B14FE" w14:textId="77777777" w:rsidTr="00FB53B5">
        <w:tc>
          <w:tcPr>
            <w:tcW w:w="3834" w:type="dxa"/>
          </w:tcPr>
          <w:p w14:paraId="436F4D27" w14:textId="77777777" w:rsidR="000565A5" w:rsidRPr="00CE4B1F" w:rsidRDefault="000565A5" w:rsidP="000565A5">
            <w:pPr>
              <w:pStyle w:val="rvps2"/>
              <w:shd w:val="clear" w:color="auto" w:fill="FFFFFF"/>
              <w:spacing w:before="0" w:beforeAutospacing="0" w:after="120" w:afterAutospacing="0"/>
              <w:jc w:val="both"/>
              <w:rPr>
                <w:sz w:val="28"/>
                <w:szCs w:val="28"/>
                <w:lang w:val="uk-UA"/>
              </w:rPr>
            </w:pPr>
            <w:r w:rsidRPr="00CE4B1F">
              <w:rPr>
                <w:sz w:val="28"/>
                <w:lang w:val="uk-UA"/>
              </w:rPr>
              <w:t>Рівень (рівні) вищої освіти</w:t>
            </w:r>
          </w:p>
        </w:tc>
        <w:tc>
          <w:tcPr>
            <w:tcW w:w="5520" w:type="dxa"/>
          </w:tcPr>
          <w:p w14:paraId="1FEFAFE1" w14:textId="600B2F41" w:rsidR="000565A5" w:rsidRPr="00CE4B1F" w:rsidRDefault="000565A5" w:rsidP="000565A5">
            <w:pPr>
              <w:pStyle w:val="rvps2"/>
              <w:shd w:val="clear" w:color="auto" w:fill="FFFFFF"/>
              <w:spacing w:before="0" w:beforeAutospacing="0" w:after="120" w:afterAutospacing="0"/>
              <w:jc w:val="both"/>
              <w:rPr>
                <w:sz w:val="28"/>
                <w:lang w:val="uk-UA"/>
              </w:rPr>
            </w:pPr>
            <w:r w:rsidRPr="00CE4B1F">
              <w:rPr>
                <w:sz w:val="28"/>
                <w:lang w:val="uk-UA"/>
              </w:rPr>
              <w:t>перший (бакалаврський)</w:t>
            </w:r>
            <w:r w:rsidR="00BB51FF" w:rsidRPr="00CE4B1F">
              <w:rPr>
                <w:sz w:val="28"/>
                <w:lang w:val="uk-UA"/>
              </w:rPr>
              <w:t xml:space="preserve"> </w:t>
            </w:r>
          </w:p>
        </w:tc>
      </w:tr>
      <w:tr w:rsidR="000565A5" w:rsidRPr="00CE4B1F" w14:paraId="60E36863" w14:textId="77777777" w:rsidTr="00FB53B5">
        <w:tc>
          <w:tcPr>
            <w:tcW w:w="3834" w:type="dxa"/>
          </w:tcPr>
          <w:p w14:paraId="7AA12E56" w14:textId="77777777" w:rsidR="000565A5" w:rsidRPr="00CE4B1F" w:rsidRDefault="000565A5" w:rsidP="00523A6D">
            <w:pPr>
              <w:pStyle w:val="rvps2"/>
              <w:shd w:val="clear" w:color="auto" w:fill="FFFFFF"/>
              <w:spacing w:before="0" w:beforeAutospacing="0" w:after="120" w:afterAutospacing="0"/>
              <w:rPr>
                <w:sz w:val="28"/>
                <w:lang w:val="uk-UA"/>
              </w:rPr>
            </w:pPr>
            <w:r w:rsidRPr="00CE4B1F">
              <w:rPr>
                <w:sz w:val="28"/>
                <w:lang w:val="uk-UA"/>
              </w:rPr>
              <w:t>Професі</w:t>
            </w:r>
            <w:r w:rsidR="00AE356B" w:rsidRPr="00CE4B1F">
              <w:rPr>
                <w:sz w:val="28"/>
                <w:lang w:val="uk-UA"/>
              </w:rPr>
              <w:t>ї</w:t>
            </w:r>
            <w:r w:rsidRPr="00CE4B1F">
              <w:rPr>
                <w:sz w:val="28"/>
                <w:lang w:val="uk-UA"/>
              </w:rPr>
              <w:tab/>
            </w:r>
          </w:p>
        </w:tc>
        <w:tc>
          <w:tcPr>
            <w:tcW w:w="5520" w:type="dxa"/>
          </w:tcPr>
          <w:p w14:paraId="09B29D5B" w14:textId="75BD7411" w:rsidR="00F1519E" w:rsidRDefault="00D73722" w:rsidP="00096D57">
            <w:pPr>
              <w:pStyle w:val="rvps2"/>
              <w:shd w:val="clear" w:color="auto" w:fill="FFFFFF"/>
              <w:spacing w:after="120"/>
              <w:rPr>
                <w:sz w:val="28"/>
                <w:lang w:val="uk-UA"/>
              </w:rPr>
            </w:pPr>
            <w:r w:rsidRPr="00CE4B1F">
              <w:rPr>
                <w:sz w:val="28"/>
                <w:lang w:val="uk-UA"/>
              </w:rPr>
              <w:t xml:space="preserve">вахтовий помічник капітана </w:t>
            </w:r>
          </w:p>
          <w:p w14:paraId="44955C13" w14:textId="77777777" w:rsidR="00EC6BD3" w:rsidRDefault="00096D57" w:rsidP="00EC6BD3">
            <w:pPr>
              <w:pStyle w:val="rvps2"/>
              <w:shd w:val="clear" w:color="auto" w:fill="FFFFFF"/>
              <w:spacing w:after="120"/>
              <w:rPr>
                <w:sz w:val="28"/>
                <w:lang w:val="uk-UA"/>
              </w:rPr>
            </w:pPr>
            <w:r w:rsidRPr="00CE4B1F">
              <w:rPr>
                <w:sz w:val="28"/>
                <w:lang w:val="uk-UA"/>
              </w:rPr>
              <w:t>с</w:t>
            </w:r>
            <w:r w:rsidRPr="00CE4B1F">
              <w:rPr>
                <w:sz w:val="28"/>
                <w:lang w:val="uk-UA"/>
              </w:rPr>
              <w:t xml:space="preserve">тарший помічник капітана, </w:t>
            </w:r>
            <w:r w:rsidRPr="00CE4B1F">
              <w:rPr>
                <w:sz w:val="28"/>
                <w:lang w:val="uk-UA"/>
              </w:rPr>
              <w:t>к</w:t>
            </w:r>
            <w:r w:rsidRPr="00CE4B1F">
              <w:rPr>
                <w:sz w:val="28"/>
                <w:lang w:val="uk-UA"/>
              </w:rPr>
              <w:t>апітан суден валової місткістю 500 одиниць або більше (за наявності необхідного стажу плавання</w:t>
            </w:r>
            <w:r w:rsidR="00EC6BD3">
              <w:rPr>
                <w:sz w:val="28"/>
                <w:lang w:val="uk-UA"/>
              </w:rPr>
              <w:t>)</w:t>
            </w:r>
            <w:r w:rsidRPr="00CE4B1F">
              <w:rPr>
                <w:sz w:val="28"/>
                <w:lang w:val="uk-UA"/>
              </w:rPr>
              <w:t xml:space="preserve"> </w:t>
            </w:r>
          </w:p>
          <w:p w14:paraId="147B7FD2" w14:textId="246EAAA6" w:rsidR="00744DA4" w:rsidRPr="00CE4B1F" w:rsidRDefault="00EC6BD3" w:rsidP="00EC6BD3">
            <w:pPr>
              <w:pStyle w:val="rvps2"/>
              <w:shd w:val="clear" w:color="auto" w:fill="FFFFFF"/>
              <w:spacing w:after="120"/>
              <w:rPr>
                <w:sz w:val="28"/>
                <w:lang w:val="uk-UA"/>
              </w:rPr>
            </w:pPr>
            <w:r>
              <w:rPr>
                <w:sz w:val="28"/>
                <w:lang w:val="uk-UA"/>
              </w:rPr>
              <w:t>(</w:t>
            </w:r>
            <w:r w:rsidR="00096D57" w:rsidRPr="00CE4B1F">
              <w:rPr>
                <w:sz w:val="28"/>
                <w:lang w:val="uk-UA"/>
              </w:rPr>
              <w:t>відповідно до вимог правила ІІ/1 та правила ІІ/ 2 додатка до Міжнародної конвенції про підготовку і дипломування моряків та несення вахти 1978 року, з поправками)</w:t>
            </w:r>
          </w:p>
        </w:tc>
      </w:tr>
    </w:tbl>
    <w:p w14:paraId="0F289AA6" w14:textId="77777777" w:rsidR="00FB53B5" w:rsidRPr="00CE4B1F" w:rsidRDefault="00FB53B5" w:rsidP="00523A6D"/>
    <w:p w14:paraId="0D80CBE7" w14:textId="4B0DA914" w:rsidR="00096D57" w:rsidRPr="00CE4B1F" w:rsidRDefault="00096D57" w:rsidP="000565A5">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Специфічні організаційні вимоги</w:t>
      </w:r>
    </w:p>
    <w:p w14:paraId="22DF6C09" w14:textId="0CC5B971" w:rsidR="00096D57" w:rsidRPr="00CE4B1F" w:rsidRDefault="00096D57" w:rsidP="00096D57">
      <w:pPr>
        <w:pStyle w:val="rvps2"/>
        <w:shd w:val="clear" w:color="auto" w:fill="FFFFFF"/>
        <w:spacing w:before="0" w:beforeAutospacing="0" w:after="120" w:afterAutospacing="0"/>
        <w:jc w:val="both"/>
        <w:rPr>
          <w:sz w:val="28"/>
          <w:szCs w:val="28"/>
          <w:lang w:val="uk-UA"/>
        </w:rPr>
      </w:pPr>
      <w:r w:rsidRPr="00CE4B1F">
        <w:rPr>
          <w:sz w:val="28"/>
          <w:szCs w:val="28"/>
          <w:lang w:val="uk-UA"/>
        </w:rPr>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дипломування моряків та несення вахти 1978 року, з поправками.  </w:t>
      </w:r>
    </w:p>
    <w:p w14:paraId="23C18F60" w14:textId="3839F7AD" w:rsidR="000565A5" w:rsidRPr="00CE4B1F" w:rsidRDefault="000565A5" w:rsidP="00096D57">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Мінімальні специфічні кадрові вимоги</w:t>
      </w:r>
    </w:p>
    <w:p w14:paraId="53A60AC6" w14:textId="77777777" w:rsidR="000565A5" w:rsidRPr="00CE4B1F" w:rsidRDefault="000565A5" w:rsidP="000565A5">
      <w:pPr>
        <w:pStyle w:val="rvps2"/>
        <w:shd w:val="clear" w:color="auto" w:fill="FFFFFF"/>
        <w:spacing w:before="0" w:beforeAutospacing="0" w:after="120" w:afterAutospacing="0"/>
        <w:jc w:val="both"/>
        <w:rPr>
          <w:sz w:val="28"/>
          <w:szCs w:val="28"/>
          <w:lang w:val="uk-UA"/>
        </w:rPr>
      </w:pPr>
      <w:r w:rsidRPr="00CE4B1F">
        <w:rPr>
          <w:sz w:val="28"/>
          <w:szCs w:val="28"/>
          <w:lang w:val="uk-UA"/>
        </w:rPr>
        <w:t>Група забезпечення освітньої програми</w:t>
      </w:r>
      <w:r w:rsidR="00140176" w:rsidRPr="00CE4B1F">
        <w:rPr>
          <w:sz w:val="28"/>
          <w:szCs w:val="28"/>
          <w:lang w:val="uk-UA"/>
        </w:rPr>
        <w:t xml:space="preserve"> повинна відповідати таким вимогам:</w:t>
      </w:r>
      <w:r w:rsidRPr="00CE4B1F">
        <w:rPr>
          <w:sz w:val="28"/>
          <w:szCs w:val="28"/>
          <w:lang w:val="uk-UA"/>
        </w:rPr>
        <w:t xml:space="preserve"> </w:t>
      </w:r>
    </w:p>
    <w:p w14:paraId="23F830E9" w14:textId="77777777" w:rsidR="00140176" w:rsidRPr="00CE4B1F" w:rsidRDefault="00140176" w:rsidP="00F026F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w:t>
      </w:r>
      <w:r w:rsidR="000D0DDC" w:rsidRPr="00CE4B1F">
        <w:rPr>
          <w:sz w:val="28"/>
          <w:szCs w:val="28"/>
          <w:lang w:val="uk-UA"/>
        </w:rPr>
        <w:t>здобуття освіти</w:t>
      </w:r>
      <w:r w:rsidRPr="00CE4B1F">
        <w:rPr>
          <w:sz w:val="28"/>
          <w:szCs w:val="28"/>
          <w:lang w:val="uk-UA"/>
        </w:rPr>
        <w:t xml:space="preserve"> з відповідної освітньої програми (для дистанційної форми навчання не більше 60 здобувачів), але не менше 5 осіб </w:t>
      </w:r>
    </w:p>
    <w:p w14:paraId="03793277" w14:textId="13814E81" w:rsidR="005F29C9" w:rsidRPr="00CE4B1F" w:rsidRDefault="000D0DDC" w:rsidP="00FB0BF4">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члени групи забезпечення мають вищу</w:t>
      </w:r>
      <w:r w:rsidR="005F29C9" w:rsidRPr="00CE4B1F">
        <w:rPr>
          <w:sz w:val="28"/>
          <w:szCs w:val="28"/>
          <w:lang w:val="uk-UA"/>
        </w:rPr>
        <w:t xml:space="preserve"> </w:t>
      </w:r>
      <w:r w:rsidR="00155FB7" w:rsidRPr="00CE4B1F">
        <w:rPr>
          <w:sz w:val="28"/>
          <w:szCs w:val="28"/>
          <w:lang w:val="uk-UA"/>
        </w:rPr>
        <w:t xml:space="preserve">освіту </w:t>
      </w:r>
      <w:r w:rsidR="005F29C9" w:rsidRPr="00CE4B1F">
        <w:rPr>
          <w:sz w:val="28"/>
          <w:szCs w:val="28"/>
          <w:lang w:val="uk-UA"/>
        </w:rPr>
        <w:t xml:space="preserve">рівня магістр </w:t>
      </w:r>
      <w:r w:rsidR="00FB0BF4" w:rsidRPr="00CE4B1F">
        <w:rPr>
          <w:sz w:val="28"/>
          <w:szCs w:val="28"/>
          <w:lang w:val="uk-UA"/>
        </w:rPr>
        <w:t>та/або науковий ступінь за спеціальністю «</w:t>
      </w:r>
      <w:r w:rsidR="007A2EC5" w:rsidRPr="00CE4B1F">
        <w:rPr>
          <w:rStyle w:val="rvts0"/>
          <w:sz w:val="28"/>
          <w:szCs w:val="28"/>
          <w:lang w:val="uk-UA"/>
        </w:rPr>
        <w:t>Річковий та морський транспорт</w:t>
      </w:r>
      <w:r w:rsidR="00744DA4" w:rsidRPr="00CE4B1F">
        <w:rPr>
          <w:sz w:val="28"/>
          <w:szCs w:val="28"/>
          <w:lang w:val="uk-UA"/>
        </w:rPr>
        <w:t>»</w:t>
      </w:r>
      <w:r w:rsidRPr="00CE4B1F">
        <w:rPr>
          <w:sz w:val="28"/>
          <w:szCs w:val="28"/>
          <w:lang w:val="uk-UA"/>
        </w:rPr>
        <w:t xml:space="preserve"> або відповідними за попер</w:t>
      </w:r>
      <w:r w:rsidR="00563FC8" w:rsidRPr="00CE4B1F">
        <w:rPr>
          <w:sz w:val="28"/>
          <w:szCs w:val="28"/>
          <w:lang w:val="uk-UA"/>
        </w:rPr>
        <w:t>едніми переліками спеціальностями</w:t>
      </w:r>
    </w:p>
    <w:p w14:paraId="5B91AE36" w14:textId="23040BEA" w:rsidR="000565A5" w:rsidRPr="00CE4B1F" w:rsidRDefault="001F35BC" w:rsidP="00E86CED">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члени групи забезпечення мають </w:t>
      </w:r>
      <w:r w:rsidR="000565A5" w:rsidRPr="00CE4B1F">
        <w:rPr>
          <w:sz w:val="28"/>
          <w:szCs w:val="28"/>
          <w:lang w:val="uk-UA"/>
        </w:rPr>
        <w:t xml:space="preserve">стаж науково-педагогічної діяльності </w:t>
      </w:r>
      <w:r w:rsidR="00E86CED" w:rsidRPr="00CE4B1F">
        <w:rPr>
          <w:sz w:val="28"/>
          <w:szCs w:val="28"/>
          <w:lang w:val="uk-UA"/>
        </w:rPr>
        <w:t xml:space="preserve">та (або) </w:t>
      </w:r>
      <w:r w:rsidR="001520D5" w:rsidRPr="00CE4B1F">
        <w:rPr>
          <w:sz w:val="28"/>
          <w:szCs w:val="28"/>
          <w:lang w:val="uk-UA"/>
        </w:rPr>
        <w:t xml:space="preserve">досвід практичної роботи (стаж плавання) на посадах вахтового помічника капітана, або старшого помічника капітана або капітана морських суден валової місткістю 500 одиниць або більше, </w:t>
      </w:r>
      <w:r w:rsidR="000565A5" w:rsidRPr="00CE4B1F">
        <w:rPr>
          <w:sz w:val="28"/>
          <w:szCs w:val="28"/>
          <w:lang w:val="uk-UA"/>
        </w:rPr>
        <w:t xml:space="preserve">– не менше </w:t>
      </w:r>
      <w:r w:rsidR="000565A5" w:rsidRPr="00CE4B1F">
        <w:rPr>
          <w:sz w:val="28"/>
          <w:szCs w:val="28"/>
          <w:lang w:val="uk-UA"/>
        </w:rPr>
        <w:lastRenderedPageBreak/>
        <w:t xml:space="preserve">трьох років для ступеня бакалавра, не менше </w:t>
      </w:r>
      <w:r w:rsidR="009B7BAB" w:rsidRPr="00CE4B1F">
        <w:rPr>
          <w:sz w:val="28"/>
          <w:szCs w:val="28"/>
          <w:lang w:val="uk-UA"/>
        </w:rPr>
        <w:t>п’яти</w:t>
      </w:r>
      <w:r w:rsidR="000565A5" w:rsidRPr="00CE4B1F">
        <w:rPr>
          <w:sz w:val="28"/>
          <w:szCs w:val="28"/>
          <w:lang w:val="uk-UA"/>
        </w:rPr>
        <w:t xml:space="preserve"> років для ступеня магістра </w:t>
      </w:r>
    </w:p>
    <w:p w14:paraId="7ED5232F" w14:textId="0B8F5AC1" w:rsidR="001F35BC" w:rsidRPr="00CE4B1F" w:rsidRDefault="001F35BC" w:rsidP="00AE356B">
      <w:pPr>
        <w:pStyle w:val="rvps2"/>
        <w:numPr>
          <w:ilvl w:val="0"/>
          <w:numId w:val="1"/>
        </w:numPr>
        <w:shd w:val="clear" w:color="auto" w:fill="FFFFFF"/>
        <w:spacing w:before="0" w:beforeAutospacing="0" w:after="120" w:afterAutospacing="0"/>
        <w:jc w:val="both"/>
        <w:rPr>
          <w:sz w:val="28"/>
          <w:szCs w:val="28"/>
          <w:lang w:val="uk-UA"/>
        </w:rPr>
      </w:pPr>
      <w:r w:rsidRPr="00CE4B1F">
        <w:rPr>
          <w:sz w:val="28"/>
          <w:szCs w:val="28"/>
          <w:lang w:val="uk-UA"/>
        </w:rPr>
        <w:t>члени групи забезпечення мають не менше п’яти досягнень у професійній ді</w:t>
      </w:r>
      <w:r w:rsidR="0045743B" w:rsidRPr="00CE4B1F">
        <w:rPr>
          <w:sz w:val="28"/>
          <w:szCs w:val="28"/>
          <w:lang w:val="uk-UA"/>
        </w:rPr>
        <w:t>яльності за останні п’ять років</w:t>
      </w:r>
    </w:p>
    <w:p w14:paraId="51B3AC8C" w14:textId="77777777" w:rsidR="000565A5" w:rsidRPr="00CE4B1F" w:rsidRDefault="000565A5" w:rsidP="00140176">
      <w:pPr>
        <w:pStyle w:val="rvps2"/>
        <w:shd w:val="clear" w:color="auto" w:fill="FFFFFF"/>
        <w:spacing w:before="0" w:beforeAutospacing="0" w:after="120" w:afterAutospacing="0"/>
        <w:jc w:val="both"/>
        <w:rPr>
          <w:sz w:val="28"/>
          <w:szCs w:val="28"/>
          <w:lang w:val="uk-UA"/>
        </w:rPr>
      </w:pPr>
      <w:r w:rsidRPr="00CE4B1F">
        <w:rPr>
          <w:sz w:val="28"/>
          <w:szCs w:val="28"/>
          <w:lang w:val="uk-UA"/>
        </w:rPr>
        <w:t>Кадрове забезпечення освітніх компонентів</w:t>
      </w:r>
      <w:r w:rsidR="00140176" w:rsidRPr="00CE4B1F">
        <w:rPr>
          <w:sz w:val="28"/>
          <w:szCs w:val="28"/>
          <w:lang w:val="uk-UA"/>
        </w:rPr>
        <w:t xml:space="preserve"> повинне відповідати таким вимогам:</w:t>
      </w:r>
    </w:p>
    <w:p w14:paraId="03736346" w14:textId="6DFD3250" w:rsidR="00DB439D" w:rsidRPr="00CE4B1F" w:rsidRDefault="00DB439D" w:rsidP="00B72197">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к</w:t>
      </w:r>
      <w:r w:rsidRPr="00CE4B1F">
        <w:rPr>
          <w:sz w:val="28"/>
          <w:szCs w:val="28"/>
          <w:lang w:val="uk-UA"/>
        </w:rPr>
        <w:t>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додатка до Міжнародної конвенції про підготовку і дипломування моряків та несенн</w:t>
      </w:r>
      <w:r w:rsidR="00B72197" w:rsidRPr="00CE4B1F">
        <w:rPr>
          <w:sz w:val="28"/>
          <w:szCs w:val="28"/>
          <w:lang w:val="uk-UA"/>
        </w:rPr>
        <w:t>я вахти 1978 року, з поправками</w:t>
      </w:r>
      <w:r w:rsidRPr="00CE4B1F">
        <w:rPr>
          <w:sz w:val="28"/>
          <w:szCs w:val="28"/>
          <w:lang w:val="uk-UA"/>
        </w:rPr>
        <w:t xml:space="preserve"> </w:t>
      </w:r>
    </w:p>
    <w:p w14:paraId="19AFF070" w14:textId="28DFFABC" w:rsidR="00B72197" w:rsidRPr="00CE4B1F" w:rsidRDefault="00B72197" w:rsidP="00B72197">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аудиторних годин фахових навчальних дисциплін навчального плану, що забезпечується викладачами, які </w:t>
      </w:r>
      <w:commentRangeStart w:id="0"/>
      <w:r w:rsidRPr="00CE4B1F">
        <w:rPr>
          <w:sz w:val="28"/>
          <w:szCs w:val="28"/>
          <w:highlight w:val="yellow"/>
          <w:lang w:val="uk-UA"/>
        </w:rPr>
        <w:t>працюють</w:t>
      </w:r>
      <w:commentRangeEnd w:id="0"/>
      <w:r w:rsidR="0089156F" w:rsidRPr="00CE4B1F">
        <w:rPr>
          <w:rStyle w:val="ab"/>
          <w:rFonts w:asciiTheme="minorHAnsi" w:eastAsiaTheme="minorHAnsi" w:hAnsiTheme="minorHAnsi" w:cstheme="minorBidi"/>
          <w:lang w:val="uk-UA" w:eastAsia="en-US"/>
        </w:rPr>
        <w:commentReference w:id="0"/>
      </w:r>
      <w:r w:rsidRPr="00CE4B1F">
        <w:rPr>
          <w:sz w:val="28"/>
          <w:szCs w:val="28"/>
          <w:highlight w:val="yellow"/>
          <w:lang w:val="uk-UA"/>
        </w:rPr>
        <w:t xml:space="preserve"> у закладі освіти на постійній основі й</w:t>
      </w:r>
      <w:r w:rsidRPr="00CE4B1F">
        <w:rPr>
          <w:sz w:val="28"/>
          <w:szCs w:val="28"/>
          <w:lang w:val="uk-UA"/>
        </w:rPr>
        <w:t xml:space="preserve"> дипломовані (сертифіковані) відповідно до вимог правила ІІ/1 або правила ІІ/2 додатка до Міжнародної конвенції про підготовку і дипломування моряків та несення вахти 1978 року, з поправками та/або мають досвід практичної роботи (стаж плавання) на посадах вахтового помічника капітана, або старшого помічника капітана або капітана морських суден валової місткістю 500 одиниць або більше, повинна становити не менше 25%</w:t>
      </w:r>
    </w:p>
    <w:p w14:paraId="33A2B9B7" w14:textId="1B149EE5" w:rsidR="00B72197" w:rsidRPr="00CE4B1F" w:rsidRDefault="00B72197" w:rsidP="00B72197">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w:t>
      </w:r>
      <w:r w:rsidRPr="00CE4B1F">
        <w:rPr>
          <w:sz w:val="28"/>
          <w:szCs w:val="28"/>
          <w:lang w:val="uk-UA"/>
        </w:rPr>
        <w:t xml:space="preserve">астка аудиторних годин фахових навчальних дисциплін навчального плану, що забезпечується викладачами, які </w:t>
      </w:r>
      <w:r w:rsidRPr="00CE4B1F">
        <w:rPr>
          <w:sz w:val="28"/>
          <w:szCs w:val="28"/>
          <w:highlight w:val="yellow"/>
          <w:lang w:val="uk-UA"/>
        </w:rPr>
        <w:t xml:space="preserve">працюють у закладі </w:t>
      </w:r>
      <w:commentRangeStart w:id="1"/>
      <w:r w:rsidRPr="00CE4B1F">
        <w:rPr>
          <w:sz w:val="28"/>
          <w:szCs w:val="28"/>
          <w:highlight w:val="yellow"/>
          <w:lang w:val="uk-UA"/>
        </w:rPr>
        <w:t>освіти</w:t>
      </w:r>
      <w:commentRangeEnd w:id="1"/>
      <w:r w:rsidR="0089156F" w:rsidRPr="00CE4B1F">
        <w:rPr>
          <w:rStyle w:val="ab"/>
          <w:rFonts w:asciiTheme="minorHAnsi" w:eastAsiaTheme="minorHAnsi" w:hAnsiTheme="minorHAnsi" w:cstheme="minorBidi"/>
          <w:lang w:val="uk-UA" w:eastAsia="en-US"/>
        </w:rPr>
        <w:commentReference w:id="1"/>
      </w:r>
      <w:r w:rsidRPr="00CE4B1F">
        <w:rPr>
          <w:sz w:val="28"/>
          <w:szCs w:val="28"/>
          <w:highlight w:val="yellow"/>
          <w:lang w:val="uk-UA"/>
        </w:rPr>
        <w:t xml:space="preserve"> на постійній основі й</w:t>
      </w:r>
      <w:r w:rsidRPr="00CE4B1F">
        <w:rPr>
          <w:sz w:val="28"/>
          <w:szCs w:val="28"/>
          <w:lang w:val="uk-UA"/>
        </w:rPr>
        <w:t xml:space="preserve"> дипломовані (сертифіковані) відповідно до вимог правила ІІ/2 додатка до Міжнародної конвенції про підготовку і дипломування моряків та несення вахти 1978 року, з поправками та/або мають досвід практичної роботи (стаж плавання) на посадах старшого помічника капітана або капітана морських суден валової місткістю 500 одиниць або більше, повинна становити не менше 10%.</w:t>
      </w:r>
    </w:p>
    <w:p w14:paraId="74EF550B" w14:textId="0F17A8B5" w:rsidR="000565A5" w:rsidRPr="00CE4B1F" w:rsidRDefault="000565A5" w:rsidP="004120F9">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науково-педагогічних працівників з науковими ступенями </w:t>
      </w:r>
      <w:r w:rsidR="009B7BAB" w:rsidRPr="00CE4B1F">
        <w:rPr>
          <w:sz w:val="28"/>
          <w:szCs w:val="28"/>
          <w:lang w:val="uk-UA"/>
        </w:rPr>
        <w:t>та вченими званнями – не менше 6</w:t>
      </w:r>
      <w:r w:rsidRPr="00CE4B1F">
        <w:rPr>
          <w:sz w:val="28"/>
          <w:szCs w:val="28"/>
          <w:lang w:val="uk-UA"/>
        </w:rPr>
        <w:t xml:space="preserve">0% (для бакалаврів) та не менше </w:t>
      </w:r>
      <w:r w:rsidR="006D2C2E" w:rsidRPr="00CE4B1F">
        <w:rPr>
          <w:sz w:val="28"/>
          <w:szCs w:val="28"/>
          <w:lang w:val="uk-UA"/>
        </w:rPr>
        <w:t>70</w:t>
      </w:r>
      <w:r w:rsidRPr="00CE4B1F">
        <w:rPr>
          <w:sz w:val="28"/>
          <w:szCs w:val="28"/>
          <w:lang w:val="uk-UA"/>
        </w:rPr>
        <w:t xml:space="preserve">% (для магістрів) </w:t>
      </w:r>
    </w:p>
    <w:p w14:paraId="1C9E6D33" w14:textId="2FF53EF3" w:rsidR="000565A5" w:rsidRPr="00CE4B1F" w:rsidRDefault="000565A5" w:rsidP="00F026F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частка науково-педагогічних працівників зі стажем науково-педагогічної діяльності понад п’ять років – не менш</w:t>
      </w:r>
      <w:r w:rsidR="00563FC8" w:rsidRPr="00CE4B1F">
        <w:rPr>
          <w:sz w:val="28"/>
          <w:szCs w:val="28"/>
          <w:lang w:val="uk-UA"/>
        </w:rPr>
        <w:t>е 70</w:t>
      </w:r>
      <w:r w:rsidR="004120F9" w:rsidRPr="00CE4B1F">
        <w:rPr>
          <w:sz w:val="28"/>
          <w:szCs w:val="28"/>
          <w:lang w:val="uk-UA"/>
        </w:rPr>
        <w:t>%</w:t>
      </w:r>
    </w:p>
    <w:p w14:paraId="04D00E14" w14:textId="7664F150" w:rsidR="000565A5" w:rsidRPr="00CE4B1F" w:rsidRDefault="000C2567" w:rsidP="00F026F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w:t>
      </w:r>
      <w:r w:rsidR="000565A5" w:rsidRPr="00CE4B1F">
        <w:rPr>
          <w:sz w:val="28"/>
          <w:szCs w:val="28"/>
          <w:lang w:val="uk-UA"/>
        </w:rPr>
        <w:t>фахівців</w:t>
      </w:r>
      <w:r w:rsidRPr="00CE4B1F">
        <w:rPr>
          <w:sz w:val="28"/>
          <w:szCs w:val="28"/>
          <w:lang w:val="uk-UA"/>
        </w:rPr>
        <w:t>-сумісників</w:t>
      </w:r>
      <w:r w:rsidR="00BB51FF" w:rsidRPr="00CE4B1F">
        <w:rPr>
          <w:sz w:val="28"/>
          <w:szCs w:val="28"/>
          <w:lang w:val="uk-UA"/>
        </w:rPr>
        <w:t>, що здійснюють практичну діяльність за профілем освітньої програми</w:t>
      </w:r>
      <w:r w:rsidR="00937D07" w:rsidRPr="00CE4B1F">
        <w:rPr>
          <w:sz w:val="28"/>
          <w:szCs w:val="28"/>
          <w:lang w:val="uk-UA"/>
        </w:rPr>
        <w:t xml:space="preserve">, </w:t>
      </w:r>
      <w:r w:rsidRPr="00CE4B1F">
        <w:rPr>
          <w:sz w:val="28"/>
          <w:szCs w:val="28"/>
          <w:lang w:val="uk-UA"/>
        </w:rPr>
        <w:t xml:space="preserve">– </w:t>
      </w:r>
      <w:r w:rsidR="00172127" w:rsidRPr="00CE4B1F">
        <w:rPr>
          <w:sz w:val="28"/>
          <w:szCs w:val="28"/>
          <w:lang w:val="uk-UA"/>
        </w:rPr>
        <w:t>в</w:t>
      </w:r>
      <w:r w:rsidRPr="00CE4B1F">
        <w:rPr>
          <w:sz w:val="28"/>
          <w:szCs w:val="28"/>
          <w:lang w:val="uk-UA"/>
        </w:rPr>
        <w:t xml:space="preserve"> достатній кількості для забезпечення викладання в обсязі </w:t>
      </w:r>
      <w:r w:rsidR="00172127" w:rsidRPr="00CE4B1F">
        <w:rPr>
          <w:sz w:val="28"/>
          <w:szCs w:val="28"/>
          <w:lang w:val="uk-UA"/>
        </w:rPr>
        <w:t xml:space="preserve">не менше </w:t>
      </w:r>
      <w:r w:rsidR="00CD395B" w:rsidRPr="00CE4B1F">
        <w:rPr>
          <w:sz w:val="28"/>
          <w:szCs w:val="28"/>
          <w:lang w:val="uk-UA"/>
        </w:rPr>
        <w:t>10</w:t>
      </w:r>
      <w:r w:rsidR="004120F9" w:rsidRPr="00CE4B1F">
        <w:rPr>
          <w:sz w:val="28"/>
          <w:szCs w:val="28"/>
          <w:lang w:val="uk-UA"/>
        </w:rPr>
        <w:t xml:space="preserve">% </w:t>
      </w:r>
      <w:r w:rsidR="000565A5" w:rsidRPr="00CE4B1F">
        <w:rPr>
          <w:sz w:val="28"/>
          <w:szCs w:val="28"/>
          <w:lang w:val="uk-UA"/>
        </w:rPr>
        <w:t>від загального обсягу освітньої програми</w:t>
      </w:r>
    </w:p>
    <w:p w14:paraId="3CB8D2DB" w14:textId="77777777" w:rsidR="000565A5" w:rsidRPr="00CE4B1F" w:rsidRDefault="000565A5" w:rsidP="000565A5">
      <w:pPr>
        <w:spacing w:after="120" w:line="240" w:lineRule="auto"/>
        <w:jc w:val="center"/>
        <w:rPr>
          <w:rFonts w:ascii="Times New Roman" w:eastAsia="Times New Roman" w:hAnsi="Times New Roman" w:cs="Times New Roman"/>
          <w:i/>
          <w:sz w:val="28"/>
          <w:szCs w:val="28"/>
          <w:lang w:eastAsia="ru-RU"/>
        </w:rPr>
      </w:pPr>
    </w:p>
    <w:p w14:paraId="197E013D" w14:textId="77777777" w:rsidR="000565A5" w:rsidRPr="00CE4B1F" w:rsidRDefault="00E35C12" w:rsidP="008B2C0A">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Мінімальні специфічні технологічні вимоги</w:t>
      </w:r>
      <w:r w:rsidR="008B2C0A" w:rsidRPr="00CE4B1F">
        <w:rPr>
          <w:rFonts w:ascii="Times New Roman" w:eastAsia="Times New Roman" w:hAnsi="Times New Roman" w:cs="Times New Roman"/>
          <w:i/>
          <w:sz w:val="28"/>
          <w:szCs w:val="28"/>
          <w:lang w:eastAsia="ru-RU"/>
        </w:rPr>
        <w:t xml:space="preserve"> </w:t>
      </w:r>
      <w:r w:rsidR="008B2C0A" w:rsidRPr="00CE4B1F">
        <w:rPr>
          <w:rFonts w:ascii="Times New Roman" w:eastAsia="Times New Roman" w:hAnsi="Times New Roman" w:cs="Times New Roman"/>
          <w:i/>
          <w:sz w:val="28"/>
          <w:szCs w:val="28"/>
          <w:lang w:eastAsia="ru-RU"/>
        </w:rPr>
        <w:br/>
        <w:t>щодо наявності</w:t>
      </w:r>
      <w:r w:rsidR="000565A5" w:rsidRPr="00CE4B1F">
        <w:rPr>
          <w:rFonts w:ascii="Times New Roman" w:eastAsia="Times New Roman" w:hAnsi="Times New Roman" w:cs="Times New Roman"/>
          <w:i/>
          <w:sz w:val="28"/>
          <w:szCs w:val="28"/>
          <w:lang w:eastAsia="ru-RU"/>
        </w:rPr>
        <w:t xml:space="preserve"> матеріально-технічної бази </w:t>
      </w:r>
    </w:p>
    <w:p w14:paraId="1202474C" w14:textId="42EB8646" w:rsidR="00312DDC" w:rsidRPr="00CE4B1F" w:rsidRDefault="00312DDC" w:rsidP="00CE4B1F">
      <w:pPr>
        <w:pStyle w:val="rvps2"/>
        <w:shd w:val="clear" w:color="auto" w:fill="FFFFFF"/>
        <w:spacing w:before="0" w:beforeAutospacing="0" w:after="120" w:afterAutospacing="0"/>
        <w:jc w:val="both"/>
        <w:rPr>
          <w:sz w:val="28"/>
          <w:szCs w:val="28"/>
          <w:lang w:val="uk-UA"/>
        </w:rPr>
      </w:pPr>
      <w:r w:rsidRPr="00CE4B1F">
        <w:rPr>
          <w:sz w:val="28"/>
          <w:szCs w:val="28"/>
          <w:lang w:val="uk-UA"/>
        </w:rPr>
        <w:lastRenderedPageBreak/>
        <w:t>Обов’язкові навчальні, наукові, допоміжні та інші підрозділи, бази практики, медичні установи</w:t>
      </w:r>
      <w:r w:rsidR="002F1E49" w:rsidRPr="00CE4B1F">
        <w:rPr>
          <w:sz w:val="28"/>
          <w:szCs w:val="28"/>
          <w:lang w:val="uk-UA"/>
        </w:rPr>
        <w:t>, спеціалізоване обладнання</w:t>
      </w:r>
      <w:r w:rsidRPr="00CE4B1F">
        <w:rPr>
          <w:sz w:val="28"/>
          <w:szCs w:val="28"/>
          <w:lang w:val="uk-UA"/>
        </w:rPr>
        <w:t xml:space="preserve"> тощо</w:t>
      </w:r>
      <w:r w:rsidR="00CE4B1F">
        <w:rPr>
          <w:sz w:val="28"/>
          <w:szCs w:val="28"/>
          <w:lang w:val="uk-UA"/>
        </w:rPr>
        <w:t xml:space="preserve"> із </w:t>
      </w:r>
      <w:r w:rsidR="00CE4B1F" w:rsidRPr="00CE4B1F">
        <w:rPr>
          <w:sz w:val="28"/>
          <w:szCs w:val="28"/>
          <w:lang w:val="uk-UA"/>
        </w:rPr>
        <w:t xml:space="preserve">достатньою </w:t>
      </w:r>
      <w:r w:rsidR="00CE4B1F">
        <w:rPr>
          <w:sz w:val="28"/>
          <w:szCs w:val="28"/>
          <w:lang w:val="uk-UA"/>
        </w:rPr>
        <w:t>пропускною</w:t>
      </w:r>
      <w:r w:rsidR="00CE4B1F" w:rsidRPr="00CE4B1F">
        <w:rPr>
          <w:sz w:val="28"/>
          <w:szCs w:val="28"/>
          <w:lang w:val="uk-UA"/>
        </w:rPr>
        <w:t xml:space="preserve"> </w:t>
      </w:r>
      <w:r w:rsidR="00CE4B1F">
        <w:rPr>
          <w:sz w:val="28"/>
          <w:szCs w:val="28"/>
          <w:lang w:val="uk-UA"/>
        </w:rPr>
        <w:t>спроможністю</w:t>
      </w:r>
      <w:r w:rsidR="00CE4B1F" w:rsidRPr="00CE4B1F">
        <w:rPr>
          <w:sz w:val="28"/>
          <w:szCs w:val="28"/>
          <w:lang w:val="uk-UA"/>
        </w:rPr>
        <w:t xml:space="preserve"> лабораторій, спеціалізованих навчальних приміщень та тренажерного обладнання</w:t>
      </w:r>
      <w:r w:rsidR="00CE4B1F">
        <w:rPr>
          <w:sz w:val="28"/>
          <w:szCs w:val="28"/>
          <w:lang w:val="uk-UA"/>
        </w:rPr>
        <w:t xml:space="preserve"> </w:t>
      </w:r>
      <w:r w:rsidR="00CE4B1F" w:rsidRPr="00CE4B1F">
        <w:rPr>
          <w:sz w:val="28"/>
          <w:szCs w:val="28"/>
          <w:lang w:val="uk-UA"/>
        </w:rPr>
        <w:t>для виконання навчальних завдань у повному обсязі</w:t>
      </w:r>
      <w:r w:rsidR="00CE4B1F">
        <w:rPr>
          <w:sz w:val="28"/>
          <w:szCs w:val="28"/>
          <w:lang w:val="uk-UA"/>
        </w:rPr>
        <w:t xml:space="preserve"> кожним здобувачем вищої освіти</w:t>
      </w:r>
    </w:p>
    <w:p w14:paraId="1E0469F5" w14:textId="3A51BB1C" w:rsidR="001C5E3D" w:rsidRPr="00CE4B1F" w:rsidRDefault="002F1E49" w:rsidP="002F1E49">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лабораторії та/або спеціалізовані навчальні приміщення для навчання з:</w:t>
      </w:r>
    </w:p>
    <w:p w14:paraId="3AD5A2D2"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морехідної астрономії;</w:t>
      </w:r>
    </w:p>
    <w:p w14:paraId="30D423AA"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навігації і лоції (з комплектами штурманських інструментів);</w:t>
      </w:r>
    </w:p>
    <w:p w14:paraId="5568EE46"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 xml:space="preserve">метеорології; </w:t>
      </w:r>
    </w:p>
    <w:p w14:paraId="3589D224"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теорії та будови судна (у т.ч. конструкції, остійності та міцності судна)</w:t>
      </w:r>
    </w:p>
    <w:p w14:paraId="034F7956"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 xml:space="preserve">електронавігаційних приладів; </w:t>
      </w:r>
    </w:p>
    <w:p w14:paraId="1AEE8BF2"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систем управління стерном;</w:t>
      </w:r>
    </w:p>
    <w:p w14:paraId="4C7B8321" w14:textId="77777777" w:rsidR="002F1E49" w:rsidRPr="00CE4B1F" w:rsidRDefault="002F1E49" w:rsidP="002F1E49">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 xml:space="preserve">морехідних якостей судна;  </w:t>
      </w:r>
    </w:p>
    <w:p w14:paraId="6616DAF3" w14:textId="6EF8DC73" w:rsidR="004B5542" w:rsidRPr="00CE4B1F" w:rsidRDefault="002F1E49" w:rsidP="002F1E49">
      <w:pPr>
        <w:pStyle w:val="a3"/>
        <w:numPr>
          <w:ilvl w:val="2"/>
          <w:numId w:val="1"/>
        </w:numPr>
        <w:spacing w:after="120" w:line="240" w:lineRule="auto"/>
        <w:contextualSpacing w:val="0"/>
        <w:jc w:val="both"/>
        <w:rPr>
          <w:rFonts w:ascii="Times New Roman" w:hAnsi="Times New Roman" w:cs="Times New Roman"/>
          <w:sz w:val="28"/>
          <w:szCs w:val="28"/>
        </w:rPr>
      </w:pPr>
      <w:r w:rsidRPr="00CE4B1F">
        <w:rPr>
          <w:rFonts w:ascii="Times New Roman" w:hAnsi="Times New Roman"/>
          <w:sz w:val="28"/>
          <w:szCs w:val="28"/>
        </w:rPr>
        <w:t>розміщення та кріплення вантажів на судні</w:t>
      </w:r>
      <w:r w:rsidRPr="00CE4B1F">
        <w:rPr>
          <w:rFonts w:ascii="Times New Roman" w:hAnsi="Times New Roman"/>
          <w:sz w:val="28"/>
          <w:szCs w:val="28"/>
        </w:rPr>
        <w:t xml:space="preserve"> </w:t>
      </w:r>
    </w:p>
    <w:p w14:paraId="3AAEB43F" w14:textId="74786E37" w:rsidR="00905093" w:rsidRPr="00CE4B1F" w:rsidRDefault="00905093" w:rsidP="0090509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тренажери</w:t>
      </w:r>
      <w:r w:rsidRPr="00CE4B1F">
        <w:rPr>
          <w:sz w:val="28"/>
          <w:szCs w:val="28"/>
          <w:lang w:val="uk-UA"/>
        </w:rPr>
        <w:t xml:space="preserve">, що відповідають  керівництву стосовно застосування </w:t>
      </w:r>
      <w:r w:rsidRPr="00CE4B1F">
        <w:rPr>
          <w:iCs/>
          <w:kern w:val="2"/>
          <w:sz w:val="28"/>
          <w:szCs w:val="28"/>
          <w:lang w:val="uk-UA"/>
        </w:rPr>
        <w:t xml:space="preserve">тренажерів, наведеному у розділі </w:t>
      </w:r>
      <w:r w:rsidRPr="00CE4B1F">
        <w:rPr>
          <w:sz w:val="28"/>
          <w:szCs w:val="28"/>
          <w:lang w:val="uk-UA"/>
        </w:rPr>
        <w:t>В-І/12 Кодексу з підготовки і дипломування моряків та несення вахти, з поправками (Додатка до Міжнародної конвенції про підготовку і дипломування моряків та несення вахти 1978 року, з поправками) для проведення навчання та відпрацювання навичок з:</w:t>
      </w:r>
    </w:p>
    <w:p w14:paraId="5B45ACC7" w14:textId="4F9A5538" w:rsidR="00905093" w:rsidRPr="00CE4B1F" w:rsidRDefault="00905093" w:rsidP="00905093">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 xml:space="preserve">використання радіолокатора та засобів автоматичної радіолокаційної прокладки (пп. 3 - 17 і 19 - 35 розділу В-І/12 Кодексу з підготовки і дипломування моряків </w:t>
      </w:r>
      <w:r w:rsidRPr="00CE4B1F">
        <w:rPr>
          <w:rFonts w:ascii="Times New Roman" w:hAnsi="Times New Roman"/>
          <w:sz w:val="28"/>
          <w:szCs w:val="28"/>
        </w:rPr>
        <w:t>та несення вахти, з поправками)</w:t>
      </w:r>
      <w:r w:rsidRPr="00CE4B1F">
        <w:rPr>
          <w:rFonts w:ascii="Times New Roman" w:hAnsi="Times New Roman"/>
          <w:sz w:val="28"/>
          <w:szCs w:val="28"/>
        </w:rPr>
        <w:t xml:space="preserve"> </w:t>
      </w:r>
    </w:p>
    <w:p w14:paraId="1B022A9B" w14:textId="4C3FD895" w:rsidR="00905093" w:rsidRPr="00CE4B1F" w:rsidRDefault="00905093" w:rsidP="00905093">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використання Електронних картографічних та навігаційно-інформаційних систем (ЕКНІС) для безпеки судноводіння (пп. 38 - 65 розділу В-І/12 Кодексу з підготовки і дипломування моряків та</w:t>
      </w:r>
      <w:r w:rsidRPr="00CE4B1F">
        <w:rPr>
          <w:rFonts w:ascii="Times New Roman" w:hAnsi="Times New Roman"/>
          <w:sz w:val="28"/>
          <w:szCs w:val="28"/>
        </w:rPr>
        <w:t xml:space="preserve"> несення вахти, з поправками)</w:t>
      </w:r>
    </w:p>
    <w:p w14:paraId="3D294DC2" w14:textId="28CB3C3E" w:rsidR="00905093" w:rsidRPr="00CE4B1F" w:rsidRDefault="00905093" w:rsidP="00905093">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несення ходової вахти, управління і маневрування судна (пп. 69, 70 розділу В-І/12 Кодексу з підготовки і дипломування моряків та несення вахти, з поправками)</w:t>
      </w:r>
    </w:p>
    <w:p w14:paraId="7498CFF5" w14:textId="4B0C984E" w:rsidR="00905093" w:rsidRPr="00CE4B1F" w:rsidRDefault="00905093" w:rsidP="00905093">
      <w:pPr>
        <w:pStyle w:val="a3"/>
        <w:numPr>
          <w:ilvl w:val="2"/>
          <w:numId w:val="1"/>
        </w:numPr>
        <w:spacing w:after="120" w:line="240" w:lineRule="auto"/>
        <w:contextualSpacing w:val="0"/>
        <w:jc w:val="both"/>
        <w:rPr>
          <w:rFonts w:ascii="Times New Roman" w:hAnsi="Times New Roman"/>
          <w:sz w:val="28"/>
          <w:szCs w:val="28"/>
        </w:rPr>
      </w:pPr>
      <w:r w:rsidRPr="00CE4B1F">
        <w:rPr>
          <w:rFonts w:ascii="Times New Roman" w:hAnsi="Times New Roman"/>
          <w:sz w:val="28"/>
          <w:szCs w:val="28"/>
        </w:rPr>
        <w:t>суднового радіозв’язку та Глобальної морської системи зв’язку у разі лиха і для забезпечення безпеки (ГМЗЛБ) (п. 72 розділу В-І/12 Кодексу з підготовки і дипломування моряків та несення вахти, з поправками)</w:t>
      </w:r>
    </w:p>
    <w:p w14:paraId="256EEAF5" w14:textId="20D5CD93" w:rsidR="00905093" w:rsidRPr="00CE4B1F" w:rsidRDefault="00CE4B1F" w:rsidP="00905093">
      <w:pPr>
        <w:pStyle w:val="rvps2"/>
        <w:numPr>
          <w:ilvl w:val="1"/>
          <w:numId w:val="1"/>
        </w:numPr>
        <w:shd w:val="clear" w:color="auto" w:fill="FFFFFF"/>
        <w:spacing w:before="0" w:beforeAutospacing="0" w:after="120" w:afterAutospacing="0"/>
        <w:ind w:left="360"/>
        <w:jc w:val="both"/>
        <w:rPr>
          <w:sz w:val="28"/>
          <w:szCs w:val="28"/>
          <w:lang w:val="uk-UA"/>
        </w:rPr>
      </w:pPr>
      <w:r>
        <w:rPr>
          <w:color w:val="000000"/>
          <w:sz w:val="28"/>
          <w:szCs w:val="28"/>
          <w:lang w:val="uk-UA"/>
        </w:rPr>
        <w:lastRenderedPageBreak/>
        <w:t>тренажерне</w:t>
      </w:r>
      <w:r w:rsidR="00905093" w:rsidRPr="00CE4B1F">
        <w:rPr>
          <w:color w:val="000000"/>
          <w:sz w:val="28"/>
          <w:szCs w:val="28"/>
          <w:lang w:val="uk-UA"/>
        </w:rPr>
        <w:t xml:space="preserve"> обладнання для навчання та відпрацювання навичок відповідно до вимог п. 2 розділу А-VI/1; пп. 1 - 4 розділу А-VI/2; пп. 1 - 4 розділу А-VI/3; пп. 1 - 3 розділу А-VI/4 Кодексу з підготовки і дипломування моряків та несення вахти, з поправками </w:t>
      </w:r>
      <w:r w:rsidR="00905093" w:rsidRPr="00CE4B1F">
        <w:rPr>
          <w:sz w:val="28"/>
          <w:szCs w:val="28"/>
          <w:lang w:val="uk-UA"/>
        </w:rPr>
        <w:t xml:space="preserve">(Додатка до Міжнародної конвенції про підготовку і дипломування моряків та несення вахти 1978 року, з поправками). </w:t>
      </w:r>
    </w:p>
    <w:p w14:paraId="7A61215C" w14:textId="0446C0FF" w:rsidR="00096D57" w:rsidRPr="00F1519E" w:rsidRDefault="00FE7984" w:rsidP="00FE7984">
      <w:pPr>
        <w:pStyle w:val="rvps2"/>
        <w:numPr>
          <w:ilvl w:val="1"/>
          <w:numId w:val="1"/>
        </w:numPr>
        <w:shd w:val="clear" w:color="auto" w:fill="FFFFFF"/>
        <w:spacing w:before="0" w:beforeAutospacing="0" w:after="120" w:afterAutospacing="0"/>
        <w:ind w:left="360"/>
        <w:jc w:val="both"/>
        <w:rPr>
          <w:sz w:val="28"/>
          <w:szCs w:val="28"/>
          <w:lang w:val="uk-UA"/>
        </w:rPr>
      </w:pPr>
      <w:r w:rsidRPr="00F1519E">
        <w:rPr>
          <w:sz w:val="28"/>
          <w:szCs w:val="28"/>
          <w:lang w:val="uk-UA"/>
        </w:rPr>
        <w:t xml:space="preserve">бази практики </w:t>
      </w:r>
      <w:r w:rsidRPr="00F1519E">
        <w:rPr>
          <w:sz w:val="28"/>
          <w:szCs w:val="28"/>
          <w:lang w:val="uk-UA"/>
        </w:rPr>
        <w:t>для проведення практичної підготовки</w:t>
      </w:r>
      <w:r w:rsidRPr="00F1519E">
        <w:rPr>
          <w:sz w:val="28"/>
          <w:szCs w:val="28"/>
          <w:lang w:val="uk-UA"/>
        </w:rPr>
        <w:t xml:space="preserve"> </w:t>
      </w:r>
      <w:r w:rsidR="00096D57" w:rsidRPr="00F1519E">
        <w:rPr>
          <w:sz w:val="28"/>
          <w:szCs w:val="28"/>
          <w:lang w:val="uk-UA"/>
        </w:rPr>
        <w:t xml:space="preserve">відповідно до вимог правила ІІ/1 </w:t>
      </w:r>
      <w:r w:rsidR="00096D57" w:rsidRPr="00F1519E">
        <w:rPr>
          <w:kern w:val="2"/>
          <w:sz w:val="28"/>
          <w:szCs w:val="28"/>
          <w:lang w:val="uk-UA"/>
        </w:rPr>
        <w:t xml:space="preserve">додатка до </w:t>
      </w:r>
      <w:r w:rsidR="00096D57" w:rsidRPr="00F1519E">
        <w:rPr>
          <w:sz w:val="28"/>
          <w:szCs w:val="28"/>
          <w:lang w:val="uk-UA"/>
        </w:rPr>
        <w:t>Міжнародної конвенції про підготовку і дипломування моряків та несення</w:t>
      </w:r>
      <w:r w:rsidRPr="00F1519E">
        <w:rPr>
          <w:sz w:val="28"/>
          <w:szCs w:val="28"/>
          <w:lang w:val="uk-UA"/>
        </w:rPr>
        <w:t xml:space="preserve"> вахти 1978 року, з поправками</w:t>
      </w:r>
      <w:r w:rsidR="00096D57" w:rsidRPr="00F1519E">
        <w:rPr>
          <w:sz w:val="28"/>
          <w:szCs w:val="28"/>
          <w:lang w:val="uk-UA"/>
        </w:rPr>
        <w:t xml:space="preserve"> </w:t>
      </w:r>
    </w:p>
    <w:p w14:paraId="5796D8D2" w14:textId="77777777" w:rsidR="000565A5" w:rsidRPr="00CE4B1F" w:rsidRDefault="000565A5" w:rsidP="00F026F3">
      <w:pPr>
        <w:pStyle w:val="rvps2"/>
        <w:shd w:val="clear" w:color="auto" w:fill="FFFFFF"/>
        <w:spacing w:before="0" w:beforeAutospacing="0" w:after="120" w:afterAutospacing="0"/>
        <w:jc w:val="both"/>
        <w:rPr>
          <w:sz w:val="28"/>
          <w:szCs w:val="28"/>
          <w:lang w:val="uk-UA"/>
        </w:rPr>
      </w:pPr>
      <w:r w:rsidRPr="00CE4B1F">
        <w:rPr>
          <w:sz w:val="28"/>
          <w:szCs w:val="28"/>
          <w:lang w:val="uk-UA"/>
        </w:rPr>
        <w:t>Інформаційне забезпечення:</w:t>
      </w:r>
    </w:p>
    <w:p w14:paraId="5108D020" w14:textId="77777777" w:rsidR="00663AE5" w:rsidRPr="00CE4B1F" w:rsidRDefault="00663AE5"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наявність бібліотеки</w:t>
      </w:r>
      <w:r w:rsidR="00474FE7" w:rsidRPr="00CE4B1F">
        <w:rPr>
          <w:rFonts w:ascii="Times New Roman" w:hAnsi="Times New Roman" w:cs="Times New Roman"/>
          <w:sz w:val="28"/>
          <w:szCs w:val="28"/>
        </w:rPr>
        <w:t xml:space="preserve">/репозиторію </w:t>
      </w:r>
      <w:r w:rsidR="00D8695E" w:rsidRPr="00CE4B1F">
        <w:rPr>
          <w:rFonts w:ascii="Times New Roman" w:hAnsi="Times New Roman" w:cs="Times New Roman"/>
          <w:sz w:val="28"/>
          <w:szCs w:val="28"/>
        </w:rPr>
        <w:t>з інформаційними джерелами</w:t>
      </w:r>
      <w:r w:rsidR="00F81AEA" w:rsidRPr="00CE4B1F">
        <w:rPr>
          <w:rFonts w:ascii="Times New Roman" w:hAnsi="Times New Roman" w:cs="Times New Roman"/>
          <w:sz w:val="28"/>
          <w:szCs w:val="28"/>
        </w:rPr>
        <w:t xml:space="preserve">, необхідними для виконання освітньої програми, </w:t>
      </w:r>
      <w:r w:rsidRPr="00CE4B1F">
        <w:rPr>
          <w:rFonts w:ascii="Times New Roman" w:hAnsi="Times New Roman" w:cs="Times New Roman"/>
          <w:sz w:val="28"/>
          <w:szCs w:val="28"/>
        </w:rPr>
        <w:t xml:space="preserve">виданих </w:t>
      </w:r>
      <w:r w:rsidR="00F81AEA" w:rsidRPr="00CE4B1F">
        <w:rPr>
          <w:rFonts w:ascii="Times New Roman" w:hAnsi="Times New Roman" w:cs="Times New Roman"/>
          <w:sz w:val="28"/>
          <w:szCs w:val="28"/>
        </w:rPr>
        <w:t>за останні 10 </w:t>
      </w:r>
      <w:r w:rsidRPr="00CE4B1F">
        <w:rPr>
          <w:rFonts w:ascii="Times New Roman" w:hAnsi="Times New Roman" w:cs="Times New Roman"/>
          <w:sz w:val="28"/>
          <w:szCs w:val="28"/>
        </w:rPr>
        <w:t>років (для дисциплін гуманітарного, соціального та економічного спрямува</w:t>
      </w:r>
      <w:r w:rsidR="00D8695E" w:rsidRPr="00CE4B1F">
        <w:rPr>
          <w:rFonts w:ascii="Times New Roman" w:hAnsi="Times New Roman" w:cs="Times New Roman"/>
          <w:sz w:val="28"/>
          <w:szCs w:val="28"/>
        </w:rPr>
        <w:t>ння – за останні п'ять років)</w:t>
      </w:r>
      <w:r w:rsidRPr="00CE4B1F">
        <w:rPr>
          <w:rFonts w:ascii="Times New Roman" w:hAnsi="Times New Roman" w:cs="Times New Roman"/>
          <w:sz w:val="28"/>
          <w:szCs w:val="28"/>
        </w:rPr>
        <w:t xml:space="preserve"> </w:t>
      </w:r>
    </w:p>
    <w:p w14:paraId="5A253251" w14:textId="77777777" w:rsidR="00474FE7" w:rsidRPr="00CE4B1F" w:rsidRDefault="00474FE7" w:rsidP="00F026F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десяти міжнародних та п’яти вітчизняних; </w:t>
      </w:r>
    </w:p>
    <w:p w14:paraId="60082D55" w14:textId="77777777" w:rsidR="00474FE7" w:rsidRPr="00CE4B1F" w:rsidRDefault="00474FE7" w:rsidP="00F026F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w:t>
      </w:r>
    </w:p>
    <w:p w14:paraId="34C002E7" w14:textId="77777777" w:rsidR="00474FE7" w:rsidRPr="00CE4B1F" w:rsidRDefault="00474FE7"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наявність доступу до міжнародних реферативних та наукометричних баз даних Scopus, Web of Science та інших;</w:t>
      </w:r>
    </w:p>
    <w:p w14:paraId="453C1668" w14:textId="77777777" w:rsidR="009A41C2" w:rsidRPr="00CE4B1F" w:rsidRDefault="00531922" w:rsidP="00F026F3">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доступ</w:t>
      </w:r>
      <w:r w:rsidR="00474FE7" w:rsidRPr="00CE4B1F">
        <w:rPr>
          <w:rFonts w:ascii="Times New Roman" w:hAnsi="Times New Roman" w:cs="Times New Roman"/>
          <w:sz w:val="28"/>
          <w:szCs w:val="28"/>
        </w:rPr>
        <w:t xml:space="preserve"> до бібліотеки</w:t>
      </w:r>
      <w:r w:rsidR="00B640E9" w:rsidRPr="00CE4B1F">
        <w:rPr>
          <w:rFonts w:ascii="Times New Roman" w:hAnsi="Times New Roman" w:cs="Times New Roman"/>
          <w:sz w:val="28"/>
          <w:szCs w:val="28"/>
        </w:rPr>
        <w:t xml:space="preserve">/репозиторію, видань, </w:t>
      </w:r>
      <w:r w:rsidR="00474FE7" w:rsidRPr="00CE4B1F">
        <w:rPr>
          <w:rFonts w:ascii="Times New Roman" w:hAnsi="Times New Roman" w:cs="Times New Roman"/>
          <w:sz w:val="28"/>
          <w:szCs w:val="28"/>
        </w:rPr>
        <w:t xml:space="preserve">баз даних забезпечується всім </w:t>
      </w:r>
      <w:r w:rsidR="00F81AEA" w:rsidRPr="00CE4B1F">
        <w:rPr>
          <w:rFonts w:ascii="Times New Roman" w:hAnsi="Times New Roman" w:cs="Times New Roman"/>
          <w:sz w:val="28"/>
          <w:szCs w:val="28"/>
        </w:rPr>
        <w:t xml:space="preserve">здобувачам </w:t>
      </w:r>
      <w:r w:rsidR="00474FE7" w:rsidRPr="00CE4B1F">
        <w:rPr>
          <w:rFonts w:ascii="Times New Roman" w:hAnsi="Times New Roman" w:cs="Times New Roman"/>
          <w:sz w:val="28"/>
          <w:szCs w:val="28"/>
        </w:rPr>
        <w:t xml:space="preserve">та </w:t>
      </w:r>
      <w:r w:rsidR="00B640E9" w:rsidRPr="00CE4B1F">
        <w:rPr>
          <w:rFonts w:ascii="Times New Roman" w:hAnsi="Times New Roman" w:cs="Times New Roman"/>
          <w:sz w:val="28"/>
          <w:szCs w:val="28"/>
        </w:rPr>
        <w:t>науково-педагогічним працівникам; п</w:t>
      </w:r>
      <w:r w:rsidR="00474FE7" w:rsidRPr="00CE4B1F">
        <w:rPr>
          <w:rFonts w:ascii="Times New Roman" w:hAnsi="Times New Roman" w:cs="Times New Roman"/>
          <w:sz w:val="28"/>
          <w:szCs w:val="28"/>
        </w:rPr>
        <w:t xml:space="preserve">овинна підтримуватись можливість одночасного дистанційного індивідуального доступу до ресурсів з будь-якої точки, в якій є доступ до мережі Інтернет. </w:t>
      </w:r>
    </w:p>
    <w:p w14:paraId="2D34805B" w14:textId="7A00156C" w:rsidR="00F1519E" w:rsidRDefault="00F1519E">
      <w:r>
        <w:br w:type="page"/>
      </w:r>
    </w:p>
    <w:p w14:paraId="0E573946" w14:textId="60AABF04" w:rsidR="00F1519E" w:rsidRPr="00CE4B1F" w:rsidRDefault="00F1519E" w:rsidP="00F1519E">
      <w:pPr>
        <w:spacing w:after="120" w:line="240" w:lineRule="auto"/>
        <w:ind w:firstLine="709"/>
        <w:jc w:val="center"/>
        <w:rPr>
          <w:rStyle w:val="rvts0"/>
          <w:rFonts w:ascii="Times New Roman" w:hAnsi="Times New Roman" w:cs="Times New Roman"/>
          <w:b/>
          <w:sz w:val="28"/>
          <w:szCs w:val="28"/>
        </w:rPr>
      </w:pPr>
      <w:r>
        <w:rPr>
          <w:rStyle w:val="rvts0"/>
          <w:rFonts w:ascii="Times New Roman" w:hAnsi="Times New Roman" w:cs="Times New Roman"/>
          <w:b/>
          <w:sz w:val="28"/>
          <w:szCs w:val="28"/>
        </w:rPr>
        <w:lastRenderedPageBreak/>
        <w:t>Спеціалізація</w:t>
      </w:r>
      <w:r w:rsidRPr="00CE4B1F">
        <w:rPr>
          <w:rStyle w:val="rvts0"/>
          <w:rFonts w:ascii="Times New Roman" w:hAnsi="Times New Roman" w:cs="Times New Roman"/>
          <w:b/>
          <w:sz w:val="28"/>
          <w:szCs w:val="28"/>
        </w:rPr>
        <w:t xml:space="preserve"> 271.0</w:t>
      </w:r>
      <w:r>
        <w:rPr>
          <w:rStyle w:val="rvts0"/>
          <w:rFonts w:ascii="Times New Roman" w:hAnsi="Times New Roman" w:cs="Times New Roman"/>
          <w:b/>
          <w:sz w:val="28"/>
          <w:szCs w:val="28"/>
        </w:rPr>
        <w:t>2</w:t>
      </w:r>
      <w:r w:rsidRPr="00CE4B1F">
        <w:rPr>
          <w:rStyle w:val="rvts0"/>
          <w:rFonts w:ascii="Times New Roman" w:hAnsi="Times New Roman" w:cs="Times New Roman"/>
          <w:b/>
          <w:sz w:val="28"/>
          <w:szCs w:val="28"/>
        </w:rPr>
        <w:t xml:space="preserve"> </w:t>
      </w:r>
      <w:r w:rsidRPr="00F1519E">
        <w:rPr>
          <w:rStyle w:val="rvts0"/>
          <w:rFonts w:ascii="Times New Roman" w:hAnsi="Times New Roman" w:cs="Times New Roman"/>
          <w:b/>
          <w:sz w:val="28"/>
          <w:szCs w:val="28"/>
        </w:rPr>
        <w:t>Управління судновими системами і комплексами</w:t>
      </w:r>
    </w:p>
    <w:p w14:paraId="433CEF7F" w14:textId="77777777" w:rsidR="00F1519E" w:rsidRPr="00CE4B1F" w:rsidRDefault="00F1519E" w:rsidP="00F1519E">
      <w:pPr>
        <w:spacing w:after="120" w:line="240" w:lineRule="auto"/>
        <w:ind w:left="5660"/>
        <w:jc w:val="both"/>
        <w:rPr>
          <w:rStyle w:val="rvts0"/>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F1519E" w:rsidRPr="00CE4B1F" w14:paraId="3E5B1316" w14:textId="77777777" w:rsidTr="006A1195">
        <w:tc>
          <w:tcPr>
            <w:tcW w:w="3834" w:type="dxa"/>
          </w:tcPr>
          <w:p w14:paraId="13BCB667" w14:textId="77777777" w:rsidR="00F1519E" w:rsidRPr="00CE4B1F" w:rsidRDefault="00F1519E" w:rsidP="006A1195">
            <w:pPr>
              <w:pStyle w:val="rvps2"/>
              <w:shd w:val="clear" w:color="auto" w:fill="FFFFFF"/>
              <w:spacing w:before="0" w:beforeAutospacing="0" w:after="120" w:afterAutospacing="0"/>
              <w:jc w:val="both"/>
              <w:rPr>
                <w:sz w:val="28"/>
                <w:szCs w:val="28"/>
                <w:lang w:val="uk-UA"/>
              </w:rPr>
            </w:pPr>
            <w:r w:rsidRPr="00CE4B1F">
              <w:rPr>
                <w:sz w:val="28"/>
                <w:lang w:val="uk-UA"/>
              </w:rPr>
              <w:t>Рівень (рівні) вищої освіти</w:t>
            </w:r>
          </w:p>
        </w:tc>
        <w:tc>
          <w:tcPr>
            <w:tcW w:w="5520" w:type="dxa"/>
          </w:tcPr>
          <w:p w14:paraId="49AE4A09" w14:textId="77777777" w:rsidR="00F1519E" w:rsidRPr="00CE4B1F" w:rsidRDefault="00F1519E" w:rsidP="006A1195">
            <w:pPr>
              <w:pStyle w:val="rvps2"/>
              <w:shd w:val="clear" w:color="auto" w:fill="FFFFFF"/>
              <w:spacing w:before="0" w:beforeAutospacing="0" w:after="120" w:afterAutospacing="0"/>
              <w:jc w:val="both"/>
              <w:rPr>
                <w:sz w:val="28"/>
                <w:lang w:val="uk-UA"/>
              </w:rPr>
            </w:pPr>
            <w:r w:rsidRPr="00CE4B1F">
              <w:rPr>
                <w:sz w:val="28"/>
                <w:lang w:val="uk-UA"/>
              </w:rPr>
              <w:t xml:space="preserve">перший (бакалаврський) </w:t>
            </w:r>
          </w:p>
        </w:tc>
      </w:tr>
      <w:tr w:rsidR="00F1519E" w:rsidRPr="00CE4B1F" w14:paraId="137A0FAD" w14:textId="77777777" w:rsidTr="006A1195">
        <w:tc>
          <w:tcPr>
            <w:tcW w:w="3834" w:type="dxa"/>
          </w:tcPr>
          <w:p w14:paraId="46F80856" w14:textId="77777777" w:rsidR="00F1519E" w:rsidRPr="00CE4B1F" w:rsidRDefault="00F1519E" w:rsidP="006A1195">
            <w:pPr>
              <w:pStyle w:val="rvps2"/>
              <w:shd w:val="clear" w:color="auto" w:fill="FFFFFF"/>
              <w:spacing w:before="0" w:beforeAutospacing="0" w:after="120" w:afterAutospacing="0"/>
              <w:rPr>
                <w:sz w:val="28"/>
                <w:lang w:val="uk-UA"/>
              </w:rPr>
            </w:pPr>
            <w:r w:rsidRPr="00CE4B1F">
              <w:rPr>
                <w:sz w:val="28"/>
                <w:lang w:val="uk-UA"/>
              </w:rPr>
              <w:t>Професії</w:t>
            </w:r>
            <w:r w:rsidRPr="00CE4B1F">
              <w:rPr>
                <w:sz w:val="28"/>
                <w:lang w:val="uk-UA"/>
              </w:rPr>
              <w:tab/>
            </w:r>
          </w:p>
        </w:tc>
        <w:tc>
          <w:tcPr>
            <w:tcW w:w="5520" w:type="dxa"/>
          </w:tcPr>
          <w:p w14:paraId="6D3BF118" w14:textId="6EA71E52" w:rsidR="00F1519E" w:rsidRPr="00F1519E" w:rsidRDefault="00F1519E" w:rsidP="00F1519E">
            <w:pPr>
              <w:pStyle w:val="rvps2"/>
              <w:shd w:val="clear" w:color="auto" w:fill="FFFFFF"/>
              <w:spacing w:after="120"/>
              <w:rPr>
                <w:sz w:val="28"/>
                <w:lang w:val="uk-UA"/>
              </w:rPr>
            </w:pPr>
            <w:r>
              <w:rPr>
                <w:sz w:val="28"/>
                <w:lang w:val="uk-UA"/>
              </w:rPr>
              <w:t>в</w:t>
            </w:r>
            <w:r w:rsidRPr="00F1519E">
              <w:rPr>
                <w:sz w:val="28"/>
                <w:lang w:val="uk-UA"/>
              </w:rPr>
              <w:t>ахтовий механік суден з машинним відділенням, що обслуговується традиційно або періодично не обслуговується, з головною руховою установко</w:t>
            </w:r>
            <w:r w:rsidR="00234BC7">
              <w:rPr>
                <w:sz w:val="28"/>
                <w:lang w:val="uk-UA"/>
              </w:rPr>
              <w:t>ю потужністю 750 кВт або більше</w:t>
            </w:r>
            <w:r w:rsidRPr="00F1519E">
              <w:rPr>
                <w:sz w:val="28"/>
                <w:lang w:val="uk-UA"/>
              </w:rPr>
              <w:t xml:space="preserve"> </w:t>
            </w:r>
          </w:p>
          <w:p w14:paraId="10BC9936" w14:textId="77777777" w:rsidR="00EC6BD3" w:rsidRDefault="00F1519E" w:rsidP="00EC6BD3">
            <w:pPr>
              <w:pStyle w:val="rvps2"/>
              <w:shd w:val="clear" w:color="auto" w:fill="FFFFFF"/>
              <w:spacing w:after="120"/>
              <w:rPr>
                <w:sz w:val="28"/>
                <w:lang w:val="uk-UA"/>
              </w:rPr>
            </w:pPr>
            <w:r>
              <w:rPr>
                <w:sz w:val="28"/>
                <w:lang w:val="uk-UA"/>
              </w:rPr>
              <w:t>д</w:t>
            </w:r>
            <w:r w:rsidR="00234BC7">
              <w:rPr>
                <w:sz w:val="28"/>
                <w:lang w:val="uk-UA"/>
              </w:rPr>
              <w:t>ругий механік, с</w:t>
            </w:r>
            <w:r w:rsidRPr="00F1519E">
              <w:rPr>
                <w:sz w:val="28"/>
                <w:lang w:val="uk-UA"/>
              </w:rPr>
              <w:t>тарший механік суден з головною руховою установкою потужністю 3000 кВт або більше</w:t>
            </w:r>
            <w:r w:rsidRPr="00F1519E">
              <w:rPr>
                <w:sz w:val="28"/>
                <w:lang w:val="uk-UA"/>
              </w:rPr>
              <w:t xml:space="preserve"> </w:t>
            </w:r>
            <w:r w:rsidRPr="00CE4B1F">
              <w:rPr>
                <w:sz w:val="28"/>
                <w:lang w:val="uk-UA"/>
              </w:rPr>
              <w:t>(за наявності необхідного стажу плавання</w:t>
            </w:r>
            <w:r w:rsidR="00EC6BD3">
              <w:rPr>
                <w:sz w:val="28"/>
                <w:lang w:val="uk-UA"/>
              </w:rPr>
              <w:t xml:space="preserve">) </w:t>
            </w:r>
          </w:p>
          <w:p w14:paraId="3464A0D0" w14:textId="24EC1A60" w:rsidR="00F1519E" w:rsidRPr="00CE4B1F" w:rsidRDefault="00EC6BD3" w:rsidP="00EC6BD3">
            <w:pPr>
              <w:pStyle w:val="rvps2"/>
              <w:shd w:val="clear" w:color="auto" w:fill="FFFFFF"/>
              <w:spacing w:after="120"/>
              <w:rPr>
                <w:sz w:val="28"/>
                <w:lang w:val="uk-UA"/>
              </w:rPr>
            </w:pPr>
            <w:r>
              <w:rPr>
                <w:sz w:val="28"/>
                <w:lang w:val="uk-UA"/>
              </w:rPr>
              <w:t>(</w:t>
            </w:r>
            <w:r w:rsidR="00F1519E" w:rsidRPr="00CE4B1F">
              <w:rPr>
                <w:sz w:val="28"/>
                <w:lang w:val="uk-UA"/>
              </w:rPr>
              <w:t>відповідно до вимог правила ІІ/1 та правила ІІ/ 2 додатка до Міжнародної конвенції про підготовку і дипломування моряків та несення вахти 1978 року, з поправками)</w:t>
            </w:r>
          </w:p>
        </w:tc>
      </w:tr>
    </w:tbl>
    <w:p w14:paraId="4CB81798" w14:textId="77777777" w:rsidR="00F1519E" w:rsidRPr="00CE4B1F" w:rsidRDefault="00F1519E" w:rsidP="00F1519E"/>
    <w:p w14:paraId="4D6E0174" w14:textId="77777777" w:rsidR="00F1519E" w:rsidRPr="00CE4B1F" w:rsidRDefault="00F1519E" w:rsidP="00F1519E">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Специфічні організаційні вимоги</w:t>
      </w:r>
    </w:p>
    <w:p w14:paraId="103A93D0" w14:textId="77777777" w:rsidR="00F1519E" w:rsidRPr="00CE4B1F" w:rsidRDefault="00F1519E" w:rsidP="00F1519E">
      <w:pPr>
        <w:pStyle w:val="rvps2"/>
        <w:shd w:val="clear" w:color="auto" w:fill="FFFFFF"/>
        <w:spacing w:before="0" w:beforeAutospacing="0" w:after="120" w:afterAutospacing="0"/>
        <w:jc w:val="both"/>
        <w:rPr>
          <w:sz w:val="28"/>
          <w:szCs w:val="28"/>
          <w:lang w:val="uk-UA"/>
        </w:rPr>
      </w:pPr>
      <w:r w:rsidRPr="00CE4B1F">
        <w:rPr>
          <w:sz w:val="28"/>
          <w:szCs w:val="28"/>
          <w:lang w:val="uk-UA"/>
        </w:rPr>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дипломування моряків та несення вахти 1978 року, з поправками.  </w:t>
      </w:r>
    </w:p>
    <w:p w14:paraId="32454FC8" w14:textId="77777777" w:rsidR="00F1519E" w:rsidRPr="00CE4B1F" w:rsidRDefault="00F1519E" w:rsidP="00F1519E">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Мінімальні специфічні кадрові вимоги</w:t>
      </w:r>
    </w:p>
    <w:p w14:paraId="28126E7E" w14:textId="77777777" w:rsidR="00F1519E" w:rsidRPr="00CE4B1F" w:rsidRDefault="00F1519E" w:rsidP="00F1519E">
      <w:pPr>
        <w:pStyle w:val="rvps2"/>
        <w:shd w:val="clear" w:color="auto" w:fill="FFFFFF"/>
        <w:spacing w:before="0" w:beforeAutospacing="0" w:after="120" w:afterAutospacing="0"/>
        <w:jc w:val="both"/>
        <w:rPr>
          <w:sz w:val="28"/>
          <w:szCs w:val="28"/>
          <w:lang w:val="uk-UA"/>
        </w:rPr>
      </w:pPr>
      <w:r w:rsidRPr="00CE4B1F">
        <w:rPr>
          <w:sz w:val="28"/>
          <w:szCs w:val="28"/>
          <w:lang w:val="uk-UA"/>
        </w:rPr>
        <w:t xml:space="preserve">Група забезпечення освітньої програми повинна відповідати таким вимогам: </w:t>
      </w:r>
    </w:p>
    <w:p w14:paraId="6625B282"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 </w:t>
      </w:r>
    </w:p>
    <w:p w14:paraId="4F3E2428"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члени групи забезпечення мають вищу освіту рівня магістр та/або науковий ступінь за спеціальністю «</w:t>
      </w:r>
      <w:r w:rsidRPr="00CE4B1F">
        <w:rPr>
          <w:rStyle w:val="rvts0"/>
          <w:sz w:val="28"/>
          <w:szCs w:val="28"/>
          <w:lang w:val="uk-UA"/>
        </w:rPr>
        <w:t>Річковий та морський транспорт</w:t>
      </w:r>
      <w:r w:rsidRPr="00CE4B1F">
        <w:rPr>
          <w:sz w:val="28"/>
          <w:szCs w:val="28"/>
          <w:lang w:val="uk-UA"/>
        </w:rPr>
        <w:t>» або відповідними за попередніми переліками спеціальностями</w:t>
      </w:r>
    </w:p>
    <w:p w14:paraId="1DFDE0D5" w14:textId="7DE344AB"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члени групи забезпечення мають стаж науково-педагогічної діяльності та (або) досвід практичної роботи (стаж плавання) </w:t>
      </w:r>
      <w:r w:rsidR="00F469AA" w:rsidRPr="00234BC7">
        <w:rPr>
          <w:sz w:val="28"/>
          <w:szCs w:val="28"/>
          <w:lang w:val="uk-UA"/>
        </w:rPr>
        <w:t xml:space="preserve">на посадах вахтового 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або старшого </w:t>
      </w:r>
      <w:r w:rsidR="00F469AA" w:rsidRPr="00234BC7">
        <w:rPr>
          <w:sz w:val="28"/>
          <w:szCs w:val="28"/>
          <w:lang w:val="uk-UA"/>
        </w:rPr>
        <w:lastRenderedPageBreak/>
        <w:t>механіка суден з головною руховою установкою потужністю 3000 кВт або більше</w:t>
      </w:r>
      <w:r w:rsidRPr="00CE4B1F">
        <w:rPr>
          <w:sz w:val="28"/>
          <w:szCs w:val="28"/>
          <w:lang w:val="uk-UA"/>
        </w:rPr>
        <w:t xml:space="preserve">, – не менше трьох років для ступеня бакалавра, не менше п’яти років для ступеня магістра </w:t>
      </w:r>
    </w:p>
    <w:p w14:paraId="2FA71E1A" w14:textId="77777777" w:rsidR="00F1519E" w:rsidRPr="00CE4B1F" w:rsidRDefault="00F1519E" w:rsidP="00F1519E">
      <w:pPr>
        <w:pStyle w:val="rvps2"/>
        <w:numPr>
          <w:ilvl w:val="0"/>
          <w:numId w:val="1"/>
        </w:numPr>
        <w:shd w:val="clear" w:color="auto" w:fill="FFFFFF"/>
        <w:spacing w:before="0" w:beforeAutospacing="0" w:after="120" w:afterAutospacing="0"/>
        <w:jc w:val="both"/>
        <w:rPr>
          <w:sz w:val="28"/>
          <w:szCs w:val="28"/>
          <w:lang w:val="uk-UA"/>
        </w:rPr>
      </w:pPr>
      <w:r w:rsidRPr="00CE4B1F">
        <w:rPr>
          <w:sz w:val="28"/>
          <w:szCs w:val="28"/>
          <w:lang w:val="uk-UA"/>
        </w:rPr>
        <w:t>члени групи забезпечення мають не менше п’яти досягнень у професійній діяльності за останні п’ять років</w:t>
      </w:r>
    </w:p>
    <w:p w14:paraId="393A934D" w14:textId="77777777" w:rsidR="00F1519E" w:rsidRPr="00CE4B1F" w:rsidRDefault="00F1519E" w:rsidP="00F1519E">
      <w:pPr>
        <w:pStyle w:val="rvps2"/>
        <w:shd w:val="clear" w:color="auto" w:fill="FFFFFF"/>
        <w:spacing w:before="0" w:beforeAutospacing="0" w:after="120" w:afterAutospacing="0"/>
        <w:jc w:val="both"/>
        <w:rPr>
          <w:sz w:val="28"/>
          <w:szCs w:val="28"/>
          <w:lang w:val="uk-UA"/>
        </w:rPr>
      </w:pPr>
      <w:r w:rsidRPr="00CE4B1F">
        <w:rPr>
          <w:sz w:val="28"/>
          <w:szCs w:val="28"/>
          <w:lang w:val="uk-UA"/>
        </w:rPr>
        <w:t>Кадрове забезпечення освітніх компонентів повинне відповідати таким вимогам:</w:t>
      </w:r>
    </w:p>
    <w:p w14:paraId="1731D23B"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кваліфікація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додатка до Міжнародної конвенції про підготовку і дипломування моряків та несення вахти 1978 року, з поправками </w:t>
      </w:r>
    </w:p>
    <w:p w14:paraId="6D5AF26E" w14:textId="0E43B277" w:rsidR="00F1519E" w:rsidRPr="00CE4B1F" w:rsidRDefault="00F1519E" w:rsidP="00234BC7">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аудиторних годин фахових навчальних дисциплін навчального плану, що забезпечується викладачами, які </w:t>
      </w:r>
      <w:commentRangeStart w:id="2"/>
      <w:r w:rsidRPr="00CE4B1F">
        <w:rPr>
          <w:sz w:val="28"/>
          <w:szCs w:val="28"/>
          <w:highlight w:val="yellow"/>
          <w:lang w:val="uk-UA"/>
        </w:rPr>
        <w:t>працюють</w:t>
      </w:r>
      <w:commentRangeEnd w:id="2"/>
      <w:r w:rsidRPr="00CE4B1F">
        <w:rPr>
          <w:rStyle w:val="ab"/>
          <w:rFonts w:asciiTheme="minorHAnsi" w:eastAsiaTheme="minorHAnsi" w:hAnsiTheme="minorHAnsi" w:cstheme="minorBidi"/>
          <w:lang w:val="uk-UA" w:eastAsia="en-US"/>
        </w:rPr>
        <w:commentReference w:id="2"/>
      </w:r>
      <w:r w:rsidRPr="00CE4B1F">
        <w:rPr>
          <w:sz w:val="28"/>
          <w:szCs w:val="28"/>
          <w:highlight w:val="yellow"/>
          <w:lang w:val="uk-UA"/>
        </w:rPr>
        <w:t xml:space="preserve"> у закладі освіти на постійній основі й</w:t>
      </w:r>
      <w:r w:rsidRPr="00CE4B1F">
        <w:rPr>
          <w:sz w:val="28"/>
          <w:szCs w:val="28"/>
          <w:lang w:val="uk-UA"/>
        </w:rPr>
        <w:t xml:space="preserve"> дипломовані (сертифіковані) відповідно до вимог правила ІІ/1 або правила ІІ/2 додатка до Міжнародної конвенції про підготовку і дипломування моряків та несення вахти 1978 року, з поправками </w:t>
      </w:r>
      <w:r w:rsidR="00234BC7" w:rsidRPr="00234BC7">
        <w:rPr>
          <w:sz w:val="28"/>
          <w:szCs w:val="28"/>
          <w:lang w:val="uk-UA"/>
        </w:rPr>
        <w:t xml:space="preserve">та/або мають досвід практичної роботи (стаж плавання) на посадах вахтового 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або старшого механіка суден з головною руховою установкою потужністю 3000 кВт або більше, повинна становити не менше </w:t>
      </w:r>
      <w:r w:rsidRPr="00CE4B1F">
        <w:rPr>
          <w:sz w:val="28"/>
          <w:szCs w:val="28"/>
          <w:lang w:val="uk-UA"/>
        </w:rPr>
        <w:t>25%</w:t>
      </w:r>
    </w:p>
    <w:p w14:paraId="55134D5C" w14:textId="1A9D0DE6" w:rsidR="00F1519E" w:rsidRPr="00CE4B1F" w:rsidRDefault="00F1519E" w:rsidP="00234BC7">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аудиторних годин фахових навчальних дисциплін навчального плану, що забезпечується викладачами, які </w:t>
      </w:r>
      <w:r w:rsidRPr="00CE4B1F">
        <w:rPr>
          <w:sz w:val="28"/>
          <w:szCs w:val="28"/>
          <w:highlight w:val="yellow"/>
          <w:lang w:val="uk-UA"/>
        </w:rPr>
        <w:t xml:space="preserve">працюють у закладі </w:t>
      </w:r>
      <w:commentRangeStart w:id="3"/>
      <w:r w:rsidRPr="00CE4B1F">
        <w:rPr>
          <w:sz w:val="28"/>
          <w:szCs w:val="28"/>
          <w:highlight w:val="yellow"/>
          <w:lang w:val="uk-UA"/>
        </w:rPr>
        <w:t>освіти</w:t>
      </w:r>
      <w:commentRangeEnd w:id="3"/>
      <w:r w:rsidRPr="00CE4B1F">
        <w:rPr>
          <w:rStyle w:val="ab"/>
          <w:rFonts w:asciiTheme="minorHAnsi" w:eastAsiaTheme="minorHAnsi" w:hAnsiTheme="minorHAnsi" w:cstheme="minorBidi"/>
          <w:lang w:val="uk-UA" w:eastAsia="en-US"/>
        </w:rPr>
        <w:commentReference w:id="3"/>
      </w:r>
      <w:r w:rsidRPr="00CE4B1F">
        <w:rPr>
          <w:sz w:val="28"/>
          <w:szCs w:val="28"/>
          <w:highlight w:val="yellow"/>
          <w:lang w:val="uk-UA"/>
        </w:rPr>
        <w:t xml:space="preserve"> на постійній основі й</w:t>
      </w:r>
      <w:r w:rsidRPr="00CE4B1F">
        <w:rPr>
          <w:sz w:val="28"/>
          <w:szCs w:val="28"/>
          <w:lang w:val="uk-UA"/>
        </w:rPr>
        <w:t xml:space="preserve"> дипломовані (сертифіковані) відповідно до вимог правила ІІ/2 додатка до Міжнародної конвенції про підготовку і дипломування моряків та несення вахти 1978 року, з поправками </w:t>
      </w:r>
      <w:r w:rsidR="00234BC7" w:rsidRPr="00234BC7">
        <w:rPr>
          <w:sz w:val="28"/>
          <w:szCs w:val="28"/>
          <w:lang w:val="uk-UA"/>
        </w:rPr>
        <w:t>та/або мають досвід практичної роботи (стаж плавання) на посадах другого механіка або старшого механіка суден з головною руховою установкою потужністю 3000 кВт або більше, повинна становити</w:t>
      </w:r>
      <w:r w:rsidRPr="00234BC7">
        <w:rPr>
          <w:sz w:val="28"/>
          <w:szCs w:val="28"/>
          <w:lang w:val="uk-UA"/>
        </w:rPr>
        <w:t xml:space="preserve"> </w:t>
      </w:r>
      <w:r w:rsidRPr="00CE4B1F">
        <w:rPr>
          <w:sz w:val="28"/>
          <w:szCs w:val="28"/>
          <w:lang w:val="uk-UA"/>
        </w:rPr>
        <w:t>не менше 10%.</w:t>
      </w:r>
    </w:p>
    <w:p w14:paraId="608BB5BC"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науково-педагогічних працівників з науковими ступенями та вченими званнями – не менше 60% (для бакалаврів) та не менше 70% (для магістрів) </w:t>
      </w:r>
    </w:p>
    <w:p w14:paraId="6AC7DC0A"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частка науково-педагогічних працівників зі стажем науково-педагогічної діяльності понад п’ять років – не менше 70%</w:t>
      </w:r>
    </w:p>
    <w:p w14:paraId="1051574F"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p>
    <w:p w14:paraId="1B8F25ED" w14:textId="77777777" w:rsidR="00F1519E" w:rsidRPr="00CE4B1F" w:rsidRDefault="00F1519E" w:rsidP="00F1519E">
      <w:pPr>
        <w:spacing w:after="120" w:line="240" w:lineRule="auto"/>
        <w:jc w:val="center"/>
        <w:rPr>
          <w:rFonts w:ascii="Times New Roman" w:eastAsia="Times New Roman" w:hAnsi="Times New Roman" w:cs="Times New Roman"/>
          <w:i/>
          <w:sz w:val="28"/>
          <w:szCs w:val="28"/>
          <w:lang w:eastAsia="ru-RU"/>
        </w:rPr>
      </w:pPr>
    </w:p>
    <w:p w14:paraId="5DAEBFBA" w14:textId="77777777" w:rsidR="00F1519E" w:rsidRPr="00CE4B1F" w:rsidRDefault="00F1519E" w:rsidP="00F1519E">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 xml:space="preserve">Мінімальні специфічні технологічні вимоги </w:t>
      </w:r>
      <w:r w:rsidRPr="00CE4B1F">
        <w:rPr>
          <w:rFonts w:ascii="Times New Roman" w:eastAsia="Times New Roman" w:hAnsi="Times New Roman" w:cs="Times New Roman"/>
          <w:i/>
          <w:sz w:val="28"/>
          <w:szCs w:val="28"/>
          <w:lang w:eastAsia="ru-RU"/>
        </w:rPr>
        <w:br/>
        <w:t xml:space="preserve">щодо наявності матеріально-технічної бази </w:t>
      </w:r>
    </w:p>
    <w:p w14:paraId="13FE191E" w14:textId="77777777" w:rsidR="00F1519E" w:rsidRPr="00CE4B1F" w:rsidRDefault="00F1519E" w:rsidP="00F1519E">
      <w:pPr>
        <w:pStyle w:val="rvps2"/>
        <w:shd w:val="clear" w:color="auto" w:fill="FFFFFF"/>
        <w:spacing w:before="0" w:beforeAutospacing="0" w:after="120" w:afterAutospacing="0"/>
        <w:jc w:val="both"/>
        <w:rPr>
          <w:sz w:val="28"/>
          <w:szCs w:val="28"/>
          <w:lang w:val="uk-UA"/>
        </w:rPr>
      </w:pPr>
      <w:r w:rsidRPr="00CE4B1F">
        <w:rPr>
          <w:sz w:val="28"/>
          <w:szCs w:val="28"/>
          <w:lang w:val="uk-UA"/>
        </w:rPr>
        <w:t>Обов’язкові навчальні, наукові, допоміжні та інші підрозділи, бази практики, медичні установи, спеціалізоване обладнання тощо</w:t>
      </w:r>
      <w:r>
        <w:rPr>
          <w:sz w:val="28"/>
          <w:szCs w:val="28"/>
          <w:lang w:val="uk-UA"/>
        </w:rPr>
        <w:t xml:space="preserve"> із </w:t>
      </w:r>
      <w:r w:rsidRPr="00CE4B1F">
        <w:rPr>
          <w:sz w:val="28"/>
          <w:szCs w:val="28"/>
          <w:lang w:val="uk-UA"/>
        </w:rPr>
        <w:t xml:space="preserve">достатньою </w:t>
      </w:r>
      <w:r>
        <w:rPr>
          <w:sz w:val="28"/>
          <w:szCs w:val="28"/>
          <w:lang w:val="uk-UA"/>
        </w:rPr>
        <w:t>пропускною</w:t>
      </w:r>
      <w:r w:rsidRPr="00CE4B1F">
        <w:rPr>
          <w:sz w:val="28"/>
          <w:szCs w:val="28"/>
          <w:lang w:val="uk-UA"/>
        </w:rPr>
        <w:t xml:space="preserve"> </w:t>
      </w:r>
      <w:r>
        <w:rPr>
          <w:sz w:val="28"/>
          <w:szCs w:val="28"/>
          <w:lang w:val="uk-UA"/>
        </w:rPr>
        <w:t>спроможністю</w:t>
      </w:r>
      <w:r w:rsidRPr="00CE4B1F">
        <w:rPr>
          <w:sz w:val="28"/>
          <w:szCs w:val="28"/>
          <w:lang w:val="uk-UA"/>
        </w:rPr>
        <w:t xml:space="preserve"> лабораторій, спеціалізованих навчальних приміщень та тренажерного обладнання</w:t>
      </w:r>
      <w:r>
        <w:rPr>
          <w:sz w:val="28"/>
          <w:szCs w:val="28"/>
          <w:lang w:val="uk-UA"/>
        </w:rPr>
        <w:t xml:space="preserve"> </w:t>
      </w:r>
      <w:r w:rsidRPr="00CE4B1F">
        <w:rPr>
          <w:sz w:val="28"/>
          <w:szCs w:val="28"/>
          <w:lang w:val="uk-UA"/>
        </w:rPr>
        <w:t>для виконання навчальних завдань у повному обсязі</w:t>
      </w:r>
      <w:r>
        <w:rPr>
          <w:sz w:val="28"/>
          <w:szCs w:val="28"/>
          <w:lang w:val="uk-UA"/>
        </w:rPr>
        <w:t xml:space="preserve"> кожним здобувачем вищої освіти</w:t>
      </w:r>
    </w:p>
    <w:p w14:paraId="16163F82"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лабораторії та/або спеціалізовані навчальні приміщення для навчання з:</w:t>
      </w:r>
    </w:p>
    <w:p w14:paraId="7078E0DD" w14:textId="1747C724"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т</w:t>
      </w:r>
      <w:r w:rsidRPr="00234BC7">
        <w:rPr>
          <w:rFonts w:ascii="Times New Roman" w:hAnsi="Times New Roman"/>
          <w:sz w:val="28"/>
          <w:szCs w:val="28"/>
        </w:rPr>
        <w:t>ермодинаміки, теплопередачі, механіки та гідромеханіки;</w:t>
      </w:r>
    </w:p>
    <w:p w14:paraId="685771D3" w14:textId="1EBE46CC"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т</w:t>
      </w:r>
      <w:r w:rsidRPr="00234BC7">
        <w:rPr>
          <w:rFonts w:ascii="Times New Roman" w:hAnsi="Times New Roman"/>
          <w:sz w:val="28"/>
          <w:szCs w:val="28"/>
        </w:rPr>
        <w:t>еорії та будови судна ( у т.ч. конструкції та остійності судна);</w:t>
      </w:r>
    </w:p>
    <w:p w14:paraId="7DB68916" w14:textId="784BD814"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головних установок (дизелів);</w:t>
      </w:r>
    </w:p>
    <w:p w14:paraId="5EB5FE3C" w14:textId="000B11B9"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парових та газових турбін;</w:t>
      </w:r>
    </w:p>
    <w:p w14:paraId="06E73DB6" w14:textId="33776714"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котлів;</w:t>
      </w:r>
    </w:p>
    <w:p w14:paraId="70371088" w14:textId="08922B58"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рульових пристроїв;</w:t>
      </w:r>
    </w:p>
    <w:p w14:paraId="0B823210" w14:textId="7397B1B2"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н</w:t>
      </w:r>
      <w:r w:rsidRPr="00234BC7">
        <w:rPr>
          <w:rFonts w:ascii="Times New Roman" w:hAnsi="Times New Roman"/>
          <w:sz w:val="28"/>
          <w:szCs w:val="28"/>
        </w:rPr>
        <w:t>асосів та трубопроводів;</w:t>
      </w:r>
    </w:p>
    <w:p w14:paraId="1CC73EA5" w14:textId="6FE28D2D"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палубних механізмів;</w:t>
      </w:r>
    </w:p>
    <w:p w14:paraId="22BB0793" w14:textId="5F3BD80E"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систем охолодження, кондиціювання повітря та вентиляції;</w:t>
      </w:r>
    </w:p>
    <w:p w14:paraId="7C1E5EC0" w14:textId="4F53E409"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електричних машин;</w:t>
      </w:r>
    </w:p>
    <w:p w14:paraId="3425EF7A" w14:textId="0E1BF625"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електричних генераторів та розподільчих систем;</w:t>
      </w:r>
    </w:p>
    <w:p w14:paraId="2E60DB63" w14:textId="65B40AAF"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с</w:t>
      </w:r>
      <w:r w:rsidRPr="00234BC7">
        <w:rPr>
          <w:rFonts w:ascii="Times New Roman" w:hAnsi="Times New Roman"/>
          <w:sz w:val="28"/>
          <w:szCs w:val="28"/>
        </w:rPr>
        <w:t>уднових високовольтних установок;</w:t>
      </w:r>
    </w:p>
    <w:p w14:paraId="54CD240E" w14:textId="63EE671C"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е</w:t>
      </w:r>
      <w:r w:rsidRPr="00234BC7">
        <w:rPr>
          <w:rFonts w:ascii="Times New Roman" w:hAnsi="Times New Roman"/>
          <w:sz w:val="28"/>
          <w:szCs w:val="28"/>
        </w:rPr>
        <w:t>лектроніки, автоматики та систем управління;</w:t>
      </w:r>
    </w:p>
    <w:p w14:paraId="5CED04AD" w14:textId="79D2C53A" w:rsidR="00234BC7" w:rsidRPr="00234BC7" w:rsidRDefault="00234BC7" w:rsidP="00234BC7">
      <w:pPr>
        <w:pStyle w:val="a3"/>
        <w:numPr>
          <w:ilvl w:val="2"/>
          <w:numId w:val="1"/>
        </w:numPr>
        <w:spacing w:after="120" w:line="240" w:lineRule="auto"/>
        <w:jc w:val="both"/>
        <w:rPr>
          <w:rFonts w:ascii="Times New Roman" w:hAnsi="Times New Roman"/>
          <w:sz w:val="28"/>
          <w:szCs w:val="28"/>
        </w:rPr>
      </w:pPr>
      <w:r>
        <w:rPr>
          <w:rFonts w:ascii="Times New Roman" w:hAnsi="Times New Roman"/>
          <w:sz w:val="28"/>
          <w:szCs w:val="28"/>
        </w:rPr>
        <w:t>у</w:t>
      </w:r>
      <w:r w:rsidRPr="00234BC7">
        <w:rPr>
          <w:rFonts w:ascii="Times New Roman" w:hAnsi="Times New Roman"/>
          <w:sz w:val="28"/>
          <w:szCs w:val="28"/>
        </w:rPr>
        <w:t xml:space="preserve">правління ресурсами машинного відділення, взаємодії у складі екіпажу, </w:t>
      </w:r>
    </w:p>
    <w:p w14:paraId="5F8AA509" w14:textId="351B2138" w:rsidR="00234BC7" w:rsidRPr="00234BC7" w:rsidRDefault="00234BC7" w:rsidP="00234BC7">
      <w:pPr>
        <w:pStyle w:val="a3"/>
        <w:numPr>
          <w:ilvl w:val="2"/>
          <w:numId w:val="1"/>
        </w:numPr>
        <w:spacing w:after="120" w:line="240" w:lineRule="auto"/>
        <w:contextualSpacing w:val="0"/>
        <w:jc w:val="both"/>
        <w:rPr>
          <w:rFonts w:ascii="Times New Roman" w:hAnsi="Times New Roman"/>
          <w:sz w:val="28"/>
          <w:szCs w:val="28"/>
        </w:rPr>
      </w:pPr>
      <w:r>
        <w:rPr>
          <w:rFonts w:ascii="Times New Roman" w:hAnsi="Times New Roman"/>
          <w:sz w:val="28"/>
          <w:szCs w:val="28"/>
        </w:rPr>
        <w:t>в</w:t>
      </w:r>
      <w:r w:rsidRPr="00234BC7">
        <w:rPr>
          <w:rFonts w:ascii="Times New Roman" w:hAnsi="Times New Roman"/>
          <w:sz w:val="28"/>
          <w:szCs w:val="28"/>
        </w:rPr>
        <w:t>икористання ручних інструментів, верстатів та вимірювальних інструментів</w:t>
      </w:r>
    </w:p>
    <w:p w14:paraId="1210438B" w14:textId="5D3307B0" w:rsidR="00234BC7" w:rsidRPr="00234BC7" w:rsidRDefault="00234BC7" w:rsidP="00234BC7">
      <w:pPr>
        <w:pStyle w:val="rvps2"/>
        <w:numPr>
          <w:ilvl w:val="1"/>
          <w:numId w:val="1"/>
        </w:numPr>
        <w:shd w:val="clear" w:color="auto" w:fill="FFFFFF"/>
        <w:spacing w:before="0" w:beforeAutospacing="0" w:after="120" w:afterAutospacing="0"/>
        <w:ind w:left="360"/>
        <w:jc w:val="both"/>
        <w:rPr>
          <w:color w:val="000000"/>
          <w:sz w:val="28"/>
          <w:szCs w:val="28"/>
          <w:lang w:val="uk-UA"/>
        </w:rPr>
      </w:pPr>
      <w:r>
        <w:rPr>
          <w:color w:val="000000"/>
          <w:sz w:val="28"/>
          <w:szCs w:val="28"/>
          <w:lang w:val="uk-UA"/>
        </w:rPr>
        <w:t>тренажерне</w:t>
      </w:r>
      <w:r w:rsidRPr="00CE4B1F">
        <w:rPr>
          <w:color w:val="000000"/>
          <w:sz w:val="28"/>
          <w:szCs w:val="28"/>
          <w:lang w:val="uk-UA"/>
        </w:rPr>
        <w:t xml:space="preserve"> обладнання </w:t>
      </w:r>
      <w:r w:rsidRPr="00234BC7">
        <w:rPr>
          <w:color w:val="000000"/>
          <w:sz w:val="28"/>
          <w:szCs w:val="28"/>
          <w:lang w:val="uk-UA"/>
        </w:rPr>
        <w:t>з експлуатації головних та допоміжних механізмів, що відповідає керівництву стосовно застосування тренажерів, наведеному у п. 73 розділу В-І/12 Кодексу з підготовки і дипломування моряків та несення вахти, з поправками (Додатка до Міжнародної конвенції про підготовку і дипломування моряків та несення вахти 1978 року, з поправками)</w:t>
      </w:r>
    </w:p>
    <w:p w14:paraId="57C6DAD7" w14:textId="7AC80BE9" w:rsidR="00F1519E" w:rsidRPr="00CE4B1F" w:rsidRDefault="00F1519E" w:rsidP="00234BC7">
      <w:pPr>
        <w:pStyle w:val="rvps2"/>
        <w:numPr>
          <w:ilvl w:val="1"/>
          <w:numId w:val="1"/>
        </w:numPr>
        <w:shd w:val="clear" w:color="auto" w:fill="FFFFFF"/>
        <w:spacing w:before="0" w:beforeAutospacing="0" w:after="120" w:afterAutospacing="0"/>
        <w:ind w:left="360"/>
        <w:jc w:val="both"/>
        <w:rPr>
          <w:sz w:val="28"/>
          <w:szCs w:val="28"/>
          <w:lang w:val="uk-UA"/>
        </w:rPr>
      </w:pPr>
      <w:r>
        <w:rPr>
          <w:color w:val="000000"/>
          <w:sz w:val="28"/>
          <w:szCs w:val="28"/>
          <w:lang w:val="uk-UA"/>
        </w:rPr>
        <w:t>тренажерне</w:t>
      </w:r>
      <w:r w:rsidRPr="00CE4B1F">
        <w:rPr>
          <w:color w:val="000000"/>
          <w:sz w:val="28"/>
          <w:szCs w:val="28"/>
          <w:lang w:val="uk-UA"/>
        </w:rPr>
        <w:t xml:space="preserve"> обладнання для навчання та відпрацювання навичок відповідно до вимог </w:t>
      </w:r>
      <w:r w:rsidR="00234BC7" w:rsidRPr="00234BC7">
        <w:rPr>
          <w:color w:val="000000"/>
          <w:sz w:val="28"/>
          <w:szCs w:val="28"/>
          <w:lang w:val="uk-UA"/>
        </w:rPr>
        <w:t>п. 2 розділу А-VI/1; пп. 1 - 4 розділу А-VI/2;  пп. 1 - 4 розділу А-VI/3; пп. 1 - 3 розділу А-VI/4 Кодексу з підготовки і дипломування моряків та несення вахти, з поправками (Додатка до Міжнародної конвенції про підготовку і дипломування моряків та несення</w:t>
      </w:r>
      <w:r w:rsidR="00234BC7">
        <w:rPr>
          <w:color w:val="000000"/>
          <w:sz w:val="28"/>
          <w:szCs w:val="28"/>
          <w:lang w:val="uk-UA"/>
        </w:rPr>
        <w:t xml:space="preserve"> вахти 1978 року, з поправками)</w:t>
      </w:r>
    </w:p>
    <w:p w14:paraId="02C64D9D" w14:textId="4F0BDEDB" w:rsidR="00F1519E" w:rsidRPr="00234BC7" w:rsidRDefault="00F1519E" w:rsidP="00234BC7">
      <w:pPr>
        <w:pStyle w:val="rvps2"/>
        <w:numPr>
          <w:ilvl w:val="1"/>
          <w:numId w:val="1"/>
        </w:numPr>
        <w:shd w:val="clear" w:color="auto" w:fill="FFFFFF"/>
        <w:spacing w:before="0" w:beforeAutospacing="0" w:after="120" w:afterAutospacing="0"/>
        <w:ind w:left="360"/>
        <w:jc w:val="both"/>
        <w:rPr>
          <w:sz w:val="28"/>
          <w:szCs w:val="28"/>
          <w:lang w:val="uk-UA"/>
        </w:rPr>
      </w:pPr>
      <w:r w:rsidRPr="00234BC7">
        <w:rPr>
          <w:sz w:val="28"/>
          <w:szCs w:val="28"/>
          <w:lang w:val="uk-UA"/>
        </w:rPr>
        <w:lastRenderedPageBreak/>
        <w:t xml:space="preserve">бази практики для проведення практичної підготовки відповідно до вимог правила </w:t>
      </w:r>
      <w:r w:rsidR="00234BC7" w:rsidRPr="00234BC7">
        <w:rPr>
          <w:sz w:val="28"/>
          <w:szCs w:val="28"/>
          <w:lang w:val="uk-UA"/>
        </w:rPr>
        <w:t xml:space="preserve">ІІІ/1 </w:t>
      </w:r>
      <w:r w:rsidRPr="00234BC7">
        <w:rPr>
          <w:kern w:val="2"/>
          <w:sz w:val="28"/>
          <w:szCs w:val="28"/>
          <w:lang w:val="uk-UA"/>
        </w:rPr>
        <w:t xml:space="preserve">додатка до </w:t>
      </w:r>
      <w:r w:rsidRPr="00234BC7">
        <w:rPr>
          <w:sz w:val="28"/>
          <w:szCs w:val="28"/>
          <w:lang w:val="uk-UA"/>
        </w:rPr>
        <w:t xml:space="preserve">Міжнародної конвенції про підготовку і </w:t>
      </w:r>
      <w:r w:rsidRPr="00234BC7">
        <w:rPr>
          <w:color w:val="000000"/>
          <w:sz w:val="28"/>
          <w:szCs w:val="28"/>
          <w:lang w:val="uk-UA"/>
        </w:rPr>
        <w:t>дипломування</w:t>
      </w:r>
      <w:r w:rsidRPr="00234BC7">
        <w:rPr>
          <w:sz w:val="28"/>
          <w:szCs w:val="28"/>
          <w:lang w:val="uk-UA"/>
        </w:rPr>
        <w:t xml:space="preserve"> моряків та несення вахти 1978 року, з поправками </w:t>
      </w:r>
    </w:p>
    <w:p w14:paraId="0C9C3BE8" w14:textId="77777777" w:rsidR="00F1519E" w:rsidRPr="00CE4B1F" w:rsidRDefault="00F1519E" w:rsidP="00F1519E">
      <w:pPr>
        <w:pStyle w:val="rvps2"/>
        <w:shd w:val="clear" w:color="auto" w:fill="FFFFFF"/>
        <w:spacing w:before="0" w:beforeAutospacing="0" w:after="120" w:afterAutospacing="0"/>
        <w:jc w:val="both"/>
        <w:rPr>
          <w:sz w:val="28"/>
          <w:szCs w:val="28"/>
          <w:lang w:val="uk-UA"/>
        </w:rPr>
      </w:pPr>
      <w:r w:rsidRPr="00CE4B1F">
        <w:rPr>
          <w:sz w:val="28"/>
          <w:szCs w:val="28"/>
          <w:lang w:val="uk-UA"/>
        </w:rPr>
        <w:t>Інформаційне забезпечення:</w:t>
      </w:r>
    </w:p>
    <w:p w14:paraId="60B2EBC7" w14:textId="77777777" w:rsidR="00F1519E" w:rsidRPr="00CE4B1F" w:rsidRDefault="00F1519E" w:rsidP="00F1519E">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 xml:space="preserve">наявність бібліотеки/репозиторію з інформаційними джерелами, необхідними для виконання освітньої програми, виданих за останні 10 років (для дисциплін гуманітарного, соціального та економічного спрямування – за останні п'ять років) </w:t>
      </w:r>
    </w:p>
    <w:p w14:paraId="4B0C207A"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десяти міжнародних та п’яти вітчизняних; </w:t>
      </w:r>
    </w:p>
    <w:p w14:paraId="2B46C828" w14:textId="77777777" w:rsidR="00F1519E" w:rsidRPr="00CE4B1F" w:rsidRDefault="00F1519E" w:rsidP="00F1519E">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w:t>
      </w:r>
    </w:p>
    <w:p w14:paraId="55796638" w14:textId="77777777" w:rsidR="00F1519E" w:rsidRPr="00CE4B1F" w:rsidRDefault="00F1519E" w:rsidP="00F1519E">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наявність доступу до міжнародних реферативних та наукометричних баз даних Scopus, Web of Science та інших;</w:t>
      </w:r>
    </w:p>
    <w:p w14:paraId="2D535B52" w14:textId="77777777" w:rsidR="00F1519E" w:rsidRPr="00CE4B1F" w:rsidRDefault="00F1519E" w:rsidP="00F1519E">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 xml:space="preserve">доступ до бібліотеки/репозиторію, видань, баз даних забезпечується всім здобувачам та науково-педагогічним працівникам; повинна підтримуватись можливість одночасного дистанційного індивідуального доступу до ресурсів з будь-якої точки, в якій є доступ до мережі Інтернет. </w:t>
      </w:r>
    </w:p>
    <w:p w14:paraId="71E31E9F" w14:textId="77777777" w:rsidR="00F1519E" w:rsidRPr="00CE4B1F" w:rsidRDefault="00F1519E" w:rsidP="00F1519E">
      <w:pPr>
        <w:jc w:val="right"/>
      </w:pPr>
    </w:p>
    <w:p w14:paraId="7042C1C0" w14:textId="26434121" w:rsidR="0033033C" w:rsidRDefault="0033033C">
      <w:r>
        <w:br w:type="page"/>
      </w:r>
    </w:p>
    <w:p w14:paraId="28A9AA7A" w14:textId="0BEA79D9" w:rsidR="0033033C" w:rsidRPr="00CE4B1F" w:rsidRDefault="0033033C" w:rsidP="0033033C">
      <w:pPr>
        <w:spacing w:after="120" w:line="240" w:lineRule="auto"/>
        <w:ind w:firstLine="709"/>
        <w:jc w:val="center"/>
        <w:rPr>
          <w:rStyle w:val="rvts0"/>
          <w:rFonts w:ascii="Times New Roman" w:hAnsi="Times New Roman" w:cs="Times New Roman"/>
          <w:b/>
          <w:sz w:val="28"/>
          <w:szCs w:val="28"/>
        </w:rPr>
      </w:pPr>
      <w:r>
        <w:rPr>
          <w:rStyle w:val="rvts0"/>
          <w:rFonts w:ascii="Times New Roman" w:hAnsi="Times New Roman" w:cs="Times New Roman"/>
          <w:b/>
          <w:sz w:val="28"/>
          <w:szCs w:val="28"/>
        </w:rPr>
        <w:lastRenderedPageBreak/>
        <w:t>Спеціалізація</w:t>
      </w:r>
      <w:r w:rsidRPr="00CE4B1F">
        <w:rPr>
          <w:rStyle w:val="rvts0"/>
          <w:rFonts w:ascii="Times New Roman" w:hAnsi="Times New Roman" w:cs="Times New Roman"/>
          <w:b/>
          <w:sz w:val="28"/>
          <w:szCs w:val="28"/>
        </w:rPr>
        <w:t xml:space="preserve"> 271.0</w:t>
      </w:r>
      <w:r>
        <w:rPr>
          <w:rStyle w:val="rvts0"/>
          <w:rFonts w:ascii="Times New Roman" w:hAnsi="Times New Roman" w:cs="Times New Roman"/>
          <w:b/>
          <w:sz w:val="28"/>
          <w:szCs w:val="28"/>
        </w:rPr>
        <w:t>3</w:t>
      </w:r>
      <w:r w:rsidRPr="00CE4B1F">
        <w:rPr>
          <w:rStyle w:val="rvts0"/>
          <w:rFonts w:ascii="Times New Roman" w:hAnsi="Times New Roman" w:cs="Times New Roman"/>
          <w:b/>
          <w:sz w:val="28"/>
          <w:szCs w:val="28"/>
        </w:rPr>
        <w:t xml:space="preserve"> </w:t>
      </w:r>
      <w:r w:rsidRPr="0033033C">
        <w:rPr>
          <w:rStyle w:val="rvts0"/>
          <w:rFonts w:ascii="Times New Roman" w:hAnsi="Times New Roman" w:cs="Times New Roman"/>
          <w:b/>
          <w:sz w:val="28"/>
          <w:szCs w:val="28"/>
        </w:rPr>
        <w:t>Експлуатація суднового електрообладнання і засобів автоматики</w:t>
      </w:r>
    </w:p>
    <w:p w14:paraId="0FFDCE22" w14:textId="77777777" w:rsidR="0033033C" w:rsidRPr="00CE4B1F" w:rsidRDefault="0033033C" w:rsidP="0033033C">
      <w:pPr>
        <w:spacing w:after="120" w:line="240" w:lineRule="auto"/>
        <w:ind w:left="5660"/>
        <w:jc w:val="both"/>
        <w:rPr>
          <w:rStyle w:val="rvts0"/>
          <w:szCs w:val="2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3033C" w:rsidRPr="00CE4B1F" w14:paraId="30899CCA" w14:textId="77777777" w:rsidTr="006A1195">
        <w:tc>
          <w:tcPr>
            <w:tcW w:w="3834" w:type="dxa"/>
          </w:tcPr>
          <w:p w14:paraId="16D9B097" w14:textId="77777777" w:rsidR="0033033C" w:rsidRPr="00CE4B1F" w:rsidRDefault="0033033C" w:rsidP="006A1195">
            <w:pPr>
              <w:pStyle w:val="rvps2"/>
              <w:shd w:val="clear" w:color="auto" w:fill="FFFFFF"/>
              <w:spacing w:before="0" w:beforeAutospacing="0" w:after="120" w:afterAutospacing="0"/>
              <w:jc w:val="both"/>
              <w:rPr>
                <w:sz w:val="28"/>
                <w:szCs w:val="28"/>
                <w:lang w:val="uk-UA"/>
              </w:rPr>
            </w:pPr>
            <w:r w:rsidRPr="00CE4B1F">
              <w:rPr>
                <w:sz w:val="28"/>
                <w:lang w:val="uk-UA"/>
              </w:rPr>
              <w:t>Рівень (рівні) вищої освіти</w:t>
            </w:r>
          </w:p>
        </w:tc>
        <w:tc>
          <w:tcPr>
            <w:tcW w:w="5520" w:type="dxa"/>
          </w:tcPr>
          <w:p w14:paraId="38585A36" w14:textId="77777777" w:rsidR="0033033C" w:rsidRPr="00CE4B1F" w:rsidRDefault="0033033C" w:rsidP="006A1195">
            <w:pPr>
              <w:pStyle w:val="rvps2"/>
              <w:shd w:val="clear" w:color="auto" w:fill="FFFFFF"/>
              <w:spacing w:before="0" w:beforeAutospacing="0" w:after="120" w:afterAutospacing="0"/>
              <w:jc w:val="both"/>
              <w:rPr>
                <w:sz w:val="28"/>
                <w:lang w:val="uk-UA"/>
              </w:rPr>
            </w:pPr>
            <w:r w:rsidRPr="00CE4B1F">
              <w:rPr>
                <w:sz w:val="28"/>
                <w:lang w:val="uk-UA"/>
              </w:rPr>
              <w:t xml:space="preserve">перший (бакалаврський) </w:t>
            </w:r>
          </w:p>
        </w:tc>
      </w:tr>
      <w:tr w:rsidR="0033033C" w:rsidRPr="00CE4B1F" w14:paraId="74ABF473" w14:textId="77777777" w:rsidTr="006A1195">
        <w:tc>
          <w:tcPr>
            <w:tcW w:w="3834" w:type="dxa"/>
          </w:tcPr>
          <w:p w14:paraId="2A50BCB0" w14:textId="77777777" w:rsidR="0033033C" w:rsidRPr="00CE4B1F" w:rsidRDefault="0033033C" w:rsidP="006A1195">
            <w:pPr>
              <w:pStyle w:val="rvps2"/>
              <w:shd w:val="clear" w:color="auto" w:fill="FFFFFF"/>
              <w:spacing w:before="0" w:beforeAutospacing="0" w:after="120" w:afterAutospacing="0"/>
              <w:rPr>
                <w:sz w:val="28"/>
                <w:lang w:val="uk-UA"/>
              </w:rPr>
            </w:pPr>
            <w:r w:rsidRPr="00CE4B1F">
              <w:rPr>
                <w:sz w:val="28"/>
                <w:lang w:val="uk-UA"/>
              </w:rPr>
              <w:t>Професії</w:t>
            </w:r>
            <w:r w:rsidRPr="00CE4B1F">
              <w:rPr>
                <w:sz w:val="28"/>
                <w:lang w:val="uk-UA"/>
              </w:rPr>
              <w:tab/>
            </w:r>
          </w:p>
        </w:tc>
        <w:tc>
          <w:tcPr>
            <w:tcW w:w="5520" w:type="dxa"/>
          </w:tcPr>
          <w:p w14:paraId="0D1892E9" w14:textId="77777777" w:rsidR="00EC6BD3" w:rsidRDefault="00EC6BD3" w:rsidP="00EC6BD3">
            <w:pPr>
              <w:pStyle w:val="rvps2"/>
              <w:shd w:val="clear" w:color="auto" w:fill="FFFFFF"/>
              <w:spacing w:after="120"/>
              <w:rPr>
                <w:sz w:val="28"/>
                <w:lang w:val="uk-UA"/>
              </w:rPr>
            </w:pPr>
            <w:r>
              <w:rPr>
                <w:sz w:val="28"/>
                <w:lang w:val="uk-UA"/>
              </w:rPr>
              <w:t>е</w:t>
            </w:r>
            <w:r w:rsidRPr="00EC6BD3">
              <w:rPr>
                <w:sz w:val="28"/>
                <w:lang w:val="uk-UA"/>
              </w:rPr>
              <w:t xml:space="preserve">лектротехнічний офіцер (електромеханік) суден з головною руховою установкою потужністю 750 кВт або більше </w:t>
            </w:r>
          </w:p>
          <w:p w14:paraId="6077F2D6" w14:textId="134304B7" w:rsidR="0033033C" w:rsidRPr="00CE4B1F" w:rsidRDefault="00EC6BD3" w:rsidP="00EC6BD3">
            <w:pPr>
              <w:pStyle w:val="rvps2"/>
              <w:shd w:val="clear" w:color="auto" w:fill="FFFFFF"/>
              <w:spacing w:after="120"/>
              <w:rPr>
                <w:sz w:val="28"/>
                <w:lang w:val="uk-UA"/>
              </w:rPr>
            </w:pPr>
            <w:r w:rsidRPr="00EC6BD3">
              <w:rPr>
                <w:sz w:val="28"/>
                <w:lang w:val="uk-UA"/>
              </w:rPr>
              <w:t xml:space="preserve">(відповідно до вимог Правила ІІІ/6 додатка до Міжнародної конвенції про підготовку і дипломування моряків та несення </w:t>
            </w:r>
            <w:r>
              <w:rPr>
                <w:sz w:val="28"/>
                <w:lang w:val="uk-UA"/>
              </w:rPr>
              <w:t>вахти 1978 року, з поправками)</w:t>
            </w:r>
          </w:p>
        </w:tc>
      </w:tr>
    </w:tbl>
    <w:p w14:paraId="03CDD186" w14:textId="77777777" w:rsidR="0033033C" w:rsidRPr="00CE4B1F" w:rsidRDefault="0033033C" w:rsidP="0033033C"/>
    <w:p w14:paraId="09EBAAF8" w14:textId="77777777" w:rsidR="0033033C" w:rsidRPr="00CE4B1F" w:rsidRDefault="0033033C" w:rsidP="0033033C">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Специфічні організаційні вимоги</w:t>
      </w:r>
    </w:p>
    <w:p w14:paraId="310AA2CB" w14:textId="77777777" w:rsidR="0033033C" w:rsidRPr="00CE4B1F" w:rsidRDefault="0033033C" w:rsidP="0033033C">
      <w:pPr>
        <w:pStyle w:val="rvps2"/>
        <w:shd w:val="clear" w:color="auto" w:fill="FFFFFF"/>
        <w:spacing w:before="0" w:beforeAutospacing="0" w:after="120" w:afterAutospacing="0"/>
        <w:jc w:val="both"/>
        <w:rPr>
          <w:sz w:val="28"/>
          <w:szCs w:val="28"/>
          <w:lang w:val="uk-UA"/>
        </w:rPr>
      </w:pPr>
      <w:r w:rsidRPr="00CE4B1F">
        <w:rPr>
          <w:sz w:val="28"/>
          <w:szCs w:val="28"/>
          <w:lang w:val="uk-UA"/>
        </w:rPr>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дипломування моряків та несення вахти 1978 року, з поправками.  </w:t>
      </w:r>
    </w:p>
    <w:p w14:paraId="00141027" w14:textId="77777777" w:rsidR="0033033C" w:rsidRPr="00CE4B1F" w:rsidRDefault="0033033C" w:rsidP="0033033C">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Мінімальні специфічні кадрові вимоги</w:t>
      </w:r>
    </w:p>
    <w:p w14:paraId="1CBC69CF" w14:textId="77777777" w:rsidR="0033033C" w:rsidRPr="00CE4B1F" w:rsidRDefault="0033033C" w:rsidP="0033033C">
      <w:pPr>
        <w:pStyle w:val="rvps2"/>
        <w:shd w:val="clear" w:color="auto" w:fill="FFFFFF"/>
        <w:spacing w:before="0" w:beforeAutospacing="0" w:after="120" w:afterAutospacing="0"/>
        <w:jc w:val="both"/>
        <w:rPr>
          <w:sz w:val="28"/>
          <w:szCs w:val="28"/>
          <w:lang w:val="uk-UA"/>
        </w:rPr>
      </w:pPr>
      <w:r w:rsidRPr="00CE4B1F">
        <w:rPr>
          <w:sz w:val="28"/>
          <w:szCs w:val="28"/>
          <w:lang w:val="uk-UA"/>
        </w:rPr>
        <w:t xml:space="preserve">Група забезпечення освітньої програми повинна відповідати таким вимогам: </w:t>
      </w:r>
    </w:p>
    <w:p w14:paraId="0333E22D"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 </w:t>
      </w:r>
    </w:p>
    <w:p w14:paraId="78788D65"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члени групи забезпечення мають вищу освіту рівня магістр та/або науковий ступінь за спеціальністю «</w:t>
      </w:r>
      <w:r w:rsidRPr="00CE4B1F">
        <w:rPr>
          <w:rStyle w:val="rvts0"/>
          <w:sz w:val="28"/>
          <w:szCs w:val="28"/>
          <w:lang w:val="uk-UA"/>
        </w:rPr>
        <w:t>Річковий та морський транспорт</w:t>
      </w:r>
      <w:r w:rsidRPr="00CE4B1F">
        <w:rPr>
          <w:sz w:val="28"/>
          <w:szCs w:val="28"/>
          <w:lang w:val="uk-UA"/>
        </w:rPr>
        <w:t>» або відповідними за попередніми переліками спеціальностями</w:t>
      </w:r>
    </w:p>
    <w:p w14:paraId="43D54C9C" w14:textId="268BFB34" w:rsidR="0033033C" w:rsidRPr="00CE4B1F" w:rsidRDefault="0033033C" w:rsidP="00EC6BD3">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члени групи забезпечення мають стаж науково-педагогічної діяльності та (або) досвід практичної роботи (стаж плавання) </w:t>
      </w:r>
      <w:r w:rsidR="00EC6BD3" w:rsidRPr="00EC6BD3">
        <w:rPr>
          <w:sz w:val="28"/>
          <w:szCs w:val="28"/>
          <w:lang w:val="uk-UA"/>
        </w:rPr>
        <w:t>із виконанням обов’язків з обслуговування суднового електрообладнання, електронної апаратури та засобів автоматики суден, повинна становити не менше</w:t>
      </w:r>
      <w:r w:rsidRPr="00EC6BD3">
        <w:rPr>
          <w:sz w:val="28"/>
          <w:szCs w:val="28"/>
          <w:lang w:val="uk-UA"/>
        </w:rPr>
        <w:t>,</w:t>
      </w:r>
      <w:r w:rsidRPr="00CE4B1F">
        <w:rPr>
          <w:sz w:val="28"/>
          <w:szCs w:val="28"/>
          <w:lang w:val="uk-UA"/>
        </w:rPr>
        <w:t xml:space="preserve"> – не менше трьох років для ступеня бакалавра, не менше п’яти років для ступеня магістра </w:t>
      </w:r>
    </w:p>
    <w:p w14:paraId="68E8E33F" w14:textId="77777777" w:rsidR="0033033C" w:rsidRPr="00CE4B1F" w:rsidRDefault="0033033C" w:rsidP="0033033C">
      <w:pPr>
        <w:pStyle w:val="rvps2"/>
        <w:numPr>
          <w:ilvl w:val="0"/>
          <w:numId w:val="1"/>
        </w:numPr>
        <w:shd w:val="clear" w:color="auto" w:fill="FFFFFF"/>
        <w:spacing w:before="0" w:beforeAutospacing="0" w:after="120" w:afterAutospacing="0"/>
        <w:jc w:val="both"/>
        <w:rPr>
          <w:sz w:val="28"/>
          <w:szCs w:val="28"/>
          <w:lang w:val="uk-UA"/>
        </w:rPr>
      </w:pPr>
      <w:r w:rsidRPr="00CE4B1F">
        <w:rPr>
          <w:sz w:val="28"/>
          <w:szCs w:val="28"/>
          <w:lang w:val="uk-UA"/>
        </w:rPr>
        <w:t>члени групи забезпечення мають не менше п’яти досягнень у професійній діяльності за останні п’ять років</w:t>
      </w:r>
    </w:p>
    <w:p w14:paraId="4962DB47" w14:textId="77777777" w:rsidR="0033033C" w:rsidRPr="00CE4B1F" w:rsidRDefault="0033033C" w:rsidP="0033033C">
      <w:pPr>
        <w:pStyle w:val="rvps2"/>
        <w:shd w:val="clear" w:color="auto" w:fill="FFFFFF"/>
        <w:spacing w:before="0" w:beforeAutospacing="0" w:after="120" w:afterAutospacing="0"/>
        <w:jc w:val="both"/>
        <w:rPr>
          <w:sz w:val="28"/>
          <w:szCs w:val="28"/>
          <w:lang w:val="uk-UA"/>
        </w:rPr>
      </w:pPr>
      <w:r w:rsidRPr="00CE4B1F">
        <w:rPr>
          <w:sz w:val="28"/>
          <w:szCs w:val="28"/>
          <w:lang w:val="uk-UA"/>
        </w:rPr>
        <w:t>Кадрове забезпечення освітніх компонентів повинне відповідати таким вимогам:</w:t>
      </w:r>
    </w:p>
    <w:p w14:paraId="70830224"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кваліфікація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w:t>
      </w:r>
      <w:r w:rsidRPr="00CE4B1F">
        <w:rPr>
          <w:sz w:val="28"/>
          <w:szCs w:val="28"/>
          <w:lang w:val="uk-UA"/>
        </w:rPr>
        <w:lastRenderedPageBreak/>
        <w:t xml:space="preserve">додатка до Міжнародної конвенції про підготовку і дипломування моряків та несення вахти 1978 року, з поправками </w:t>
      </w:r>
    </w:p>
    <w:p w14:paraId="6CF606A0"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аудиторних годин фахових навчальних дисциплін навчального плану, що забезпечується викладачами, які </w:t>
      </w:r>
      <w:commentRangeStart w:id="4"/>
      <w:r w:rsidRPr="00CE4B1F">
        <w:rPr>
          <w:sz w:val="28"/>
          <w:szCs w:val="28"/>
          <w:highlight w:val="yellow"/>
          <w:lang w:val="uk-UA"/>
        </w:rPr>
        <w:t>працюють</w:t>
      </w:r>
      <w:commentRangeEnd w:id="4"/>
      <w:r w:rsidRPr="00CE4B1F">
        <w:rPr>
          <w:rStyle w:val="ab"/>
          <w:rFonts w:asciiTheme="minorHAnsi" w:eastAsiaTheme="minorHAnsi" w:hAnsiTheme="minorHAnsi" w:cstheme="minorBidi"/>
          <w:lang w:val="uk-UA" w:eastAsia="en-US"/>
        </w:rPr>
        <w:commentReference w:id="4"/>
      </w:r>
      <w:r w:rsidRPr="00CE4B1F">
        <w:rPr>
          <w:sz w:val="28"/>
          <w:szCs w:val="28"/>
          <w:highlight w:val="yellow"/>
          <w:lang w:val="uk-UA"/>
        </w:rPr>
        <w:t xml:space="preserve"> у закладі освіти на постійній основі й</w:t>
      </w:r>
      <w:r w:rsidRPr="00CE4B1F">
        <w:rPr>
          <w:sz w:val="28"/>
          <w:szCs w:val="28"/>
          <w:lang w:val="uk-UA"/>
        </w:rPr>
        <w:t xml:space="preserve"> дипломовані (сертифіковані) відповідно до вимог правила ІІ/1 або правила ІІ/2 додатка до Міжнародної конвенції про підготовку і дипломування моряків та несення вахти 1978 року, з поправками </w:t>
      </w:r>
      <w:r w:rsidRPr="00234BC7">
        <w:rPr>
          <w:sz w:val="28"/>
          <w:szCs w:val="28"/>
          <w:lang w:val="uk-UA"/>
        </w:rPr>
        <w:t xml:space="preserve">та/або мають досвід практичної роботи (стаж плавання) на посадах вахтового 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або старшого механіка суден з головною руховою установкою потужністю 3000 кВт або більше, повинна становити не менше </w:t>
      </w:r>
      <w:r w:rsidRPr="00CE4B1F">
        <w:rPr>
          <w:sz w:val="28"/>
          <w:szCs w:val="28"/>
          <w:lang w:val="uk-UA"/>
        </w:rPr>
        <w:t>25%</w:t>
      </w:r>
    </w:p>
    <w:p w14:paraId="35692987" w14:textId="7B90A64F" w:rsidR="0033033C" w:rsidRPr="00CE4B1F" w:rsidRDefault="0033033C" w:rsidP="005331F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аудиторних годин фахових навчальних дисциплін навчального плану, що забезпечується викладачами, які </w:t>
      </w:r>
      <w:r w:rsidRPr="00CE4B1F">
        <w:rPr>
          <w:sz w:val="28"/>
          <w:szCs w:val="28"/>
          <w:highlight w:val="yellow"/>
          <w:lang w:val="uk-UA"/>
        </w:rPr>
        <w:t xml:space="preserve">працюють у закладі </w:t>
      </w:r>
      <w:commentRangeStart w:id="5"/>
      <w:r w:rsidRPr="00CE4B1F">
        <w:rPr>
          <w:sz w:val="28"/>
          <w:szCs w:val="28"/>
          <w:highlight w:val="yellow"/>
          <w:lang w:val="uk-UA"/>
        </w:rPr>
        <w:t>освіти</w:t>
      </w:r>
      <w:commentRangeEnd w:id="5"/>
      <w:r w:rsidRPr="00CE4B1F">
        <w:rPr>
          <w:rStyle w:val="ab"/>
          <w:rFonts w:asciiTheme="minorHAnsi" w:eastAsiaTheme="minorHAnsi" w:hAnsiTheme="minorHAnsi" w:cstheme="minorBidi"/>
          <w:lang w:val="uk-UA" w:eastAsia="en-US"/>
        </w:rPr>
        <w:commentReference w:id="5"/>
      </w:r>
      <w:r w:rsidRPr="00CE4B1F">
        <w:rPr>
          <w:sz w:val="28"/>
          <w:szCs w:val="28"/>
          <w:highlight w:val="yellow"/>
          <w:lang w:val="uk-UA"/>
        </w:rPr>
        <w:t xml:space="preserve"> на постійній основі й</w:t>
      </w:r>
      <w:r w:rsidRPr="00CE4B1F">
        <w:rPr>
          <w:sz w:val="28"/>
          <w:szCs w:val="28"/>
          <w:lang w:val="uk-UA"/>
        </w:rPr>
        <w:t xml:space="preserve"> дипломовані (сертифіковані) відповідно до вимог правила ІІ/2 додатка до Міжнародної конвенції про підготовку і дипломування моряків та несення вахти 1978 року, з поправками </w:t>
      </w:r>
      <w:r w:rsidRPr="00234BC7">
        <w:rPr>
          <w:sz w:val="28"/>
          <w:szCs w:val="28"/>
          <w:lang w:val="uk-UA"/>
        </w:rPr>
        <w:t xml:space="preserve">та/або </w:t>
      </w:r>
      <w:r w:rsidR="005331FC" w:rsidRPr="005331FC">
        <w:rPr>
          <w:sz w:val="28"/>
          <w:szCs w:val="28"/>
          <w:lang w:val="uk-UA"/>
        </w:rPr>
        <w:t>мають досвід практичної роботи (стаж плавання) на посадах другого механіка або старшого механіка суден з головною руховою установкою потужністю 3000 кВт або більше повинна становити</w:t>
      </w:r>
      <w:r w:rsidRPr="005331FC">
        <w:rPr>
          <w:sz w:val="28"/>
          <w:szCs w:val="28"/>
          <w:lang w:val="uk-UA"/>
        </w:rPr>
        <w:t xml:space="preserve"> </w:t>
      </w:r>
      <w:r w:rsidRPr="00CE4B1F">
        <w:rPr>
          <w:sz w:val="28"/>
          <w:szCs w:val="28"/>
          <w:lang w:val="uk-UA"/>
        </w:rPr>
        <w:t>не менше 10%.</w:t>
      </w:r>
    </w:p>
    <w:p w14:paraId="1E6AEE32"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частка науково-педагогічних працівників з науковими ступенями та вченими званнями – не менше 60% (для бакалаврів) та не менше 70% (для магістрів) </w:t>
      </w:r>
    </w:p>
    <w:p w14:paraId="0740B8F4"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частка науково-педагогічних працівників зі стажем науково-педагогічної діяльності понад п’ять років – не менше 70%</w:t>
      </w:r>
    </w:p>
    <w:p w14:paraId="59041260"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p>
    <w:p w14:paraId="0C41CD63" w14:textId="77777777" w:rsidR="0033033C" w:rsidRPr="00CE4B1F" w:rsidRDefault="0033033C" w:rsidP="0033033C">
      <w:pPr>
        <w:spacing w:after="120" w:line="240" w:lineRule="auto"/>
        <w:jc w:val="center"/>
        <w:rPr>
          <w:rFonts w:ascii="Times New Roman" w:eastAsia="Times New Roman" w:hAnsi="Times New Roman" w:cs="Times New Roman"/>
          <w:i/>
          <w:sz w:val="28"/>
          <w:szCs w:val="28"/>
          <w:lang w:eastAsia="ru-RU"/>
        </w:rPr>
      </w:pPr>
    </w:p>
    <w:p w14:paraId="537100A4" w14:textId="77777777" w:rsidR="0033033C" w:rsidRPr="00CE4B1F" w:rsidRDefault="0033033C" w:rsidP="0033033C">
      <w:pPr>
        <w:spacing w:after="120" w:line="240" w:lineRule="auto"/>
        <w:jc w:val="center"/>
        <w:rPr>
          <w:rFonts w:ascii="Times New Roman" w:eastAsia="Times New Roman" w:hAnsi="Times New Roman" w:cs="Times New Roman"/>
          <w:i/>
          <w:sz w:val="28"/>
          <w:szCs w:val="28"/>
          <w:lang w:eastAsia="ru-RU"/>
        </w:rPr>
      </w:pPr>
      <w:r w:rsidRPr="00CE4B1F">
        <w:rPr>
          <w:rFonts w:ascii="Times New Roman" w:eastAsia="Times New Roman" w:hAnsi="Times New Roman" w:cs="Times New Roman"/>
          <w:i/>
          <w:sz w:val="28"/>
          <w:szCs w:val="28"/>
          <w:lang w:eastAsia="ru-RU"/>
        </w:rPr>
        <w:t xml:space="preserve">Мінімальні специфічні технологічні вимоги </w:t>
      </w:r>
      <w:r w:rsidRPr="00CE4B1F">
        <w:rPr>
          <w:rFonts w:ascii="Times New Roman" w:eastAsia="Times New Roman" w:hAnsi="Times New Roman" w:cs="Times New Roman"/>
          <w:i/>
          <w:sz w:val="28"/>
          <w:szCs w:val="28"/>
          <w:lang w:eastAsia="ru-RU"/>
        </w:rPr>
        <w:br/>
        <w:t xml:space="preserve">щодо наявності матеріально-технічної бази </w:t>
      </w:r>
    </w:p>
    <w:p w14:paraId="31327DD4" w14:textId="77777777" w:rsidR="0033033C" w:rsidRPr="00CE4B1F" w:rsidRDefault="0033033C" w:rsidP="0033033C">
      <w:pPr>
        <w:pStyle w:val="rvps2"/>
        <w:shd w:val="clear" w:color="auto" w:fill="FFFFFF"/>
        <w:spacing w:before="0" w:beforeAutospacing="0" w:after="120" w:afterAutospacing="0"/>
        <w:jc w:val="both"/>
        <w:rPr>
          <w:sz w:val="28"/>
          <w:szCs w:val="28"/>
          <w:lang w:val="uk-UA"/>
        </w:rPr>
      </w:pPr>
      <w:r w:rsidRPr="00CE4B1F">
        <w:rPr>
          <w:sz w:val="28"/>
          <w:szCs w:val="28"/>
          <w:lang w:val="uk-UA"/>
        </w:rPr>
        <w:t>Обов’язкові навчальні, наукові, допоміжні та інші підрозділи, бази практики, медичні установи, спеціалізоване обладнання тощо</w:t>
      </w:r>
      <w:r>
        <w:rPr>
          <w:sz w:val="28"/>
          <w:szCs w:val="28"/>
          <w:lang w:val="uk-UA"/>
        </w:rPr>
        <w:t xml:space="preserve"> із </w:t>
      </w:r>
      <w:r w:rsidRPr="00CE4B1F">
        <w:rPr>
          <w:sz w:val="28"/>
          <w:szCs w:val="28"/>
          <w:lang w:val="uk-UA"/>
        </w:rPr>
        <w:t xml:space="preserve">достатньою </w:t>
      </w:r>
      <w:r>
        <w:rPr>
          <w:sz w:val="28"/>
          <w:szCs w:val="28"/>
          <w:lang w:val="uk-UA"/>
        </w:rPr>
        <w:t>пропускною</w:t>
      </w:r>
      <w:r w:rsidRPr="00CE4B1F">
        <w:rPr>
          <w:sz w:val="28"/>
          <w:szCs w:val="28"/>
          <w:lang w:val="uk-UA"/>
        </w:rPr>
        <w:t xml:space="preserve"> </w:t>
      </w:r>
      <w:r>
        <w:rPr>
          <w:sz w:val="28"/>
          <w:szCs w:val="28"/>
          <w:lang w:val="uk-UA"/>
        </w:rPr>
        <w:t>спроможністю</w:t>
      </w:r>
      <w:r w:rsidRPr="00CE4B1F">
        <w:rPr>
          <w:sz w:val="28"/>
          <w:szCs w:val="28"/>
          <w:lang w:val="uk-UA"/>
        </w:rPr>
        <w:t xml:space="preserve"> лабораторій, спеціалізованих навчальних приміщень та тренажерного обладнання</w:t>
      </w:r>
      <w:r>
        <w:rPr>
          <w:sz w:val="28"/>
          <w:szCs w:val="28"/>
          <w:lang w:val="uk-UA"/>
        </w:rPr>
        <w:t xml:space="preserve"> </w:t>
      </w:r>
      <w:r w:rsidRPr="00CE4B1F">
        <w:rPr>
          <w:sz w:val="28"/>
          <w:szCs w:val="28"/>
          <w:lang w:val="uk-UA"/>
        </w:rPr>
        <w:t>для виконання навчальних завдань у повному обсязі</w:t>
      </w:r>
      <w:r>
        <w:rPr>
          <w:sz w:val="28"/>
          <w:szCs w:val="28"/>
          <w:lang w:val="uk-UA"/>
        </w:rPr>
        <w:t xml:space="preserve"> кожним здобувачем вищої освіти</w:t>
      </w:r>
    </w:p>
    <w:p w14:paraId="7911F738"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лабораторії та/або спеціалізовані навчальні приміщення для навчання з:</w:t>
      </w:r>
    </w:p>
    <w:p w14:paraId="6B49FD7D" w14:textId="20DDA3E3"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cуднових електричних машин;</w:t>
      </w:r>
    </w:p>
    <w:p w14:paraId="108EA4EA" w14:textId="75F17A95"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lastRenderedPageBreak/>
        <w:t>cуднових електричних станцій та мереж;</w:t>
      </w:r>
    </w:p>
    <w:p w14:paraId="4B596C44" w14:textId="1BEF89C4"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cуднових автоматизованих електроприводів;</w:t>
      </w:r>
    </w:p>
    <w:p w14:paraId="409B3C94" w14:textId="377B1290"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суднової електроніки та автоматики;</w:t>
      </w:r>
    </w:p>
    <w:p w14:paraId="1E6FC55F" w14:textId="6C63A6E2"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інформаційно-комп’ютерних технологій;</w:t>
      </w:r>
    </w:p>
    <w:p w14:paraId="40F38B8D" w14:textId="7124549A"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суднових систем радіонавігації та радіозв’язку;</w:t>
      </w:r>
    </w:p>
    <w:p w14:paraId="5A3D8959" w14:textId="233FF7B1"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суднового електричного обладнання напругою понад 1000 вольт;</w:t>
      </w:r>
    </w:p>
    <w:p w14:paraId="05CAEF1B" w14:textId="37C1B03A"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електронавігаційних приладів;</w:t>
      </w:r>
    </w:p>
    <w:p w14:paraId="55439521" w14:textId="37B64E85"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 xml:space="preserve">термодинаміки, теплопередачі та гідромеханіки; </w:t>
      </w:r>
    </w:p>
    <w:p w14:paraId="1CBD0748" w14:textId="59E0A7A9"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суднових двигунів внутрішнього згоряння;</w:t>
      </w:r>
    </w:p>
    <w:p w14:paraId="1ACD050A" w14:textId="2B21C702"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 xml:space="preserve">суднової холодильної техніки, кондиціювання повітря; </w:t>
      </w:r>
    </w:p>
    <w:p w14:paraId="464706BB" w14:textId="2922F7AB"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суднових рульових машин та систем управління стерном;</w:t>
      </w:r>
    </w:p>
    <w:p w14:paraId="2DDA1352" w14:textId="5096FA07"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суднових систем та насосних установок;</w:t>
      </w:r>
    </w:p>
    <w:p w14:paraId="2223ED09" w14:textId="415D054D" w:rsidR="005331FC" w:rsidRPr="00EB3F1D" w:rsidRDefault="003A5E63" w:rsidP="005331FC">
      <w:pPr>
        <w:pStyle w:val="a3"/>
        <w:numPr>
          <w:ilvl w:val="2"/>
          <w:numId w:val="1"/>
        </w:numPr>
        <w:spacing w:after="120" w:line="240" w:lineRule="auto"/>
        <w:jc w:val="both"/>
        <w:rPr>
          <w:rFonts w:ascii="Times New Roman" w:hAnsi="Times New Roman"/>
          <w:sz w:val="28"/>
          <w:szCs w:val="28"/>
        </w:rPr>
      </w:pPr>
      <w:r w:rsidRPr="00EB3F1D">
        <w:rPr>
          <w:rFonts w:ascii="Times New Roman" w:hAnsi="Times New Roman"/>
          <w:sz w:val="28"/>
          <w:szCs w:val="28"/>
        </w:rPr>
        <w:t>використання ручних інструментів та вимірювальних приладів.</w:t>
      </w:r>
    </w:p>
    <w:p w14:paraId="3FBF38B7" w14:textId="2BBEF611" w:rsidR="00234BC7" w:rsidRPr="00234BC7" w:rsidRDefault="0033033C" w:rsidP="003A5E63">
      <w:pPr>
        <w:pStyle w:val="rvps2"/>
        <w:numPr>
          <w:ilvl w:val="1"/>
          <w:numId w:val="1"/>
        </w:numPr>
        <w:shd w:val="clear" w:color="auto" w:fill="FFFFFF"/>
        <w:spacing w:before="0" w:beforeAutospacing="0" w:after="120" w:afterAutospacing="0"/>
        <w:ind w:left="360"/>
        <w:jc w:val="both"/>
        <w:rPr>
          <w:color w:val="000000"/>
          <w:sz w:val="28"/>
          <w:szCs w:val="28"/>
          <w:lang w:val="uk-UA"/>
        </w:rPr>
      </w:pPr>
      <w:r>
        <w:rPr>
          <w:color w:val="000000"/>
          <w:sz w:val="28"/>
          <w:szCs w:val="28"/>
          <w:lang w:val="uk-UA"/>
        </w:rPr>
        <w:t>тренажерне</w:t>
      </w:r>
      <w:r w:rsidRPr="00CE4B1F">
        <w:rPr>
          <w:color w:val="000000"/>
          <w:sz w:val="28"/>
          <w:szCs w:val="28"/>
          <w:lang w:val="uk-UA"/>
        </w:rPr>
        <w:t xml:space="preserve"> обладнання </w:t>
      </w:r>
      <w:r w:rsidR="003A5E63" w:rsidRPr="003A5E63">
        <w:rPr>
          <w:color w:val="000000"/>
          <w:sz w:val="28"/>
          <w:szCs w:val="28"/>
          <w:lang w:val="uk-UA"/>
        </w:rPr>
        <w:t>для відпрацювання навичок з управління судновими електроенергетичними системами</w:t>
      </w:r>
    </w:p>
    <w:p w14:paraId="25EFADE8" w14:textId="6C285A01" w:rsidR="0033033C" w:rsidRPr="00CE4B1F" w:rsidRDefault="0033033C" w:rsidP="003A5E63">
      <w:pPr>
        <w:pStyle w:val="rvps2"/>
        <w:numPr>
          <w:ilvl w:val="1"/>
          <w:numId w:val="1"/>
        </w:numPr>
        <w:shd w:val="clear" w:color="auto" w:fill="FFFFFF"/>
        <w:spacing w:before="0" w:beforeAutospacing="0" w:after="120" w:afterAutospacing="0"/>
        <w:ind w:left="360"/>
        <w:jc w:val="both"/>
        <w:rPr>
          <w:sz w:val="28"/>
          <w:szCs w:val="28"/>
          <w:lang w:val="uk-UA"/>
        </w:rPr>
      </w:pPr>
      <w:r>
        <w:rPr>
          <w:color w:val="000000"/>
          <w:sz w:val="28"/>
          <w:szCs w:val="28"/>
          <w:lang w:val="uk-UA"/>
        </w:rPr>
        <w:t>тренажерне</w:t>
      </w:r>
      <w:r w:rsidRPr="00CE4B1F">
        <w:rPr>
          <w:color w:val="000000"/>
          <w:sz w:val="28"/>
          <w:szCs w:val="28"/>
          <w:lang w:val="uk-UA"/>
        </w:rPr>
        <w:t xml:space="preserve"> обладнання для навчання та відпрацювання навичок відпов</w:t>
      </w:r>
      <w:bookmarkStart w:id="6" w:name="_GoBack"/>
      <w:bookmarkEnd w:id="6"/>
      <w:r w:rsidRPr="00CE4B1F">
        <w:rPr>
          <w:color w:val="000000"/>
          <w:sz w:val="28"/>
          <w:szCs w:val="28"/>
          <w:lang w:val="uk-UA"/>
        </w:rPr>
        <w:t xml:space="preserve">ідно </w:t>
      </w:r>
      <w:r w:rsidR="003A5E63" w:rsidRPr="003A5E63">
        <w:rPr>
          <w:color w:val="000000"/>
          <w:sz w:val="28"/>
          <w:szCs w:val="28"/>
          <w:lang w:val="uk-UA"/>
        </w:rPr>
        <w:t>до вимог п. 2 розділу А-VI/1; пп. 1 - 4 розділу А-VI/2;  пп. 1 - 4 розділу А-VI/3; пп. 1 - 3 розділу А-VI/4 Кодексу з підготовки і дипломування моряків та несення вахти, з поправками (Додатка до Міжнародної конвенції про підготовку і дипломування моряків та несення вахти 1978 року, з поправками</w:t>
      </w:r>
      <w:r>
        <w:rPr>
          <w:color w:val="000000"/>
          <w:sz w:val="28"/>
          <w:szCs w:val="28"/>
          <w:lang w:val="uk-UA"/>
        </w:rPr>
        <w:t>)</w:t>
      </w:r>
    </w:p>
    <w:p w14:paraId="76EF668F" w14:textId="77777777" w:rsidR="0033033C" w:rsidRPr="00234BC7"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234BC7">
        <w:rPr>
          <w:sz w:val="28"/>
          <w:szCs w:val="28"/>
          <w:lang w:val="uk-UA"/>
        </w:rPr>
        <w:t xml:space="preserve">бази практики для проведення практичної підготовки відповідно до вимог правила ІІІ/1 </w:t>
      </w:r>
      <w:r w:rsidRPr="00234BC7">
        <w:rPr>
          <w:kern w:val="2"/>
          <w:sz w:val="28"/>
          <w:szCs w:val="28"/>
          <w:lang w:val="uk-UA"/>
        </w:rPr>
        <w:t xml:space="preserve">додатка до </w:t>
      </w:r>
      <w:r w:rsidRPr="00234BC7">
        <w:rPr>
          <w:sz w:val="28"/>
          <w:szCs w:val="28"/>
          <w:lang w:val="uk-UA"/>
        </w:rPr>
        <w:t xml:space="preserve">Міжнародної конвенції про підготовку і </w:t>
      </w:r>
      <w:r w:rsidRPr="00234BC7">
        <w:rPr>
          <w:color w:val="000000"/>
          <w:sz w:val="28"/>
          <w:szCs w:val="28"/>
          <w:lang w:val="uk-UA"/>
        </w:rPr>
        <w:t>дипломування</w:t>
      </w:r>
      <w:r w:rsidRPr="00234BC7">
        <w:rPr>
          <w:sz w:val="28"/>
          <w:szCs w:val="28"/>
          <w:lang w:val="uk-UA"/>
        </w:rPr>
        <w:t xml:space="preserve"> моряків та несення вахти 1978 року, з поправками </w:t>
      </w:r>
    </w:p>
    <w:p w14:paraId="593E6E83" w14:textId="77777777" w:rsidR="0033033C" w:rsidRPr="00CE4B1F" w:rsidRDefault="0033033C" w:rsidP="0033033C">
      <w:pPr>
        <w:pStyle w:val="rvps2"/>
        <w:shd w:val="clear" w:color="auto" w:fill="FFFFFF"/>
        <w:spacing w:before="0" w:beforeAutospacing="0" w:after="120" w:afterAutospacing="0"/>
        <w:jc w:val="both"/>
        <w:rPr>
          <w:sz w:val="28"/>
          <w:szCs w:val="28"/>
          <w:lang w:val="uk-UA"/>
        </w:rPr>
      </w:pPr>
      <w:r w:rsidRPr="00CE4B1F">
        <w:rPr>
          <w:sz w:val="28"/>
          <w:szCs w:val="28"/>
          <w:lang w:val="uk-UA"/>
        </w:rPr>
        <w:t>Інформаційне забезпечення:</w:t>
      </w:r>
    </w:p>
    <w:p w14:paraId="4B228D74" w14:textId="77777777" w:rsidR="0033033C" w:rsidRPr="00CE4B1F" w:rsidRDefault="0033033C" w:rsidP="0033033C">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 xml:space="preserve">наявність бібліотеки/репозиторію з інформаційними джерелами, необхідними для виконання освітньої програми, виданих за останні 10 років (для дисциплін гуманітарного, соціального та економічного спрямування – за останні п'ять років) </w:t>
      </w:r>
    </w:p>
    <w:p w14:paraId="07996A45"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десяти міжнародних та п’яти вітчизняних; </w:t>
      </w:r>
    </w:p>
    <w:p w14:paraId="238E855A" w14:textId="77777777" w:rsidR="0033033C" w:rsidRPr="00CE4B1F" w:rsidRDefault="0033033C" w:rsidP="0033033C">
      <w:pPr>
        <w:pStyle w:val="rvps2"/>
        <w:numPr>
          <w:ilvl w:val="1"/>
          <w:numId w:val="1"/>
        </w:numPr>
        <w:shd w:val="clear" w:color="auto" w:fill="FFFFFF"/>
        <w:spacing w:before="0" w:beforeAutospacing="0" w:after="120" w:afterAutospacing="0"/>
        <w:ind w:left="360"/>
        <w:jc w:val="both"/>
        <w:rPr>
          <w:sz w:val="28"/>
          <w:szCs w:val="28"/>
          <w:lang w:val="uk-UA"/>
        </w:rPr>
      </w:pPr>
      <w:r w:rsidRPr="00CE4B1F">
        <w:rPr>
          <w:sz w:val="28"/>
          <w:szCs w:val="28"/>
          <w:lang w:val="uk-UA"/>
        </w:rPr>
        <w:t xml:space="preserve">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w:t>
      </w:r>
    </w:p>
    <w:p w14:paraId="2D9E8E96" w14:textId="77777777" w:rsidR="0033033C" w:rsidRPr="00CE4B1F" w:rsidRDefault="0033033C" w:rsidP="0033033C">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t>наявність доступу до міжнародних реферативних та наукометричних баз даних Scopus, Web of Science та інших;</w:t>
      </w:r>
    </w:p>
    <w:p w14:paraId="36D0CF82" w14:textId="77777777" w:rsidR="0033033C" w:rsidRPr="00CE4B1F" w:rsidRDefault="0033033C" w:rsidP="0033033C">
      <w:pPr>
        <w:pStyle w:val="a3"/>
        <w:numPr>
          <w:ilvl w:val="1"/>
          <w:numId w:val="1"/>
        </w:numPr>
        <w:spacing w:after="120" w:line="240" w:lineRule="auto"/>
        <w:ind w:left="360"/>
        <w:contextualSpacing w:val="0"/>
        <w:jc w:val="both"/>
        <w:rPr>
          <w:rFonts w:ascii="Times New Roman" w:hAnsi="Times New Roman" w:cs="Times New Roman"/>
          <w:sz w:val="28"/>
          <w:szCs w:val="28"/>
        </w:rPr>
      </w:pPr>
      <w:r w:rsidRPr="00CE4B1F">
        <w:rPr>
          <w:rFonts w:ascii="Times New Roman" w:hAnsi="Times New Roman" w:cs="Times New Roman"/>
          <w:sz w:val="28"/>
          <w:szCs w:val="28"/>
        </w:rPr>
        <w:lastRenderedPageBreak/>
        <w:t xml:space="preserve">доступ до бібліотеки/репозиторію, видань, баз даних забезпечується всім здобувачам та науково-педагогічним працівникам; повинна підтримуватись можливість одночасного дистанційного індивідуального доступу до ресурсів з будь-якої точки, в якій є доступ до мережі Інтернет. </w:t>
      </w:r>
    </w:p>
    <w:p w14:paraId="7D266467" w14:textId="77777777" w:rsidR="00474FE7" w:rsidRPr="00CE4B1F" w:rsidRDefault="00474FE7" w:rsidP="009A41C2">
      <w:pPr>
        <w:jc w:val="right"/>
      </w:pPr>
    </w:p>
    <w:sectPr w:rsidR="00474FE7" w:rsidRPr="00CE4B1F" w:rsidSect="00A04B5D">
      <w:headerReference w:type="default" r:id="rId9"/>
      <w:pgSz w:w="11906" w:h="16838"/>
      <w:pgMar w:top="1134" w:right="851" w:bottom="170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Мруга Марина Рашидівна" w:date="2021-03-26T12:58:00Z" w:initials="ММР">
    <w:p w14:paraId="64E7DDE2" w14:textId="0AE99C70" w:rsidR="0089156F" w:rsidRDefault="0089156F">
      <w:pPr>
        <w:pStyle w:val="ac"/>
      </w:pPr>
      <w:r>
        <w:rPr>
          <w:rStyle w:val="ab"/>
        </w:rPr>
        <w:annotationRef/>
      </w:r>
      <w:r>
        <w:t>Чи це треба?</w:t>
      </w:r>
    </w:p>
  </w:comment>
  <w:comment w:id="1" w:author="Мруга Марина Рашидівна" w:date="2021-03-26T12:59:00Z" w:initials="ММР">
    <w:p w14:paraId="054D0489" w14:textId="4A582914" w:rsidR="0089156F" w:rsidRDefault="0089156F">
      <w:pPr>
        <w:pStyle w:val="ac"/>
      </w:pPr>
      <w:r>
        <w:rPr>
          <w:rStyle w:val="ab"/>
        </w:rPr>
        <w:annotationRef/>
      </w:r>
      <w:r>
        <w:t>Чи це важливо?</w:t>
      </w:r>
    </w:p>
  </w:comment>
  <w:comment w:id="2" w:author="Мруга Марина Рашидівна" w:date="2021-03-26T12:58:00Z" w:initials="ММР">
    <w:p w14:paraId="311A9EB1" w14:textId="77777777" w:rsidR="00F1519E" w:rsidRDefault="00F1519E" w:rsidP="00F1519E">
      <w:pPr>
        <w:pStyle w:val="ac"/>
      </w:pPr>
      <w:r>
        <w:rPr>
          <w:rStyle w:val="ab"/>
        </w:rPr>
        <w:annotationRef/>
      </w:r>
      <w:r>
        <w:t>Чи це треба?</w:t>
      </w:r>
    </w:p>
  </w:comment>
  <w:comment w:id="3" w:author="Мруга Марина Рашидівна" w:date="2021-03-26T12:59:00Z" w:initials="ММР">
    <w:p w14:paraId="6546B98D" w14:textId="77777777" w:rsidR="00F1519E" w:rsidRDefault="00F1519E" w:rsidP="00F1519E">
      <w:pPr>
        <w:pStyle w:val="ac"/>
      </w:pPr>
      <w:r>
        <w:rPr>
          <w:rStyle w:val="ab"/>
        </w:rPr>
        <w:annotationRef/>
      </w:r>
      <w:r>
        <w:t>Чи це важливо?</w:t>
      </w:r>
    </w:p>
  </w:comment>
  <w:comment w:id="4" w:author="Мруга Марина Рашидівна" w:date="2021-03-26T12:58:00Z" w:initials="ММР">
    <w:p w14:paraId="03B57EDA" w14:textId="77777777" w:rsidR="0033033C" w:rsidRDefault="0033033C" w:rsidP="0033033C">
      <w:pPr>
        <w:pStyle w:val="ac"/>
      </w:pPr>
      <w:r>
        <w:rPr>
          <w:rStyle w:val="ab"/>
        </w:rPr>
        <w:annotationRef/>
      </w:r>
      <w:r>
        <w:t>Чи це треба?</w:t>
      </w:r>
    </w:p>
  </w:comment>
  <w:comment w:id="5" w:author="Мруга Марина Рашидівна" w:date="2021-03-26T12:59:00Z" w:initials="ММР">
    <w:p w14:paraId="64D035C1" w14:textId="77777777" w:rsidR="0033033C" w:rsidRDefault="0033033C" w:rsidP="0033033C">
      <w:pPr>
        <w:pStyle w:val="ac"/>
      </w:pPr>
      <w:r>
        <w:rPr>
          <w:rStyle w:val="ab"/>
        </w:rPr>
        <w:annotationRef/>
      </w:r>
      <w:r>
        <w:t>Чи це важливо?</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7DDE2" w15:done="0"/>
  <w15:commentEx w15:paraId="054D0489" w15:done="0"/>
  <w15:commentEx w15:paraId="311A9EB1" w15:done="0"/>
  <w15:commentEx w15:paraId="6546B98D" w15:done="0"/>
  <w15:commentEx w15:paraId="03B57EDA" w15:done="0"/>
  <w15:commentEx w15:paraId="64D035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0008" w14:textId="77777777" w:rsidR="00CB52F4" w:rsidRDefault="00CB52F4" w:rsidP="00391BEB">
      <w:pPr>
        <w:spacing w:after="0" w:line="240" w:lineRule="auto"/>
      </w:pPr>
      <w:r>
        <w:separator/>
      </w:r>
    </w:p>
  </w:endnote>
  <w:endnote w:type="continuationSeparator" w:id="0">
    <w:p w14:paraId="379DCC06" w14:textId="77777777" w:rsidR="00CB52F4" w:rsidRDefault="00CB52F4" w:rsidP="0039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9660" w14:textId="77777777" w:rsidR="00CB52F4" w:rsidRDefault="00CB52F4" w:rsidP="00391BEB">
      <w:pPr>
        <w:spacing w:after="0" w:line="240" w:lineRule="auto"/>
      </w:pPr>
      <w:r>
        <w:separator/>
      </w:r>
    </w:p>
  </w:footnote>
  <w:footnote w:type="continuationSeparator" w:id="0">
    <w:p w14:paraId="62B06030" w14:textId="77777777" w:rsidR="00CB52F4" w:rsidRDefault="00CB52F4" w:rsidP="0039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435989"/>
      <w:docPartObj>
        <w:docPartGallery w:val="Page Numbers (Top of Page)"/>
        <w:docPartUnique/>
      </w:docPartObj>
    </w:sdtPr>
    <w:sdtEndPr>
      <w:rPr>
        <w:rFonts w:ascii="Times New Roman" w:hAnsi="Times New Roman" w:cs="Times New Roman"/>
        <w:sz w:val="28"/>
      </w:rPr>
    </w:sdtEndPr>
    <w:sdtContent>
      <w:p w14:paraId="4B25C532" w14:textId="7D3FFC10" w:rsidR="00391BEB" w:rsidRPr="00391BEB" w:rsidRDefault="00391BEB">
        <w:pPr>
          <w:pStyle w:val="a7"/>
          <w:jc w:val="center"/>
          <w:rPr>
            <w:rFonts w:ascii="Times New Roman" w:hAnsi="Times New Roman" w:cs="Times New Roman"/>
            <w:sz w:val="28"/>
          </w:rPr>
        </w:pPr>
        <w:r w:rsidRPr="00391BEB">
          <w:rPr>
            <w:rFonts w:ascii="Times New Roman" w:hAnsi="Times New Roman" w:cs="Times New Roman"/>
            <w:sz w:val="28"/>
          </w:rPr>
          <w:fldChar w:fldCharType="begin"/>
        </w:r>
        <w:r w:rsidRPr="00391BEB">
          <w:rPr>
            <w:rFonts w:ascii="Times New Roman" w:hAnsi="Times New Roman" w:cs="Times New Roman"/>
            <w:sz w:val="28"/>
          </w:rPr>
          <w:instrText>PAGE   \* MERGEFORMAT</w:instrText>
        </w:r>
        <w:r w:rsidRPr="00391BEB">
          <w:rPr>
            <w:rFonts w:ascii="Times New Roman" w:hAnsi="Times New Roman" w:cs="Times New Roman"/>
            <w:sz w:val="28"/>
          </w:rPr>
          <w:fldChar w:fldCharType="separate"/>
        </w:r>
        <w:r w:rsidR="0055086F">
          <w:rPr>
            <w:rFonts w:ascii="Times New Roman" w:hAnsi="Times New Roman" w:cs="Times New Roman"/>
            <w:noProof/>
            <w:sz w:val="28"/>
          </w:rPr>
          <w:t>12</w:t>
        </w:r>
        <w:r w:rsidRPr="00391BEB">
          <w:rPr>
            <w:rFonts w:ascii="Times New Roman" w:hAnsi="Times New Roman" w:cs="Times New Roman"/>
            <w:sz w:val="28"/>
          </w:rPr>
          <w:fldChar w:fldCharType="end"/>
        </w:r>
      </w:p>
    </w:sdtContent>
  </w:sdt>
  <w:p w14:paraId="030AEB7B" w14:textId="77777777" w:rsidR="00391BEB" w:rsidRDefault="00391BE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372"/>
    <w:multiLevelType w:val="hybridMultilevel"/>
    <w:tmpl w:val="61F08C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DB7F45"/>
    <w:multiLevelType w:val="multilevel"/>
    <w:tmpl w:val="83026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763B4"/>
    <w:multiLevelType w:val="multilevel"/>
    <w:tmpl w:val="929CFBC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440AF5"/>
    <w:multiLevelType w:val="hybridMultilevel"/>
    <w:tmpl w:val="D340DA10"/>
    <w:lvl w:ilvl="0" w:tplc="73C8265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D606D7"/>
    <w:multiLevelType w:val="hybridMultilevel"/>
    <w:tmpl w:val="F6FA95E8"/>
    <w:lvl w:ilvl="0" w:tplc="926249C2">
      <w:start w:val="2"/>
      <w:numFmt w:val="bullet"/>
      <w:lvlText w:val="-"/>
      <w:lvlJc w:val="left"/>
      <w:pPr>
        <w:ind w:left="360" w:hanging="360"/>
      </w:pPr>
      <w:rPr>
        <w:rFonts w:ascii="Times New Roman" w:eastAsia="Calibri" w:hAnsi="Times New Roman" w:cs="Times New Roman" w:hint="default"/>
      </w:rPr>
    </w:lvl>
    <w:lvl w:ilvl="1" w:tplc="D10070F6">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D10070F6">
      <w:numFmt w:val="bullet"/>
      <w:lvlText w:val="–"/>
      <w:lvlJc w:val="left"/>
      <w:pPr>
        <w:ind w:left="2520" w:hanging="360"/>
      </w:pPr>
      <w:rPr>
        <w:rFonts w:ascii="Times New Roman" w:eastAsia="Times New Roman" w:hAnsi="Times New Roman" w:cs="Times New Roman"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руга Марина Рашидівна">
    <w15:presenceInfo w15:providerId="AD" w15:userId="S-1-5-21-4269708159-2976751354-4268559899-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A5"/>
    <w:rsid w:val="0000022C"/>
    <w:rsid w:val="00020F8B"/>
    <w:rsid w:val="000565A5"/>
    <w:rsid w:val="00096D57"/>
    <w:rsid w:val="000C1085"/>
    <w:rsid w:val="000C2567"/>
    <w:rsid w:val="000C3C5F"/>
    <w:rsid w:val="000D0DDC"/>
    <w:rsid w:val="000F1766"/>
    <w:rsid w:val="00101859"/>
    <w:rsid w:val="001127AF"/>
    <w:rsid w:val="00125073"/>
    <w:rsid w:val="00140176"/>
    <w:rsid w:val="00144975"/>
    <w:rsid w:val="001520D5"/>
    <w:rsid w:val="00155FB7"/>
    <w:rsid w:val="00166FE3"/>
    <w:rsid w:val="00172127"/>
    <w:rsid w:val="001B0FBE"/>
    <w:rsid w:val="001C5E3D"/>
    <w:rsid w:val="001C62AA"/>
    <w:rsid w:val="001F35BC"/>
    <w:rsid w:val="00226346"/>
    <w:rsid w:val="00234BC7"/>
    <w:rsid w:val="00242020"/>
    <w:rsid w:val="002447E0"/>
    <w:rsid w:val="0025306B"/>
    <w:rsid w:val="00273C52"/>
    <w:rsid w:val="0027602A"/>
    <w:rsid w:val="002A700A"/>
    <w:rsid w:val="002C6A9E"/>
    <w:rsid w:val="002F1E49"/>
    <w:rsid w:val="00312DDC"/>
    <w:rsid w:val="0033033C"/>
    <w:rsid w:val="00333377"/>
    <w:rsid w:val="00344163"/>
    <w:rsid w:val="00347184"/>
    <w:rsid w:val="00352DC3"/>
    <w:rsid w:val="00352F6C"/>
    <w:rsid w:val="003748E5"/>
    <w:rsid w:val="00381DF8"/>
    <w:rsid w:val="00391BEB"/>
    <w:rsid w:val="003A5E63"/>
    <w:rsid w:val="003E79DA"/>
    <w:rsid w:val="003F7934"/>
    <w:rsid w:val="004120F9"/>
    <w:rsid w:val="00425B09"/>
    <w:rsid w:val="00435969"/>
    <w:rsid w:val="00456F83"/>
    <w:rsid w:val="0045743B"/>
    <w:rsid w:val="00474FE7"/>
    <w:rsid w:val="004A3FF2"/>
    <w:rsid w:val="004B5542"/>
    <w:rsid w:val="00517B96"/>
    <w:rsid w:val="00523A6D"/>
    <w:rsid w:val="00531922"/>
    <w:rsid w:val="005331FC"/>
    <w:rsid w:val="00545016"/>
    <w:rsid w:val="0055086F"/>
    <w:rsid w:val="00552801"/>
    <w:rsid w:val="00563FC8"/>
    <w:rsid w:val="005F1091"/>
    <w:rsid w:val="005F29C9"/>
    <w:rsid w:val="0060596B"/>
    <w:rsid w:val="00623099"/>
    <w:rsid w:val="00630B49"/>
    <w:rsid w:val="0065073C"/>
    <w:rsid w:val="00651393"/>
    <w:rsid w:val="00663AE5"/>
    <w:rsid w:val="006717C5"/>
    <w:rsid w:val="00682A5E"/>
    <w:rsid w:val="006C232F"/>
    <w:rsid w:val="006D2C2E"/>
    <w:rsid w:val="006D50B3"/>
    <w:rsid w:val="006D626A"/>
    <w:rsid w:val="0071529E"/>
    <w:rsid w:val="00744DA4"/>
    <w:rsid w:val="00786554"/>
    <w:rsid w:val="007A2EC5"/>
    <w:rsid w:val="007B74F5"/>
    <w:rsid w:val="0082755E"/>
    <w:rsid w:val="0089156F"/>
    <w:rsid w:val="008B166A"/>
    <w:rsid w:val="008B2C0A"/>
    <w:rsid w:val="008C3DCC"/>
    <w:rsid w:val="008E4EC1"/>
    <w:rsid w:val="008F48C9"/>
    <w:rsid w:val="00905093"/>
    <w:rsid w:val="00905114"/>
    <w:rsid w:val="00921AB9"/>
    <w:rsid w:val="00937D07"/>
    <w:rsid w:val="00953447"/>
    <w:rsid w:val="00973028"/>
    <w:rsid w:val="009A41C2"/>
    <w:rsid w:val="009B736F"/>
    <w:rsid w:val="009B7BAB"/>
    <w:rsid w:val="009C118F"/>
    <w:rsid w:val="009D5A83"/>
    <w:rsid w:val="009E7538"/>
    <w:rsid w:val="009F1963"/>
    <w:rsid w:val="00A04B5D"/>
    <w:rsid w:val="00A44568"/>
    <w:rsid w:val="00A51A3B"/>
    <w:rsid w:val="00A90A9B"/>
    <w:rsid w:val="00AC6EE8"/>
    <w:rsid w:val="00AD5ED1"/>
    <w:rsid w:val="00AE356B"/>
    <w:rsid w:val="00B20204"/>
    <w:rsid w:val="00B30E27"/>
    <w:rsid w:val="00B3675F"/>
    <w:rsid w:val="00B4550D"/>
    <w:rsid w:val="00B63CBA"/>
    <w:rsid w:val="00B640E9"/>
    <w:rsid w:val="00B64899"/>
    <w:rsid w:val="00B72197"/>
    <w:rsid w:val="00BB265F"/>
    <w:rsid w:val="00BB4A82"/>
    <w:rsid w:val="00BB51FF"/>
    <w:rsid w:val="00BD600C"/>
    <w:rsid w:val="00BF6B74"/>
    <w:rsid w:val="00C13DD5"/>
    <w:rsid w:val="00C40283"/>
    <w:rsid w:val="00C74751"/>
    <w:rsid w:val="00C80511"/>
    <w:rsid w:val="00CA0913"/>
    <w:rsid w:val="00CB3BB4"/>
    <w:rsid w:val="00CB52F4"/>
    <w:rsid w:val="00CD395B"/>
    <w:rsid w:val="00CE4B1F"/>
    <w:rsid w:val="00D43AF9"/>
    <w:rsid w:val="00D563BD"/>
    <w:rsid w:val="00D73722"/>
    <w:rsid w:val="00D81B4C"/>
    <w:rsid w:val="00D8695E"/>
    <w:rsid w:val="00DB04A6"/>
    <w:rsid w:val="00DB439D"/>
    <w:rsid w:val="00DC0C6F"/>
    <w:rsid w:val="00DD459A"/>
    <w:rsid w:val="00DF7FA7"/>
    <w:rsid w:val="00E016D3"/>
    <w:rsid w:val="00E1643D"/>
    <w:rsid w:val="00E35C12"/>
    <w:rsid w:val="00E534CA"/>
    <w:rsid w:val="00E86CED"/>
    <w:rsid w:val="00EA305A"/>
    <w:rsid w:val="00EB1C75"/>
    <w:rsid w:val="00EC6BD3"/>
    <w:rsid w:val="00EF29E4"/>
    <w:rsid w:val="00F026F3"/>
    <w:rsid w:val="00F1519E"/>
    <w:rsid w:val="00F32C7E"/>
    <w:rsid w:val="00F469AA"/>
    <w:rsid w:val="00F81AEA"/>
    <w:rsid w:val="00FA5276"/>
    <w:rsid w:val="00FB0BF4"/>
    <w:rsid w:val="00FB53B5"/>
    <w:rsid w:val="00FC4CDD"/>
    <w:rsid w:val="00FC4EDD"/>
    <w:rsid w:val="00FD4391"/>
    <w:rsid w:val="00FE79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2AFE"/>
  <w15:chartTrackingRefBased/>
  <w15:docId w15:val="{A9C17FB1-8586-4C51-944A-C1BD0F11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A5"/>
  </w:style>
  <w:style w:type="paragraph" w:styleId="4">
    <w:name w:val="heading 4"/>
    <w:aliases w:val="Заголовок НПА"/>
    <w:basedOn w:val="a"/>
    <w:link w:val="40"/>
    <w:uiPriority w:val="9"/>
    <w:qFormat/>
    <w:rsid w:val="008B166A"/>
    <w:pPr>
      <w:spacing w:before="100" w:beforeAutospacing="1" w:after="100" w:afterAutospacing="1" w:line="240" w:lineRule="auto"/>
      <w:jc w:val="center"/>
      <w:outlineLvl w:val="3"/>
    </w:pPr>
    <w:rPr>
      <w:rFonts w:ascii="Times New Roman" w:eastAsia="Times New Roman" w:hAnsi="Times New Roman" w:cs="Times New Roman"/>
      <w:b/>
      <w:bCs/>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НПА Знак"/>
    <w:basedOn w:val="a0"/>
    <w:link w:val="4"/>
    <w:uiPriority w:val="9"/>
    <w:rsid w:val="008B166A"/>
    <w:rPr>
      <w:rFonts w:ascii="Times New Roman" w:eastAsia="Times New Roman" w:hAnsi="Times New Roman" w:cs="Times New Roman"/>
      <w:b/>
      <w:bCs/>
      <w:sz w:val="28"/>
      <w:szCs w:val="24"/>
      <w:lang w:eastAsia="uk-UA"/>
    </w:rPr>
  </w:style>
  <w:style w:type="character" w:customStyle="1" w:styleId="rvts0">
    <w:name w:val="rvts0"/>
    <w:basedOn w:val="a0"/>
    <w:rsid w:val="000565A5"/>
  </w:style>
  <w:style w:type="paragraph" w:styleId="a3">
    <w:name w:val="List Paragraph"/>
    <w:basedOn w:val="a"/>
    <w:uiPriority w:val="34"/>
    <w:qFormat/>
    <w:rsid w:val="000565A5"/>
    <w:pPr>
      <w:ind w:left="720"/>
      <w:contextualSpacing/>
    </w:pPr>
  </w:style>
  <w:style w:type="table" w:styleId="a4">
    <w:name w:val="Table Grid"/>
    <w:basedOn w:val="a1"/>
    <w:uiPriority w:val="59"/>
    <w:rsid w:val="0005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565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24202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2020"/>
    <w:rPr>
      <w:rFonts w:ascii="Segoe UI" w:hAnsi="Segoe UI" w:cs="Segoe UI"/>
      <w:sz w:val="18"/>
      <w:szCs w:val="18"/>
    </w:rPr>
  </w:style>
  <w:style w:type="paragraph" w:styleId="a7">
    <w:name w:val="header"/>
    <w:basedOn w:val="a"/>
    <w:link w:val="a8"/>
    <w:uiPriority w:val="99"/>
    <w:unhideWhenUsed/>
    <w:rsid w:val="00391BE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91BEB"/>
  </w:style>
  <w:style w:type="paragraph" w:styleId="a9">
    <w:name w:val="footer"/>
    <w:basedOn w:val="a"/>
    <w:link w:val="aa"/>
    <w:uiPriority w:val="99"/>
    <w:unhideWhenUsed/>
    <w:rsid w:val="00391BE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91BEB"/>
  </w:style>
  <w:style w:type="character" w:styleId="ab">
    <w:name w:val="annotation reference"/>
    <w:basedOn w:val="a0"/>
    <w:uiPriority w:val="99"/>
    <w:semiHidden/>
    <w:unhideWhenUsed/>
    <w:rsid w:val="001127AF"/>
    <w:rPr>
      <w:sz w:val="16"/>
      <w:szCs w:val="16"/>
    </w:rPr>
  </w:style>
  <w:style w:type="paragraph" w:styleId="ac">
    <w:name w:val="annotation text"/>
    <w:basedOn w:val="a"/>
    <w:link w:val="ad"/>
    <w:uiPriority w:val="99"/>
    <w:semiHidden/>
    <w:unhideWhenUsed/>
    <w:rsid w:val="001127AF"/>
    <w:pPr>
      <w:spacing w:line="240" w:lineRule="auto"/>
    </w:pPr>
    <w:rPr>
      <w:sz w:val="20"/>
      <w:szCs w:val="20"/>
    </w:rPr>
  </w:style>
  <w:style w:type="character" w:customStyle="1" w:styleId="ad">
    <w:name w:val="Текст примітки Знак"/>
    <w:basedOn w:val="a0"/>
    <w:link w:val="ac"/>
    <w:uiPriority w:val="99"/>
    <w:semiHidden/>
    <w:rsid w:val="001127AF"/>
    <w:rPr>
      <w:sz w:val="20"/>
      <w:szCs w:val="20"/>
    </w:rPr>
  </w:style>
  <w:style w:type="paragraph" w:styleId="ae">
    <w:name w:val="annotation subject"/>
    <w:basedOn w:val="ac"/>
    <w:next w:val="ac"/>
    <w:link w:val="af"/>
    <w:uiPriority w:val="99"/>
    <w:semiHidden/>
    <w:unhideWhenUsed/>
    <w:rsid w:val="001127AF"/>
    <w:rPr>
      <w:b/>
      <w:bCs/>
    </w:rPr>
  </w:style>
  <w:style w:type="character" w:customStyle="1" w:styleId="af">
    <w:name w:val="Тема примітки Знак"/>
    <w:basedOn w:val="ad"/>
    <w:link w:val="ae"/>
    <w:uiPriority w:val="99"/>
    <w:semiHidden/>
    <w:rsid w:val="001127AF"/>
    <w:rPr>
      <w:b/>
      <w:bCs/>
      <w:sz w:val="20"/>
      <w:szCs w:val="20"/>
    </w:rPr>
  </w:style>
  <w:style w:type="paragraph" w:customStyle="1" w:styleId="Default">
    <w:name w:val="Default"/>
    <w:rsid w:val="004B55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23">
    <w:name w:val="rvts23"/>
    <w:basedOn w:val="a0"/>
    <w:rsid w:val="002F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13599</Words>
  <Characters>7752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Мруга Марина Рашидівна</dc:creator>
  <cp:keywords/>
  <dc:description/>
  <cp:lastModifiedBy>Мруга Марина Рашидівна</cp:lastModifiedBy>
  <cp:revision>2</cp:revision>
  <cp:lastPrinted>2021-02-23T15:12:00Z</cp:lastPrinted>
  <dcterms:created xsi:type="dcterms:W3CDTF">2021-03-26T12:56:00Z</dcterms:created>
  <dcterms:modified xsi:type="dcterms:W3CDTF">2021-03-26T12:56:00Z</dcterms:modified>
</cp:coreProperties>
</file>