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28" w:rsidRPr="00580659" w:rsidRDefault="00F72D28" w:rsidP="00F72D28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sz w:val="28"/>
          <w:szCs w:val="28"/>
        </w:rPr>
        <w:t>Додаток 24.</w:t>
      </w:r>
      <w:r w:rsidRPr="00580659">
        <w:rPr>
          <w:rStyle w:val="rvts0"/>
          <w:rFonts w:ascii="Times New Roman" w:hAnsi="Times New Roman" w:cs="Times New Roman"/>
          <w:sz w:val="28"/>
          <w:szCs w:val="28"/>
        </w:rPr>
        <w:br/>
      </w:r>
    </w:p>
    <w:p w:rsidR="00F72D28" w:rsidRPr="00580659" w:rsidRDefault="00F72D28" w:rsidP="00F72D2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регулювання,</w:t>
      </w:r>
    </w:p>
    <w:p w:rsidR="00F72D28" w:rsidRPr="00580659" w:rsidRDefault="00F72D28" w:rsidP="00F72D2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для спеціальності 272 «Авіаційний транспорт» </w:t>
      </w:r>
    </w:p>
    <w:p w:rsidR="00F72D28" w:rsidRPr="00580659" w:rsidRDefault="00F72D28" w:rsidP="00F72D28">
      <w:pPr>
        <w:spacing w:after="120" w:line="240" w:lineRule="auto"/>
        <w:ind w:left="5660"/>
        <w:jc w:val="both"/>
        <w:rPr>
          <w:rStyle w:val="rvts0"/>
          <w:szCs w:val="28"/>
        </w:rPr>
      </w:pPr>
    </w:p>
    <w:p w:rsidR="00F72D28" w:rsidRPr="00580659" w:rsidRDefault="00F72D28" w:rsidP="00F72D2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>Спеціалізація 272.01 Технічне обслуговування та ремонт повітряних суден і авіадвигунів</w:t>
      </w:r>
    </w:p>
    <w:p w:rsidR="00F72D28" w:rsidRPr="00580659" w:rsidRDefault="00F72D28" w:rsidP="00F72D28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F72D28" w:rsidRPr="00580659" w:rsidTr="001F76F3">
        <w:tc>
          <w:tcPr>
            <w:tcW w:w="3834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80659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 xml:space="preserve">перший (бакалаврський) </w:t>
            </w:r>
          </w:p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другий (магістерський)</w:t>
            </w:r>
          </w:p>
        </w:tc>
      </w:tr>
      <w:tr w:rsidR="00F72D28" w:rsidRPr="00580659" w:rsidTr="001F76F3">
        <w:tc>
          <w:tcPr>
            <w:tcW w:w="3834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Професії</w:t>
            </w:r>
            <w:r w:rsidRPr="00580659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after="120"/>
              <w:rPr>
                <w:sz w:val="28"/>
                <w:szCs w:val="28"/>
                <w:u w:val="single"/>
                <w:lang w:val="uk-UA"/>
              </w:rPr>
            </w:pPr>
            <w:r w:rsidRPr="00580659">
              <w:rPr>
                <w:sz w:val="28"/>
                <w:szCs w:val="28"/>
                <w:u w:val="single"/>
                <w:lang w:val="uk-UA"/>
              </w:rPr>
              <w:t xml:space="preserve">технік (механік) авіаційний з експлуатації повітряних суден (систем повітряних суден) </w:t>
            </w:r>
          </w:p>
          <w:p w:rsidR="00F72D28" w:rsidRPr="00580659" w:rsidRDefault="00F72D28" w:rsidP="001F76F3">
            <w:pPr>
              <w:pStyle w:val="rvps2"/>
              <w:shd w:val="clear" w:color="auto" w:fill="FFFFFF"/>
              <w:spacing w:after="120"/>
              <w:rPr>
                <w:sz w:val="28"/>
                <w:lang w:val="uk-UA"/>
              </w:rPr>
            </w:pPr>
            <w:r w:rsidRPr="00580659">
              <w:rPr>
                <w:sz w:val="28"/>
                <w:szCs w:val="28"/>
                <w:u w:val="single"/>
                <w:lang w:val="uk-UA"/>
              </w:rPr>
              <w:t>і</w:t>
            </w:r>
            <w:r w:rsidRPr="00580659">
              <w:rPr>
                <w:sz w:val="28"/>
                <w:lang w:val="uk-UA"/>
              </w:rPr>
              <w:t>нженер з експлуатації повітряних суден (систем повітряних суден)</w:t>
            </w:r>
          </w:p>
        </w:tc>
      </w:tr>
    </w:tbl>
    <w:p w:rsidR="00F72D28" w:rsidRPr="00580659" w:rsidRDefault="00F72D28" w:rsidP="00F72D28">
      <w:pPr>
        <w:spacing w:after="120" w:line="240" w:lineRule="auto"/>
        <w:ind w:firstLine="709"/>
        <w:jc w:val="both"/>
      </w:pPr>
    </w:p>
    <w:p w:rsidR="00F72D28" w:rsidRPr="00580659" w:rsidRDefault="00F72D28" w:rsidP="00F72D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Група забезпечення освітньої програми повинна відповідати таким вимогам: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здобуття освіти з відповідної освітньої програми (для дистанційної форми здобуття вищої освіти не більше 60 здобувачів), але не менше 5 осіб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вищу освіту рівня магістр та/або науковий ступінь за спеціальностями «Авіаційний транспорт» або відповідними за попередніми переліками спеціальностями – не менше 90% членів групи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члени групи забезпечення мають стаж науково-педагогічної діяльності та/або практичної діяльності у сфері авіації – не менше трьох років для ступеня бакалавра, не менше п’яти років для ступеня магістра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членів групи забезпечення, хто має досвід практичної роботи у сфері правоохоронної діяльності або права понад три роки, – не менше 20 відсотків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років, визначених у пункті 38 Ліцензійних умов.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Кадрове забезпечення освітніх компонентів повинне відповідати таким вимогам: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580659">
        <w:rPr>
          <w:sz w:val="28"/>
          <w:szCs w:val="28"/>
          <w:lang w:val="uk-UA"/>
        </w:rPr>
        <w:t xml:space="preserve">науково-педагогічні працівники дисциплін професійного циклу </w:t>
      </w:r>
      <w:r w:rsidRPr="00580659">
        <w:rPr>
          <w:sz w:val="28"/>
          <w:lang w:val="uk-UA"/>
        </w:rPr>
        <w:t xml:space="preserve">мають базову освіту та (або) науковий </w:t>
      </w:r>
      <w:r w:rsidRPr="00580659">
        <w:rPr>
          <w:sz w:val="28"/>
          <w:szCs w:val="28"/>
          <w:lang w:val="uk-UA"/>
        </w:rPr>
        <w:t>ступінь</w:t>
      </w:r>
      <w:r w:rsidRPr="00580659">
        <w:rPr>
          <w:sz w:val="28"/>
          <w:lang w:val="uk-UA"/>
        </w:rPr>
        <w:t>, що відповідає профілю дисципліни викладання;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lastRenderedPageBreak/>
        <w:t xml:space="preserve">частка науково-педагогічних працівників з науковими ступенями та вченими званнями – не менше 60% (для бакалаврів) та не менше 70% (для магістрів)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 – не менше 70%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фахівців-сумісників, що здійснюють практичну діяльність за профілем освітньої програми, – в достатній кількості для забезпечення викладання в обсязі не менше 10% від загального обсягу освітньої програми</w:t>
      </w:r>
    </w:p>
    <w:p w:rsidR="00F72D28" w:rsidRPr="00580659" w:rsidRDefault="00F72D28" w:rsidP="00F72D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Мінімальні специфічні технологічні вимоги </w:t>
      </w: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щодо наявності матеріально-технічної бази 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  <w:r w:rsidRPr="00580659">
        <w:rPr>
          <w:rStyle w:val="a7"/>
          <w:sz w:val="28"/>
          <w:szCs w:val="28"/>
          <w:lang w:val="uk-UA"/>
        </w:rPr>
        <w:footnoteReference w:id="1"/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спеціалізовані навчальні лабораторії відповідно до профілю освітньої програми та навчальних дисциплін, оснащені відповідним обладнанням, </w:t>
      </w:r>
      <w:proofErr w:type="spellStart"/>
      <w:r w:rsidRPr="00580659">
        <w:rPr>
          <w:sz w:val="28"/>
          <w:szCs w:val="28"/>
          <w:lang w:val="uk-UA"/>
        </w:rPr>
        <w:t>професійно</w:t>
      </w:r>
      <w:proofErr w:type="spellEnd"/>
      <w:r w:rsidRPr="00580659">
        <w:rPr>
          <w:sz w:val="28"/>
          <w:szCs w:val="28"/>
          <w:lang w:val="uk-UA"/>
        </w:rPr>
        <w:t xml:space="preserve">-орієнтованим програмним забезпеченням, вивчення якого передбачено освітньою програмою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тренажерна техніка FSTD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комп’ютерний клас з встановленим спеціальним апаратним та програмним забезпеченням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авіаційно-технічна база за типами повітряних суден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майстерня з технічного обслуговування повітряних суден та їх компонентів[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ангар зі зразками типів повітряних суден та їх компонентів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навчально-наукові центри за профілем освітньої програми з доступом для здобувачів та науково-педагогічних працівників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бази практики, виробничі бази для практичної підготовки у навчально-тренувальних центрах, що задовольняють таким  вимогам: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профіль бази – заклади та установи авіаційного профілю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підрозділів, що відповідають професійній діяльності за спеціальністю 272 «Авіаційний транспорт»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доступу здобувачів до документації, взаємодії з фахівцями та клієнтами тощо, необхідних для виконання програми практики;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та подальше працевлаштування випускників; 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lastRenderedPageBreak/>
        <w:t>наявність договору(-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Інформаційне забезпечення: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з інформаційними джерелами, необхідними для виконання освітньої програми, виданих за останні 10 років (для дисциплін гуманітарного, соціального та економічного спрямування – за останні п'ять років)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доступ до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видань, баз даних забезпечується всім здобувачам та науково-педагогічним працівникам; повинна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:rsidR="00F72D28" w:rsidRPr="00580659" w:rsidRDefault="00F72D28" w:rsidP="00F72D28">
      <w:pPr>
        <w:pStyle w:val="a3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Організаційні вимоги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Для здійснення професійної підготовки фахівців з «Авіаційного транспорту» заклад вищої освіти (ЗВО) або його підрозділ повинен мати відповідний дозвіл з авіаційної влади України Державної авіаційної служби України (ДАСУ), сертифікати затвердженої навчальної організації (ATO), з затвердженими навчальними курсами на право організовувати та проводити навчальні курси у рамках PART-FCL, а також використовувати FSTD (тренажерну техніку) для отримання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авіаційних фахівців, внесення кваліфікаційних відміток</w:t>
      </w:r>
    </w:p>
    <w:p w:rsidR="00F72D28" w:rsidRPr="00580659" w:rsidRDefault="00F72D28" w:rsidP="00F72D2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</w:p>
    <w:p w:rsidR="00F72D28" w:rsidRPr="00580659" w:rsidRDefault="00F72D28" w:rsidP="00F72D2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>Спеціалізація 272.02 Технології робіт та технологічне обладнання аеропортів</w:t>
      </w:r>
    </w:p>
    <w:p w:rsidR="00F72D28" w:rsidRPr="00580659" w:rsidRDefault="00F72D28" w:rsidP="00F72D28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F72D28" w:rsidRPr="00580659" w:rsidTr="001F76F3">
        <w:tc>
          <w:tcPr>
            <w:tcW w:w="3834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80659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 xml:space="preserve">перший (бакалаврський) </w:t>
            </w:r>
          </w:p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другий (магістерський)</w:t>
            </w:r>
          </w:p>
        </w:tc>
      </w:tr>
      <w:tr w:rsidR="00F72D28" w:rsidRPr="00580659" w:rsidTr="001F76F3">
        <w:tc>
          <w:tcPr>
            <w:tcW w:w="3834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Професії</w:t>
            </w:r>
            <w:r w:rsidRPr="00580659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after="120"/>
              <w:rPr>
                <w:sz w:val="28"/>
                <w:lang w:val="uk-UA"/>
              </w:rPr>
            </w:pPr>
            <w:r w:rsidRPr="00580659">
              <w:rPr>
                <w:sz w:val="28"/>
                <w:szCs w:val="28"/>
                <w:u w:val="single"/>
                <w:lang w:val="uk-UA"/>
              </w:rPr>
              <w:t>Інженер з механізації та автоматизації виробничих процесів (в аеропорту)</w:t>
            </w:r>
          </w:p>
        </w:tc>
      </w:tr>
    </w:tbl>
    <w:p w:rsidR="00F72D28" w:rsidRPr="00580659" w:rsidRDefault="00F72D28" w:rsidP="00F72D28">
      <w:pPr>
        <w:spacing w:after="120" w:line="240" w:lineRule="auto"/>
        <w:ind w:firstLine="709"/>
        <w:jc w:val="both"/>
      </w:pPr>
    </w:p>
    <w:p w:rsidR="00F72D28" w:rsidRPr="00580659" w:rsidRDefault="00F72D28" w:rsidP="00F72D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Група забезпечення освітньої програми повинна відповідати таким вимогам: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lastRenderedPageBreak/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здобуття освіти з відповідної освітньої програми (для дистанційної форми здобуття вищої освіти не більше 60 здобувачів), але не менше 5 осіб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вищу освіту рівня магістр та/або науковий ступінь за спеціальностями «Авіаційний транспорт» або відповідними за попередніми переліками спеціальностями – не менше 90% членів групи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члени групи забезпечення мають стаж науково-педагогічної діяльності та/або практичної діяльності у сфері авіації – не менше трьох років для ступеня бакалавра, не менше п’яти років для ступеня магістра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членів групи забезпечення, хто має досвід практичної роботи у сфері правоохоронної діяльності або права понад три роки, – не менше 20 відсотків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років, визначених у пункті 38 Ліцензійних умов.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Кадрове забезпечення освітніх компонентів повинне відповідати таким вимогам: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580659">
        <w:rPr>
          <w:sz w:val="28"/>
          <w:szCs w:val="28"/>
          <w:lang w:val="uk-UA"/>
        </w:rPr>
        <w:t xml:space="preserve">науково-педагогічні працівники дисциплін професійного циклу </w:t>
      </w:r>
      <w:r w:rsidRPr="00580659">
        <w:rPr>
          <w:sz w:val="28"/>
          <w:lang w:val="uk-UA"/>
        </w:rPr>
        <w:t xml:space="preserve">мають базову освіту та (або) науковий </w:t>
      </w:r>
      <w:r w:rsidRPr="00580659">
        <w:rPr>
          <w:sz w:val="28"/>
          <w:szCs w:val="28"/>
          <w:lang w:val="uk-UA"/>
        </w:rPr>
        <w:t>ступінь</w:t>
      </w:r>
      <w:r w:rsidRPr="00580659">
        <w:rPr>
          <w:sz w:val="28"/>
          <w:lang w:val="uk-UA"/>
        </w:rPr>
        <w:t>, що відповідає профілю дисципліни викладання;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науково-педагогічних працівників з науковими ступенями та вченими званнями – не менше 60% (для бакалаврів) та не менше 70% (для магістрів)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 – не менше 70%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фахівців-сумісників, що здійснюють практичну діяльність за профілем освітньої програми, – в достатній кількості для забезпечення викладання в обсязі не менше 10% від загального обсягу освітньої програми</w:t>
      </w:r>
    </w:p>
    <w:p w:rsidR="00F72D28" w:rsidRPr="00580659" w:rsidRDefault="00F72D28" w:rsidP="00F72D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Мінімальні специфічні технологічні вимоги </w:t>
      </w: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щодо наявності матеріально-технічної бази 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  <w:r w:rsidRPr="00580659">
        <w:rPr>
          <w:rStyle w:val="a7"/>
          <w:sz w:val="28"/>
          <w:szCs w:val="28"/>
          <w:lang w:val="uk-UA"/>
        </w:rPr>
        <w:footnoteReference w:id="2"/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спеціалізовані навчальні лабораторії відповідно до профілю освітньої програми та навчальних дисциплін, оснащені відповідним обладнанням, </w:t>
      </w:r>
      <w:proofErr w:type="spellStart"/>
      <w:r w:rsidRPr="00580659">
        <w:rPr>
          <w:sz w:val="28"/>
          <w:szCs w:val="28"/>
          <w:lang w:val="uk-UA"/>
        </w:rPr>
        <w:t>професійно</w:t>
      </w:r>
      <w:proofErr w:type="spellEnd"/>
      <w:r w:rsidRPr="00580659">
        <w:rPr>
          <w:sz w:val="28"/>
          <w:szCs w:val="28"/>
          <w:lang w:val="uk-UA"/>
        </w:rPr>
        <w:t xml:space="preserve">-орієнтованим програмним забезпеченням, вивчення якого передбачено освітньою програмою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тренажерна техніка FSTD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комп’ютерний клас з встановленим спеціальним апаратним та програмним забезпеченням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авіаційно-технічна база за типами повітряних суден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lastRenderedPageBreak/>
        <w:t xml:space="preserve">майстерня з обслуговування та ремонту авіаційної наземної техніки (автотранспорту)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ангар зі зразками авіаційної техніки та авіаційної наземної техніки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навчально-наукові центри за профілем освітньої програми з доступом для здобувачів та науково-педагогічних працівників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бази практики, виробничі бази для практичної підготовки у навчально-тренувальних центрах, що задовольняють таким  вимогам: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профіль бази – заклади та установи авіаційного профілю, зокрема аеропорти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підрозділів, що відповідають професійній діяльності за спеціальністю 272 «Авіаційний транспорт»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доступу здобувачів до документації, взаємодії з фахівцями та клієнтами тощо, необхідних для виконання програми практики;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та подальше працевлаштування випускників; 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Інформаційне забезпечення: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з інформаційними джерелами, необхідними для виконання освітньої програми, виданих за останні 10 років (для дисциплін гуманітарного, соціального та економічного спрямування – за останні п'ять років)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доступ до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видань, баз даних забезпечується всім здобувачам та науково-педагогічним працівникам; повинна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:rsidR="00F72D28" w:rsidRPr="00580659" w:rsidRDefault="00F72D28" w:rsidP="00F72D28">
      <w:pPr>
        <w:pStyle w:val="a3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Організаційні вимоги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Для здійснення професійної підготовки фахівців з «Авіаційного транспорту» заклад вищої освіти (ЗВО) або його підрозділ повинен мати відповідний дозвіл з авіаційної влади України Державної авіаційної служби України </w:t>
      </w:r>
      <w:r w:rsidRPr="00580659">
        <w:rPr>
          <w:rFonts w:ascii="Times New Roman" w:hAnsi="Times New Roman" w:cs="Times New Roman"/>
          <w:sz w:val="28"/>
          <w:szCs w:val="28"/>
        </w:rPr>
        <w:lastRenderedPageBreak/>
        <w:t xml:space="preserve">(ДАСУ), сертифікати затвердженої навчальної організації (ATO), з затвердженими навчальними курсами на право організовувати та проводити навчальні курси у рамках PART-FCL, а також використовувати FSTD (тренажерну техніку) для отримання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авіаційних фахівців, внесення кваліфікаційних відміток</w:t>
      </w:r>
    </w:p>
    <w:p w:rsidR="00F72D28" w:rsidRPr="00580659" w:rsidRDefault="00F72D28" w:rsidP="00F72D2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</w:p>
    <w:p w:rsidR="00F72D28" w:rsidRPr="00580659" w:rsidRDefault="00F72D28" w:rsidP="00F72D2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>Спеціалізація 272.0</w:t>
      </w:r>
      <w:r w:rsidRPr="00580659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0659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>Льотна</w:t>
      </w:r>
      <w:proofErr w:type="spellEnd"/>
      <w:r w:rsidRPr="00580659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0659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>експлуатація</w:t>
      </w:r>
      <w:proofErr w:type="spellEnd"/>
      <w:r w:rsidRPr="00580659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80659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>повітряних</w:t>
      </w:r>
      <w:proofErr w:type="spellEnd"/>
      <w:r w:rsidRPr="00580659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 xml:space="preserve"> суден</w:t>
      </w:r>
    </w:p>
    <w:p w:rsidR="00F72D28" w:rsidRPr="00580659" w:rsidRDefault="00F72D28" w:rsidP="00F72D28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F72D28" w:rsidRPr="00580659" w:rsidTr="001F76F3">
        <w:tc>
          <w:tcPr>
            <w:tcW w:w="3834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80659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 xml:space="preserve">перший (бакалаврський) </w:t>
            </w:r>
          </w:p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другий (магістерський)</w:t>
            </w:r>
          </w:p>
        </w:tc>
      </w:tr>
      <w:tr w:rsidR="00F72D28" w:rsidRPr="00580659" w:rsidTr="001F76F3">
        <w:tc>
          <w:tcPr>
            <w:tcW w:w="3834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Професії</w:t>
            </w:r>
            <w:r w:rsidRPr="00580659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after="120"/>
              <w:rPr>
                <w:sz w:val="28"/>
                <w:lang w:val="uk-UA"/>
              </w:rPr>
            </w:pPr>
            <w:r w:rsidRPr="00580659">
              <w:rPr>
                <w:sz w:val="28"/>
                <w:szCs w:val="28"/>
                <w:u w:val="single"/>
                <w:lang w:val="uk-UA"/>
              </w:rPr>
              <w:t>Пілот (другий пілот)</w:t>
            </w:r>
          </w:p>
        </w:tc>
      </w:tr>
    </w:tbl>
    <w:p w:rsidR="00F72D28" w:rsidRPr="00580659" w:rsidRDefault="00F72D28" w:rsidP="00F72D28">
      <w:pPr>
        <w:spacing w:after="120" w:line="240" w:lineRule="auto"/>
        <w:ind w:firstLine="709"/>
        <w:jc w:val="both"/>
      </w:pPr>
    </w:p>
    <w:p w:rsidR="00F72D28" w:rsidRPr="00580659" w:rsidRDefault="00F72D28" w:rsidP="00F72D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Група забезпечення освітньої програми повинна відповідати таким вимогам: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здобуття освіти з відповідної освітньої програми (для дистанційної форми здобуття вищої освіти не більше 60 здобувачів), але не менше 5 осіб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вищу освіту рівня магістр та/або науковий ступінь за спеціальностями «Авіаційний транспорт» або відповідними за попередніми переліками спеціальностями – не менше 90% членів групи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члени групи забезпечення мають стаж науково-педагогічної діяльності та/або практичної діяльності у сфері авіації – не менше трьох років для ступеня бакалавра, не менше п’яти років для ступеня магістра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членів групи забезпечення, хто має досвід практичної роботи у сфері правоохоронної діяльності або права понад три роки, – не менше 20 відсотків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років, визначених у пункті 38 Ліцензійних умов.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Кадрове забезпечення освітніх компонентів повинне відповідати таким вимогам: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науково-педагогічні працівники, які викладають дисципліни сертифікаційного акту, повинні відповідати вимогам Авіаційних правил України «Технічні вимоги та адміністративні процедури для льотних екіпажів цивільної авіації» (вимоги </w:t>
      </w:r>
      <w:r w:rsidRPr="00580659">
        <w:rPr>
          <w:color w:val="333333"/>
          <w:shd w:val="clear" w:color="auto" w:fill="FFFFFF"/>
        </w:rPr>
        <w:t>ORA</w:t>
      </w:r>
      <w:r w:rsidRPr="00580659">
        <w:rPr>
          <w:color w:val="333333"/>
          <w:shd w:val="clear" w:color="auto" w:fill="FFFFFF"/>
          <w:lang w:val="uk-UA"/>
        </w:rPr>
        <w:t>.</w:t>
      </w:r>
      <w:r w:rsidRPr="00580659">
        <w:rPr>
          <w:color w:val="333333"/>
          <w:shd w:val="clear" w:color="auto" w:fill="FFFFFF"/>
        </w:rPr>
        <w:t>ATO</w:t>
      </w:r>
      <w:r w:rsidRPr="00580659">
        <w:rPr>
          <w:color w:val="333333"/>
          <w:shd w:val="clear" w:color="auto" w:fill="FFFFFF"/>
          <w:lang w:val="uk-UA"/>
        </w:rPr>
        <w:t>.110)</w:t>
      </w:r>
      <w:r w:rsidRPr="00580659">
        <w:rPr>
          <w:sz w:val="28"/>
          <w:szCs w:val="28"/>
          <w:lang w:val="uk-UA"/>
        </w:rPr>
        <w:t xml:space="preserve">. Підготовка на тип або клас повітряного судна повинна проводитися інструкторами, які мають відповідний рейтинг про тип чи клас повітряного судна, або достатній досвід в авіації та знання щодо відповідного типу або класу повітряного судна. Бортінженер, інженер з технічного обслуговування або диспетчер ОПР вважаються такими, що мають відповідний досвід в авіації та знання відповідного типу або класу повітряного судна. Викладачі з теоретичної підготовки повинні мати практичний досвід </w:t>
      </w:r>
      <w:r w:rsidRPr="00580659">
        <w:rPr>
          <w:sz w:val="28"/>
          <w:szCs w:val="28"/>
          <w:lang w:val="uk-UA"/>
        </w:rPr>
        <w:lastRenderedPageBreak/>
        <w:t>роботи в авіації за напрямками, що є необхідними для тематики навчання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науково-педагогічних працівників з науковими ступенями та вченими званнями – не менше 60% (для бакалаврів) та не менше 70% (для магістрів)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 – не менше 70%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фахівців-сумісників, що здійснюють практичну діяльність за профілем освітньої програми, – в достатній кількості для забезпечення викладання в обсязі не менше 10% від загального обсягу освітньої програми</w:t>
      </w:r>
    </w:p>
    <w:p w:rsidR="00F72D28" w:rsidRPr="00580659" w:rsidRDefault="00F72D28" w:rsidP="00F72D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Мінімальні специфічні технологічні вимоги </w:t>
      </w: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щодо наявності матеріально-технічної бази 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  <w:r w:rsidRPr="00580659">
        <w:rPr>
          <w:rStyle w:val="a7"/>
          <w:sz w:val="28"/>
          <w:szCs w:val="28"/>
          <w:lang w:val="uk-UA"/>
        </w:rPr>
        <w:footnoteReference w:id="3"/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спеціалізовані навчальні лабораторії відповідно до профілю освітньої програми та навчальних дисциплін, оснащені відповідним обладнанням, </w:t>
      </w:r>
      <w:proofErr w:type="spellStart"/>
      <w:r w:rsidRPr="00580659">
        <w:rPr>
          <w:sz w:val="28"/>
          <w:szCs w:val="28"/>
          <w:lang w:val="uk-UA"/>
        </w:rPr>
        <w:t>професійно</w:t>
      </w:r>
      <w:proofErr w:type="spellEnd"/>
      <w:r w:rsidRPr="00580659">
        <w:rPr>
          <w:sz w:val="28"/>
          <w:szCs w:val="28"/>
          <w:lang w:val="uk-UA"/>
        </w:rPr>
        <w:t xml:space="preserve">-орієнтованим програмним забезпеченням, вивчення якого передбачено освітньою програмою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парк тренувальних повітряних суден (ПС) та тренажерна техніка </w:t>
      </w:r>
      <w:r w:rsidRPr="00580659">
        <w:rPr>
          <w:sz w:val="28"/>
          <w:szCs w:val="28"/>
        </w:rPr>
        <w:t>FSTD</w:t>
      </w:r>
      <w:r w:rsidRPr="00580659">
        <w:rPr>
          <w:sz w:val="28"/>
          <w:szCs w:val="28"/>
          <w:lang w:val="uk-UA"/>
        </w:rPr>
        <w:t xml:space="preserve"> (</w:t>
      </w:r>
      <w:r w:rsidRPr="00580659">
        <w:rPr>
          <w:sz w:val="28"/>
          <w:szCs w:val="28"/>
          <w:lang w:val="en-US"/>
        </w:rPr>
        <w:t>flight</w:t>
      </w:r>
      <w:r w:rsidRPr="00580659">
        <w:rPr>
          <w:sz w:val="28"/>
          <w:szCs w:val="28"/>
          <w:lang w:val="uk-UA"/>
        </w:rPr>
        <w:t xml:space="preserve"> </w:t>
      </w:r>
      <w:r w:rsidRPr="00580659">
        <w:rPr>
          <w:sz w:val="28"/>
          <w:szCs w:val="28"/>
          <w:lang w:val="en-US"/>
        </w:rPr>
        <w:t>simulation</w:t>
      </w:r>
      <w:r w:rsidRPr="00580659">
        <w:rPr>
          <w:sz w:val="28"/>
          <w:szCs w:val="28"/>
          <w:lang w:val="uk-UA"/>
        </w:rPr>
        <w:t xml:space="preserve"> </w:t>
      </w:r>
      <w:r w:rsidRPr="00580659">
        <w:rPr>
          <w:sz w:val="28"/>
          <w:szCs w:val="28"/>
          <w:lang w:val="en-US"/>
        </w:rPr>
        <w:t>training</w:t>
      </w:r>
      <w:r w:rsidRPr="00580659">
        <w:rPr>
          <w:sz w:val="28"/>
          <w:szCs w:val="28"/>
          <w:lang w:val="uk-UA"/>
        </w:rPr>
        <w:t xml:space="preserve"> </w:t>
      </w:r>
      <w:r w:rsidRPr="00580659">
        <w:rPr>
          <w:sz w:val="28"/>
          <w:szCs w:val="28"/>
          <w:lang w:val="en-US"/>
        </w:rPr>
        <w:t>devices</w:t>
      </w:r>
      <w:r w:rsidRPr="00580659">
        <w:rPr>
          <w:sz w:val="28"/>
          <w:szCs w:val="28"/>
          <w:lang w:val="uk-UA"/>
        </w:rPr>
        <w:t>), що відповідає профілю освітньої програми та обсягу навчальних дисциплін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комп’ютерний клас з встановленим спеціальним апаратним та програмним забезпеченням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авіаційно-технічна база за типами повітряних суден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ангар зі зразками авіаційної техніки та авіаційної наземної техніки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навчально-наукові центри за профілем освітньої програми з доступом для здобувачів та науково-педагогічних працівників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бази практики, виробничі бази для практичної підготовки у навчально-тренувальних центрах, що задовольняють таким  вимогам: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профіль бази – заклади та установи авіаційного профілю, зокрема аеропорти; у разі проведення льотної підготовки на повітряному судні заклад вищої освіти зобов’язаний використовувати аеродроми або робочі майданчики, які мають належні структури та характеристики, що дають змогу проводити належну підготовку з маневрування, враховуючи особливості курсу підготовки, а також категорії і типу повітряного судна, що використовується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підрозділів, що відповідають професійній діяльності за спеціальністю 272 «Авіаційний транспорт»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lastRenderedPageBreak/>
        <w:t>можливість кваліфікованого керівництва практичною підготовкою здобувачів;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доступу здобувачів до документації, взаємодії з фахівцями та клієнтами тощо, необхідних для виконання програми практики;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та подальше працевлаштування випускників; 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Інформаційне забезпечення: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з інформаційними джерелами, необхідними для виконання освітньої програми, виданих за останні 10 років (для дисциплін гуманітарного, соціального та економічного спрямування – за останні п'ять років)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доступ до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видань, баз даних забезпечується всім здобувачам та науково-педагогічним працівникам; повинна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:rsidR="00F72D28" w:rsidRPr="00580659" w:rsidRDefault="00F72D28" w:rsidP="00F72D28">
      <w:pPr>
        <w:pStyle w:val="a3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Організаційні вимоги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Для здійснення професійної підготовки фахівців з «Авіаційного транспорту» заклад вищої освіти (ЗВО) або його підрозділ повинен мати відповідний дозвіл з авіаційної влади України Державної авіаційної служби України (ДАСУ), сертифікати затвердженої навчальної організації (ATO), з затвердженими навчальними курсами на право організовувати та проводити навчальні курси у рамках PART-FCL, а також використовувати FSTD (тренажерну техніку) для отримання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авіаційних фахівців, внесення кваліфікаційних відміток</w:t>
      </w:r>
    </w:p>
    <w:p w:rsidR="00F72D28" w:rsidRPr="00580659" w:rsidRDefault="00F72D28" w:rsidP="00F72D2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</w:p>
    <w:p w:rsidR="00F72D28" w:rsidRPr="00580659" w:rsidRDefault="00F72D28" w:rsidP="00F72D2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>Спеціалізація 272.04 Аеронавігація</w:t>
      </w:r>
    </w:p>
    <w:p w:rsidR="00F72D28" w:rsidRPr="00580659" w:rsidRDefault="00F72D28" w:rsidP="00F72D28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F72D28" w:rsidRPr="00580659" w:rsidTr="001F76F3">
        <w:tc>
          <w:tcPr>
            <w:tcW w:w="3834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80659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 xml:space="preserve">перший (бакалаврський) </w:t>
            </w:r>
          </w:p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другий (магістерський)</w:t>
            </w:r>
          </w:p>
        </w:tc>
      </w:tr>
      <w:tr w:rsidR="00F72D28" w:rsidRPr="00580659" w:rsidTr="001F76F3">
        <w:tc>
          <w:tcPr>
            <w:tcW w:w="3834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lastRenderedPageBreak/>
              <w:t>Професії</w:t>
            </w:r>
            <w:r w:rsidRPr="00580659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after="120"/>
              <w:rPr>
                <w:sz w:val="28"/>
                <w:lang w:val="uk-UA"/>
              </w:rPr>
            </w:pPr>
            <w:r w:rsidRPr="00580659">
              <w:rPr>
                <w:sz w:val="28"/>
                <w:szCs w:val="28"/>
                <w:u w:val="single"/>
                <w:lang w:val="uk-UA"/>
              </w:rPr>
              <w:t>диспетчер управління повітряним рухом</w:t>
            </w:r>
          </w:p>
        </w:tc>
      </w:tr>
    </w:tbl>
    <w:p w:rsidR="00F72D28" w:rsidRPr="00580659" w:rsidRDefault="00F72D28" w:rsidP="00F72D28">
      <w:pPr>
        <w:spacing w:after="120" w:line="240" w:lineRule="auto"/>
        <w:ind w:firstLine="709"/>
        <w:jc w:val="both"/>
      </w:pPr>
    </w:p>
    <w:p w:rsidR="00F72D28" w:rsidRPr="00580659" w:rsidRDefault="00F72D28" w:rsidP="00F72D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Група забезпечення освітньої програми повинна відповідати таким вимогам: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здобуття освіти з відповідної освітньої програми (для дистанційної форми здобуття вищої освіти не більше 60 здобувачів), але не менше 5 осіб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вищу освіту рівня магістр та/або науковий ступінь за спеціальностями «Авіаційний транспорт» або відповідними за попередніми переліками спеціальностями – не менше 90% членів групи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члени групи забезпечення мають стаж науково-педагогічної діяльності та/або практичної діяльності у сфері авіації – не менше трьох років для ступеня бакалавра, не менше п’яти років для ступеня магістра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членів групи забезпечення, хто має досвід практичної роботи у сфері правоохоронної діяльності або права понад три роки, – не менше 20 відсотків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років, визначених у пункті 38 Ліцензійних умов.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Кадрове забезпечення освітніх компонентів повинне відповідати таким вимогам: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науково-педагогічні працівники, які викладають професійні дисципліни, повинні відповідати вимогам Авіаційних правил України «Технічні вимоги та адміністративні процедури щодо видачі </w:t>
      </w:r>
      <w:proofErr w:type="spellStart"/>
      <w:r w:rsidRPr="00580659">
        <w:rPr>
          <w:sz w:val="28"/>
          <w:szCs w:val="28"/>
          <w:lang w:val="uk-UA"/>
        </w:rPr>
        <w:t>свідоцтв</w:t>
      </w:r>
      <w:proofErr w:type="spellEnd"/>
      <w:r w:rsidRPr="00580659">
        <w:rPr>
          <w:sz w:val="28"/>
          <w:szCs w:val="28"/>
          <w:lang w:val="uk-UA"/>
        </w:rPr>
        <w:t xml:space="preserve"> та сертифікатів диспетчерів управління повітряним рухом».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науково-педагогічних працівників з науковими ступенями та вченими званнями – не менше 60% (для бакалаврів) та не менше 70% (для магістрів)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 – не менше 70%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фахівців-сумісників, що здійснюють практичну діяльність за профілем освітньої програми, – в достатній кількості для забезпечення викладання в обсязі не менше 10% від загального обсягу освітньої програми</w:t>
      </w:r>
    </w:p>
    <w:p w:rsidR="00F72D28" w:rsidRPr="00580659" w:rsidRDefault="00F72D28" w:rsidP="00F72D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Мінімальні специфічні технологічні вимоги </w:t>
      </w: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щодо наявності матеріально-технічної бази 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  <w:r w:rsidRPr="00580659">
        <w:rPr>
          <w:rStyle w:val="a7"/>
          <w:sz w:val="28"/>
          <w:szCs w:val="28"/>
          <w:lang w:val="uk-UA"/>
        </w:rPr>
        <w:footnoteReference w:id="4"/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спеціалізовані навчальні лабораторії відповідно до профілю освітньої програми та навчальних дисциплін, оснащені відповідним обладнанням, </w:t>
      </w:r>
      <w:proofErr w:type="spellStart"/>
      <w:r w:rsidRPr="00580659">
        <w:rPr>
          <w:sz w:val="28"/>
          <w:szCs w:val="28"/>
          <w:lang w:val="uk-UA"/>
        </w:rPr>
        <w:lastRenderedPageBreak/>
        <w:t>професійно</w:t>
      </w:r>
      <w:proofErr w:type="spellEnd"/>
      <w:r w:rsidRPr="00580659">
        <w:rPr>
          <w:sz w:val="28"/>
          <w:szCs w:val="28"/>
          <w:lang w:val="uk-UA"/>
        </w:rPr>
        <w:t xml:space="preserve">-орієнтованим програмним забезпеченням, вивчення якого передбачено освітньою програмою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тренажерна техніка, що відповідає профілю освітньої програми та обсягу навчальних дисциплін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комп’ютерний клас з встановленим спеціальним апаратним та програмним забезпеченням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ангар зі зразками авіаційної техніки та авіаційної наземної техніки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навчально-наукові центри за профілем освітньої програми з доступом для здобувачів та науково-педагогічних працівників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бази практики, виробничі бази для практичної підготовки у навчально-тренувальних центрах, що задовольняють таким  вимогам: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профіль бази – заклади та установи авіаційного профілю, зокрема аеропорти або робочі майданчики, які мають належні структури та характеристики, що дають змогу проводити належну підготовку з маневрування, враховуючи особливості курсу підготовки, а також категорії і типу повітряного судна, що використовується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підрозділів, що відповідають професійній діяльності за спеціальністю 272 «Авіаційний транспорт»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доступу здобувачів до документації, взаємодії з фахівцями та клієнтами тощо, необхідних для виконання програми практики;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та подальше працевлаштування випускників; 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Інформаційне забезпечення: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з інформаційними джерелами, необхідними для виконання освітньої програми, виданих за останні 10 років (для дисциплін гуманітарного, соціального та економічного спрямування – за останні п'ять років)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lastRenderedPageBreak/>
        <w:t>доступ до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видань, баз даних забезпечується всім здобувачам та науково-педагогічним працівникам; повинна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:rsidR="00F72D28" w:rsidRPr="00580659" w:rsidRDefault="00F72D28" w:rsidP="00F72D28">
      <w:pPr>
        <w:pStyle w:val="a3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Організаційні вимоги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Для здійснення професійної підготовки фахівців з «Авіаційного транспорту» заклад вищої освіти (ЗВО) або його підрозділ повинен мати відповідний дозвіл з авіаційної влади України Державної авіаційної служби України (ДАСУ), сертифікати затвердженої навчальної організації (ATO), з затвердженими навчальними курсами на право організовувати та проводити навчальні курси у рамках PART-FCL, а також використовувати FSTD (тренажерну техніку) для отримання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авіаційних фахівців, внесення кваліфікаційних відміток</w:t>
      </w:r>
    </w:p>
    <w:p w:rsidR="00F72D28" w:rsidRPr="00580659" w:rsidRDefault="00F72D28" w:rsidP="00F72D2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</w:p>
    <w:p w:rsidR="00F72D28" w:rsidRPr="00580659" w:rsidRDefault="00F72D28" w:rsidP="00F72D2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>Спеціалізація 272.05</w:t>
      </w:r>
    </w:p>
    <w:p w:rsidR="00F72D28" w:rsidRPr="00580659" w:rsidRDefault="00F72D28" w:rsidP="00F72D28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F72D28" w:rsidRPr="00580659" w:rsidTr="001F76F3">
        <w:tc>
          <w:tcPr>
            <w:tcW w:w="3834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80659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 xml:space="preserve">перший (бакалаврський) </w:t>
            </w:r>
          </w:p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другий (магістерський)</w:t>
            </w:r>
          </w:p>
        </w:tc>
      </w:tr>
      <w:tr w:rsidR="00F72D28" w:rsidRPr="00580659" w:rsidTr="001F76F3">
        <w:tc>
          <w:tcPr>
            <w:tcW w:w="3834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Професії</w:t>
            </w:r>
            <w:r w:rsidRPr="00580659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:rsidR="00F72D28" w:rsidRPr="00580659" w:rsidRDefault="00F72D28" w:rsidP="001F76F3">
            <w:pPr>
              <w:pStyle w:val="rvps2"/>
              <w:shd w:val="clear" w:color="auto" w:fill="FFFFFF"/>
              <w:spacing w:after="120"/>
              <w:rPr>
                <w:sz w:val="28"/>
                <w:lang w:val="uk-UA"/>
              </w:rPr>
            </w:pPr>
            <w:proofErr w:type="spellStart"/>
            <w:r w:rsidRPr="00580659">
              <w:rPr>
                <w:sz w:val="28"/>
                <w:szCs w:val="28"/>
                <w:u w:val="single"/>
              </w:rPr>
              <w:t>офіцер</w:t>
            </w:r>
            <w:proofErr w:type="spellEnd"/>
            <w:r w:rsidRPr="0058065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80659">
              <w:rPr>
                <w:sz w:val="28"/>
                <w:szCs w:val="28"/>
                <w:u w:val="single"/>
              </w:rPr>
              <w:t>військового</w:t>
            </w:r>
            <w:proofErr w:type="spellEnd"/>
            <w:r w:rsidRPr="00580659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580659">
              <w:rPr>
                <w:sz w:val="28"/>
                <w:szCs w:val="28"/>
                <w:u w:val="single"/>
              </w:rPr>
              <w:t>управління</w:t>
            </w:r>
            <w:proofErr w:type="spellEnd"/>
            <w:r w:rsidRPr="00580659">
              <w:rPr>
                <w:sz w:val="28"/>
                <w:szCs w:val="28"/>
                <w:u w:val="single"/>
              </w:rPr>
              <w:t xml:space="preserve"> тактичного </w:t>
            </w:r>
            <w:proofErr w:type="spellStart"/>
            <w:r w:rsidRPr="00580659">
              <w:rPr>
                <w:sz w:val="28"/>
                <w:szCs w:val="28"/>
                <w:u w:val="single"/>
              </w:rPr>
              <w:t>рівня</w:t>
            </w:r>
            <w:proofErr w:type="spellEnd"/>
          </w:p>
        </w:tc>
      </w:tr>
    </w:tbl>
    <w:p w:rsidR="00F72D28" w:rsidRPr="00580659" w:rsidRDefault="00F72D28" w:rsidP="00F72D28">
      <w:pPr>
        <w:spacing w:after="120" w:line="240" w:lineRule="auto"/>
        <w:ind w:firstLine="709"/>
        <w:jc w:val="both"/>
      </w:pPr>
    </w:p>
    <w:p w:rsidR="00F72D28" w:rsidRPr="00580659" w:rsidRDefault="00F72D28" w:rsidP="00F72D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Група забезпечення освітньої програми повинна відповідати таким вимогам: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здобуття освіти з відповідної освітньої програми (для дистанційної форми здобуття вищої освіти не більше 60 здобувачів), але не менше 5 осіб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вищу освіту рівня магістр та/або науковий ступінь за спеціальностями «Авіаційний транспорт» або відповідними за попередніми переліками спеціальностями – не менше 90% членів групи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члени групи забезпечення мають стаж науково-педагогічної діяльності та/або практичної діяльності у сфері авіації – не менше трьох років для ступеня бакалавра, не менше п’яти років для ступеня магістра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членів групи забезпечення, хто має досвід практичної роботи у сфері правоохоронної діяльності або права понад три роки, – не менше 20 відсотків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років, визначених у пункті 38 Ліцензійних умов.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Кадрове забезпечення освітніх компонентів повинне відповідати таким вимогам: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580659">
        <w:rPr>
          <w:sz w:val="28"/>
          <w:szCs w:val="28"/>
          <w:lang w:val="uk-UA"/>
        </w:rPr>
        <w:t xml:space="preserve">науково-педагогічні працівники дисциплін професійного циклу </w:t>
      </w:r>
      <w:r w:rsidRPr="00580659">
        <w:rPr>
          <w:sz w:val="28"/>
          <w:lang w:val="uk-UA"/>
        </w:rPr>
        <w:t xml:space="preserve">мають базову освіту та (або) науковий </w:t>
      </w:r>
      <w:r w:rsidRPr="00580659">
        <w:rPr>
          <w:sz w:val="28"/>
          <w:szCs w:val="28"/>
          <w:lang w:val="uk-UA"/>
        </w:rPr>
        <w:t>ступінь</w:t>
      </w:r>
      <w:r w:rsidRPr="00580659">
        <w:rPr>
          <w:sz w:val="28"/>
          <w:lang w:val="uk-UA"/>
        </w:rPr>
        <w:t>, що відповідає профілю дисципліни викладання;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lastRenderedPageBreak/>
        <w:t xml:space="preserve">частка науково-педагогічних працівників з науковими ступенями та вченими званнями – не менше 60% (для бакалаврів) та не менше 70% (для магістрів)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 – не менше 70%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фахівців-сумісників, що здійснюють практичну діяльність за профілем освітньої програми, – в достатній кількості для забезпечення викладання в обсязі не менше 10% від загального обсягу освітньої програми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для програм військової освіти: кадрові вимоги до працівників, які мають визначену освітню та/або професійну кваліфікацію (додатково до вимог, що визначаються пунктами 35-38 Ліцензійних умов): участь в Операції об’єднаних Сил по захисту територіальної цілісності України; </w:t>
      </w:r>
      <w:proofErr w:type="spellStart"/>
      <w:r w:rsidRPr="00580659">
        <w:rPr>
          <w:sz w:val="28"/>
          <w:szCs w:val="28"/>
          <w:lang w:val="uk-UA"/>
        </w:rPr>
        <w:t>оперативно</w:t>
      </w:r>
      <w:proofErr w:type="spellEnd"/>
      <w:r w:rsidRPr="00580659">
        <w:rPr>
          <w:sz w:val="28"/>
          <w:szCs w:val="28"/>
          <w:lang w:val="uk-UA"/>
        </w:rPr>
        <w:t>-тактичний рівень освіти (для посад рівня доцента та вище); досвід служби у військових частинах ЗС України.</w:t>
      </w:r>
    </w:p>
    <w:p w:rsidR="00F72D28" w:rsidRPr="00580659" w:rsidRDefault="00F72D28" w:rsidP="00F72D2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Мінімальні специфічні технологічні вимоги </w:t>
      </w: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щодо наявності матеріально-технічної бази 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  <w:r w:rsidRPr="00580659">
        <w:rPr>
          <w:rStyle w:val="a7"/>
          <w:sz w:val="28"/>
          <w:szCs w:val="28"/>
          <w:lang w:val="uk-UA"/>
        </w:rPr>
        <w:footnoteReference w:id="5"/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спеціалізовані навчальні лабораторії відповідно до профілю освітньої програми та навчальних дисциплін, оснащені відповідним обладнанням, </w:t>
      </w:r>
      <w:proofErr w:type="spellStart"/>
      <w:r w:rsidRPr="00580659">
        <w:rPr>
          <w:sz w:val="28"/>
          <w:szCs w:val="28"/>
          <w:lang w:val="uk-UA"/>
        </w:rPr>
        <w:t>професійно</w:t>
      </w:r>
      <w:proofErr w:type="spellEnd"/>
      <w:r w:rsidRPr="00580659">
        <w:rPr>
          <w:sz w:val="28"/>
          <w:szCs w:val="28"/>
          <w:lang w:val="uk-UA"/>
        </w:rPr>
        <w:t xml:space="preserve">-орієнтованим програмним забезпеченням, вивчення якого передбачено освітньою програмою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парк тренувальних повітряних суден (ПС) та тренажерна техніка </w:t>
      </w:r>
      <w:r w:rsidRPr="00580659">
        <w:rPr>
          <w:sz w:val="28"/>
          <w:szCs w:val="28"/>
        </w:rPr>
        <w:t>FSTD</w:t>
      </w:r>
      <w:r w:rsidRPr="00580659">
        <w:rPr>
          <w:sz w:val="28"/>
          <w:szCs w:val="28"/>
          <w:lang w:val="uk-UA"/>
        </w:rPr>
        <w:t xml:space="preserve"> (</w:t>
      </w:r>
      <w:r w:rsidRPr="00580659">
        <w:rPr>
          <w:sz w:val="28"/>
          <w:szCs w:val="28"/>
          <w:lang w:val="en-US"/>
        </w:rPr>
        <w:t>flight</w:t>
      </w:r>
      <w:r w:rsidRPr="00580659">
        <w:rPr>
          <w:sz w:val="28"/>
          <w:szCs w:val="28"/>
          <w:lang w:val="uk-UA"/>
        </w:rPr>
        <w:t xml:space="preserve"> </w:t>
      </w:r>
      <w:r w:rsidRPr="00580659">
        <w:rPr>
          <w:sz w:val="28"/>
          <w:szCs w:val="28"/>
          <w:lang w:val="en-US"/>
        </w:rPr>
        <w:t>simulation</w:t>
      </w:r>
      <w:r w:rsidRPr="00580659">
        <w:rPr>
          <w:sz w:val="28"/>
          <w:szCs w:val="28"/>
          <w:lang w:val="uk-UA"/>
        </w:rPr>
        <w:t xml:space="preserve"> </w:t>
      </w:r>
      <w:r w:rsidRPr="00580659">
        <w:rPr>
          <w:sz w:val="28"/>
          <w:szCs w:val="28"/>
          <w:lang w:val="en-US"/>
        </w:rPr>
        <w:t>training</w:t>
      </w:r>
      <w:r w:rsidRPr="00580659">
        <w:rPr>
          <w:sz w:val="28"/>
          <w:szCs w:val="28"/>
          <w:lang w:val="uk-UA"/>
        </w:rPr>
        <w:t xml:space="preserve"> </w:t>
      </w:r>
      <w:r w:rsidRPr="00580659">
        <w:rPr>
          <w:sz w:val="28"/>
          <w:szCs w:val="28"/>
          <w:lang w:val="en-US"/>
        </w:rPr>
        <w:t>devices</w:t>
      </w:r>
      <w:r w:rsidRPr="00580659">
        <w:rPr>
          <w:sz w:val="28"/>
          <w:szCs w:val="28"/>
          <w:lang w:val="uk-UA"/>
        </w:rPr>
        <w:t>), що відповідає профілю освітньої програми та обсягу навчальних дисциплін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навчально-наукові центри за профілем освітньої програми з доступом для здобувачів та науково-педагогічних працівників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тир;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загальновійськовий полігон (стрільбище);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автодром (танкодром);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навчально-тренувальний комплекс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аеродром (для фахівців авіаційного профілю);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</w:rPr>
      </w:pPr>
      <w:r w:rsidRPr="00580659">
        <w:rPr>
          <w:sz w:val="28"/>
          <w:szCs w:val="28"/>
          <w:lang w:val="uk-UA"/>
        </w:rPr>
        <w:t xml:space="preserve">спорткомплекс з спеціалізованими майданчиками та полосами перешкод, басейн.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бази практики, виробничі бази для практичної підготовки у навчально-тренувальних центрах, що задовольняють таким  вимогам: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профіль бази – заклади та установи авіаційного профілю, зокрема аеропорти; у разі проведення льотної підготовки на повітряному судні </w:t>
      </w:r>
      <w:r w:rsidRPr="00580659">
        <w:rPr>
          <w:rFonts w:ascii="Times New Roman" w:hAnsi="Times New Roman" w:cs="Times New Roman"/>
          <w:sz w:val="28"/>
          <w:szCs w:val="28"/>
        </w:rPr>
        <w:lastRenderedPageBreak/>
        <w:t>заклад вищої освіти зобов’язаний використовувати аеродроми або робочі майданчики, які мають належні структури та характеристики, що дають змогу проводити належну підготовку з маневрування, враховуючи особливості курсу підготовки, а також категорії і типу повітряного судна, що використовується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підрозділів, що відповідають професійній діяльності за спеціальністю 272 «Авіаційний транспорт»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доступу здобувачів до документації, взаємодії з фахівцями та клієнтами тощо, необхідних для виконання програми практики;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та подальше працевлаштування випускників; </w:t>
      </w:r>
    </w:p>
    <w:p w:rsidR="00F72D28" w:rsidRPr="00580659" w:rsidRDefault="00F72D28" w:rsidP="00F72D2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:rsidR="00F72D28" w:rsidRPr="00580659" w:rsidRDefault="00F72D28" w:rsidP="00F72D28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Інформаційне забезпечення: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з інформаційними джерелами, необхідними для виконання освітньої програми, виданих за останні 10 років (для дисциплін гуманітарного, соціального та економічного спрямування – за останні п'ять років)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:rsidR="00F72D28" w:rsidRPr="00580659" w:rsidRDefault="00F72D28" w:rsidP="00F72D28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доступ до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видань, баз даних забезпечується всім здобувачам та науково-педагогічним працівникам; повинна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:rsidR="00F72D28" w:rsidRPr="00580659" w:rsidRDefault="00F72D28" w:rsidP="00F72D28">
      <w:pPr>
        <w:pStyle w:val="a3"/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Організаційні вимоги</w:t>
      </w:r>
    </w:p>
    <w:p w:rsidR="00F72D28" w:rsidRPr="00580659" w:rsidRDefault="00F72D28" w:rsidP="00F72D2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Для здійснення професійної підготовки фахівців з «Авіаційного транспорту» заклад вищої освіти (ЗВО) або його підрозділ повинен мати відповідний дозвіл з авіаційної влади України Державної авіаційної служби України (ДАСУ), сертифікати затвердженої навчальної організації (ATO), з затвердженими навчальними курсами на право організовувати та проводити навчальні курси у рамках PART-FCL, а також використовувати FSTD (тренажерну техніку) для отримання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свідоцтв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авіаційних фахівців, внесення кваліфікаційних відміток</w:t>
      </w:r>
    </w:p>
    <w:p w:rsidR="00DE34B0" w:rsidRDefault="00DE34B0">
      <w:bookmarkStart w:id="0" w:name="_GoBack"/>
      <w:bookmarkEnd w:id="0"/>
    </w:p>
    <w:sectPr w:rsidR="00DE3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98" w:rsidRDefault="00593598" w:rsidP="00F72D28">
      <w:pPr>
        <w:spacing w:after="0" w:line="240" w:lineRule="auto"/>
      </w:pPr>
      <w:r>
        <w:separator/>
      </w:r>
    </w:p>
  </w:endnote>
  <w:endnote w:type="continuationSeparator" w:id="0">
    <w:p w:rsidR="00593598" w:rsidRDefault="00593598" w:rsidP="00F7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98" w:rsidRDefault="00593598" w:rsidP="00F72D28">
      <w:pPr>
        <w:spacing w:after="0" w:line="240" w:lineRule="auto"/>
      </w:pPr>
      <w:r>
        <w:separator/>
      </w:r>
    </w:p>
  </w:footnote>
  <w:footnote w:type="continuationSeparator" w:id="0">
    <w:p w:rsidR="00593598" w:rsidRDefault="00593598" w:rsidP="00F72D28">
      <w:pPr>
        <w:spacing w:after="0" w:line="240" w:lineRule="auto"/>
      </w:pPr>
      <w:r>
        <w:continuationSeparator/>
      </w:r>
    </w:p>
  </w:footnote>
  <w:footnote w:id="1">
    <w:p w:rsidR="00F72D28" w:rsidRDefault="00F72D28" w:rsidP="00F72D28">
      <w:pPr>
        <w:pStyle w:val="a5"/>
      </w:pPr>
      <w:r>
        <w:rPr>
          <w:rStyle w:val="a7"/>
        </w:rPr>
        <w:footnoteRef/>
      </w:r>
      <w:r>
        <w:t xml:space="preserve"> </w:t>
      </w:r>
      <w:r w:rsidRPr="00082BE9">
        <w:t></w:t>
      </w:r>
      <w:r w:rsidRPr="00082BE9">
        <w:tab/>
      </w:r>
      <w:r>
        <w:t>В</w:t>
      </w:r>
      <w:r w:rsidRPr="00082BE9">
        <w:t>имоги щодо складу зразків озброєння та військової техніки, матеріально-технічної бази, що забезпечує виконання реалізації освітньої програми, визначаються наказами Сектору безпеки і оборони України</w:t>
      </w:r>
    </w:p>
  </w:footnote>
  <w:footnote w:id="2">
    <w:p w:rsidR="00F72D28" w:rsidRDefault="00F72D28" w:rsidP="00F72D28">
      <w:pPr>
        <w:pStyle w:val="a5"/>
      </w:pPr>
      <w:r>
        <w:rPr>
          <w:rStyle w:val="a7"/>
        </w:rPr>
        <w:footnoteRef/>
      </w:r>
      <w:r>
        <w:t xml:space="preserve"> </w:t>
      </w:r>
      <w:r w:rsidRPr="00082BE9">
        <w:t></w:t>
      </w:r>
      <w:r w:rsidRPr="00082BE9">
        <w:tab/>
      </w:r>
      <w:r>
        <w:t>В</w:t>
      </w:r>
      <w:r w:rsidRPr="00082BE9">
        <w:t>имоги щодо складу зразків озброєння та військової техніки, матеріально-технічної бази, що забезпечує виконання реалізації освітньої програми, визначаються наказами Сектору безпеки і оборони України</w:t>
      </w:r>
    </w:p>
  </w:footnote>
  <w:footnote w:id="3">
    <w:p w:rsidR="00F72D28" w:rsidRDefault="00F72D28" w:rsidP="00F72D28">
      <w:pPr>
        <w:pStyle w:val="a5"/>
      </w:pPr>
      <w:r>
        <w:rPr>
          <w:rStyle w:val="a7"/>
        </w:rPr>
        <w:footnoteRef/>
      </w:r>
      <w:r>
        <w:t xml:space="preserve"> </w:t>
      </w:r>
      <w:r w:rsidRPr="00082BE9">
        <w:t></w:t>
      </w:r>
      <w:r w:rsidRPr="00082BE9">
        <w:tab/>
      </w:r>
      <w:r>
        <w:t>В</w:t>
      </w:r>
      <w:r w:rsidRPr="00082BE9">
        <w:t>имоги щодо складу зразків озброєння та військової техніки, матеріально-технічної бази, що забезпечує виконання реалізації освітньої програми, визначаються наказами Сектору безпеки і оборони України</w:t>
      </w:r>
    </w:p>
  </w:footnote>
  <w:footnote w:id="4">
    <w:p w:rsidR="00F72D28" w:rsidRDefault="00F72D28" w:rsidP="00F72D28">
      <w:pPr>
        <w:pStyle w:val="a5"/>
      </w:pPr>
      <w:r>
        <w:rPr>
          <w:rStyle w:val="a7"/>
        </w:rPr>
        <w:footnoteRef/>
      </w:r>
      <w:r>
        <w:t xml:space="preserve"> </w:t>
      </w:r>
      <w:r w:rsidRPr="00082BE9">
        <w:t></w:t>
      </w:r>
      <w:r w:rsidRPr="00082BE9">
        <w:tab/>
      </w:r>
      <w:r>
        <w:t>В</w:t>
      </w:r>
      <w:r w:rsidRPr="00082BE9">
        <w:t>имоги щодо складу зразків озброєння та військової техніки, матеріально-технічної бази, що забезпечує виконання реалізації освітньої програми, визначаються наказами Сектору безпеки і оборони України</w:t>
      </w:r>
    </w:p>
  </w:footnote>
  <w:footnote w:id="5">
    <w:p w:rsidR="00F72D28" w:rsidRDefault="00F72D28" w:rsidP="00F72D28">
      <w:pPr>
        <w:pStyle w:val="a5"/>
      </w:pPr>
      <w:r>
        <w:rPr>
          <w:rStyle w:val="a7"/>
        </w:rPr>
        <w:footnoteRef/>
      </w:r>
      <w:r>
        <w:t xml:space="preserve"> </w:t>
      </w:r>
      <w:r w:rsidRPr="00082BE9">
        <w:t></w:t>
      </w:r>
      <w:r w:rsidRPr="00082BE9">
        <w:tab/>
      </w:r>
      <w:r>
        <w:t>В</w:t>
      </w:r>
      <w:r w:rsidRPr="00082BE9">
        <w:t>имоги щодо складу зразків озброєння та військової техніки, матеріально-технічної бази, що забезпечує виконання реалізації освітньої програми, визначаються наказами Сектору безпеки і оборони України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28"/>
    <w:rsid w:val="00593598"/>
    <w:rsid w:val="00DE34B0"/>
    <w:rsid w:val="00F7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7C544-8E23-47DE-B51E-05290E3F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F72D28"/>
  </w:style>
  <w:style w:type="paragraph" w:styleId="a3">
    <w:name w:val="List Paragraph"/>
    <w:basedOn w:val="a"/>
    <w:uiPriority w:val="34"/>
    <w:qFormat/>
    <w:rsid w:val="00F72D28"/>
    <w:pPr>
      <w:ind w:left="720"/>
      <w:contextualSpacing/>
    </w:pPr>
  </w:style>
  <w:style w:type="table" w:styleId="a4">
    <w:name w:val="Table Grid"/>
    <w:basedOn w:val="a1"/>
    <w:uiPriority w:val="59"/>
    <w:rsid w:val="00F7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F7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note text"/>
    <w:basedOn w:val="a"/>
    <w:link w:val="a6"/>
    <w:uiPriority w:val="99"/>
    <w:semiHidden/>
    <w:unhideWhenUsed/>
    <w:rsid w:val="00F72D28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F72D2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2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18085</Words>
  <Characters>10309</Characters>
  <Application>Microsoft Office Word</Application>
  <DocSecurity>0</DocSecurity>
  <Lines>85</Lines>
  <Paragraphs>56</Paragraphs>
  <ScaleCrop>false</ScaleCrop>
  <Company/>
  <LinksUpToDate>false</LinksUpToDate>
  <CharactersWithSpaces>28338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1</cp:revision>
  <dcterms:created xsi:type="dcterms:W3CDTF">2021-10-06T09:35:00Z</dcterms:created>
  <dcterms:modified xsi:type="dcterms:W3CDTF">2021-10-06T09:35:00Z</dcterms:modified>
</cp:coreProperties>
</file>