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ED61F" w14:textId="77777777" w:rsidR="00F91F11" w:rsidRPr="00AA30E0" w:rsidRDefault="00F03720" w:rsidP="00D0188B">
      <w:pPr>
        <w:spacing w:after="0" w:line="360" w:lineRule="auto"/>
        <w:jc w:val="center"/>
        <w:rPr>
          <w:rFonts w:ascii="Times New Roman" w:hAnsi="Times New Roman" w:cs="Times New Roman"/>
          <w:b/>
          <w:sz w:val="28"/>
          <w:szCs w:val="28"/>
        </w:rPr>
      </w:pPr>
      <w:r w:rsidRPr="00AA30E0">
        <w:rPr>
          <w:rFonts w:ascii="Times New Roman" w:hAnsi="Times New Roman" w:cs="Times New Roman"/>
          <w:b/>
          <w:sz w:val="28"/>
          <w:szCs w:val="28"/>
        </w:rPr>
        <w:t>КОНЦЕПТУАЛЬНА ЗАПИСКА</w:t>
      </w:r>
    </w:p>
    <w:p w14:paraId="16A94CC3" w14:textId="77777777" w:rsidR="00983440" w:rsidRPr="00AA30E0" w:rsidRDefault="00983440" w:rsidP="00D0188B">
      <w:pPr>
        <w:spacing w:after="0" w:line="360" w:lineRule="auto"/>
        <w:jc w:val="center"/>
        <w:rPr>
          <w:rFonts w:ascii="Times New Roman" w:hAnsi="Times New Roman" w:cs="Times New Roman"/>
          <w:b/>
          <w:sz w:val="28"/>
          <w:szCs w:val="28"/>
        </w:rPr>
      </w:pPr>
      <w:r w:rsidRPr="00AA30E0">
        <w:rPr>
          <w:rFonts w:ascii="Times New Roman" w:hAnsi="Times New Roman" w:cs="Times New Roman"/>
          <w:b/>
          <w:sz w:val="28"/>
          <w:szCs w:val="28"/>
        </w:rPr>
        <w:t>ДЕРЖАВНОГО ІНВЕСТИЦІЙНОГО ПРО</w:t>
      </w:r>
      <w:r w:rsidR="001F2885" w:rsidRPr="00AA30E0">
        <w:rPr>
          <w:rFonts w:ascii="Times New Roman" w:hAnsi="Times New Roman" w:cs="Times New Roman"/>
          <w:b/>
          <w:sz w:val="28"/>
          <w:szCs w:val="28"/>
        </w:rPr>
        <w:t>Є</w:t>
      </w:r>
      <w:r w:rsidRPr="00AA30E0">
        <w:rPr>
          <w:rFonts w:ascii="Times New Roman" w:hAnsi="Times New Roman" w:cs="Times New Roman"/>
          <w:b/>
          <w:sz w:val="28"/>
          <w:szCs w:val="28"/>
        </w:rPr>
        <w:t>КТУ</w:t>
      </w:r>
      <w:r w:rsidR="00F03720" w:rsidRPr="00AA30E0">
        <w:rPr>
          <w:rFonts w:ascii="Times New Roman" w:hAnsi="Times New Roman" w:cs="Times New Roman"/>
          <w:b/>
          <w:sz w:val="28"/>
          <w:szCs w:val="28"/>
        </w:rPr>
        <w:t>:</w:t>
      </w:r>
    </w:p>
    <w:p w14:paraId="77F2A516" w14:textId="383F3675" w:rsidR="00F03720" w:rsidRPr="00AA30E0" w:rsidRDefault="00F03720" w:rsidP="00D0188B">
      <w:pPr>
        <w:spacing w:after="0" w:line="360" w:lineRule="auto"/>
        <w:jc w:val="center"/>
        <w:rPr>
          <w:rFonts w:ascii="Times New Roman" w:hAnsi="Times New Roman" w:cs="Times New Roman"/>
          <w:b/>
          <w:sz w:val="28"/>
          <w:szCs w:val="28"/>
        </w:rPr>
      </w:pPr>
      <w:r w:rsidRPr="00AA30E0">
        <w:rPr>
          <w:rFonts w:ascii="Times New Roman" w:hAnsi="Times New Roman" w:cs="Times New Roman"/>
          <w:b/>
          <w:sz w:val="28"/>
          <w:szCs w:val="28"/>
        </w:rPr>
        <w:t>«</w:t>
      </w:r>
      <w:r w:rsidR="00F62BDD" w:rsidRPr="00AA30E0">
        <w:rPr>
          <w:rFonts w:ascii="Times New Roman" w:hAnsi="Times New Roman" w:cs="Times New Roman"/>
          <w:b/>
          <w:sz w:val="28"/>
          <w:szCs w:val="28"/>
        </w:rPr>
        <w:t>Р</w:t>
      </w:r>
      <w:r w:rsidR="00FA0942" w:rsidRPr="00AA30E0">
        <w:rPr>
          <w:rFonts w:ascii="Times New Roman" w:hAnsi="Times New Roman" w:cs="Times New Roman"/>
          <w:b/>
          <w:sz w:val="28"/>
          <w:szCs w:val="28"/>
        </w:rPr>
        <w:t>е</w:t>
      </w:r>
      <w:r w:rsidR="00207850" w:rsidRPr="00AA30E0">
        <w:rPr>
          <w:rFonts w:ascii="Times New Roman" w:hAnsi="Times New Roman" w:cs="Times New Roman"/>
          <w:b/>
          <w:sz w:val="28"/>
          <w:szCs w:val="28"/>
        </w:rPr>
        <w:t>віталізація</w:t>
      </w:r>
      <w:r w:rsidR="00FA0942" w:rsidRPr="00AA30E0">
        <w:rPr>
          <w:rFonts w:ascii="Times New Roman" w:hAnsi="Times New Roman" w:cs="Times New Roman"/>
          <w:b/>
          <w:sz w:val="28"/>
          <w:szCs w:val="28"/>
        </w:rPr>
        <w:t xml:space="preserve"> приміщень</w:t>
      </w:r>
      <w:r w:rsidR="00F62BDD" w:rsidRPr="00AA30E0">
        <w:rPr>
          <w:rFonts w:ascii="Times New Roman" w:hAnsi="Times New Roman" w:cs="Times New Roman"/>
          <w:b/>
          <w:sz w:val="28"/>
          <w:szCs w:val="28"/>
        </w:rPr>
        <w:t xml:space="preserve"> </w:t>
      </w:r>
      <w:r w:rsidR="00FA0942" w:rsidRPr="00AA30E0">
        <w:rPr>
          <w:rFonts w:ascii="Times New Roman" w:hAnsi="Times New Roman" w:cs="Times New Roman"/>
          <w:b/>
          <w:sz w:val="28"/>
          <w:szCs w:val="28"/>
        </w:rPr>
        <w:t>науково-освітнього простору Музей науки</w:t>
      </w:r>
      <w:r w:rsidR="00F62BDD" w:rsidRPr="00AA30E0">
        <w:rPr>
          <w:rFonts w:ascii="Times New Roman" w:hAnsi="Times New Roman" w:cs="Times New Roman"/>
          <w:b/>
          <w:sz w:val="28"/>
          <w:szCs w:val="28"/>
        </w:rPr>
        <w:t xml:space="preserve"> у місті Полтава на базі Національного університету </w:t>
      </w:r>
      <w:r w:rsidR="00D0188B">
        <w:rPr>
          <w:rFonts w:ascii="Times New Roman" w:hAnsi="Times New Roman" w:cs="Times New Roman"/>
          <w:b/>
          <w:sz w:val="28"/>
          <w:szCs w:val="28"/>
        </w:rPr>
        <w:br/>
      </w:r>
      <w:r w:rsidR="00F62BDD" w:rsidRPr="00AA30E0">
        <w:rPr>
          <w:rFonts w:ascii="Times New Roman" w:hAnsi="Times New Roman" w:cs="Times New Roman"/>
          <w:b/>
          <w:sz w:val="28"/>
          <w:szCs w:val="28"/>
        </w:rPr>
        <w:t>«Полтавська по</w:t>
      </w:r>
      <w:r w:rsidR="009B3319" w:rsidRPr="00AA30E0">
        <w:rPr>
          <w:rFonts w:ascii="Times New Roman" w:hAnsi="Times New Roman" w:cs="Times New Roman"/>
          <w:b/>
          <w:sz w:val="28"/>
          <w:szCs w:val="28"/>
        </w:rPr>
        <w:t>літехніка імені Юрія Кондратюка</w:t>
      </w:r>
      <w:r w:rsidR="00FA0942" w:rsidRPr="00AA30E0">
        <w:rPr>
          <w:rFonts w:ascii="Times New Roman" w:hAnsi="Times New Roman" w:cs="Times New Roman"/>
          <w:b/>
          <w:sz w:val="28"/>
          <w:szCs w:val="28"/>
        </w:rPr>
        <w:t>»</w:t>
      </w:r>
    </w:p>
    <w:p w14:paraId="32B42B70" w14:textId="77777777" w:rsidR="00F03720" w:rsidRPr="00AA30E0" w:rsidRDefault="00F03720" w:rsidP="009114D5">
      <w:pPr>
        <w:spacing w:after="0" w:line="360" w:lineRule="auto"/>
        <w:ind w:firstLine="709"/>
        <w:jc w:val="center"/>
        <w:rPr>
          <w:rFonts w:ascii="Times New Roman" w:hAnsi="Times New Roman" w:cs="Times New Roman"/>
          <w:b/>
          <w:sz w:val="28"/>
          <w:szCs w:val="28"/>
        </w:rPr>
      </w:pPr>
    </w:p>
    <w:p w14:paraId="44F337A3" w14:textId="77777777" w:rsidR="00F03720" w:rsidRPr="00AA30E0" w:rsidRDefault="00F03720" w:rsidP="009114D5">
      <w:pPr>
        <w:spacing w:after="0" w:line="360" w:lineRule="auto"/>
        <w:ind w:firstLine="709"/>
        <w:jc w:val="both"/>
        <w:rPr>
          <w:rFonts w:ascii="Times New Roman" w:hAnsi="Times New Roman" w:cs="Times New Roman"/>
          <w:sz w:val="28"/>
          <w:szCs w:val="28"/>
        </w:rPr>
      </w:pPr>
      <w:r w:rsidRPr="00AA30E0">
        <w:rPr>
          <w:rFonts w:ascii="Times New Roman" w:hAnsi="Times New Roman" w:cs="Times New Roman"/>
          <w:sz w:val="28"/>
          <w:szCs w:val="28"/>
        </w:rPr>
        <w:t>Головний розпорядник коштів державного бюджету: Міністерство освіти і науки України.</w:t>
      </w:r>
    </w:p>
    <w:p w14:paraId="41AA3AC9" w14:textId="77777777" w:rsidR="00F03720" w:rsidRPr="00AA30E0" w:rsidRDefault="00F03720" w:rsidP="009114D5">
      <w:pPr>
        <w:spacing w:after="0" w:line="360" w:lineRule="auto"/>
        <w:ind w:firstLine="709"/>
        <w:jc w:val="both"/>
        <w:rPr>
          <w:rFonts w:ascii="Times New Roman" w:hAnsi="Times New Roman" w:cs="Times New Roman"/>
          <w:sz w:val="28"/>
          <w:szCs w:val="28"/>
        </w:rPr>
      </w:pPr>
      <w:r w:rsidRPr="00AA30E0">
        <w:rPr>
          <w:rFonts w:ascii="Times New Roman" w:hAnsi="Times New Roman" w:cs="Times New Roman"/>
          <w:sz w:val="28"/>
          <w:szCs w:val="28"/>
        </w:rPr>
        <w:t xml:space="preserve">Балансоутримувач: </w:t>
      </w:r>
      <w:r w:rsidR="00FA0942" w:rsidRPr="00AA30E0">
        <w:rPr>
          <w:rFonts w:ascii="Times New Roman" w:hAnsi="Times New Roman" w:cs="Times New Roman"/>
          <w:sz w:val="28"/>
          <w:szCs w:val="28"/>
        </w:rPr>
        <w:t>Національний університет «Полтавська політехніка імені Юрія Кондратюка»</w:t>
      </w:r>
      <w:r w:rsidRPr="00AA30E0">
        <w:rPr>
          <w:rFonts w:ascii="Times New Roman" w:hAnsi="Times New Roman" w:cs="Times New Roman"/>
          <w:sz w:val="28"/>
          <w:szCs w:val="28"/>
        </w:rPr>
        <w:t>.</w:t>
      </w:r>
    </w:p>
    <w:p w14:paraId="3A9E114E" w14:textId="77777777" w:rsidR="00C836CF" w:rsidRPr="00AA30E0" w:rsidRDefault="00C836CF" w:rsidP="009114D5">
      <w:pPr>
        <w:spacing w:after="0" w:line="360" w:lineRule="auto"/>
        <w:ind w:firstLine="709"/>
        <w:jc w:val="both"/>
        <w:rPr>
          <w:rFonts w:ascii="Times New Roman" w:hAnsi="Times New Roman" w:cs="Times New Roman"/>
          <w:sz w:val="28"/>
          <w:szCs w:val="28"/>
        </w:rPr>
      </w:pPr>
    </w:p>
    <w:p w14:paraId="5D0AA078" w14:textId="77777777" w:rsidR="00F03720" w:rsidRPr="00AA30E0" w:rsidRDefault="00794C30" w:rsidP="009114D5">
      <w:pPr>
        <w:spacing w:after="0" w:line="360" w:lineRule="auto"/>
        <w:jc w:val="center"/>
        <w:rPr>
          <w:rFonts w:ascii="Times New Roman" w:hAnsi="Times New Roman" w:cs="Times New Roman"/>
          <w:sz w:val="28"/>
          <w:szCs w:val="28"/>
        </w:rPr>
      </w:pPr>
      <w:r w:rsidRPr="00AA30E0">
        <w:rPr>
          <w:rFonts w:ascii="Times New Roman" w:hAnsi="Times New Roman" w:cs="Times New Roman"/>
          <w:b/>
          <w:sz w:val="28"/>
          <w:szCs w:val="28"/>
        </w:rPr>
        <w:t>1.</w:t>
      </w:r>
      <w:r w:rsidR="00F03720" w:rsidRPr="00AA30E0">
        <w:rPr>
          <w:rFonts w:ascii="Times New Roman" w:hAnsi="Times New Roman" w:cs="Times New Roman"/>
          <w:b/>
          <w:sz w:val="28"/>
          <w:szCs w:val="28"/>
        </w:rPr>
        <w:t xml:space="preserve"> Мета інвестиційного про</w:t>
      </w:r>
      <w:r w:rsidR="001F2885" w:rsidRPr="00AA30E0">
        <w:rPr>
          <w:rFonts w:ascii="Times New Roman" w:hAnsi="Times New Roman" w:cs="Times New Roman"/>
          <w:b/>
          <w:sz w:val="28"/>
          <w:szCs w:val="28"/>
        </w:rPr>
        <w:t>є</w:t>
      </w:r>
      <w:r w:rsidR="00F03720" w:rsidRPr="00AA30E0">
        <w:rPr>
          <w:rFonts w:ascii="Times New Roman" w:hAnsi="Times New Roman" w:cs="Times New Roman"/>
          <w:b/>
          <w:sz w:val="28"/>
          <w:szCs w:val="28"/>
        </w:rPr>
        <w:t>кту та її обґрунтування</w:t>
      </w:r>
      <w:r w:rsidR="000262E3" w:rsidRPr="00AA30E0">
        <w:rPr>
          <w:rFonts w:ascii="Times New Roman" w:hAnsi="Times New Roman" w:cs="Times New Roman"/>
          <w:b/>
          <w:sz w:val="28"/>
          <w:szCs w:val="28"/>
        </w:rPr>
        <w:t>:</w:t>
      </w:r>
      <w:r w:rsidR="00F03720" w:rsidRPr="00AA30E0">
        <w:rPr>
          <w:rFonts w:ascii="Times New Roman" w:hAnsi="Times New Roman" w:cs="Times New Roman"/>
          <w:sz w:val="28"/>
          <w:szCs w:val="28"/>
        </w:rPr>
        <w:t xml:space="preserve"> </w:t>
      </w:r>
    </w:p>
    <w:p w14:paraId="7BBB1234" w14:textId="77777777" w:rsidR="00C836CF" w:rsidRPr="00AA30E0" w:rsidRDefault="00C836CF" w:rsidP="009114D5">
      <w:pPr>
        <w:spacing w:after="0" w:line="360" w:lineRule="auto"/>
        <w:ind w:firstLine="709"/>
        <w:jc w:val="center"/>
        <w:rPr>
          <w:rFonts w:ascii="Times New Roman" w:hAnsi="Times New Roman" w:cs="Times New Roman"/>
          <w:sz w:val="28"/>
          <w:szCs w:val="28"/>
        </w:rPr>
      </w:pPr>
    </w:p>
    <w:p w14:paraId="52B64356" w14:textId="77777777" w:rsidR="00F03720" w:rsidRPr="00AA30E0" w:rsidRDefault="00794C30" w:rsidP="009114D5">
      <w:pPr>
        <w:spacing w:after="0" w:line="360" w:lineRule="auto"/>
        <w:ind w:firstLine="709"/>
        <w:jc w:val="both"/>
        <w:rPr>
          <w:rFonts w:ascii="Times New Roman" w:hAnsi="Times New Roman" w:cs="Times New Roman"/>
          <w:sz w:val="28"/>
          <w:szCs w:val="28"/>
        </w:rPr>
      </w:pPr>
      <w:r w:rsidRPr="00AA30E0">
        <w:rPr>
          <w:rFonts w:ascii="Times New Roman" w:hAnsi="Times New Roman" w:cs="Times New Roman"/>
          <w:sz w:val="28"/>
          <w:szCs w:val="28"/>
        </w:rPr>
        <w:t>1</w:t>
      </w:r>
      <w:r w:rsidR="00F03720" w:rsidRPr="00AA30E0">
        <w:rPr>
          <w:rFonts w:ascii="Times New Roman" w:hAnsi="Times New Roman" w:cs="Times New Roman"/>
          <w:sz w:val="28"/>
          <w:szCs w:val="28"/>
        </w:rPr>
        <w:t>.1. Створення належних умов для надання якісних освітніх послуг та провадження науково-дослідної роботи для учнів</w:t>
      </w:r>
      <w:r w:rsidR="00F62BDD" w:rsidRPr="00AA30E0">
        <w:rPr>
          <w:rFonts w:ascii="Times New Roman" w:hAnsi="Times New Roman" w:cs="Times New Roman"/>
          <w:sz w:val="28"/>
          <w:szCs w:val="28"/>
        </w:rPr>
        <w:t>, студентів</w:t>
      </w:r>
      <w:r w:rsidR="00F03720" w:rsidRPr="00AA30E0">
        <w:rPr>
          <w:rFonts w:ascii="Times New Roman" w:hAnsi="Times New Roman" w:cs="Times New Roman"/>
          <w:sz w:val="28"/>
          <w:szCs w:val="28"/>
        </w:rPr>
        <w:t xml:space="preserve"> та науково-педагогічних працівників у </w:t>
      </w:r>
      <w:r w:rsidR="00FA0942" w:rsidRPr="00AA30E0">
        <w:rPr>
          <w:rFonts w:ascii="Times New Roman" w:hAnsi="Times New Roman" w:cs="Times New Roman"/>
          <w:sz w:val="28"/>
          <w:szCs w:val="28"/>
        </w:rPr>
        <w:t xml:space="preserve">Національному університеті «Полтавська політехніка імені Юрія Кондратюка» </w:t>
      </w:r>
      <w:r w:rsidR="009E75F3" w:rsidRPr="00AA30E0">
        <w:rPr>
          <w:rFonts w:ascii="Times New Roman" w:hAnsi="Times New Roman" w:cs="Times New Roman"/>
          <w:sz w:val="28"/>
          <w:szCs w:val="28"/>
        </w:rPr>
        <w:t xml:space="preserve">(далі – </w:t>
      </w:r>
      <w:r w:rsidR="00023A11" w:rsidRPr="00AA30E0">
        <w:rPr>
          <w:rFonts w:ascii="Times New Roman" w:hAnsi="Times New Roman" w:cs="Times New Roman"/>
          <w:sz w:val="28"/>
          <w:szCs w:val="28"/>
        </w:rPr>
        <w:t>Університет</w:t>
      </w:r>
      <w:r w:rsidR="009E75F3" w:rsidRPr="00AA30E0">
        <w:rPr>
          <w:rFonts w:ascii="Times New Roman" w:hAnsi="Times New Roman" w:cs="Times New Roman"/>
          <w:sz w:val="28"/>
          <w:szCs w:val="28"/>
        </w:rPr>
        <w:t>)</w:t>
      </w:r>
      <w:r w:rsidR="00F03720" w:rsidRPr="00AA30E0">
        <w:rPr>
          <w:rFonts w:ascii="Times New Roman" w:hAnsi="Times New Roman" w:cs="Times New Roman"/>
          <w:sz w:val="28"/>
          <w:szCs w:val="28"/>
        </w:rPr>
        <w:t>.</w:t>
      </w:r>
    </w:p>
    <w:p w14:paraId="35420A31" w14:textId="77777777" w:rsidR="005D6B5B" w:rsidRPr="00AA30E0" w:rsidRDefault="005D6B5B" w:rsidP="009114D5">
      <w:pPr>
        <w:spacing w:after="0" w:line="360" w:lineRule="auto"/>
        <w:ind w:firstLine="709"/>
        <w:jc w:val="both"/>
        <w:rPr>
          <w:rFonts w:ascii="Times New Roman" w:hAnsi="Times New Roman" w:cs="Times New Roman"/>
          <w:b/>
          <w:sz w:val="28"/>
          <w:szCs w:val="28"/>
        </w:rPr>
      </w:pPr>
    </w:p>
    <w:p w14:paraId="418DCC5F" w14:textId="77777777" w:rsidR="005D6B5B" w:rsidRPr="00AA30E0" w:rsidRDefault="005D6B5B" w:rsidP="009114D5">
      <w:pPr>
        <w:spacing w:after="0" w:line="360" w:lineRule="auto"/>
        <w:ind w:firstLine="709"/>
        <w:jc w:val="both"/>
        <w:rPr>
          <w:rFonts w:ascii="Times New Roman" w:hAnsi="Times New Roman" w:cs="Times New Roman"/>
          <w:b/>
          <w:color w:val="000000"/>
          <w:sz w:val="28"/>
          <w:szCs w:val="28"/>
        </w:rPr>
      </w:pPr>
      <w:r w:rsidRPr="00AA30E0">
        <w:rPr>
          <w:rFonts w:ascii="Times New Roman" w:hAnsi="Times New Roman" w:cs="Times New Roman"/>
          <w:b/>
          <w:sz w:val="28"/>
          <w:szCs w:val="28"/>
        </w:rPr>
        <w:t xml:space="preserve">Значення </w:t>
      </w:r>
      <w:r w:rsidR="00FA0942" w:rsidRPr="00AA30E0">
        <w:rPr>
          <w:rFonts w:ascii="Times New Roman" w:hAnsi="Times New Roman" w:cs="Times New Roman"/>
          <w:b/>
          <w:color w:val="000000"/>
          <w:sz w:val="28"/>
          <w:szCs w:val="28"/>
        </w:rPr>
        <w:t>науково-освітнього простору Музей науки у місті Полтава</w:t>
      </w:r>
      <w:r w:rsidRPr="00AA30E0">
        <w:rPr>
          <w:rFonts w:ascii="Times New Roman" w:hAnsi="Times New Roman" w:cs="Times New Roman"/>
          <w:b/>
          <w:color w:val="000000"/>
          <w:sz w:val="28"/>
          <w:szCs w:val="28"/>
        </w:rPr>
        <w:t>:</w:t>
      </w:r>
    </w:p>
    <w:p w14:paraId="77E638CB" w14:textId="77777777" w:rsidR="00A77447" w:rsidRPr="00AA30E0" w:rsidRDefault="00A77447" w:rsidP="009114D5">
      <w:pPr>
        <w:spacing w:after="0" w:line="360" w:lineRule="auto"/>
        <w:ind w:firstLine="709"/>
        <w:jc w:val="both"/>
        <w:rPr>
          <w:rFonts w:ascii="Times New Roman" w:hAnsi="Times New Roman" w:cs="Times New Roman"/>
          <w:b/>
          <w:sz w:val="28"/>
          <w:szCs w:val="28"/>
        </w:rPr>
      </w:pPr>
    </w:p>
    <w:p w14:paraId="561DAD3E" w14:textId="77777777" w:rsidR="005D6B5B" w:rsidRPr="00AA30E0" w:rsidRDefault="00A77447" w:rsidP="009114D5">
      <w:pPr>
        <w:spacing w:after="0" w:line="360" w:lineRule="auto"/>
        <w:ind w:firstLine="709"/>
        <w:jc w:val="both"/>
        <w:rPr>
          <w:rFonts w:ascii="Times New Roman" w:hAnsi="Times New Roman" w:cs="Times New Roman"/>
          <w:b/>
          <w:sz w:val="28"/>
          <w:szCs w:val="28"/>
        </w:rPr>
      </w:pPr>
      <w:r w:rsidRPr="00AA30E0">
        <w:rPr>
          <w:rFonts w:ascii="Times New Roman" w:hAnsi="Times New Roman" w:cs="Times New Roman"/>
          <w:b/>
          <w:sz w:val="28"/>
          <w:szCs w:val="28"/>
        </w:rPr>
        <w:t xml:space="preserve">Для </w:t>
      </w:r>
      <w:r w:rsidR="00BE5E3E" w:rsidRPr="00AA30E0">
        <w:rPr>
          <w:rFonts w:ascii="Times New Roman" w:hAnsi="Times New Roman" w:cs="Times New Roman"/>
          <w:b/>
          <w:sz w:val="28"/>
          <w:szCs w:val="28"/>
        </w:rPr>
        <w:t>Національного університету «Полтавська політехніка імені Юрія Кондратюка»</w:t>
      </w:r>
      <w:r w:rsidRPr="00AA30E0">
        <w:rPr>
          <w:rFonts w:ascii="Times New Roman" w:hAnsi="Times New Roman" w:cs="Times New Roman"/>
          <w:b/>
          <w:sz w:val="28"/>
          <w:szCs w:val="28"/>
        </w:rPr>
        <w:t>:</w:t>
      </w:r>
    </w:p>
    <w:p w14:paraId="4B8C1A22" w14:textId="77777777" w:rsidR="00A77447" w:rsidRPr="00AA30E0" w:rsidRDefault="00A77447" w:rsidP="009114D5">
      <w:pPr>
        <w:spacing w:after="0" w:line="360" w:lineRule="auto"/>
        <w:ind w:firstLine="709"/>
        <w:jc w:val="both"/>
        <w:rPr>
          <w:rFonts w:ascii="Times New Roman" w:hAnsi="Times New Roman" w:cs="Times New Roman"/>
          <w:b/>
          <w:sz w:val="28"/>
          <w:szCs w:val="28"/>
        </w:rPr>
      </w:pPr>
    </w:p>
    <w:p w14:paraId="58D378CB" w14:textId="77777777" w:rsidR="00A77447" w:rsidRPr="00AA30E0" w:rsidRDefault="00BE5E3E" w:rsidP="009114D5">
      <w:pPr>
        <w:spacing w:after="0" w:line="360" w:lineRule="auto"/>
        <w:ind w:firstLine="709"/>
        <w:jc w:val="both"/>
        <w:rPr>
          <w:rFonts w:ascii="Times New Roman" w:hAnsi="Times New Roman" w:cs="Times New Roman"/>
          <w:sz w:val="28"/>
          <w:szCs w:val="28"/>
        </w:rPr>
      </w:pPr>
      <w:r w:rsidRPr="00AA30E0">
        <w:rPr>
          <w:rFonts w:ascii="Times New Roman" w:hAnsi="Times New Roman" w:cs="Times New Roman"/>
          <w:sz w:val="28"/>
          <w:szCs w:val="28"/>
        </w:rPr>
        <w:t>Науково-освітній простір Музей науки у місті Полтава</w:t>
      </w:r>
      <w:r w:rsidR="00A77447" w:rsidRPr="00AA30E0">
        <w:rPr>
          <w:rFonts w:ascii="Times New Roman" w:hAnsi="Times New Roman" w:cs="Times New Roman"/>
          <w:sz w:val="28"/>
          <w:szCs w:val="28"/>
        </w:rPr>
        <w:t xml:space="preserve">, далі за текстом </w:t>
      </w:r>
      <w:r w:rsidRPr="00AA30E0">
        <w:rPr>
          <w:rFonts w:ascii="Times New Roman" w:hAnsi="Times New Roman" w:cs="Times New Roman"/>
          <w:sz w:val="28"/>
          <w:szCs w:val="28"/>
        </w:rPr>
        <w:t>–</w:t>
      </w:r>
      <w:r w:rsidR="00A77447" w:rsidRPr="00AA30E0">
        <w:rPr>
          <w:rFonts w:ascii="Times New Roman" w:hAnsi="Times New Roman" w:cs="Times New Roman"/>
          <w:sz w:val="28"/>
          <w:szCs w:val="28"/>
        </w:rPr>
        <w:t xml:space="preserve"> </w:t>
      </w:r>
      <w:r w:rsidRPr="00AA30E0">
        <w:rPr>
          <w:rFonts w:ascii="Times New Roman" w:hAnsi="Times New Roman" w:cs="Times New Roman"/>
          <w:sz w:val="28"/>
          <w:szCs w:val="28"/>
        </w:rPr>
        <w:t>Музей науки</w:t>
      </w:r>
      <w:r w:rsidR="00A77447" w:rsidRPr="00AA30E0">
        <w:rPr>
          <w:rFonts w:ascii="Times New Roman" w:hAnsi="Times New Roman" w:cs="Times New Roman"/>
          <w:sz w:val="28"/>
          <w:szCs w:val="28"/>
        </w:rPr>
        <w:t xml:space="preserve">, є </w:t>
      </w:r>
      <w:r w:rsidR="009C2480" w:rsidRPr="00AA30E0">
        <w:rPr>
          <w:rFonts w:ascii="Times New Roman" w:hAnsi="Times New Roman" w:cs="Times New Roman"/>
          <w:sz w:val="28"/>
          <w:szCs w:val="28"/>
        </w:rPr>
        <w:t>проєктом</w:t>
      </w:r>
      <w:r w:rsidR="00A77447" w:rsidRPr="00AA30E0">
        <w:rPr>
          <w:rFonts w:ascii="Times New Roman" w:hAnsi="Times New Roman" w:cs="Times New Roman"/>
          <w:sz w:val="28"/>
          <w:szCs w:val="28"/>
        </w:rPr>
        <w:t xml:space="preserve"> </w:t>
      </w:r>
      <w:r w:rsidR="009C2480" w:rsidRPr="00AA30E0">
        <w:rPr>
          <w:rFonts w:ascii="Times New Roman" w:hAnsi="Times New Roman" w:cs="Times New Roman"/>
          <w:sz w:val="28"/>
          <w:szCs w:val="28"/>
        </w:rPr>
        <w:t>Національного університету «Полтавська політехніка імені Юрія Кондратюка»</w:t>
      </w:r>
      <w:r w:rsidR="00476A9B" w:rsidRPr="00AA30E0">
        <w:rPr>
          <w:rFonts w:ascii="Times New Roman" w:hAnsi="Times New Roman" w:cs="Times New Roman"/>
          <w:sz w:val="28"/>
          <w:szCs w:val="28"/>
        </w:rPr>
        <w:t xml:space="preserve"> </w:t>
      </w:r>
      <w:r w:rsidR="00E27619" w:rsidRPr="00AA30E0">
        <w:rPr>
          <w:rFonts w:ascii="Times New Roman" w:hAnsi="Times New Roman" w:cs="Times New Roman"/>
          <w:sz w:val="28"/>
          <w:szCs w:val="28"/>
        </w:rPr>
        <w:t>в рамках співпраці з</w:t>
      </w:r>
      <w:r w:rsidR="00476A9B" w:rsidRPr="00AA30E0">
        <w:rPr>
          <w:rFonts w:ascii="Times New Roman" w:hAnsi="Times New Roman" w:cs="Times New Roman"/>
          <w:sz w:val="28"/>
          <w:szCs w:val="28"/>
        </w:rPr>
        <w:t xml:space="preserve"> Національн</w:t>
      </w:r>
      <w:r w:rsidR="00E27619" w:rsidRPr="00AA30E0">
        <w:rPr>
          <w:rFonts w:ascii="Times New Roman" w:hAnsi="Times New Roman" w:cs="Times New Roman"/>
          <w:sz w:val="28"/>
          <w:szCs w:val="28"/>
        </w:rPr>
        <w:t xml:space="preserve">им </w:t>
      </w:r>
      <w:r w:rsidR="00476A9B" w:rsidRPr="00AA30E0">
        <w:rPr>
          <w:rFonts w:ascii="Times New Roman" w:hAnsi="Times New Roman" w:cs="Times New Roman"/>
          <w:sz w:val="28"/>
          <w:szCs w:val="28"/>
        </w:rPr>
        <w:t>центр</w:t>
      </w:r>
      <w:r w:rsidR="00E27619" w:rsidRPr="00AA30E0">
        <w:rPr>
          <w:rFonts w:ascii="Times New Roman" w:hAnsi="Times New Roman" w:cs="Times New Roman"/>
          <w:sz w:val="28"/>
          <w:szCs w:val="28"/>
        </w:rPr>
        <w:t>ом</w:t>
      </w:r>
      <w:r w:rsidR="00476A9B" w:rsidRPr="00AA30E0">
        <w:rPr>
          <w:rFonts w:ascii="Times New Roman" w:hAnsi="Times New Roman" w:cs="Times New Roman"/>
          <w:sz w:val="28"/>
          <w:szCs w:val="28"/>
        </w:rPr>
        <w:t xml:space="preserve"> «Мала академія наук України», що реалізовується на базі приміщень </w:t>
      </w:r>
      <w:r w:rsidR="00207850" w:rsidRPr="00AA30E0">
        <w:rPr>
          <w:rFonts w:ascii="Times New Roman" w:hAnsi="Times New Roman" w:cs="Times New Roman"/>
          <w:sz w:val="28"/>
          <w:szCs w:val="28"/>
        </w:rPr>
        <w:t>Національного університету «Полтавська політехніка імені Юрія Кондратюка»</w:t>
      </w:r>
      <w:r w:rsidR="00A77447" w:rsidRPr="00AA30E0">
        <w:rPr>
          <w:rFonts w:ascii="Times New Roman" w:hAnsi="Times New Roman" w:cs="Times New Roman"/>
          <w:sz w:val="28"/>
          <w:szCs w:val="28"/>
        </w:rPr>
        <w:t>.</w:t>
      </w:r>
    </w:p>
    <w:p w14:paraId="43CDF9E8" w14:textId="77777777" w:rsidR="00A77447" w:rsidRPr="00AA30E0" w:rsidRDefault="00A56078" w:rsidP="009114D5">
      <w:pPr>
        <w:spacing w:after="0" w:line="360" w:lineRule="auto"/>
        <w:ind w:firstLine="709"/>
        <w:jc w:val="both"/>
        <w:rPr>
          <w:rFonts w:ascii="Times New Roman" w:hAnsi="Times New Roman" w:cs="Times New Roman"/>
          <w:b/>
          <w:sz w:val="28"/>
          <w:szCs w:val="28"/>
        </w:rPr>
      </w:pPr>
      <w:r w:rsidRPr="00AA30E0">
        <w:rPr>
          <w:rFonts w:ascii="Times New Roman" w:hAnsi="Times New Roman" w:cs="Times New Roman"/>
          <w:sz w:val="28"/>
        </w:rPr>
        <w:t xml:space="preserve">Реалізація проєкту дозволить створити  якісну та сучасну матеріально-технічну базу; забезпечить широке залучення потенціалу наукових підрозділів </w:t>
      </w:r>
      <w:r w:rsidR="00B20C16" w:rsidRPr="00AA30E0">
        <w:rPr>
          <w:rFonts w:ascii="Times New Roman" w:hAnsi="Times New Roman" w:cs="Times New Roman"/>
          <w:sz w:val="28"/>
        </w:rPr>
        <w:lastRenderedPageBreak/>
        <w:t>ЗВО</w:t>
      </w:r>
      <w:r w:rsidRPr="00AA30E0">
        <w:rPr>
          <w:rFonts w:ascii="Times New Roman" w:hAnsi="Times New Roman" w:cs="Times New Roman"/>
          <w:sz w:val="28"/>
        </w:rPr>
        <w:t xml:space="preserve"> та лабораторної бази наукових установ для дослідницької роботи з творчою молоддю; значно покращити якісь надання освітніх послуг; здійснювати  пошук, відбір та всебічну підтримку творчих дітей шкільного віку, схильних до науково-дослідницької роботи та подальшого навчання у Університеті.</w:t>
      </w:r>
    </w:p>
    <w:p w14:paraId="4FF92447" w14:textId="77777777" w:rsidR="009B3319" w:rsidRPr="00AA30E0" w:rsidRDefault="009B3319" w:rsidP="009114D5">
      <w:pPr>
        <w:spacing w:after="0" w:line="360" w:lineRule="auto"/>
        <w:ind w:firstLine="709"/>
        <w:jc w:val="both"/>
        <w:rPr>
          <w:rFonts w:ascii="Times New Roman" w:hAnsi="Times New Roman" w:cs="Times New Roman"/>
          <w:b/>
          <w:sz w:val="28"/>
          <w:szCs w:val="28"/>
        </w:rPr>
      </w:pPr>
    </w:p>
    <w:p w14:paraId="23F1A052" w14:textId="77777777" w:rsidR="00C836CF" w:rsidRPr="00AA30E0" w:rsidRDefault="00A77447" w:rsidP="009114D5">
      <w:pPr>
        <w:spacing w:after="0" w:line="360" w:lineRule="auto"/>
        <w:ind w:firstLine="709"/>
        <w:jc w:val="both"/>
        <w:rPr>
          <w:rFonts w:ascii="Times New Roman" w:hAnsi="Times New Roman" w:cs="Times New Roman"/>
          <w:b/>
          <w:sz w:val="28"/>
          <w:szCs w:val="28"/>
        </w:rPr>
      </w:pPr>
      <w:r w:rsidRPr="00AA30E0">
        <w:rPr>
          <w:rFonts w:ascii="Times New Roman" w:hAnsi="Times New Roman" w:cs="Times New Roman"/>
          <w:b/>
          <w:sz w:val="28"/>
          <w:szCs w:val="28"/>
        </w:rPr>
        <w:t xml:space="preserve">Для </w:t>
      </w:r>
      <w:r w:rsidR="00023A11" w:rsidRPr="00AA30E0">
        <w:rPr>
          <w:rFonts w:ascii="Times New Roman" w:hAnsi="Times New Roman" w:cs="Times New Roman"/>
          <w:b/>
          <w:sz w:val="28"/>
          <w:szCs w:val="28"/>
        </w:rPr>
        <w:t>міста Полтави, регіонів Північно-Східної України</w:t>
      </w:r>
      <w:r w:rsidR="00361928" w:rsidRPr="00AA30E0">
        <w:rPr>
          <w:rFonts w:ascii="Times New Roman" w:hAnsi="Times New Roman" w:cs="Times New Roman"/>
          <w:b/>
          <w:sz w:val="28"/>
          <w:szCs w:val="28"/>
        </w:rPr>
        <w:t xml:space="preserve"> та </w:t>
      </w:r>
      <w:r w:rsidRPr="00AA30E0">
        <w:rPr>
          <w:rFonts w:ascii="Times New Roman" w:hAnsi="Times New Roman" w:cs="Times New Roman"/>
          <w:b/>
          <w:sz w:val="28"/>
          <w:szCs w:val="28"/>
        </w:rPr>
        <w:t>України:</w:t>
      </w:r>
    </w:p>
    <w:p w14:paraId="07A02C2E" w14:textId="77777777" w:rsidR="00057C82" w:rsidRPr="00AA30E0" w:rsidRDefault="00057C82" w:rsidP="009114D5">
      <w:pPr>
        <w:spacing w:after="0" w:line="360" w:lineRule="auto"/>
        <w:ind w:firstLine="709"/>
        <w:jc w:val="both"/>
        <w:rPr>
          <w:rFonts w:ascii="Times New Roman" w:hAnsi="Times New Roman" w:cs="Times New Roman"/>
          <w:b/>
          <w:sz w:val="28"/>
          <w:szCs w:val="28"/>
        </w:rPr>
      </w:pPr>
    </w:p>
    <w:p w14:paraId="26CB91A4" w14:textId="77777777" w:rsidR="00361928" w:rsidRPr="00AA30E0" w:rsidRDefault="00B20C16" w:rsidP="009114D5">
      <w:pPr>
        <w:pStyle w:val="a5"/>
        <w:numPr>
          <w:ilvl w:val="0"/>
          <w:numId w:val="12"/>
        </w:numPr>
        <w:tabs>
          <w:tab w:val="left" w:pos="993"/>
        </w:tabs>
        <w:spacing w:after="0" w:line="360" w:lineRule="auto"/>
        <w:ind w:left="0" w:firstLine="567"/>
        <w:jc w:val="both"/>
        <w:rPr>
          <w:rFonts w:ascii="Times New Roman" w:hAnsi="Times New Roman" w:cs="Times New Roman"/>
          <w:sz w:val="28"/>
          <w:szCs w:val="28"/>
        </w:rPr>
      </w:pPr>
      <w:r w:rsidRPr="00AA30E0">
        <w:rPr>
          <w:rFonts w:ascii="Times New Roman" w:hAnsi="Times New Roman" w:cs="Times New Roman"/>
          <w:sz w:val="28"/>
          <w:szCs w:val="28"/>
        </w:rPr>
        <w:t>У</w:t>
      </w:r>
      <w:r w:rsidR="00A77447" w:rsidRPr="00AA30E0">
        <w:rPr>
          <w:rFonts w:ascii="Times New Roman" w:hAnsi="Times New Roman" w:cs="Times New Roman"/>
          <w:sz w:val="28"/>
          <w:szCs w:val="28"/>
        </w:rPr>
        <w:t xml:space="preserve"> </w:t>
      </w:r>
      <w:r w:rsidR="00BE5E3E" w:rsidRPr="00AA30E0">
        <w:rPr>
          <w:rFonts w:ascii="Times New Roman" w:hAnsi="Times New Roman" w:cs="Times New Roman"/>
          <w:sz w:val="28"/>
          <w:szCs w:val="28"/>
        </w:rPr>
        <w:t>Музе</w:t>
      </w:r>
      <w:r w:rsidRPr="00AA30E0">
        <w:rPr>
          <w:rFonts w:ascii="Times New Roman" w:hAnsi="Times New Roman" w:cs="Times New Roman"/>
          <w:sz w:val="28"/>
          <w:szCs w:val="28"/>
        </w:rPr>
        <w:t>ї</w:t>
      </w:r>
      <w:r w:rsidR="00BE5E3E" w:rsidRPr="00AA30E0">
        <w:rPr>
          <w:rFonts w:ascii="Times New Roman" w:hAnsi="Times New Roman" w:cs="Times New Roman"/>
          <w:sz w:val="28"/>
          <w:szCs w:val="28"/>
        </w:rPr>
        <w:t xml:space="preserve"> науки</w:t>
      </w:r>
      <w:r w:rsidR="00A77447" w:rsidRPr="00AA30E0">
        <w:rPr>
          <w:rFonts w:ascii="Times New Roman" w:hAnsi="Times New Roman" w:cs="Times New Roman"/>
          <w:sz w:val="28"/>
          <w:szCs w:val="28"/>
        </w:rPr>
        <w:t xml:space="preserve"> відбуватиметься розробка та впровадження в освітній процес інноваційних методик та практичних інструментів наукової освіти; апробація новітніх методик та навчальних засобів з метою їх впровадження на </w:t>
      </w:r>
      <w:r w:rsidR="009B3319" w:rsidRPr="00AA30E0">
        <w:rPr>
          <w:rFonts w:ascii="Times New Roman" w:hAnsi="Times New Roman" w:cs="Times New Roman"/>
          <w:sz w:val="28"/>
          <w:szCs w:val="28"/>
        </w:rPr>
        <w:t xml:space="preserve">регіональному та </w:t>
      </w:r>
      <w:r w:rsidR="00A77447" w:rsidRPr="00AA30E0">
        <w:rPr>
          <w:rFonts w:ascii="Times New Roman" w:hAnsi="Times New Roman" w:cs="Times New Roman"/>
          <w:sz w:val="28"/>
          <w:szCs w:val="28"/>
        </w:rPr>
        <w:t>загальнодержавному рівні.</w:t>
      </w:r>
    </w:p>
    <w:p w14:paraId="6A9F0B81" w14:textId="77777777" w:rsidR="00361928" w:rsidRPr="00AA30E0" w:rsidRDefault="00A77447" w:rsidP="009114D5">
      <w:pPr>
        <w:pStyle w:val="a5"/>
        <w:numPr>
          <w:ilvl w:val="0"/>
          <w:numId w:val="12"/>
        </w:numPr>
        <w:tabs>
          <w:tab w:val="left" w:pos="993"/>
        </w:tabs>
        <w:spacing w:after="0" w:line="360" w:lineRule="auto"/>
        <w:ind w:left="0" w:firstLine="567"/>
        <w:jc w:val="both"/>
        <w:rPr>
          <w:rFonts w:ascii="Times New Roman" w:hAnsi="Times New Roman" w:cs="Times New Roman"/>
          <w:sz w:val="28"/>
          <w:szCs w:val="28"/>
        </w:rPr>
      </w:pPr>
      <w:r w:rsidRPr="00AA30E0">
        <w:rPr>
          <w:rFonts w:ascii="Times New Roman" w:hAnsi="Times New Roman" w:cs="Times New Roman"/>
          <w:sz w:val="28"/>
          <w:szCs w:val="28"/>
        </w:rPr>
        <w:t>Ре</w:t>
      </w:r>
      <w:r w:rsidR="00207850" w:rsidRPr="00AA30E0">
        <w:rPr>
          <w:rFonts w:ascii="Times New Roman" w:hAnsi="Times New Roman" w:cs="Times New Roman"/>
          <w:sz w:val="28"/>
          <w:szCs w:val="28"/>
        </w:rPr>
        <w:t>віталізація</w:t>
      </w:r>
      <w:r w:rsidR="009B3319" w:rsidRPr="00AA30E0">
        <w:rPr>
          <w:rFonts w:ascii="Times New Roman" w:hAnsi="Times New Roman" w:cs="Times New Roman"/>
          <w:sz w:val="28"/>
          <w:szCs w:val="28"/>
        </w:rPr>
        <w:t xml:space="preserve"> приміщень</w:t>
      </w:r>
      <w:r w:rsidRPr="00AA30E0">
        <w:rPr>
          <w:rFonts w:ascii="Times New Roman" w:hAnsi="Times New Roman" w:cs="Times New Roman"/>
          <w:sz w:val="28"/>
          <w:szCs w:val="28"/>
        </w:rPr>
        <w:t xml:space="preserve"> </w:t>
      </w:r>
      <w:r w:rsidR="00BE5E3E" w:rsidRPr="00AA30E0">
        <w:rPr>
          <w:rFonts w:ascii="Times New Roman" w:hAnsi="Times New Roman" w:cs="Times New Roman"/>
          <w:sz w:val="28"/>
          <w:szCs w:val="28"/>
        </w:rPr>
        <w:t>Музе</w:t>
      </w:r>
      <w:r w:rsidR="009B3319" w:rsidRPr="00AA30E0">
        <w:rPr>
          <w:rFonts w:ascii="Times New Roman" w:hAnsi="Times New Roman" w:cs="Times New Roman"/>
          <w:sz w:val="28"/>
          <w:szCs w:val="28"/>
        </w:rPr>
        <w:t>ю</w:t>
      </w:r>
      <w:r w:rsidR="00BE5E3E" w:rsidRPr="00AA30E0">
        <w:rPr>
          <w:rFonts w:ascii="Times New Roman" w:hAnsi="Times New Roman" w:cs="Times New Roman"/>
          <w:sz w:val="28"/>
          <w:szCs w:val="28"/>
        </w:rPr>
        <w:t xml:space="preserve"> науки</w:t>
      </w:r>
      <w:r w:rsidR="009B3319" w:rsidRPr="00AA30E0">
        <w:rPr>
          <w:rFonts w:ascii="Times New Roman" w:hAnsi="Times New Roman" w:cs="Times New Roman"/>
          <w:sz w:val="28"/>
          <w:szCs w:val="28"/>
        </w:rPr>
        <w:t xml:space="preserve"> й створення лабораторного STEM-центру</w:t>
      </w:r>
      <w:r w:rsidR="00554800" w:rsidRPr="00AA30E0">
        <w:rPr>
          <w:rFonts w:ascii="Times New Roman" w:hAnsi="Times New Roman" w:cs="Times New Roman"/>
          <w:sz w:val="28"/>
          <w:szCs w:val="28"/>
        </w:rPr>
        <w:t xml:space="preserve"> та лабораторії </w:t>
      </w:r>
      <w:r w:rsidR="00554800" w:rsidRPr="00AA30E0">
        <w:rPr>
          <w:rFonts w:ascii="Times New Roman" w:hAnsi="Times New Roman" w:cs="Times New Roman"/>
          <w:sz w:val="28"/>
          <w:szCs w:val="28"/>
          <w:lang w:val="en-US"/>
        </w:rPr>
        <w:t>FabLab</w:t>
      </w:r>
      <w:r w:rsidR="009B3319" w:rsidRPr="00AA30E0">
        <w:rPr>
          <w:rFonts w:ascii="Times New Roman" w:hAnsi="Times New Roman" w:cs="Times New Roman"/>
          <w:sz w:val="28"/>
          <w:szCs w:val="28"/>
        </w:rPr>
        <w:t xml:space="preserve"> </w:t>
      </w:r>
      <w:r w:rsidRPr="00AA30E0">
        <w:rPr>
          <w:rFonts w:ascii="Times New Roman" w:hAnsi="Times New Roman" w:cs="Times New Roman"/>
          <w:sz w:val="28"/>
          <w:szCs w:val="28"/>
        </w:rPr>
        <w:t xml:space="preserve">дозволить </w:t>
      </w:r>
      <w:r w:rsidR="009B3319" w:rsidRPr="00AA30E0">
        <w:rPr>
          <w:rFonts w:ascii="Times New Roman" w:hAnsi="Times New Roman" w:cs="Times New Roman"/>
          <w:sz w:val="28"/>
          <w:szCs w:val="28"/>
        </w:rPr>
        <w:t>проводити</w:t>
      </w:r>
      <w:r w:rsidRPr="00AA30E0">
        <w:rPr>
          <w:rFonts w:ascii="Times New Roman" w:hAnsi="Times New Roman" w:cs="Times New Roman"/>
          <w:sz w:val="28"/>
          <w:szCs w:val="28"/>
        </w:rPr>
        <w:t xml:space="preserve"> неперерв</w:t>
      </w:r>
      <w:r w:rsidR="009B3319" w:rsidRPr="00AA30E0">
        <w:rPr>
          <w:rFonts w:ascii="Times New Roman" w:hAnsi="Times New Roman" w:cs="Times New Roman"/>
          <w:sz w:val="28"/>
          <w:szCs w:val="28"/>
        </w:rPr>
        <w:t>не</w:t>
      </w:r>
      <w:r w:rsidRPr="00AA30E0">
        <w:rPr>
          <w:rFonts w:ascii="Times New Roman" w:hAnsi="Times New Roman" w:cs="Times New Roman"/>
          <w:sz w:val="28"/>
          <w:szCs w:val="28"/>
        </w:rPr>
        <w:t xml:space="preserve"> підвищення кваліфікації та навчання педагогів з природничих, технічних, математичних та гуманітарних дисциплін.</w:t>
      </w:r>
    </w:p>
    <w:p w14:paraId="72894647" w14:textId="77777777" w:rsidR="00A77447" w:rsidRPr="00AA30E0" w:rsidRDefault="001F2885" w:rsidP="009114D5">
      <w:pPr>
        <w:pStyle w:val="a5"/>
        <w:numPr>
          <w:ilvl w:val="0"/>
          <w:numId w:val="12"/>
        </w:numPr>
        <w:tabs>
          <w:tab w:val="left" w:pos="993"/>
        </w:tabs>
        <w:spacing w:after="0" w:line="360" w:lineRule="auto"/>
        <w:ind w:left="0" w:firstLine="567"/>
        <w:jc w:val="both"/>
        <w:rPr>
          <w:rFonts w:ascii="Times New Roman" w:hAnsi="Times New Roman" w:cs="Times New Roman"/>
          <w:sz w:val="28"/>
          <w:szCs w:val="28"/>
        </w:rPr>
      </w:pPr>
      <w:r w:rsidRPr="00AA30E0">
        <w:rPr>
          <w:rFonts w:ascii="Times New Roman" w:hAnsi="Times New Roman" w:cs="Times New Roman"/>
          <w:sz w:val="28"/>
          <w:szCs w:val="28"/>
        </w:rPr>
        <w:t xml:space="preserve">Функціонування </w:t>
      </w:r>
      <w:r w:rsidR="009B3319" w:rsidRPr="00AA30E0">
        <w:rPr>
          <w:rFonts w:ascii="Times New Roman" w:hAnsi="Times New Roman" w:cs="Times New Roman"/>
          <w:sz w:val="28"/>
          <w:szCs w:val="28"/>
        </w:rPr>
        <w:t>лабораторного STEM-центру</w:t>
      </w:r>
      <w:r w:rsidR="00554800" w:rsidRPr="00AA30E0">
        <w:rPr>
          <w:rFonts w:ascii="Times New Roman" w:hAnsi="Times New Roman" w:cs="Times New Roman"/>
          <w:sz w:val="28"/>
          <w:szCs w:val="28"/>
        </w:rPr>
        <w:t xml:space="preserve">, лабораторії </w:t>
      </w:r>
      <w:r w:rsidR="00554800" w:rsidRPr="00AA30E0">
        <w:rPr>
          <w:rFonts w:ascii="Times New Roman" w:hAnsi="Times New Roman" w:cs="Times New Roman"/>
          <w:sz w:val="28"/>
          <w:szCs w:val="28"/>
          <w:lang w:val="en-US"/>
        </w:rPr>
        <w:t>FabLab</w:t>
      </w:r>
      <w:r w:rsidR="009B3319" w:rsidRPr="00AA30E0">
        <w:rPr>
          <w:rFonts w:ascii="Times New Roman" w:hAnsi="Times New Roman" w:cs="Times New Roman"/>
          <w:sz w:val="28"/>
          <w:szCs w:val="28"/>
        </w:rPr>
        <w:t xml:space="preserve"> та </w:t>
      </w:r>
      <w:r w:rsidR="00BE5E3E" w:rsidRPr="00AA30E0">
        <w:rPr>
          <w:rFonts w:ascii="Times New Roman" w:hAnsi="Times New Roman" w:cs="Times New Roman"/>
          <w:sz w:val="28"/>
          <w:szCs w:val="28"/>
        </w:rPr>
        <w:t>Музе</w:t>
      </w:r>
      <w:r w:rsidR="009B3319" w:rsidRPr="00AA30E0">
        <w:rPr>
          <w:rFonts w:ascii="Times New Roman" w:hAnsi="Times New Roman" w:cs="Times New Roman"/>
          <w:sz w:val="28"/>
          <w:szCs w:val="28"/>
        </w:rPr>
        <w:t>ю</w:t>
      </w:r>
      <w:r w:rsidR="00BE5E3E" w:rsidRPr="00AA30E0">
        <w:rPr>
          <w:rFonts w:ascii="Times New Roman" w:hAnsi="Times New Roman" w:cs="Times New Roman"/>
          <w:sz w:val="28"/>
          <w:szCs w:val="28"/>
        </w:rPr>
        <w:t xml:space="preserve"> науки</w:t>
      </w:r>
      <w:r w:rsidRPr="00AA30E0">
        <w:rPr>
          <w:rFonts w:ascii="Times New Roman" w:hAnsi="Times New Roman" w:cs="Times New Roman"/>
          <w:sz w:val="28"/>
          <w:szCs w:val="28"/>
        </w:rPr>
        <w:t xml:space="preserve"> </w:t>
      </w:r>
      <w:r w:rsidR="00A77447" w:rsidRPr="00AA30E0">
        <w:rPr>
          <w:rFonts w:ascii="Times New Roman" w:hAnsi="Times New Roman" w:cs="Times New Roman"/>
          <w:sz w:val="28"/>
          <w:szCs w:val="28"/>
        </w:rPr>
        <w:t>забезпечит</w:t>
      </w:r>
      <w:r w:rsidRPr="00AA30E0">
        <w:rPr>
          <w:rFonts w:ascii="Times New Roman" w:hAnsi="Times New Roman" w:cs="Times New Roman"/>
          <w:sz w:val="28"/>
          <w:szCs w:val="28"/>
        </w:rPr>
        <w:t>ь</w:t>
      </w:r>
      <w:r w:rsidR="00A77447" w:rsidRPr="00AA30E0">
        <w:rPr>
          <w:rFonts w:ascii="Times New Roman" w:hAnsi="Times New Roman" w:cs="Times New Roman"/>
          <w:sz w:val="28"/>
          <w:szCs w:val="28"/>
        </w:rPr>
        <w:t xml:space="preserve"> поглиблення та диференціацію інноваційних методик наукової освіти для дітей молодшого, середнього та старшого шкільного віку.</w:t>
      </w:r>
    </w:p>
    <w:p w14:paraId="1759F9A5" w14:textId="77777777" w:rsidR="00361928" w:rsidRPr="00AA30E0" w:rsidRDefault="00B20C16" w:rsidP="009114D5">
      <w:pPr>
        <w:pStyle w:val="a5"/>
        <w:numPr>
          <w:ilvl w:val="0"/>
          <w:numId w:val="12"/>
        </w:numPr>
        <w:tabs>
          <w:tab w:val="left" w:pos="993"/>
        </w:tabs>
        <w:spacing w:after="0" w:line="360" w:lineRule="auto"/>
        <w:ind w:left="0" w:firstLine="567"/>
        <w:jc w:val="both"/>
        <w:rPr>
          <w:rFonts w:ascii="Times New Roman" w:hAnsi="Times New Roman" w:cs="Times New Roman"/>
          <w:sz w:val="28"/>
          <w:szCs w:val="28"/>
        </w:rPr>
      </w:pPr>
      <w:r w:rsidRPr="00AA30E0">
        <w:rPr>
          <w:rFonts w:ascii="Times New Roman" w:hAnsi="Times New Roman" w:cs="Times New Roman"/>
          <w:sz w:val="28"/>
          <w:szCs w:val="28"/>
        </w:rPr>
        <w:t>У</w:t>
      </w:r>
      <w:r w:rsidR="001F2885" w:rsidRPr="00AA30E0">
        <w:rPr>
          <w:rFonts w:ascii="Times New Roman" w:hAnsi="Times New Roman" w:cs="Times New Roman"/>
          <w:sz w:val="28"/>
          <w:szCs w:val="28"/>
        </w:rPr>
        <w:t xml:space="preserve"> </w:t>
      </w:r>
      <w:r w:rsidR="00BE5E3E" w:rsidRPr="00AA30E0">
        <w:rPr>
          <w:rFonts w:ascii="Times New Roman" w:hAnsi="Times New Roman" w:cs="Times New Roman"/>
          <w:sz w:val="28"/>
          <w:szCs w:val="28"/>
        </w:rPr>
        <w:t>Музе</w:t>
      </w:r>
      <w:r w:rsidRPr="00AA30E0">
        <w:rPr>
          <w:rFonts w:ascii="Times New Roman" w:hAnsi="Times New Roman" w:cs="Times New Roman"/>
          <w:sz w:val="28"/>
          <w:szCs w:val="28"/>
        </w:rPr>
        <w:t>ї</w:t>
      </w:r>
      <w:r w:rsidR="00BE5E3E" w:rsidRPr="00AA30E0">
        <w:rPr>
          <w:rFonts w:ascii="Times New Roman" w:hAnsi="Times New Roman" w:cs="Times New Roman"/>
          <w:sz w:val="28"/>
          <w:szCs w:val="28"/>
        </w:rPr>
        <w:t xml:space="preserve"> науки</w:t>
      </w:r>
      <w:r w:rsidR="001F2885" w:rsidRPr="00AA30E0">
        <w:rPr>
          <w:rFonts w:ascii="Times New Roman" w:hAnsi="Times New Roman" w:cs="Times New Roman"/>
          <w:sz w:val="28"/>
          <w:szCs w:val="28"/>
        </w:rPr>
        <w:t xml:space="preserve"> будуть проводитися</w:t>
      </w:r>
      <w:r w:rsidR="00A77447" w:rsidRPr="00AA30E0">
        <w:rPr>
          <w:rFonts w:ascii="Times New Roman" w:hAnsi="Times New Roman" w:cs="Times New Roman"/>
          <w:sz w:val="28"/>
          <w:szCs w:val="28"/>
        </w:rPr>
        <w:t xml:space="preserve"> регіональн</w:t>
      </w:r>
      <w:r w:rsidR="001F2885" w:rsidRPr="00AA30E0">
        <w:rPr>
          <w:rFonts w:ascii="Times New Roman" w:hAnsi="Times New Roman" w:cs="Times New Roman"/>
          <w:sz w:val="28"/>
          <w:szCs w:val="28"/>
        </w:rPr>
        <w:t>і</w:t>
      </w:r>
      <w:r w:rsidR="009B3319" w:rsidRPr="00AA30E0">
        <w:rPr>
          <w:rFonts w:ascii="Times New Roman" w:hAnsi="Times New Roman" w:cs="Times New Roman"/>
          <w:sz w:val="28"/>
          <w:szCs w:val="28"/>
        </w:rPr>
        <w:t>, всеукраїнські та міжнародні</w:t>
      </w:r>
      <w:r w:rsidR="00A77447" w:rsidRPr="00AA30E0">
        <w:rPr>
          <w:rFonts w:ascii="Times New Roman" w:hAnsi="Times New Roman" w:cs="Times New Roman"/>
          <w:sz w:val="28"/>
          <w:szCs w:val="28"/>
        </w:rPr>
        <w:t xml:space="preserve"> заход</w:t>
      </w:r>
      <w:r w:rsidR="001F2885" w:rsidRPr="00AA30E0">
        <w:rPr>
          <w:rFonts w:ascii="Times New Roman" w:hAnsi="Times New Roman" w:cs="Times New Roman"/>
          <w:sz w:val="28"/>
          <w:szCs w:val="28"/>
        </w:rPr>
        <w:t>и</w:t>
      </w:r>
      <w:r w:rsidR="00A77447" w:rsidRPr="00AA30E0">
        <w:rPr>
          <w:rFonts w:ascii="Times New Roman" w:hAnsi="Times New Roman" w:cs="Times New Roman"/>
          <w:sz w:val="28"/>
          <w:szCs w:val="28"/>
        </w:rPr>
        <w:t xml:space="preserve"> з метою популяризаці</w:t>
      </w:r>
      <w:r w:rsidR="001F2885" w:rsidRPr="00AA30E0">
        <w:rPr>
          <w:rFonts w:ascii="Times New Roman" w:hAnsi="Times New Roman" w:cs="Times New Roman"/>
          <w:sz w:val="28"/>
          <w:szCs w:val="28"/>
        </w:rPr>
        <w:t xml:space="preserve">ї </w:t>
      </w:r>
      <w:r w:rsidR="00A77447" w:rsidRPr="00AA30E0">
        <w:rPr>
          <w:rFonts w:ascii="Times New Roman" w:hAnsi="Times New Roman" w:cs="Times New Roman"/>
          <w:sz w:val="28"/>
          <w:szCs w:val="28"/>
        </w:rPr>
        <w:t>науки та залучення дітей до дослідницької діяльності;</w:t>
      </w:r>
    </w:p>
    <w:p w14:paraId="71CAFF7D" w14:textId="77777777" w:rsidR="00A77447" w:rsidRPr="00AA30E0" w:rsidRDefault="001F2885" w:rsidP="009114D5">
      <w:pPr>
        <w:pStyle w:val="a5"/>
        <w:numPr>
          <w:ilvl w:val="0"/>
          <w:numId w:val="12"/>
        </w:numPr>
        <w:tabs>
          <w:tab w:val="left" w:pos="993"/>
        </w:tabs>
        <w:spacing w:after="0" w:line="360" w:lineRule="auto"/>
        <w:ind w:left="0" w:firstLine="567"/>
        <w:jc w:val="both"/>
        <w:rPr>
          <w:rFonts w:ascii="Times New Roman" w:hAnsi="Times New Roman" w:cs="Times New Roman"/>
          <w:sz w:val="28"/>
          <w:szCs w:val="28"/>
        </w:rPr>
      </w:pPr>
      <w:r w:rsidRPr="00AA30E0">
        <w:rPr>
          <w:rFonts w:ascii="Times New Roman" w:hAnsi="Times New Roman" w:cs="Times New Roman"/>
          <w:sz w:val="28"/>
          <w:szCs w:val="28"/>
        </w:rPr>
        <w:t xml:space="preserve">На базі </w:t>
      </w:r>
      <w:r w:rsidR="00BE5E3E" w:rsidRPr="00AA30E0">
        <w:rPr>
          <w:rFonts w:ascii="Times New Roman" w:hAnsi="Times New Roman" w:cs="Times New Roman"/>
          <w:sz w:val="28"/>
          <w:szCs w:val="28"/>
        </w:rPr>
        <w:t>Музе</w:t>
      </w:r>
      <w:r w:rsidR="00B20C16" w:rsidRPr="00AA30E0">
        <w:rPr>
          <w:rFonts w:ascii="Times New Roman" w:hAnsi="Times New Roman" w:cs="Times New Roman"/>
          <w:sz w:val="28"/>
          <w:szCs w:val="28"/>
        </w:rPr>
        <w:t>ю</w:t>
      </w:r>
      <w:r w:rsidR="00BE5E3E" w:rsidRPr="00AA30E0">
        <w:rPr>
          <w:rFonts w:ascii="Times New Roman" w:hAnsi="Times New Roman" w:cs="Times New Roman"/>
          <w:sz w:val="28"/>
          <w:szCs w:val="28"/>
        </w:rPr>
        <w:t xml:space="preserve"> науки</w:t>
      </w:r>
      <w:r w:rsidRPr="00AA30E0">
        <w:rPr>
          <w:rFonts w:ascii="Times New Roman" w:hAnsi="Times New Roman" w:cs="Times New Roman"/>
          <w:sz w:val="28"/>
          <w:szCs w:val="28"/>
        </w:rPr>
        <w:t xml:space="preserve"> буде впроваджено</w:t>
      </w:r>
      <w:r w:rsidR="00A77447" w:rsidRPr="00AA30E0">
        <w:rPr>
          <w:rFonts w:ascii="Times New Roman" w:hAnsi="Times New Roman" w:cs="Times New Roman"/>
          <w:sz w:val="28"/>
          <w:szCs w:val="28"/>
        </w:rPr>
        <w:t xml:space="preserve"> комплекс заходів з метою заохочення та підвищення мотивації дітей займатися наукою.</w:t>
      </w:r>
    </w:p>
    <w:p w14:paraId="13B8425E" w14:textId="77777777" w:rsidR="00A77447" w:rsidRPr="00AA30E0" w:rsidRDefault="00BE5E3E" w:rsidP="009114D5">
      <w:pPr>
        <w:pStyle w:val="a5"/>
        <w:numPr>
          <w:ilvl w:val="0"/>
          <w:numId w:val="12"/>
        </w:numPr>
        <w:tabs>
          <w:tab w:val="left" w:pos="993"/>
        </w:tabs>
        <w:spacing w:after="0" w:line="360" w:lineRule="auto"/>
        <w:ind w:left="0" w:firstLine="567"/>
        <w:jc w:val="both"/>
        <w:rPr>
          <w:rFonts w:ascii="Times New Roman" w:hAnsi="Times New Roman" w:cs="Times New Roman"/>
          <w:sz w:val="28"/>
          <w:szCs w:val="28"/>
        </w:rPr>
      </w:pPr>
      <w:r w:rsidRPr="00AA30E0">
        <w:rPr>
          <w:rFonts w:ascii="Times New Roman" w:hAnsi="Times New Roman" w:cs="Times New Roman"/>
          <w:sz w:val="28"/>
          <w:szCs w:val="28"/>
        </w:rPr>
        <w:t>Музей науки</w:t>
      </w:r>
      <w:r w:rsidR="009B3319" w:rsidRPr="00AA30E0">
        <w:rPr>
          <w:rFonts w:ascii="Times New Roman" w:hAnsi="Times New Roman" w:cs="Times New Roman"/>
          <w:sz w:val="28"/>
          <w:szCs w:val="28"/>
        </w:rPr>
        <w:t xml:space="preserve"> та створений на його базі лабораторний STEM-центр</w:t>
      </w:r>
      <w:r w:rsidR="00207850" w:rsidRPr="00AA30E0">
        <w:rPr>
          <w:rFonts w:ascii="Times New Roman" w:hAnsi="Times New Roman" w:cs="Times New Roman"/>
          <w:sz w:val="28"/>
          <w:szCs w:val="28"/>
        </w:rPr>
        <w:t xml:space="preserve">, </w:t>
      </w:r>
      <w:r w:rsidR="00207850" w:rsidRPr="00AA30E0">
        <w:rPr>
          <w:rFonts w:ascii="Times New Roman" w:hAnsi="Times New Roman" w:cs="Times New Roman"/>
          <w:sz w:val="28"/>
          <w:szCs w:val="28"/>
          <w:lang w:val="en-US"/>
        </w:rPr>
        <w:t>FabLab</w:t>
      </w:r>
      <w:r w:rsidR="00207850" w:rsidRPr="00AA30E0">
        <w:rPr>
          <w:rFonts w:ascii="Times New Roman" w:hAnsi="Times New Roman" w:cs="Times New Roman"/>
          <w:sz w:val="28"/>
          <w:szCs w:val="28"/>
        </w:rPr>
        <w:t xml:space="preserve"> лабораторія</w:t>
      </w:r>
      <w:r w:rsidR="00A77447" w:rsidRPr="00AA30E0">
        <w:rPr>
          <w:rFonts w:ascii="Times New Roman" w:hAnsi="Times New Roman" w:cs="Times New Roman"/>
          <w:sz w:val="28"/>
          <w:szCs w:val="28"/>
        </w:rPr>
        <w:t xml:space="preserve"> забезпечит</w:t>
      </w:r>
      <w:r w:rsidR="00880862" w:rsidRPr="00AA30E0">
        <w:rPr>
          <w:rFonts w:ascii="Times New Roman" w:hAnsi="Times New Roman" w:cs="Times New Roman"/>
          <w:sz w:val="28"/>
          <w:szCs w:val="28"/>
        </w:rPr>
        <w:t xml:space="preserve">ь </w:t>
      </w:r>
      <w:r w:rsidR="00A77447" w:rsidRPr="00AA30E0">
        <w:rPr>
          <w:rFonts w:ascii="Times New Roman" w:hAnsi="Times New Roman" w:cs="Times New Roman"/>
          <w:sz w:val="28"/>
          <w:szCs w:val="28"/>
        </w:rPr>
        <w:t>широке залучення потенціалу наукових підрозділів закладів вищої освіти та лабораторної бази наукових установ для дослідницької роботи з творчою молоддю.</w:t>
      </w:r>
    </w:p>
    <w:p w14:paraId="1ED6CF9D" w14:textId="77777777" w:rsidR="00A77447" w:rsidRPr="00AA30E0" w:rsidRDefault="00B20C16" w:rsidP="009114D5">
      <w:pPr>
        <w:pStyle w:val="a5"/>
        <w:numPr>
          <w:ilvl w:val="0"/>
          <w:numId w:val="12"/>
        </w:numPr>
        <w:tabs>
          <w:tab w:val="left" w:pos="993"/>
        </w:tabs>
        <w:spacing w:after="0" w:line="360" w:lineRule="auto"/>
        <w:ind w:left="0" w:firstLine="567"/>
        <w:jc w:val="both"/>
        <w:rPr>
          <w:rFonts w:ascii="Times New Roman" w:hAnsi="Times New Roman" w:cs="Times New Roman"/>
          <w:sz w:val="28"/>
          <w:szCs w:val="28"/>
        </w:rPr>
      </w:pPr>
      <w:r w:rsidRPr="00AA30E0">
        <w:rPr>
          <w:rFonts w:ascii="Times New Roman" w:hAnsi="Times New Roman" w:cs="Times New Roman"/>
          <w:sz w:val="28"/>
          <w:szCs w:val="28"/>
        </w:rPr>
        <w:t>У</w:t>
      </w:r>
      <w:r w:rsidR="00A77447" w:rsidRPr="00AA30E0">
        <w:rPr>
          <w:rFonts w:ascii="Times New Roman" w:hAnsi="Times New Roman" w:cs="Times New Roman"/>
          <w:sz w:val="28"/>
          <w:szCs w:val="28"/>
        </w:rPr>
        <w:t>становлення партнерських стосунків з аналогічними зарубіжними</w:t>
      </w:r>
      <w:r w:rsidR="00361928" w:rsidRPr="00AA30E0">
        <w:rPr>
          <w:rFonts w:ascii="Times New Roman" w:hAnsi="Times New Roman" w:cs="Times New Roman"/>
          <w:sz w:val="28"/>
          <w:szCs w:val="28"/>
        </w:rPr>
        <w:t xml:space="preserve"> </w:t>
      </w:r>
      <w:r w:rsidR="00BE5E3E" w:rsidRPr="00AA30E0">
        <w:rPr>
          <w:rFonts w:ascii="Times New Roman" w:hAnsi="Times New Roman" w:cs="Times New Roman"/>
          <w:sz w:val="28"/>
          <w:szCs w:val="28"/>
        </w:rPr>
        <w:t>Музе</w:t>
      </w:r>
      <w:r w:rsidR="009B3319" w:rsidRPr="00AA30E0">
        <w:rPr>
          <w:rFonts w:ascii="Times New Roman" w:hAnsi="Times New Roman" w:cs="Times New Roman"/>
          <w:sz w:val="28"/>
          <w:szCs w:val="28"/>
        </w:rPr>
        <w:t>ями</w:t>
      </w:r>
      <w:r w:rsidR="00BE5E3E" w:rsidRPr="00AA30E0">
        <w:rPr>
          <w:rFonts w:ascii="Times New Roman" w:hAnsi="Times New Roman" w:cs="Times New Roman"/>
          <w:sz w:val="28"/>
          <w:szCs w:val="28"/>
        </w:rPr>
        <w:t xml:space="preserve"> науки</w:t>
      </w:r>
      <w:r w:rsidR="00A77447" w:rsidRPr="00AA30E0">
        <w:rPr>
          <w:rFonts w:ascii="Times New Roman" w:hAnsi="Times New Roman" w:cs="Times New Roman"/>
          <w:sz w:val="28"/>
          <w:szCs w:val="28"/>
        </w:rPr>
        <w:t xml:space="preserve"> з метою обміну досвідом, поширення освітніх методик та створення спільних про</w:t>
      </w:r>
      <w:r w:rsidR="00874D5D" w:rsidRPr="00AA30E0">
        <w:rPr>
          <w:rFonts w:ascii="Times New Roman" w:hAnsi="Times New Roman" w:cs="Times New Roman"/>
          <w:sz w:val="28"/>
          <w:szCs w:val="28"/>
        </w:rPr>
        <w:t>є</w:t>
      </w:r>
      <w:r w:rsidR="00A77447" w:rsidRPr="00AA30E0">
        <w:rPr>
          <w:rFonts w:ascii="Times New Roman" w:hAnsi="Times New Roman" w:cs="Times New Roman"/>
          <w:sz w:val="28"/>
          <w:szCs w:val="28"/>
        </w:rPr>
        <w:t>ктів в різних напрямах;</w:t>
      </w:r>
    </w:p>
    <w:p w14:paraId="31E78E1B" w14:textId="77777777" w:rsidR="00A77447" w:rsidRPr="00AA30E0" w:rsidRDefault="00A77447" w:rsidP="009114D5">
      <w:pPr>
        <w:pStyle w:val="a5"/>
        <w:numPr>
          <w:ilvl w:val="0"/>
          <w:numId w:val="12"/>
        </w:numPr>
        <w:tabs>
          <w:tab w:val="left" w:pos="993"/>
        </w:tabs>
        <w:spacing w:after="0" w:line="360" w:lineRule="auto"/>
        <w:ind w:left="0" w:firstLine="567"/>
        <w:jc w:val="both"/>
        <w:rPr>
          <w:rFonts w:ascii="Times New Roman" w:hAnsi="Times New Roman" w:cs="Times New Roman"/>
          <w:sz w:val="28"/>
          <w:szCs w:val="28"/>
        </w:rPr>
      </w:pPr>
      <w:r w:rsidRPr="00AA30E0">
        <w:rPr>
          <w:rFonts w:ascii="Times New Roman" w:hAnsi="Times New Roman" w:cs="Times New Roman"/>
          <w:sz w:val="28"/>
          <w:szCs w:val="28"/>
        </w:rPr>
        <w:lastRenderedPageBreak/>
        <w:t xml:space="preserve">Залучення до дослідницької діяльності </w:t>
      </w:r>
      <w:r w:rsidR="00B20C16" w:rsidRPr="00AA30E0">
        <w:rPr>
          <w:rFonts w:ascii="Times New Roman" w:hAnsi="Times New Roman" w:cs="Times New Roman"/>
          <w:sz w:val="28"/>
          <w:szCs w:val="28"/>
        </w:rPr>
        <w:t>учнівської молоді</w:t>
      </w:r>
      <w:r w:rsidRPr="00AA30E0">
        <w:rPr>
          <w:rFonts w:ascii="Times New Roman" w:hAnsi="Times New Roman" w:cs="Times New Roman"/>
          <w:sz w:val="28"/>
          <w:szCs w:val="28"/>
        </w:rPr>
        <w:t xml:space="preserve"> різних соціальних</w:t>
      </w:r>
      <w:r w:rsidR="00361928" w:rsidRPr="00AA30E0">
        <w:rPr>
          <w:rFonts w:ascii="Times New Roman" w:hAnsi="Times New Roman" w:cs="Times New Roman"/>
          <w:sz w:val="28"/>
          <w:szCs w:val="28"/>
        </w:rPr>
        <w:t xml:space="preserve"> </w:t>
      </w:r>
      <w:r w:rsidRPr="00AA30E0">
        <w:rPr>
          <w:rFonts w:ascii="Times New Roman" w:hAnsi="Times New Roman" w:cs="Times New Roman"/>
          <w:sz w:val="28"/>
          <w:szCs w:val="28"/>
        </w:rPr>
        <w:t>груп з дотриманням гендерної рівності, як в регіон</w:t>
      </w:r>
      <w:r w:rsidR="009B3319" w:rsidRPr="00AA30E0">
        <w:rPr>
          <w:rFonts w:ascii="Times New Roman" w:hAnsi="Times New Roman" w:cs="Times New Roman"/>
          <w:sz w:val="28"/>
          <w:szCs w:val="28"/>
        </w:rPr>
        <w:t>і</w:t>
      </w:r>
      <w:r w:rsidRPr="00AA30E0">
        <w:rPr>
          <w:rFonts w:ascii="Times New Roman" w:hAnsi="Times New Roman" w:cs="Times New Roman"/>
          <w:sz w:val="28"/>
          <w:szCs w:val="28"/>
        </w:rPr>
        <w:t>, так і на</w:t>
      </w:r>
      <w:r w:rsidR="00361928" w:rsidRPr="00AA30E0">
        <w:rPr>
          <w:rFonts w:ascii="Times New Roman" w:hAnsi="Times New Roman" w:cs="Times New Roman"/>
          <w:sz w:val="28"/>
          <w:szCs w:val="28"/>
        </w:rPr>
        <w:t xml:space="preserve"> </w:t>
      </w:r>
      <w:r w:rsidRPr="00AA30E0">
        <w:rPr>
          <w:rFonts w:ascii="Times New Roman" w:hAnsi="Times New Roman" w:cs="Times New Roman"/>
          <w:sz w:val="28"/>
          <w:szCs w:val="28"/>
        </w:rPr>
        <w:t>загальнодержавному рівні;</w:t>
      </w:r>
    </w:p>
    <w:p w14:paraId="1B437402" w14:textId="77777777" w:rsidR="00361928" w:rsidRPr="00AA30E0" w:rsidRDefault="00361928" w:rsidP="009114D5">
      <w:pPr>
        <w:pStyle w:val="a5"/>
        <w:spacing w:after="0" w:line="360" w:lineRule="auto"/>
        <w:ind w:left="709"/>
        <w:jc w:val="both"/>
        <w:rPr>
          <w:rFonts w:ascii="Times New Roman" w:hAnsi="Times New Roman" w:cs="Times New Roman"/>
          <w:sz w:val="28"/>
          <w:szCs w:val="28"/>
        </w:rPr>
      </w:pPr>
    </w:p>
    <w:p w14:paraId="05C62E2C" w14:textId="77777777" w:rsidR="00361928" w:rsidRPr="00AA30E0" w:rsidRDefault="00361928" w:rsidP="009114D5">
      <w:pPr>
        <w:pStyle w:val="a5"/>
        <w:spacing w:after="0" w:line="360" w:lineRule="auto"/>
        <w:ind w:left="709"/>
        <w:jc w:val="both"/>
        <w:rPr>
          <w:rFonts w:ascii="Times New Roman" w:hAnsi="Times New Roman" w:cs="Times New Roman"/>
          <w:b/>
          <w:sz w:val="28"/>
          <w:szCs w:val="28"/>
        </w:rPr>
      </w:pPr>
      <w:r w:rsidRPr="00AA30E0">
        <w:rPr>
          <w:rFonts w:ascii="Times New Roman" w:hAnsi="Times New Roman" w:cs="Times New Roman"/>
          <w:b/>
          <w:sz w:val="28"/>
          <w:szCs w:val="28"/>
        </w:rPr>
        <w:t>Для світу:</w:t>
      </w:r>
    </w:p>
    <w:p w14:paraId="1EE5FF5D" w14:textId="77777777" w:rsidR="00361928" w:rsidRPr="00AA30E0" w:rsidRDefault="00361928" w:rsidP="009114D5">
      <w:pPr>
        <w:pStyle w:val="a5"/>
        <w:spacing w:after="0" w:line="360" w:lineRule="auto"/>
        <w:ind w:left="709"/>
        <w:jc w:val="both"/>
        <w:rPr>
          <w:rFonts w:ascii="Times New Roman" w:hAnsi="Times New Roman" w:cs="Times New Roman"/>
          <w:sz w:val="28"/>
          <w:szCs w:val="28"/>
        </w:rPr>
      </w:pPr>
    </w:p>
    <w:p w14:paraId="78826128" w14:textId="6E24E5C7" w:rsidR="00A77447" w:rsidRPr="00AA30E0" w:rsidRDefault="00A77447" w:rsidP="009114D5">
      <w:pPr>
        <w:pStyle w:val="a5"/>
        <w:spacing w:after="0" w:line="360" w:lineRule="auto"/>
        <w:ind w:left="0" w:firstLine="708"/>
        <w:jc w:val="both"/>
        <w:rPr>
          <w:rFonts w:ascii="Times New Roman" w:hAnsi="Times New Roman" w:cs="Times New Roman"/>
          <w:sz w:val="28"/>
          <w:szCs w:val="28"/>
        </w:rPr>
      </w:pPr>
      <w:r w:rsidRPr="00AA30E0">
        <w:rPr>
          <w:rFonts w:ascii="Times New Roman" w:hAnsi="Times New Roman" w:cs="Times New Roman"/>
          <w:sz w:val="28"/>
          <w:szCs w:val="28"/>
        </w:rPr>
        <w:t>Співпраця</w:t>
      </w:r>
      <w:r w:rsidR="00207850" w:rsidRPr="00AA30E0">
        <w:rPr>
          <w:rFonts w:ascii="Times New Roman" w:hAnsi="Times New Roman" w:cs="Times New Roman"/>
          <w:sz w:val="28"/>
          <w:szCs w:val="28"/>
        </w:rPr>
        <w:t xml:space="preserve"> </w:t>
      </w:r>
      <w:r w:rsidR="00BE5E3E" w:rsidRPr="00AA30E0">
        <w:rPr>
          <w:rFonts w:ascii="Times New Roman" w:hAnsi="Times New Roman" w:cs="Times New Roman"/>
          <w:sz w:val="28"/>
          <w:szCs w:val="28"/>
        </w:rPr>
        <w:t>Музе</w:t>
      </w:r>
      <w:r w:rsidR="00207850" w:rsidRPr="00AA30E0">
        <w:rPr>
          <w:rFonts w:ascii="Times New Roman" w:hAnsi="Times New Roman" w:cs="Times New Roman"/>
          <w:sz w:val="28"/>
          <w:szCs w:val="28"/>
        </w:rPr>
        <w:t>ю</w:t>
      </w:r>
      <w:r w:rsidR="00BE5E3E" w:rsidRPr="00AA30E0">
        <w:rPr>
          <w:rFonts w:ascii="Times New Roman" w:hAnsi="Times New Roman" w:cs="Times New Roman"/>
          <w:sz w:val="28"/>
          <w:szCs w:val="28"/>
        </w:rPr>
        <w:t xml:space="preserve"> науки</w:t>
      </w:r>
      <w:r w:rsidR="0093272E" w:rsidRPr="00AF1F7B">
        <w:rPr>
          <w:rFonts w:ascii="Times New Roman" w:hAnsi="Times New Roman" w:cs="Times New Roman"/>
          <w:sz w:val="28"/>
          <w:szCs w:val="28"/>
          <w:lang w:val="ru-RU"/>
        </w:rPr>
        <w:t xml:space="preserve"> </w:t>
      </w:r>
      <w:r w:rsidR="0093272E">
        <w:rPr>
          <w:rFonts w:ascii="Times New Roman" w:hAnsi="Times New Roman" w:cs="Times New Roman"/>
          <w:sz w:val="28"/>
          <w:szCs w:val="28"/>
          <w:lang w:val="ru-RU"/>
        </w:rPr>
        <w:t xml:space="preserve">у </w:t>
      </w:r>
      <w:r w:rsidR="0093272E">
        <w:rPr>
          <w:rFonts w:ascii="Times New Roman" w:hAnsi="Times New Roman" w:cs="Times New Roman"/>
          <w:sz w:val="28"/>
          <w:szCs w:val="28"/>
        </w:rPr>
        <w:t>місті Полтава</w:t>
      </w:r>
      <w:r w:rsidR="00880862" w:rsidRPr="00AA30E0">
        <w:rPr>
          <w:rFonts w:ascii="Times New Roman" w:hAnsi="Times New Roman" w:cs="Times New Roman"/>
          <w:sz w:val="28"/>
          <w:szCs w:val="28"/>
        </w:rPr>
        <w:t xml:space="preserve"> </w:t>
      </w:r>
      <w:r w:rsidRPr="00AA30E0">
        <w:rPr>
          <w:rFonts w:ascii="Times New Roman" w:hAnsi="Times New Roman" w:cs="Times New Roman"/>
          <w:sz w:val="28"/>
          <w:szCs w:val="28"/>
        </w:rPr>
        <w:t>з провідними</w:t>
      </w:r>
      <w:r w:rsidR="009B3319" w:rsidRPr="00AA30E0">
        <w:rPr>
          <w:rFonts w:ascii="Times New Roman" w:hAnsi="Times New Roman" w:cs="Times New Roman"/>
          <w:sz w:val="28"/>
          <w:szCs w:val="28"/>
        </w:rPr>
        <w:t xml:space="preserve"> світовими</w:t>
      </w:r>
      <w:r w:rsidRPr="00AA30E0">
        <w:rPr>
          <w:rFonts w:ascii="Times New Roman" w:hAnsi="Times New Roman" w:cs="Times New Roman"/>
          <w:sz w:val="28"/>
          <w:szCs w:val="28"/>
        </w:rPr>
        <w:t xml:space="preserve"> </w:t>
      </w:r>
      <w:r w:rsidR="00BE5E3E" w:rsidRPr="00AA30E0">
        <w:rPr>
          <w:rFonts w:ascii="Times New Roman" w:hAnsi="Times New Roman" w:cs="Times New Roman"/>
          <w:sz w:val="28"/>
          <w:szCs w:val="28"/>
        </w:rPr>
        <w:t>Музе</w:t>
      </w:r>
      <w:r w:rsidR="009B3319" w:rsidRPr="00AA30E0">
        <w:rPr>
          <w:rFonts w:ascii="Times New Roman" w:hAnsi="Times New Roman" w:cs="Times New Roman"/>
          <w:sz w:val="28"/>
          <w:szCs w:val="28"/>
        </w:rPr>
        <w:t>ями</w:t>
      </w:r>
      <w:r w:rsidR="00BE5E3E" w:rsidRPr="00AA30E0">
        <w:rPr>
          <w:rFonts w:ascii="Times New Roman" w:hAnsi="Times New Roman" w:cs="Times New Roman"/>
          <w:sz w:val="28"/>
          <w:szCs w:val="28"/>
        </w:rPr>
        <w:t xml:space="preserve"> науки</w:t>
      </w:r>
      <w:r w:rsidR="009B3319" w:rsidRPr="00AA30E0">
        <w:rPr>
          <w:rFonts w:ascii="Times New Roman" w:hAnsi="Times New Roman" w:cs="Times New Roman"/>
          <w:sz w:val="28"/>
          <w:szCs w:val="28"/>
        </w:rPr>
        <w:t>, лабораторними центрами</w:t>
      </w:r>
      <w:r w:rsidR="00361928" w:rsidRPr="00AA30E0">
        <w:rPr>
          <w:rFonts w:ascii="Times New Roman" w:hAnsi="Times New Roman" w:cs="Times New Roman"/>
          <w:sz w:val="28"/>
          <w:szCs w:val="28"/>
        </w:rPr>
        <w:t xml:space="preserve">. </w:t>
      </w:r>
      <w:r w:rsidRPr="00AA30E0">
        <w:rPr>
          <w:rFonts w:ascii="Times New Roman" w:hAnsi="Times New Roman" w:cs="Times New Roman"/>
          <w:sz w:val="28"/>
          <w:szCs w:val="28"/>
        </w:rPr>
        <w:t xml:space="preserve">Популяризація діяльності ЮНЕСКО, зокрема співпраця з </w:t>
      </w:r>
      <w:r w:rsidR="00BE5E3E" w:rsidRPr="00AA30E0">
        <w:rPr>
          <w:rFonts w:ascii="Times New Roman" w:hAnsi="Times New Roman" w:cs="Times New Roman"/>
          <w:sz w:val="28"/>
          <w:szCs w:val="28"/>
        </w:rPr>
        <w:t>Музе</w:t>
      </w:r>
      <w:r w:rsidR="009B3319" w:rsidRPr="00AA30E0">
        <w:rPr>
          <w:rFonts w:ascii="Times New Roman" w:hAnsi="Times New Roman" w:cs="Times New Roman"/>
          <w:sz w:val="28"/>
          <w:szCs w:val="28"/>
        </w:rPr>
        <w:t>ями</w:t>
      </w:r>
      <w:r w:rsidR="00BE5E3E" w:rsidRPr="00AA30E0">
        <w:rPr>
          <w:rFonts w:ascii="Times New Roman" w:hAnsi="Times New Roman" w:cs="Times New Roman"/>
          <w:sz w:val="28"/>
          <w:szCs w:val="28"/>
        </w:rPr>
        <w:t xml:space="preserve"> науки</w:t>
      </w:r>
      <w:r w:rsidR="009B3319" w:rsidRPr="00AA30E0">
        <w:rPr>
          <w:rFonts w:ascii="Times New Roman" w:hAnsi="Times New Roman" w:cs="Times New Roman"/>
          <w:sz w:val="28"/>
          <w:szCs w:val="28"/>
        </w:rPr>
        <w:t>, лабораторними центрами, центрами 2 категорії ЮНЕСКО.</w:t>
      </w:r>
    </w:p>
    <w:p w14:paraId="3CD63B96" w14:textId="77777777" w:rsidR="00A77447" w:rsidRPr="00AA30E0" w:rsidRDefault="00A77447" w:rsidP="009114D5">
      <w:pPr>
        <w:spacing w:after="0" w:line="360" w:lineRule="auto"/>
        <w:ind w:firstLine="709"/>
        <w:jc w:val="both"/>
        <w:rPr>
          <w:rFonts w:ascii="Times New Roman" w:hAnsi="Times New Roman" w:cs="Times New Roman"/>
          <w:b/>
          <w:sz w:val="28"/>
          <w:szCs w:val="28"/>
        </w:rPr>
      </w:pPr>
    </w:p>
    <w:p w14:paraId="01B8AD4E" w14:textId="77777777" w:rsidR="00F03720" w:rsidRPr="00AA30E0" w:rsidRDefault="00794C30" w:rsidP="009114D5">
      <w:pPr>
        <w:spacing w:after="0" w:line="360" w:lineRule="auto"/>
        <w:jc w:val="center"/>
        <w:rPr>
          <w:rFonts w:ascii="Times New Roman" w:hAnsi="Times New Roman" w:cs="Times New Roman"/>
          <w:b/>
          <w:sz w:val="28"/>
          <w:szCs w:val="28"/>
        </w:rPr>
      </w:pPr>
      <w:r w:rsidRPr="00AA30E0">
        <w:rPr>
          <w:rFonts w:ascii="Times New Roman" w:hAnsi="Times New Roman" w:cs="Times New Roman"/>
          <w:b/>
          <w:sz w:val="28"/>
          <w:szCs w:val="28"/>
        </w:rPr>
        <w:t>1</w:t>
      </w:r>
      <w:r w:rsidR="00F03720" w:rsidRPr="00AA30E0">
        <w:rPr>
          <w:rFonts w:ascii="Times New Roman" w:hAnsi="Times New Roman" w:cs="Times New Roman"/>
          <w:b/>
          <w:sz w:val="28"/>
          <w:szCs w:val="28"/>
        </w:rPr>
        <w:t>.2. Проблеми, які будуть розв'язані внаслідок реалізації інвестиційного про</w:t>
      </w:r>
      <w:r w:rsidR="00874D5D" w:rsidRPr="00AA30E0">
        <w:rPr>
          <w:rFonts w:ascii="Times New Roman" w:hAnsi="Times New Roman" w:cs="Times New Roman"/>
          <w:b/>
          <w:sz w:val="28"/>
          <w:szCs w:val="28"/>
        </w:rPr>
        <w:t>є</w:t>
      </w:r>
      <w:r w:rsidR="00F03720" w:rsidRPr="00AA30E0">
        <w:rPr>
          <w:rFonts w:ascii="Times New Roman" w:hAnsi="Times New Roman" w:cs="Times New Roman"/>
          <w:b/>
          <w:sz w:val="28"/>
          <w:szCs w:val="28"/>
        </w:rPr>
        <w:t>кту:</w:t>
      </w:r>
    </w:p>
    <w:p w14:paraId="24DD4B93" w14:textId="77777777" w:rsidR="00C836CF" w:rsidRPr="00AA30E0" w:rsidRDefault="00C836CF" w:rsidP="009114D5">
      <w:pPr>
        <w:spacing w:after="0" w:line="360" w:lineRule="auto"/>
        <w:ind w:firstLine="709"/>
        <w:jc w:val="center"/>
        <w:rPr>
          <w:rFonts w:ascii="Times New Roman" w:hAnsi="Times New Roman" w:cs="Times New Roman"/>
          <w:b/>
          <w:sz w:val="28"/>
          <w:szCs w:val="28"/>
        </w:rPr>
      </w:pPr>
    </w:p>
    <w:p w14:paraId="58A90FC2" w14:textId="77777777" w:rsidR="00F03720" w:rsidRPr="00AA30E0" w:rsidRDefault="00F03720" w:rsidP="009114D5">
      <w:pPr>
        <w:pStyle w:val="a5"/>
        <w:numPr>
          <w:ilvl w:val="0"/>
          <w:numId w:val="11"/>
        </w:numPr>
        <w:tabs>
          <w:tab w:val="left" w:pos="1134"/>
        </w:tabs>
        <w:spacing w:after="0" w:line="360" w:lineRule="auto"/>
        <w:ind w:left="0" w:firstLine="709"/>
        <w:jc w:val="both"/>
        <w:rPr>
          <w:rFonts w:ascii="Times New Roman" w:hAnsi="Times New Roman" w:cs="Times New Roman"/>
          <w:sz w:val="28"/>
          <w:szCs w:val="28"/>
        </w:rPr>
      </w:pPr>
      <w:r w:rsidRPr="00AA30E0">
        <w:rPr>
          <w:rFonts w:ascii="Times New Roman" w:hAnsi="Times New Roman" w:cs="Times New Roman"/>
          <w:sz w:val="28"/>
          <w:szCs w:val="28"/>
        </w:rPr>
        <w:t>розширення провадження освітньої діяльності у сфер</w:t>
      </w:r>
      <w:r w:rsidR="009B3319" w:rsidRPr="00AA30E0">
        <w:rPr>
          <w:rFonts w:ascii="Times New Roman" w:hAnsi="Times New Roman" w:cs="Times New Roman"/>
          <w:sz w:val="28"/>
          <w:szCs w:val="28"/>
        </w:rPr>
        <w:t>ах</w:t>
      </w:r>
      <w:r w:rsidRPr="00AA30E0">
        <w:rPr>
          <w:rFonts w:ascii="Times New Roman" w:hAnsi="Times New Roman" w:cs="Times New Roman"/>
          <w:sz w:val="28"/>
          <w:szCs w:val="28"/>
        </w:rPr>
        <w:t xml:space="preserve"> </w:t>
      </w:r>
      <w:r w:rsidR="009B3319" w:rsidRPr="00AA30E0">
        <w:rPr>
          <w:rFonts w:ascii="Times New Roman" w:hAnsi="Times New Roman" w:cs="Times New Roman"/>
          <w:sz w:val="28"/>
          <w:szCs w:val="28"/>
        </w:rPr>
        <w:t>загально</w:t>
      </w:r>
      <w:r w:rsidR="00B20C16" w:rsidRPr="00AA30E0">
        <w:rPr>
          <w:rFonts w:ascii="Times New Roman" w:hAnsi="Times New Roman" w:cs="Times New Roman"/>
          <w:sz w:val="28"/>
          <w:szCs w:val="28"/>
        </w:rPr>
        <w:t>ї</w:t>
      </w:r>
      <w:r w:rsidR="009B3319" w:rsidRPr="00AA30E0">
        <w:rPr>
          <w:rFonts w:ascii="Times New Roman" w:hAnsi="Times New Roman" w:cs="Times New Roman"/>
          <w:sz w:val="28"/>
          <w:szCs w:val="28"/>
        </w:rPr>
        <w:t xml:space="preserve"> середньої, </w:t>
      </w:r>
      <w:r w:rsidRPr="00AA30E0">
        <w:rPr>
          <w:rFonts w:ascii="Times New Roman" w:hAnsi="Times New Roman" w:cs="Times New Roman"/>
          <w:sz w:val="28"/>
          <w:szCs w:val="28"/>
        </w:rPr>
        <w:t>позашкільної</w:t>
      </w:r>
      <w:r w:rsidR="009B3319" w:rsidRPr="00AA30E0">
        <w:rPr>
          <w:rFonts w:ascii="Times New Roman" w:hAnsi="Times New Roman" w:cs="Times New Roman"/>
          <w:sz w:val="28"/>
          <w:szCs w:val="28"/>
        </w:rPr>
        <w:t xml:space="preserve"> та вищої</w:t>
      </w:r>
      <w:r w:rsidRPr="00AA30E0">
        <w:rPr>
          <w:rFonts w:ascii="Times New Roman" w:hAnsi="Times New Roman" w:cs="Times New Roman"/>
          <w:sz w:val="28"/>
          <w:szCs w:val="28"/>
        </w:rPr>
        <w:t xml:space="preserve"> освіти за стратегічно важливими для розвитку України напрямами;</w:t>
      </w:r>
    </w:p>
    <w:p w14:paraId="68CE6FA6" w14:textId="77777777" w:rsidR="00F03720" w:rsidRPr="00AA30E0" w:rsidRDefault="00F03720" w:rsidP="009114D5">
      <w:pPr>
        <w:pStyle w:val="a5"/>
        <w:numPr>
          <w:ilvl w:val="0"/>
          <w:numId w:val="11"/>
        </w:numPr>
        <w:tabs>
          <w:tab w:val="left" w:pos="1134"/>
        </w:tabs>
        <w:spacing w:after="0" w:line="360" w:lineRule="auto"/>
        <w:ind w:left="0" w:firstLine="709"/>
        <w:jc w:val="both"/>
        <w:rPr>
          <w:rFonts w:ascii="Times New Roman" w:hAnsi="Times New Roman" w:cs="Times New Roman"/>
          <w:sz w:val="28"/>
          <w:szCs w:val="28"/>
        </w:rPr>
      </w:pPr>
      <w:r w:rsidRPr="00AA30E0">
        <w:rPr>
          <w:rFonts w:ascii="Times New Roman" w:hAnsi="Times New Roman" w:cs="Times New Roman"/>
          <w:sz w:val="28"/>
          <w:szCs w:val="28"/>
        </w:rPr>
        <w:t>реалізація державної політики у сфер</w:t>
      </w:r>
      <w:r w:rsidR="009B3319" w:rsidRPr="00AA30E0">
        <w:rPr>
          <w:rFonts w:ascii="Times New Roman" w:hAnsi="Times New Roman" w:cs="Times New Roman"/>
          <w:sz w:val="28"/>
          <w:szCs w:val="28"/>
        </w:rPr>
        <w:t>ах</w:t>
      </w:r>
      <w:r w:rsidRPr="00AA30E0">
        <w:rPr>
          <w:rFonts w:ascii="Times New Roman" w:hAnsi="Times New Roman" w:cs="Times New Roman"/>
          <w:sz w:val="28"/>
          <w:szCs w:val="28"/>
        </w:rPr>
        <w:t xml:space="preserve"> </w:t>
      </w:r>
      <w:r w:rsidR="009B3319" w:rsidRPr="00AA30E0">
        <w:rPr>
          <w:rFonts w:ascii="Times New Roman" w:hAnsi="Times New Roman" w:cs="Times New Roman"/>
          <w:sz w:val="28"/>
          <w:szCs w:val="28"/>
        </w:rPr>
        <w:t>загально</w:t>
      </w:r>
      <w:r w:rsidR="00B20C16" w:rsidRPr="00AA30E0">
        <w:rPr>
          <w:rFonts w:ascii="Times New Roman" w:hAnsi="Times New Roman" w:cs="Times New Roman"/>
          <w:sz w:val="28"/>
          <w:szCs w:val="28"/>
        </w:rPr>
        <w:t>ї</w:t>
      </w:r>
      <w:r w:rsidR="009B3319" w:rsidRPr="00AA30E0">
        <w:rPr>
          <w:rFonts w:ascii="Times New Roman" w:hAnsi="Times New Roman" w:cs="Times New Roman"/>
          <w:sz w:val="28"/>
          <w:szCs w:val="28"/>
        </w:rPr>
        <w:t xml:space="preserve"> середньої, позашкільної та вищої освіти</w:t>
      </w:r>
      <w:r w:rsidRPr="00AA30E0">
        <w:rPr>
          <w:rFonts w:ascii="Times New Roman" w:hAnsi="Times New Roman" w:cs="Times New Roman"/>
          <w:sz w:val="28"/>
          <w:szCs w:val="28"/>
        </w:rPr>
        <w:t xml:space="preserve">; </w:t>
      </w:r>
    </w:p>
    <w:p w14:paraId="529E1BE7" w14:textId="77777777" w:rsidR="00F03720" w:rsidRPr="00AA30E0" w:rsidRDefault="00F03720" w:rsidP="009114D5">
      <w:pPr>
        <w:pStyle w:val="a5"/>
        <w:numPr>
          <w:ilvl w:val="0"/>
          <w:numId w:val="11"/>
        </w:numPr>
        <w:tabs>
          <w:tab w:val="left" w:pos="1134"/>
        </w:tabs>
        <w:spacing w:after="0" w:line="360" w:lineRule="auto"/>
        <w:ind w:left="0" w:firstLine="709"/>
        <w:jc w:val="both"/>
        <w:rPr>
          <w:rFonts w:ascii="Times New Roman" w:hAnsi="Times New Roman" w:cs="Times New Roman"/>
          <w:sz w:val="28"/>
          <w:szCs w:val="28"/>
        </w:rPr>
      </w:pPr>
      <w:r w:rsidRPr="00AA30E0">
        <w:rPr>
          <w:rFonts w:ascii="Times New Roman" w:hAnsi="Times New Roman" w:cs="Times New Roman"/>
          <w:sz w:val="28"/>
          <w:szCs w:val="28"/>
        </w:rPr>
        <w:t>виявлення, розвиток та підтримка здібної, інтелектуально обдарованої учнівської молоді, залучення її до вирішення найважливіших проблем природничих, технічних та суспільно-гуманітарних наук;</w:t>
      </w:r>
    </w:p>
    <w:p w14:paraId="16A15CA4" w14:textId="77777777" w:rsidR="00F03720" w:rsidRPr="00AA30E0" w:rsidRDefault="00F03720" w:rsidP="009114D5">
      <w:pPr>
        <w:pStyle w:val="a5"/>
        <w:numPr>
          <w:ilvl w:val="0"/>
          <w:numId w:val="11"/>
        </w:numPr>
        <w:tabs>
          <w:tab w:val="left" w:pos="1134"/>
        </w:tabs>
        <w:spacing w:after="0" w:line="360" w:lineRule="auto"/>
        <w:ind w:left="0" w:firstLine="709"/>
        <w:jc w:val="both"/>
        <w:rPr>
          <w:rFonts w:ascii="Times New Roman" w:hAnsi="Times New Roman" w:cs="Times New Roman"/>
          <w:sz w:val="28"/>
          <w:szCs w:val="28"/>
        </w:rPr>
      </w:pPr>
      <w:r w:rsidRPr="00AA30E0">
        <w:rPr>
          <w:rFonts w:ascii="Times New Roman" w:hAnsi="Times New Roman" w:cs="Times New Roman"/>
          <w:sz w:val="28"/>
          <w:szCs w:val="28"/>
        </w:rPr>
        <w:t>створення умов для розвитку науково-дослідницької, експериментальної, винахідницької діяльності учнів у різних галузях науки і техніки;</w:t>
      </w:r>
    </w:p>
    <w:p w14:paraId="476BAC63" w14:textId="77777777" w:rsidR="00F03720" w:rsidRPr="00AA30E0" w:rsidRDefault="00F03720" w:rsidP="009114D5">
      <w:pPr>
        <w:pStyle w:val="a5"/>
        <w:numPr>
          <w:ilvl w:val="0"/>
          <w:numId w:val="11"/>
        </w:numPr>
        <w:tabs>
          <w:tab w:val="left" w:pos="1134"/>
        </w:tabs>
        <w:spacing w:after="0" w:line="360" w:lineRule="auto"/>
        <w:ind w:left="0" w:firstLine="709"/>
        <w:jc w:val="both"/>
        <w:rPr>
          <w:rFonts w:ascii="Times New Roman" w:hAnsi="Times New Roman" w:cs="Times New Roman"/>
          <w:sz w:val="28"/>
          <w:szCs w:val="28"/>
        </w:rPr>
      </w:pPr>
      <w:r w:rsidRPr="00AA30E0">
        <w:rPr>
          <w:rFonts w:ascii="Times New Roman" w:hAnsi="Times New Roman" w:cs="Times New Roman"/>
          <w:sz w:val="28"/>
          <w:szCs w:val="28"/>
        </w:rPr>
        <w:t>задоволення потреб вихованців (учнів, слухачів) у професійному самовизначенні і творчій самореалізації відповідно до їх інтересів і здібностей;</w:t>
      </w:r>
    </w:p>
    <w:p w14:paraId="08C11D45" w14:textId="77777777" w:rsidR="00F03720" w:rsidRPr="00AA30E0" w:rsidRDefault="00F03720" w:rsidP="009114D5">
      <w:pPr>
        <w:pStyle w:val="a5"/>
        <w:numPr>
          <w:ilvl w:val="0"/>
          <w:numId w:val="11"/>
        </w:numPr>
        <w:tabs>
          <w:tab w:val="left" w:pos="1134"/>
        </w:tabs>
        <w:spacing w:after="0" w:line="360" w:lineRule="auto"/>
        <w:ind w:left="0" w:firstLine="709"/>
        <w:jc w:val="both"/>
        <w:rPr>
          <w:rFonts w:ascii="Times New Roman" w:hAnsi="Times New Roman" w:cs="Times New Roman"/>
          <w:sz w:val="28"/>
          <w:szCs w:val="28"/>
        </w:rPr>
      </w:pPr>
      <w:r w:rsidRPr="00AA30E0">
        <w:rPr>
          <w:rFonts w:ascii="Times New Roman" w:hAnsi="Times New Roman" w:cs="Times New Roman"/>
          <w:sz w:val="28"/>
          <w:szCs w:val="28"/>
        </w:rPr>
        <w:t>забезпечення державної підтримки юних науковців та їх наставників;</w:t>
      </w:r>
    </w:p>
    <w:p w14:paraId="738CA898" w14:textId="77777777" w:rsidR="00F03720" w:rsidRPr="00AA30E0" w:rsidRDefault="00F03720" w:rsidP="009114D5">
      <w:pPr>
        <w:pStyle w:val="a5"/>
        <w:numPr>
          <w:ilvl w:val="0"/>
          <w:numId w:val="11"/>
        </w:numPr>
        <w:tabs>
          <w:tab w:val="left" w:pos="1134"/>
        </w:tabs>
        <w:spacing w:after="0" w:line="360" w:lineRule="auto"/>
        <w:ind w:left="0" w:firstLine="709"/>
        <w:jc w:val="both"/>
        <w:rPr>
          <w:rFonts w:ascii="Times New Roman" w:hAnsi="Times New Roman" w:cs="Times New Roman"/>
          <w:sz w:val="28"/>
          <w:szCs w:val="28"/>
        </w:rPr>
      </w:pPr>
      <w:r w:rsidRPr="00AA30E0">
        <w:rPr>
          <w:rFonts w:ascii="Times New Roman" w:hAnsi="Times New Roman" w:cs="Times New Roman"/>
          <w:sz w:val="28"/>
          <w:szCs w:val="28"/>
        </w:rPr>
        <w:t>формування резерву наукових кадрів;</w:t>
      </w:r>
    </w:p>
    <w:p w14:paraId="762CC8D3" w14:textId="77777777" w:rsidR="00F03720" w:rsidRPr="00AA30E0" w:rsidRDefault="00F03720" w:rsidP="009114D5">
      <w:pPr>
        <w:pStyle w:val="a5"/>
        <w:numPr>
          <w:ilvl w:val="0"/>
          <w:numId w:val="11"/>
        </w:numPr>
        <w:tabs>
          <w:tab w:val="left" w:pos="1134"/>
        </w:tabs>
        <w:spacing w:after="0" w:line="360" w:lineRule="auto"/>
        <w:ind w:left="0" w:firstLine="709"/>
        <w:jc w:val="both"/>
        <w:rPr>
          <w:rFonts w:ascii="Times New Roman" w:hAnsi="Times New Roman" w:cs="Times New Roman"/>
          <w:sz w:val="28"/>
          <w:szCs w:val="28"/>
        </w:rPr>
      </w:pPr>
      <w:r w:rsidRPr="00AA30E0">
        <w:rPr>
          <w:rFonts w:ascii="Times New Roman" w:hAnsi="Times New Roman" w:cs="Times New Roman"/>
          <w:sz w:val="28"/>
          <w:szCs w:val="28"/>
        </w:rPr>
        <w:lastRenderedPageBreak/>
        <w:t>популяризація та пропаганда результатів учнівських наукових досліджень, організація з цією метою конференцій, семінарів, виставок, конкурсів тощо;</w:t>
      </w:r>
    </w:p>
    <w:p w14:paraId="2F213F5D" w14:textId="77777777" w:rsidR="00F03720" w:rsidRPr="00AA30E0" w:rsidRDefault="00F03720" w:rsidP="009114D5">
      <w:pPr>
        <w:pStyle w:val="a5"/>
        <w:numPr>
          <w:ilvl w:val="0"/>
          <w:numId w:val="11"/>
        </w:numPr>
        <w:tabs>
          <w:tab w:val="left" w:pos="1134"/>
        </w:tabs>
        <w:spacing w:after="0" w:line="360" w:lineRule="auto"/>
        <w:ind w:left="0" w:firstLine="709"/>
        <w:jc w:val="both"/>
        <w:rPr>
          <w:rFonts w:ascii="Times New Roman" w:hAnsi="Times New Roman" w:cs="Times New Roman"/>
          <w:sz w:val="28"/>
          <w:szCs w:val="28"/>
        </w:rPr>
      </w:pPr>
      <w:r w:rsidRPr="00AA30E0">
        <w:rPr>
          <w:rFonts w:ascii="Times New Roman" w:hAnsi="Times New Roman" w:cs="Times New Roman"/>
          <w:sz w:val="28"/>
          <w:szCs w:val="28"/>
        </w:rPr>
        <w:t>формування інформаційного банку даних із науково-технічних учнівських розробок та інновацій, що можуть мати перспективне значення.</w:t>
      </w:r>
    </w:p>
    <w:p w14:paraId="29889E3D" w14:textId="77777777" w:rsidR="00C836CF" w:rsidRPr="00AA30E0" w:rsidRDefault="00C836CF" w:rsidP="009114D5">
      <w:pPr>
        <w:spacing w:after="0" w:line="360" w:lineRule="auto"/>
        <w:ind w:firstLine="709"/>
        <w:jc w:val="center"/>
        <w:rPr>
          <w:rFonts w:ascii="Times New Roman" w:hAnsi="Times New Roman" w:cs="Times New Roman"/>
          <w:b/>
          <w:sz w:val="28"/>
          <w:szCs w:val="28"/>
        </w:rPr>
      </w:pPr>
    </w:p>
    <w:p w14:paraId="792B60A0" w14:textId="77777777" w:rsidR="00F03720" w:rsidRPr="00AA30E0" w:rsidRDefault="00794C30" w:rsidP="009114D5">
      <w:pPr>
        <w:spacing w:after="0" w:line="360" w:lineRule="auto"/>
        <w:jc w:val="center"/>
        <w:rPr>
          <w:rFonts w:ascii="Times New Roman" w:hAnsi="Times New Roman" w:cs="Times New Roman"/>
          <w:b/>
          <w:sz w:val="28"/>
          <w:szCs w:val="28"/>
        </w:rPr>
      </w:pPr>
      <w:r w:rsidRPr="00AA30E0">
        <w:rPr>
          <w:rFonts w:ascii="Times New Roman" w:hAnsi="Times New Roman" w:cs="Times New Roman"/>
          <w:b/>
          <w:sz w:val="28"/>
          <w:szCs w:val="28"/>
        </w:rPr>
        <w:t>1</w:t>
      </w:r>
      <w:r w:rsidR="00F03720" w:rsidRPr="00AA30E0">
        <w:rPr>
          <w:rFonts w:ascii="Times New Roman" w:hAnsi="Times New Roman" w:cs="Times New Roman"/>
          <w:b/>
          <w:sz w:val="28"/>
          <w:szCs w:val="28"/>
        </w:rPr>
        <w:t>.3. Результати аналізу попиту на послуги (товари), надання (виробництво) яких має бути забезпечено в результаті реалізації інвестиційного про</w:t>
      </w:r>
      <w:r w:rsidR="00874D5D" w:rsidRPr="00AA30E0">
        <w:rPr>
          <w:rFonts w:ascii="Times New Roman" w:hAnsi="Times New Roman" w:cs="Times New Roman"/>
          <w:b/>
          <w:sz w:val="28"/>
          <w:szCs w:val="28"/>
        </w:rPr>
        <w:t>є</w:t>
      </w:r>
      <w:r w:rsidR="00F03720" w:rsidRPr="00AA30E0">
        <w:rPr>
          <w:rFonts w:ascii="Times New Roman" w:hAnsi="Times New Roman" w:cs="Times New Roman"/>
          <w:b/>
          <w:sz w:val="28"/>
          <w:szCs w:val="28"/>
        </w:rPr>
        <w:t>кту:</w:t>
      </w:r>
    </w:p>
    <w:p w14:paraId="1026CB7F" w14:textId="77777777" w:rsidR="00F03720" w:rsidRPr="00AA30E0" w:rsidRDefault="00F03720" w:rsidP="009114D5">
      <w:pPr>
        <w:spacing w:after="0" w:line="360" w:lineRule="auto"/>
        <w:ind w:firstLine="709"/>
        <w:jc w:val="center"/>
        <w:rPr>
          <w:rFonts w:ascii="Times New Roman" w:hAnsi="Times New Roman" w:cs="Times New Roman"/>
          <w:b/>
          <w:sz w:val="28"/>
          <w:szCs w:val="28"/>
        </w:rPr>
      </w:pPr>
    </w:p>
    <w:p w14:paraId="3B5973DF" w14:textId="77777777" w:rsidR="00023A11" w:rsidRPr="00AA30E0" w:rsidRDefault="00023A11" w:rsidP="009114D5">
      <w:pPr>
        <w:pStyle w:val="Default"/>
        <w:spacing w:line="360" w:lineRule="auto"/>
        <w:ind w:right="-1" w:firstLine="708"/>
        <w:jc w:val="both"/>
        <w:rPr>
          <w:sz w:val="28"/>
          <w:szCs w:val="28"/>
          <w:lang w:val="uk-UA"/>
        </w:rPr>
      </w:pPr>
      <w:r w:rsidRPr="00AA30E0">
        <w:rPr>
          <w:sz w:val="28"/>
          <w:szCs w:val="28"/>
          <w:lang w:val="uk-UA"/>
        </w:rPr>
        <w:t xml:space="preserve">Україна має вагомий науковий та науково-технічний потенціал, відомі наукові школи та визначні наукові досягнення, що сконцентровані в академічній, </w:t>
      </w:r>
      <w:r w:rsidR="00B20C16" w:rsidRPr="00AA30E0">
        <w:rPr>
          <w:sz w:val="28"/>
          <w:szCs w:val="28"/>
          <w:lang w:val="uk-UA"/>
        </w:rPr>
        <w:t>університетській</w:t>
      </w:r>
      <w:r w:rsidRPr="00AA30E0">
        <w:rPr>
          <w:sz w:val="28"/>
          <w:szCs w:val="28"/>
          <w:lang w:val="uk-UA"/>
        </w:rPr>
        <w:t xml:space="preserve"> та галузевій сферах. </w:t>
      </w:r>
    </w:p>
    <w:p w14:paraId="71BEF658" w14:textId="77777777" w:rsidR="00023A11" w:rsidRPr="00AA30E0" w:rsidRDefault="00023A11" w:rsidP="009114D5">
      <w:pPr>
        <w:pStyle w:val="Default"/>
        <w:spacing w:line="360" w:lineRule="auto"/>
        <w:ind w:right="-1" w:firstLine="708"/>
        <w:jc w:val="both"/>
        <w:rPr>
          <w:color w:val="auto"/>
          <w:sz w:val="28"/>
          <w:lang w:val="uk-UA"/>
        </w:rPr>
      </w:pPr>
      <w:r w:rsidRPr="00AA30E0">
        <w:rPr>
          <w:color w:val="auto"/>
          <w:sz w:val="28"/>
          <w:lang w:val="uk-UA"/>
        </w:rPr>
        <w:t>Освіта і наука у XXI столітті є стратегічним ресурсом держави, найголовнішим чинником підвищення якості людського капіталу, генерації нових ідей, запорукою побудови інноваційної та конкурентоспроможної економіки.</w:t>
      </w:r>
    </w:p>
    <w:p w14:paraId="45FD80FC" w14:textId="77777777" w:rsidR="00023A11" w:rsidRPr="00AA30E0" w:rsidRDefault="00023A11" w:rsidP="009114D5">
      <w:pPr>
        <w:pStyle w:val="Default"/>
        <w:spacing w:line="360" w:lineRule="auto"/>
        <w:ind w:right="-1" w:firstLine="708"/>
        <w:jc w:val="both"/>
        <w:rPr>
          <w:sz w:val="28"/>
          <w:szCs w:val="28"/>
          <w:lang w:val="uk-UA"/>
        </w:rPr>
      </w:pPr>
      <w:r w:rsidRPr="00AA30E0">
        <w:rPr>
          <w:sz w:val="28"/>
          <w:szCs w:val="28"/>
          <w:lang w:val="uk-UA"/>
        </w:rPr>
        <w:t xml:space="preserve">Однак сучасний рівень освіти в Україні є недостатнім, не відповідає суспільним вимогам, потребам держави та міжнародним стандартам. </w:t>
      </w:r>
    </w:p>
    <w:p w14:paraId="294A167F" w14:textId="77777777" w:rsidR="00023A11" w:rsidRPr="00AA30E0" w:rsidRDefault="00023A11" w:rsidP="009114D5">
      <w:pPr>
        <w:pStyle w:val="Default"/>
        <w:spacing w:line="360" w:lineRule="auto"/>
        <w:ind w:right="-1" w:firstLine="708"/>
        <w:jc w:val="both"/>
        <w:rPr>
          <w:sz w:val="28"/>
          <w:szCs w:val="28"/>
          <w:lang w:val="uk-UA"/>
        </w:rPr>
      </w:pPr>
      <w:r w:rsidRPr="00AA30E0">
        <w:rPr>
          <w:sz w:val="28"/>
          <w:szCs w:val="28"/>
          <w:lang w:val="uk-UA"/>
        </w:rPr>
        <w:t>Відвідування дітьми та молоддю різних освітніх активностей, у вільний від основного навчання час, забезпечує розвиток їх здібностей у сфері освіти, науки, технічної та іншої творчості, здобуття ними первинних професійних знань, вмінь і навичок, необхідних для їх соціалізації, подальшої самореалізації та/або професійної діяльності.</w:t>
      </w:r>
    </w:p>
    <w:p w14:paraId="1A4DBC8A" w14:textId="77777777" w:rsidR="00023A11" w:rsidRPr="00AA30E0" w:rsidRDefault="00023A11" w:rsidP="009114D5">
      <w:pPr>
        <w:pStyle w:val="Default"/>
        <w:spacing w:line="360" w:lineRule="auto"/>
        <w:ind w:right="-1" w:firstLine="708"/>
        <w:jc w:val="both"/>
        <w:rPr>
          <w:sz w:val="28"/>
          <w:szCs w:val="28"/>
          <w:lang w:val="uk-UA"/>
        </w:rPr>
      </w:pPr>
      <w:r w:rsidRPr="00AA30E0">
        <w:rPr>
          <w:sz w:val="28"/>
          <w:szCs w:val="28"/>
          <w:lang w:val="uk-UA"/>
        </w:rPr>
        <w:t>Тому,</w:t>
      </w:r>
      <w:r w:rsidR="00B20C16" w:rsidRPr="00AA30E0">
        <w:rPr>
          <w:sz w:val="28"/>
          <w:szCs w:val="28"/>
          <w:lang w:val="uk-UA"/>
        </w:rPr>
        <w:t xml:space="preserve"> </w:t>
      </w:r>
      <w:r w:rsidR="00057C82" w:rsidRPr="00AA30E0">
        <w:rPr>
          <w:sz w:val="28"/>
          <w:szCs w:val="28"/>
          <w:lang w:val="uk-UA"/>
        </w:rPr>
        <w:t>на сьогодні,</w:t>
      </w:r>
      <w:r w:rsidRPr="00AA30E0">
        <w:rPr>
          <w:sz w:val="28"/>
          <w:szCs w:val="28"/>
          <w:lang w:val="uk-UA"/>
        </w:rPr>
        <w:t xml:space="preserve"> освіта сприймається здебільшого як загальнолюдська цінність, яка розвиває гармонійне мислення, побудоване на поєднанні внутрішньої свободи особистості та її соціальної відповідальності.</w:t>
      </w:r>
    </w:p>
    <w:p w14:paraId="3346A8AA" w14:textId="77777777" w:rsidR="00023A11" w:rsidRPr="00AA30E0" w:rsidRDefault="00023A11" w:rsidP="009114D5">
      <w:pPr>
        <w:pStyle w:val="Default"/>
        <w:spacing w:line="360" w:lineRule="auto"/>
        <w:ind w:right="-1" w:firstLine="708"/>
        <w:jc w:val="both"/>
        <w:rPr>
          <w:sz w:val="28"/>
          <w:szCs w:val="28"/>
        </w:rPr>
      </w:pPr>
      <w:r w:rsidRPr="00AA30E0">
        <w:rPr>
          <w:sz w:val="28"/>
          <w:szCs w:val="28"/>
          <w:lang w:val="uk-UA"/>
        </w:rPr>
        <w:t>Сьогодні учень хоче самостійно спостерігати, аналізувати, вносити пропозиції, відповідати за ухвалені рішення. А для цього йому потрібне відповідне середовище, де він матиме змогу досліджувати світ, його закономірності, ставити різні експерименти та матиме право на помилки.</w:t>
      </w:r>
    </w:p>
    <w:p w14:paraId="38C153E1" w14:textId="77777777" w:rsidR="009C2480" w:rsidRPr="00AA30E0" w:rsidRDefault="00023A11" w:rsidP="009114D5">
      <w:pPr>
        <w:spacing w:after="0" w:line="360" w:lineRule="auto"/>
        <w:ind w:firstLine="709"/>
        <w:jc w:val="both"/>
        <w:rPr>
          <w:rFonts w:ascii="Times New Roman" w:eastAsia="Calibri" w:hAnsi="Times New Roman" w:cs="Times New Roman"/>
          <w:bCs/>
          <w:sz w:val="28"/>
          <w:szCs w:val="28"/>
        </w:rPr>
      </w:pPr>
      <w:r w:rsidRPr="00AA30E0">
        <w:rPr>
          <w:rFonts w:ascii="Times New Roman" w:eastAsia="Calibri" w:hAnsi="Times New Roman" w:cs="Times New Roman"/>
          <w:bCs/>
          <w:sz w:val="28"/>
          <w:szCs w:val="28"/>
          <w:lang w:val="ru-RU"/>
        </w:rPr>
        <w:lastRenderedPageBreak/>
        <w:t xml:space="preserve">Такими просторами як раз і </w:t>
      </w:r>
      <w:r w:rsidRPr="00AA30E0">
        <w:rPr>
          <w:rFonts w:ascii="Times New Roman" w:eastAsia="Calibri" w:hAnsi="Times New Roman" w:cs="Times New Roman"/>
          <w:bCs/>
          <w:sz w:val="28"/>
          <w:szCs w:val="28"/>
        </w:rPr>
        <w:t>є сучасні Музеї</w:t>
      </w:r>
      <w:r w:rsidRPr="00AA30E0">
        <w:rPr>
          <w:rFonts w:ascii="Times New Roman" w:eastAsia="Calibri" w:hAnsi="Times New Roman" w:cs="Times New Roman"/>
          <w:bCs/>
          <w:sz w:val="28"/>
          <w:szCs w:val="28"/>
          <w:lang w:val="ru-RU"/>
        </w:rPr>
        <w:t xml:space="preserve"> науки. </w:t>
      </w:r>
      <w:r w:rsidR="009C2480" w:rsidRPr="00AA30E0">
        <w:rPr>
          <w:rFonts w:ascii="Times New Roman" w:eastAsia="Calibri" w:hAnsi="Times New Roman" w:cs="Times New Roman"/>
          <w:bCs/>
          <w:sz w:val="28"/>
          <w:szCs w:val="28"/>
        </w:rPr>
        <w:t>За кордоном Музеї науки працюють уже понад 30 років та стали візитівкою міст та цілих країн, створюють позитивний імідж, сприяють встановленню міжнародних зв’язків, об’єднують кращий науково-педагогічний досвід, культивують нові освітні стандарти. Музеї науки створюються з метою донесення до максимальної кількості осіб інформації про можливості наукової самореалізації та створення якнайкращих умов для виховання професійно зорієнтованих, озброєних відповідним науковим, дослідницьким інструментарієм молодих людей.</w:t>
      </w:r>
    </w:p>
    <w:p w14:paraId="6BBBBB92" w14:textId="77777777" w:rsidR="009C2480" w:rsidRPr="00AA30E0" w:rsidRDefault="009C2480" w:rsidP="009114D5">
      <w:pPr>
        <w:spacing w:after="0" w:line="360" w:lineRule="auto"/>
        <w:ind w:firstLine="709"/>
        <w:jc w:val="both"/>
        <w:rPr>
          <w:rFonts w:ascii="Times New Roman" w:eastAsia="Calibri" w:hAnsi="Times New Roman" w:cs="Times New Roman"/>
          <w:bCs/>
          <w:sz w:val="28"/>
          <w:szCs w:val="28"/>
        </w:rPr>
      </w:pPr>
      <w:r w:rsidRPr="00AA30E0">
        <w:rPr>
          <w:rFonts w:ascii="Times New Roman" w:eastAsia="Calibri" w:hAnsi="Times New Roman" w:cs="Times New Roman"/>
          <w:bCs/>
          <w:sz w:val="28"/>
          <w:szCs w:val="28"/>
        </w:rPr>
        <w:t xml:space="preserve">Єдиний існуючий на сьогодні </w:t>
      </w:r>
      <w:r w:rsidR="00023A11" w:rsidRPr="00AA30E0">
        <w:rPr>
          <w:rFonts w:ascii="Times New Roman" w:eastAsia="Calibri" w:hAnsi="Times New Roman" w:cs="Times New Roman"/>
          <w:bCs/>
          <w:sz w:val="28"/>
          <w:szCs w:val="28"/>
        </w:rPr>
        <w:t xml:space="preserve">в Україні </w:t>
      </w:r>
      <w:r w:rsidRPr="00AA30E0">
        <w:rPr>
          <w:rFonts w:ascii="Times New Roman" w:eastAsia="Calibri" w:hAnsi="Times New Roman" w:cs="Times New Roman"/>
          <w:bCs/>
          <w:sz w:val="28"/>
          <w:szCs w:val="28"/>
        </w:rPr>
        <w:t xml:space="preserve">Музей науки Малої академії наук України відкрито 24 вересня 2020 року у місті Києві у ревіталізованому приміщенні. Експозиція Музею науки складається із семи блоків: виставки «Дивні матерії», «Великі винаходи», «Людина», «Акустика» й «Оптика», «Оптична ілюзія» та трицикл із квадратними колесами. Окрім відвідування експонатів, для відвідувачів різного віку пропонуються також освітні програми. Принцип музею – «знання через досвід». Музей створений для того, щоб осягати на практиці закони фізики, хімії, математики та багатьох інших наук Відвідувачі безпосередньо самі експериментують з експонатами, спеціально створеними для цього. </w:t>
      </w:r>
    </w:p>
    <w:p w14:paraId="1C17D244" w14:textId="77777777" w:rsidR="009C2480" w:rsidRPr="00AA30E0" w:rsidRDefault="009C2480" w:rsidP="009114D5">
      <w:pPr>
        <w:spacing w:after="0" w:line="360" w:lineRule="auto"/>
        <w:ind w:firstLine="709"/>
        <w:jc w:val="both"/>
        <w:rPr>
          <w:rFonts w:ascii="Times New Roman" w:eastAsia="Calibri" w:hAnsi="Times New Roman" w:cs="Times New Roman"/>
          <w:bCs/>
          <w:sz w:val="28"/>
          <w:szCs w:val="28"/>
        </w:rPr>
      </w:pPr>
      <w:r w:rsidRPr="00AA30E0">
        <w:rPr>
          <w:rFonts w:ascii="Times New Roman" w:eastAsia="Calibri" w:hAnsi="Times New Roman" w:cs="Times New Roman"/>
          <w:bCs/>
          <w:sz w:val="28"/>
          <w:szCs w:val="28"/>
        </w:rPr>
        <w:t xml:space="preserve">Також, варто відзначити, що конкуренція на ринку праці вимагає посилення підготовки учнівської молоді з предметів природничо-математичного циклу </w:t>
      </w:r>
      <w:r w:rsidR="00B20C16" w:rsidRPr="00AA30E0">
        <w:rPr>
          <w:rFonts w:ascii="Times New Roman" w:eastAsia="Calibri" w:hAnsi="Times New Roman" w:cs="Times New Roman"/>
          <w:bCs/>
          <w:sz w:val="28"/>
          <w:szCs w:val="28"/>
        </w:rPr>
        <w:t>та</w:t>
      </w:r>
      <w:r w:rsidRPr="00AA30E0">
        <w:rPr>
          <w:rFonts w:ascii="Times New Roman" w:eastAsia="Calibri" w:hAnsi="Times New Roman" w:cs="Times New Roman"/>
          <w:bCs/>
          <w:sz w:val="28"/>
          <w:szCs w:val="28"/>
        </w:rPr>
        <w:t xml:space="preserve"> технічної творчості в усіх ланках освіти, що передбачає збільшення кількості закладів, у яких запроваджується STEM-навчання, та створення науково-дослідних STEM - лабораторій.</w:t>
      </w:r>
    </w:p>
    <w:p w14:paraId="58EA48DA" w14:textId="77777777" w:rsidR="009C2480" w:rsidRPr="00AA30E0" w:rsidRDefault="009C2480" w:rsidP="009114D5">
      <w:pPr>
        <w:spacing w:after="0" w:line="360" w:lineRule="auto"/>
        <w:ind w:firstLine="709"/>
        <w:jc w:val="both"/>
        <w:rPr>
          <w:rFonts w:ascii="Times New Roman" w:eastAsia="Calibri" w:hAnsi="Times New Roman" w:cs="Times New Roman"/>
          <w:bCs/>
          <w:sz w:val="28"/>
          <w:szCs w:val="28"/>
        </w:rPr>
      </w:pPr>
      <w:r w:rsidRPr="00AA30E0">
        <w:rPr>
          <w:rFonts w:ascii="Times New Roman" w:eastAsia="Calibri" w:hAnsi="Times New Roman" w:cs="Times New Roman"/>
          <w:bCs/>
          <w:sz w:val="28"/>
          <w:szCs w:val="28"/>
        </w:rPr>
        <w:t>Метою діяльності STEM-лабораторій (з природничих дисциплін)  є організація освітнього середовища для наукової та науково-технічної підготовки дітей та молоді відповідно до пріоритетних напрямів розвитку науки і техніки. Відповідно, STEM лабораторії повинні формувати STEM-грамотність учнівської молоді, що є характеристикою ступеня оволодіння як знаннями у межах багатьох дисциплін, так і навичками у використанні міждисциплінарних підходів до розв’язання практичних задач.</w:t>
      </w:r>
    </w:p>
    <w:p w14:paraId="2EF9BE58" w14:textId="77777777" w:rsidR="009C2480" w:rsidRPr="00AA30E0" w:rsidRDefault="009C2480" w:rsidP="009114D5">
      <w:pPr>
        <w:spacing w:after="0" w:line="360" w:lineRule="auto"/>
        <w:ind w:firstLine="709"/>
        <w:jc w:val="both"/>
        <w:rPr>
          <w:rFonts w:ascii="Times New Roman" w:eastAsia="Calibri" w:hAnsi="Times New Roman" w:cs="Times New Roman"/>
          <w:bCs/>
          <w:sz w:val="28"/>
          <w:szCs w:val="28"/>
        </w:rPr>
      </w:pPr>
      <w:r w:rsidRPr="00AA30E0">
        <w:rPr>
          <w:rFonts w:ascii="Times New Roman" w:eastAsia="Calibri" w:hAnsi="Times New Roman" w:cs="Times New Roman"/>
          <w:bCs/>
          <w:sz w:val="28"/>
          <w:szCs w:val="28"/>
        </w:rPr>
        <w:lastRenderedPageBreak/>
        <w:t xml:space="preserve">На сьогодні, успішна діяльність подібного простору </w:t>
      </w:r>
      <w:r w:rsidR="00B20C16" w:rsidRPr="00AA30E0">
        <w:rPr>
          <w:rFonts w:ascii="Times New Roman" w:eastAsia="Calibri" w:hAnsi="Times New Roman" w:cs="Times New Roman"/>
          <w:bCs/>
          <w:sz w:val="28"/>
          <w:szCs w:val="28"/>
        </w:rPr>
        <w:t>–</w:t>
      </w:r>
      <w:r w:rsidRPr="00AA30E0">
        <w:rPr>
          <w:rFonts w:ascii="Times New Roman" w:eastAsia="Calibri" w:hAnsi="Times New Roman" w:cs="Times New Roman"/>
          <w:bCs/>
          <w:sz w:val="28"/>
          <w:szCs w:val="28"/>
        </w:rPr>
        <w:t xml:space="preserve"> Музею науки у м.</w:t>
      </w:r>
      <w:r w:rsidR="00B20C16" w:rsidRPr="00AA30E0">
        <w:rPr>
          <w:rFonts w:ascii="Times New Roman" w:eastAsia="Calibri" w:hAnsi="Times New Roman" w:cs="Times New Roman"/>
          <w:bCs/>
          <w:sz w:val="28"/>
          <w:szCs w:val="28"/>
        </w:rPr>
        <w:t> </w:t>
      </w:r>
      <w:r w:rsidRPr="00AA30E0">
        <w:rPr>
          <w:rFonts w:ascii="Times New Roman" w:eastAsia="Calibri" w:hAnsi="Times New Roman" w:cs="Times New Roman"/>
          <w:bCs/>
          <w:sz w:val="28"/>
          <w:szCs w:val="28"/>
        </w:rPr>
        <w:t xml:space="preserve">Києві, великий попит на його послуги серед школярів міста та області, </w:t>
      </w:r>
      <w:r w:rsidR="00B20C16" w:rsidRPr="00AA30E0">
        <w:rPr>
          <w:rFonts w:ascii="Times New Roman" w:eastAsia="Calibri" w:hAnsi="Times New Roman" w:cs="Times New Roman"/>
          <w:bCs/>
          <w:sz w:val="28"/>
          <w:szCs w:val="28"/>
        </w:rPr>
        <w:t xml:space="preserve">свідчить </w:t>
      </w:r>
      <w:r w:rsidRPr="00AA30E0">
        <w:rPr>
          <w:rFonts w:ascii="Times New Roman" w:eastAsia="Calibri" w:hAnsi="Times New Roman" w:cs="Times New Roman"/>
          <w:bCs/>
          <w:sz w:val="28"/>
          <w:szCs w:val="28"/>
        </w:rPr>
        <w:t>про необхідність масштабування зазначеного про</w:t>
      </w:r>
      <w:r w:rsidR="00FE1E36" w:rsidRPr="00AA30E0">
        <w:rPr>
          <w:rFonts w:ascii="Times New Roman" w:eastAsia="Calibri" w:hAnsi="Times New Roman" w:cs="Times New Roman"/>
          <w:bCs/>
          <w:sz w:val="28"/>
          <w:szCs w:val="28"/>
        </w:rPr>
        <w:t>є</w:t>
      </w:r>
      <w:r w:rsidRPr="00AA30E0">
        <w:rPr>
          <w:rFonts w:ascii="Times New Roman" w:eastAsia="Calibri" w:hAnsi="Times New Roman" w:cs="Times New Roman"/>
          <w:bCs/>
          <w:sz w:val="28"/>
          <w:szCs w:val="28"/>
        </w:rPr>
        <w:t>кту в інших регіонах.</w:t>
      </w:r>
    </w:p>
    <w:p w14:paraId="3E080611" w14:textId="77777777" w:rsidR="00C479CC" w:rsidRPr="00AA30E0" w:rsidRDefault="009C2480" w:rsidP="009114D5">
      <w:pPr>
        <w:spacing w:after="0" w:line="360" w:lineRule="auto"/>
        <w:ind w:firstLine="709"/>
        <w:jc w:val="both"/>
        <w:rPr>
          <w:rFonts w:ascii="Times New Roman" w:hAnsi="Times New Roman" w:cs="Times New Roman"/>
          <w:sz w:val="28"/>
          <w:szCs w:val="28"/>
        </w:rPr>
      </w:pPr>
      <w:r w:rsidRPr="00AA30E0">
        <w:rPr>
          <w:rFonts w:ascii="Times New Roman" w:eastAsia="Calibri" w:hAnsi="Times New Roman" w:cs="Times New Roman"/>
          <w:bCs/>
          <w:sz w:val="28"/>
          <w:szCs w:val="28"/>
        </w:rPr>
        <w:t>Вивчивши міжнародний та вітчизняний досвід створення та діяльності</w:t>
      </w:r>
      <w:r w:rsidR="00057C82" w:rsidRPr="00AA30E0">
        <w:rPr>
          <w:rFonts w:ascii="Times New Roman" w:eastAsia="Calibri" w:hAnsi="Times New Roman" w:cs="Times New Roman"/>
          <w:bCs/>
          <w:sz w:val="28"/>
          <w:szCs w:val="28"/>
        </w:rPr>
        <w:t xml:space="preserve">  таких просторів, Університет</w:t>
      </w:r>
      <w:r w:rsidRPr="00AA30E0">
        <w:rPr>
          <w:rFonts w:ascii="Times New Roman" w:eastAsia="Calibri" w:hAnsi="Times New Roman" w:cs="Times New Roman"/>
          <w:bCs/>
          <w:sz w:val="28"/>
          <w:szCs w:val="28"/>
        </w:rPr>
        <w:t xml:space="preserve"> виділи</w:t>
      </w:r>
      <w:r w:rsidR="00057C82" w:rsidRPr="00AA30E0">
        <w:rPr>
          <w:rFonts w:ascii="Times New Roman" w:eastAsia="Calibri" w:hAnsi="Times New Roman" w:cs="Times New Roman"/>
          <w:bCs/>
          <w:sz w:val="28"/>
          <w:szCs w:val="28"/>
        </w:rPr>
        <w:t>в</w:t>
      </w:r>
      <w:r w:rsidRPr="00AA30E0">
        <w:rPr>
          <w:rFonts w:ascii="Times New Roman" w:eastAsia="Calibri" w:hAnsi="Times New Roman" w:cs="Times New Roman"/>
          <w:bCs/>
          <w:sz w:val="28"/>
          <w:szCs w:val="28"/>
        </w:rPr>
        <w:t xml:space="preserve"> окремі приміщення</w:t>
      </w:r>
      <w:r w:rsidR="006E4785" w:rsidRPr="00AA30E0">
        <w:rPr>
          <w:rFonts w:ascii="Times New Roman" w:eastAsia="Calibri" w:hAnsi="Times New Roman" w:cs="Times New Roman"/>
          <w:bCs/>
          <w:sz w:val="28"/>
          <w:szCs w:val="28"/>
        </w:rPr>
        <w:t xml:space="preserve"> державної власності</w:t>
      </w:r>
      <w:r w:rsidRPr="00AA30E0">
        <w:rPr>
          <w:rFonts w:ascii="Times New Roman" w:eastAsia="Calibri" w:hAnsi="Times New Roman" w:cs="Times New Roman"/>
          <w:bCs/>
          <w:sz w:val="28"/>
          <w:szCs w:val="28"/>
        </w:rPr>
        <w:t xml:space="preserve"> (пло</w:t>
      </w:r>
      <w:r w:rsidR="00B20C16" w:rsidRPr="00AA30E0">
        <w:rPr>
          <w:rFonts w:ascii="Times New Roman" w:eastAsia="Calibri" w:hAnsi="Times New Roman" w:cs="Times New Roman"/>
          <w:bCs/>
          <w:sz w:val="28"/>
          <w:szCs w:val="28"/>
        </w:rPr>
        <w:t>щ</w:t>
      </w:r>
      <w:r w:rsidRPr="00AA30E0">
        <w:rPr>
          <w:rFonts w:ascii="Times New Roman" w:eastAsia="Calibri" w:hAnsi="Times New Roman" w:cs="Times New Roman"/>
          <w:bCs/>
          <w:sz w:val="28"/>
          <w:szCs w:val="28"/>
        </w:rPr>
        <w:t xml:space="preserve">ею </w:t>
      </w:r>
      <w:r w:rsidR="00023A11" w:rsidRPr="00AA30E0">
        <w:rPr>
          <w:rFonts w:ascii="Times New Roman" w:eastAsia="Times New Roman" w:hAnsi="Times New Roman" w:cs="Times New Roman"/>
          <w:sz w:val="28"/>
          <w:szCs w:val="28"/>
          <w:lang w:eastAsia="ru-RU"/>
        </w:rPr>
        <w:t>1883,8 кв.м. за адресою: м. Полтава, вул. Соборності, 40 б)</w:t>
      </w:r>
      <w:r w:rsidRPr="00AA30E0">
        <w:rPr>
          <w:rFonts w:ascii="Times New Roman" w:eastAsia="Calibri" w:hAnsi="Times New Roman" w:cs="Times New Roman"/>
          <w:bCs/>
          <w:sz w:val="28"/>
          <w:szCs w:val="28"/>
        </w:rPr>
        <w:t xml:space="preserve"> з метою реалізації у </w:t>
      </w:r>
      <w:r w:rsidR="00023A11" w:rsidRPr="00AA30E0">
        <w:rPr>
          <w:rFonts w:ascii="Times New Roman" w:eastAsia="Calibri" w:hAnsi="Times New Roman" w:cs="Times New Roman"/>
          <w:bCs/>
          <w:sz w:val="28"/>
          <w:szCs w:val="28"/>
        </w:rPr>
        <w:t>Полтавській</w:t>
      </w:r>
      <w:r w:rsidRPr="00AA30E0">
        <w:rPr>
          <w:rFonts w:ascii="Times New Roman" w:eastAsia="Calibri" w:hAnsi="Times New Roman" w:cs="Times New Roman"/>
          <w:bCs/>
          <w:sz w:val="28"/>
          <w:szCs w:val="28"/>
        </w:rPr>
        <w:t xml:space="preserve"> області зазначеного про</w:t>
      </w:r>
      <w:r w:rsidR="00B20C16" w:rsidRPr="00AA30E0">
        <w:rPr>
          <w:rFonts w:ascii="Times New Roman" w:eastAsia="Calibri" w:hAnsi="Times New Roman" w:cs="Times New Roman"/>
          <w:bCs/>
          <w:sz w:val="28"/>
          <w:szCs w:val="28"/>
        </w:rPr>
        <w:t>є</w:t>
      </w:r>
      <w:r w:rsidRPr="00AA30E0">
        <w:rPr>
          <w:rFonts w:ascii="Times New Roman" w:eastAsia="Calibri" w:hAnsi="Times New Roman" w:cs="Times New Roman"/>
          <w:bCs/>
          <w:sz w:val="28"/>
          <w:szCs w:val="28"/>
        </w:rPr>
        <w:t xml:space="preserve">кту. </w:t>
      </w:r>
      <w:r w:rsidR="00B20C16" w:rsidRPr="00AA30E0">
        <w:rPr>
          <w:rFonts w:ascii="Times New Roman" w:eastAsia="Calibri" w:hAnsi="Times New Roman" w:cs="Times New Roman"/>
          <w:bCs/>
          <w:sz w:val="28"/>
          <w:szCs w:val="28"/>
        </w:rPr>
        <w:t>У</w:t>
      </w:r>
      <w:r w:rsidRPr="00AA30E0">
        <w:rPr>
          <w:rFonts w:ascii="Times New Roman" w:eastAsia="Calibri" w:hAnsi="Times New Roman" w:cs="Times New Roman"/>
          <w:bCs/>
          <w:sz w:val="28"/>
          <w:szCs w:val="28"/>
        </w:rPr>
        <w:t xml:space="preserve"> рамках партнерських відносин </w:t>
      </w:r>
      <w:r w:rsidR="00023A11" w:rsidRPr="00AA30E0">
        <w:rPr>
          <w:rFonts w:ascii="Times New Roman" w:eastAsia="Calibri" w:hAnsi="Times New Roman" w:cs="Times New Roman"/>
          <w:bCs/>
          <w:sz w:val="28"/>
          <w:szCs w:val="28"/>
        </w:rPr>
        <w:t>Університету</w:t>
      </w:r>
      <w:r w:rsidRPr="00AA30E0">
        <w:rPr>
          <w:rFonts w:ascii="Times New Roman" w:eastAsia="Calibri" w:hAnsi="Times New Roman" w:cs="Times New Roman"/>
          <w:bCs/>
          <w:sz w:val="28"/>
          <w:szCs w:val="28"/>
        </w:rPr>
        <w:t xml:space="preserve"> з Національним центром «Мала академія наук України» (далі – НЦ МАНУ) досягнуто домовленість щодо надання НЦ МАНУ практичної допомоги та обміном досвідом при підготовці </w:t>
      </w:r>
      <w:r w:rsidR="00023A11" w:rsidRPr="00AA30E0">
        <w:rPr>
          <w:rFonts w:ascii="Times New Roman" w:eastAsia="Calibri" w:hAnsi="Times New Roman" w:cs="Times New Roman"/>
          <w:bCs/>
          <w:sz w:val="28"/>
          <w:szCs w:val="28"/>
        </w:rPr>
        <w:t>та</w:t>
      </w:r>
      <w:r w:rsidRPr="00AA30E0">
        <w:rPr>
          <w:rFonts w:ascii="Times New Roman" w:eastAsia="Calibri" w:hAnsi="Times New Roman" w:cs="Times New Roman"/>
          <w:bCs/>
          <w:sz w:val="28"/>
          <w:szCs w:val="28"/>
        </w:rPr>
        <w:t xml:space="preserve"> створення Музею науки у місті </w:t>
      </w:r>
      <w:r w:rsidR="00023A11" w:rsidRPr="00AA30E0">
        <w:rPr>
          <w:rFonts w:ascii="Times New Roman" w:eastAsia="Calibri" w:hAnsi="Times New Roman" w:cs="Times New Roman"/>
          <w:bCs/>
          <w:sz w:val="28"/>
          <w:szCs w:val="28"/>
        </w:rPr>
        <w:t>Полтава</w:t>
      </w:r>
      <w:r w:rsidRPr="00AA30E0">
        <w:rPr>
          <w:rFonts w:ascii="Times New Roman" w:eastAsia="Calibri" w:hAnsi="Times New Roman" w:cs="Times New Roman"/>
          <w:bCs/>
          <w:sz w:val="28"/>
          <w:szCs w:val="28"/>
        </w:rPr>
        <w:t>.</w:t>
      </w:r>
    </w:p>
    <w:p w14:paraId="54DD9AAF" w14:textId="77777777" w:rsidR="000262E3" w:rsidRPr="00AA30E0" w:rsidRDefault="00023A11" w:rsidP="009114D5">
      <w:pPr>
        <w:spacing w:after="0" w:line="360" w:lineRule="auto"/>
        <w:ind w:firstLine="709"/>
        <w:jc w:val="both"/>
        <w:rPr>
          <w:rFonts w:ascii="Times New Roman" w:hAnsi="Times New Roman" w:cs="Times New Roman"/>
          <w:b/>
          <w:bCs/>
          <w:sz w:val="28"/>
          <w:szCs w:val="28"/>
        </w:rPr>
      </w:pPr>
      <w:r w:rsidRPr="00AA30E0">
        <w:rPr>
          <w:rFonts w:ascii="Times New Roman" w:hAnsi="Times New Roman" w:cs="Times New Roman"/>
          <w:bCs/>
          <w:sz w:val="28"/>
          <w:szCs w:val="28"/>
        </w:rPr>
        <w:t>Університет</w:t>
      </w:r>
      <w:r w:rsidR="009E75F3" w:rsidRPr="00AA30E0">
        <w:rPr>
          <w:rFonts w:ascii="Times New Roman" w:hAnsi="Times New Roman" w:cs="Times New Roman"/>
          <w:bCs/>
          <w:sz w:val="28"/>
          <w:szCs w:val="28"/>
        </w:rPr>
        <w:t xml:space="preserve"> володіє стратегічною гнучкістю, досвідом у прийнятті виважених управлін</w:t>
      </w:r>
      <w:r w:rsidR="00874D5D" w:rsidRPr="00AA30E0">
        <w:rPr>
          <w:rFonts w:ascii="Times New Roman" w:hAnsi="Times New Roman" w:cs="Times New Roman"/>
          <w:bCs/>
          <w:sz w:val="28"/>
          <w:szCs w:val="28"/>
        </w:rPr>
        <w:t>ських рішень для реалізації проє</w:t>
      </w:r>
      <w:r w:rsidR="009E75F3" w:rsidRPr="00AA30E0">
        <w:rPr>
          <w:rFonts w:ascii="Times New Roman" w:hAnsi="Times New Roman" w:cs="Times New Roman"/>
          <w:bCs/>
          <w:sz w:val="28"/>
          <w:szCs w:val="28"/>
        </w:rPr>
        <w:t xml:space="preserve">кту. </w:t>
      </w:r>
    </w:p>
    <w:p w14:paraId="5484039D" w14:textId="77777777" w:rsidR="00492463" w:rsidRPr="00AA30E0" w:rsidRDefault="00492463" w:rsidP="009114D5">
      <w:pPr>
        <w:spacing w:after="0" w:line="360" w:lineRule="auto"/>
        <w:ind w:firstLine="709"/>
        <w:jc w:val="center"/>
        <w:rPr>
          <w:rFonts w:ascii="Times New Roman" w:hAnsi="Times New Roman" w:cs="Times New Roman"/>
          <w:b/>
          <w:bCs/>
          <w:sz w:val="28"/>
          <w:szCs w:val="28"/>
        </w:rPr>
      </w:pPr>
    </w:p>
    <w:p w14:paraId="678B8848" w14:textId="77777777" w:rsidR="00492463" w:rsidRPr="00AA30E0" w:rsidRDefault="00492463" w:rsidP="009114D5">
      <w:pPr>
        <w:spacing w:after="0" w:line="360" w:lineRule="auto"/>
        <w:jc w:val="center"/>
        <w:rPr>
          <w:rFonts w:ascii="Times New Roman" w:hAnsi="Times New Roman" w:cs="Times New Roman"/>
          <w:b/>
          <w:sz w:val="28"/>
          <w:szCs w:val="28"/>
        </w:rPr>
      </w:pPr>
      <w:r w:rsidRPr="00AA30E0">
        <w:rPr>
          <w:rFonts w:ascii="Times New Roman" w:hAnsi="Times New Roman" w:cs="Times New Roman"/>
          <w:b/>
          <w:sz w:val="28"/>
          <w:szCs w:val="28"/>
        </w:rPr>
        <w:t>Невідкладність потреби проведення ре</w:t>
      </w:r>
      <w:r w:rsidR="00207850" w:rsidRPr="00AA30E0">
        <w:rPr>
          <w:rFonts w:ascii="Times New Roman" w:hAnsi="Times New Roman" w:cs="Times New Roman"/>
          <w:b/>
          <w:sz w:val="28"/>
          <w:szCs w:val="28"/>
        </w:rPr>
        <w:t xml:space="preserve">віталізації </w:t>
      </w:r>
      <w:r w:rsidR="009B3319" w:rsidRPr="00AA30E0">
        <w:rPr>
          <w:rFonts w:ascii="Times New Roman" w:hAnsi="Times New Roman" w:cs="Times New Roman"/>
          <w:b/>
          <w:sz w:val="28"/>
          <w:szCs w:val="28"/>
        </w:rPr>
        <w:t xml:space="preserve">приміщень науково-освітнього простору Музей науки у місті Полтава </w:t>
      </w:r>
      <w:r w:rsidR="00B20C16" w:rsidRPr="00AA30E0">
        <w:rPr>
          <w:rFonts w:ascii="Times New Roman" w:hAnsi="Times New Roman" w:cs="Times New Roman"/>
          <w:b/>
          <w:sz w:val="28"/>
          <w:szCs w:val="28"/>
        </w:rPr>
        <w:br/>
      </w:r>
      <w:r w:rsidR="009B3319" w:rsidRPr="00AA30E0">
        <w:rPr>
          <w:rFonts w:ascii="Times New Roman" w:hAnsi="Times New Roman" w:cs="Times New Roman"/>
          <w:b/>
          <w:sz w:val="28"/>
          <w:szCs w:val="28"/>
        </w:rPr>
        <w:t xml:space="preserve">на базі Національного університету «Полтавська політехніка </w:t>
      </w:r>
      <w:r w:rsidR="00B20C16" w:rsidRPr="00AA30E0">
        <w:rPr>
          <w:rFonts w:ascii="Times New Roman" w:hAnsi="Times New Roman" w:cs="Times New Roman"/>
          <w:b/>
          <w:sz w:val="28"/>
          <w:szCs w:val="28"/>
        </w:rPr>
        <w:br/>
      </w:r>
      <w:r w:rsidR="009B3319" w:rsidRPr="00AA30E0">
        <w:rPr>
          <w:rFonts w:ascii="Times New Roman" w:hAnsi="Times New Roman" w:cs="Times New Roman"/>
          <w:b/>
          <w:sz w:val="28"/>
          <w:szCs w:val="28"/>
        </w:rPr>
        <w:t>імені Юрія Кондратюка»</w:t>
      </w:r>
      <w:r w:rsidR="00DA1BDF" w:rsidRPr="00AA30E0">
        <w:rPr>
          <w:rFonts w:ascii="Times New Roman" w:hAnsi="Times New Roman" w:cs="Times New Roman"/>
          <w:b/>
          <w:bCs/>
          <w:sz w:val="28"/>
          <w:szCs w:val="28"/>
        </w:rPr>
        <w:t>:</w:t>
      </w:r>
    </w:p>
    <w:p w14:paraId="6EF821B9" w14:textId="77777777" w:rsidR="00492463" w:rsidRPr="00AA30E0" w:rsidRDefault="00492463" w:rsidP="009114D5">
      <w:pPr>
        <w:spacing w:after="0" w:line="360" w:lineRule="auto"/>
        <w:ind w:firstLine="709"/>
        <w:jc w:val="both"/>
        <w:rPr>
          <w:rFonts w:ascii="Times New Roman" w:hAnsi="Times New Roman" w:cs="Times New Roman"/>
          <w:sz w:val="28"/>
          <w:szCs w:val="28"/>
        </w:rPr>
      </w:pPr>
    </w:p>
    <w:p w14:paraId="4032A1CE" w14:textId="77777777" w:rsidR="00C479CC" w:rsidRPr="00AA30E0" w:rsidRDefault="009B3319" w:rsidP="009114D5">
      <w:pPr>
        <w:spacing w:after="0" w:line="360" w:lineRule="auto"/>
        <w:ind w:firstLine="709"/>
        <w:jc w:val="both"/>
        <w:rPr>
          <w:rFonts w:ascii="Times New Roman" w:hAnsi="Times New Roman" w:cs="Times New Roman"/>
          <w:sz w:val="28"/>
          <w:szCs w:val="28"/>
        </w:rPr>
      </w:pPr>
      <w:r w:rsidRPr="00AA30E0">
        <w:rPr>
          <w:rFonts w:ascii="Times New Roman" w:hAnsi="Times New Roman" w:cs="Times New Roman"/>
          <w:sz w:val="28"/>
          <w:szCs w:val="28"/>
        </w:rPr>
        <w:t xml:space="preserve">Відкриття </w:t>
      </w:r>
      <w:r w:rsidR="00C479CC" w:rsidRPr="00AA30E0">
        <w:rPr>
          <w:rFonts w:ascii="Times New Roman" w:hAnsi="Times New Roman" w:cs="Times New Roman"/>
          <w:color w:val="000000"/>
          <w:sz w:val="28"/>
          <w:szCs w:val="28"/>
        </w:rPr>
        <w:t xml:space="preserve"> </w:t>
      </w:r>
      <w:r w:rsidR="00BE5E3E" w:rsidRPr="00AA30E0">
        <w:rPr>
          <w:rFonts w:ascii="Times New Roman" w:hAnsi="Times New Roman" w:cs="Times New Roman"/>
          <w:color w:val="000000"/>
          <w:sz w:val="28"/>
          <w:szCs w:val="28"/>
        </w:rPr>
        <w:t>Муз</w:t>
      </w:r>
      <w:r w:rsidRPr="00AA30E0">
        <w:rPr>
          <w:rFonts w:ascii="Times New Roman" w:hAnsi="Times New Roman" w:cs="Times New Roman"/>
          <w:color w:val="000000"/>
          <w:sz w:val="28"/>
          <w:szCs w:val="28"/>
        </w:rPr>
        <w:t>ею</w:t>
      </w:r>
      <w:r w:rsidR="00BE5E3E" w:rsidRPr="00AA30E0">
        <w:rPr>
          <w:rFonts w:ascii="Times New Roman" w:hAnsi="Times New Roman" w:cs="Times New Roman"/>
          <w:color w:val="000000"/>
          <w:sz w:val="28"/>
          <w:szCs w:val="28"/>
        </w:rPr>
        <w:t xml:space="preserve"> науки</w:t>
      </w:r>
      <w:r w:rsidRPr="00AA30E0">
        <w:rPr>
          <w:rFonts w:ascii="Times New Roman" w:hAnsi="Times New Roman" w:cs="Times New Roman"/>
          <w:color w:val="000000"/>
          <w:sz w:val="28"/>
          <w:szCs w:val="28"/>
        </w:rPr>
        <w:t xml:space="preserve"> з лабораторним </w:t>
      </w:r>
      <w:r w:rsidRPr="00AA30E0">
        <w:rPr>
          <w:rFonts w:ascii="Times New Roman" w:eastAsia="Calibri" w:hAnsi="Times New Roman" w:cs="Times New Roman"/>
          <w:bCs/>
          <w:sz w:val="28"/>
          <w:szCs w:val="28"/>
        </w:rPr>
        <w:t>STEM-центром</w:t>
      </w:r>
      <w:r w:rsidR="00207850" w:rsidRPr="00AA30E0">
        <w:rPr>
          <w:rFonts w:ascii="Times New Roman" w:eastAsia="Calibri" w:hAnsi="Times New Roman" w:cs="Times New Roman"/>
          <w:bCs/>
          <w:sz w:val="28"/>
          <w:szCs w:val="28"/>
        </w:rPr>
        <w:t xml:space="preserve"> з лабораторією </w:t>
      </w:r>
      <w:r w:rsidR="00207850" w:rsidRPr="00AA30E0">
        <w:rPr>
          <w:rFonts w:ascii="Times New Roman" w:eastAsia="Calibri" w:hAnsi="Times New Roman" w:cs="Times New Roman"/>
          <w:bCs/>
          <w:sz w:val="28"/>
          <w:szCs w:val="28"/>
          <w:lang w:val="en-US"/>
        </w:rPr>
        <w:t>FabLab</w:t>
      </w:r>
      <w:r w:rsidRPr="00AA30E0">
        <w:rPr>
          <w:rFonts w:ascii="Times New Roman" w:eastAsia="Calibri" w:hAnsi="Times New Roman" w:cs="Times New Roman"/>
          <w:bCs/>
          <w:sz w:val="28"/>
          <w:szCs w:val="28"/>
        </w:rPr>
        <w:t xml:space="preserve"> на базі</w:t>
      </w:r>
      <w:r w:rsidRPr="00AA30E0">
        <w:rPr>
          <w:rFonts w:ascii="Times New Roman" w:hAnsi="Times New Roman" w:cs="Times New Roman"/>
        </w:rPr>
        <w:t xml:space="preserve"> </w:t>
      </w:r>
      <w:r w:rsidRPr="00AA30E0">
        <w:rPr>
          <w:rFonts w:ascii="Times New Roman" w:eastAsia="Calibri" w:hAnsi="Times New Roman" w:cs="Times New Roman"/>
          <w:bCs/>
          <w:sz w:val="28"/>
          <w:szCs w:val="28"/>
        </w:rPr>
        <w:t xml:space="preserve">Національного університету «Полтавська політехніка імені Юрія Кондратюка» </w:t>
      </w:r>
      <w:r w:rsidR="00C479CC" w:rsidRPr="00AA30E0">
        <w:rPr>
          <w:rFonts w:ascii="Times New Roman" w:hAnsi="Times New Roman" w:cs="Times New Roman"/>
          <w:sz w:val="28"/>
          <w:szCs w:val="28"/>
        </w:rPr>
        <w:t>дозволить суттєво розширити можливості для</w:t>
      </w:r>
      <w:r w:rsidRPr="00AA30E0">
        <w:rPr>
          <w:rFonts w:ascii="Times New Roman" w:hAnsi="Times New Roman" w:cs="Times New Roman"/>
          <w:sz w:val="28"/>
          <w:szCs w:val="28"/>
        </w:rPr>
        <w:t xml:space="preserve"> проведення заходів з</w:t>
      </w:r>
      <w:r w:rsidR="00C479CC" w:rsidRPr="00AA30E0">
        <w:rPr>
          <w:rFonts w:ascii="Times New Roman" w:hAnsi="Times New Roman" w:cs="Times New Roman"/>
          <w:sz w:val="28"/>
          <w:szCs w:val="28"/>
        </w:rPr>
        <w:t xml:space="preserve"> </w:t>
      </w:r>
      <w:r w:rsidRPr="00AA30E0">
        <w:rPr>
          <w:rFonts w:ascii="Times New Roman" w:hAnsi="Times New Roman" w:cs="Times New Roman"/>
          <w:sz w:val="28"/>
          <w:szCs w:val="28"/>
        </w:rPr>
        <w:t>популяризації науки та наукових знань</w:t>
      </w:r>
      <w:r w:rsidR="00C479CC" w:rsidRPr="00AA30E0">
        <w:rPr>
          <w:rFonts w:ascii="Times New Roman" w:hAnsi="Times New Roman" w:cs="Times New Roman"/>
          <w:sz w:val="28"/>
          <w:szCs w:val="28"/>
        </w:rPr>
        <w:t xml:space="preserve">, в яких щороку зможуть взяти участь понад </w:t>
      </w:r>
      <w:r w:rsidR="0008314E" w:rsidRPr="00AA30E0">
        <w:rPr>
          <w:rFonts w:ascii="Times New Roman" w:hAnsi="Times New Roman" w:cs="Times New Roman"/>
          <w:sz w:val="28"/>
          <w:szCs w:val="28"/>
        </w:rPr>
        <w:t>18</w:t>
      </w:r>
      <w:r w:rsidR="00B20C16" w:rsidRPr="00AA30E0">
        <w:rPr>
          <w:rFonts w:ascii="Times New Roman" w:hAnsi="Times New Roman" w:cs="Times New Roman"/>
          <w:sz w:val="28"/>
          <w:szCs w:val="28"/>
        </w:rPr>
        <w:t> </w:t>
      </w:r>
      <w:r w:rsidR="00C479CC" w:rsidRPr="00AA30E0">
        <w:rPr>
          <w:rFonts w:ascii="Times New Roman" w:hAnsi="Times New Roman" w:cs="Times New Roman"/>
          <w:sz w:val="28"/>
          <w:szCs w:val="28"/>
        </w:rPr>
        <w:t>000 дітей, а також створити усі необхідні умови для творчого та наукового розвитку обдарованих і талановитих дітей, розмістити найпотужнішу лабораторію, яка охоплює найбільш перспективні наукові напрямки.</w:t>
      </w:r>
    </w:p>
    <w:p w14:paraId="71762F61" w14:textId="77777777" w:rsidR="00492463" w:rsidRPr="00AA30E0" w:rsidRDefault="00B20C16" w:rsidP="009114D5">
      <w:pPr>
        <w:spacing w:after="0" w:line="360" w:lineRule="auto"/>
        <w:ind w:right="141" w:firstLine="709"/>
        <w:jc w:val="both"/>
        <w:rPr>
          <w:rFonts w:ascii="Times New Roman" w:hAnsi="Times New Roman" w:cs="Times New Roman"/>
          <w:bCs/>
          <w:sz w:val="28"/>
          <w:szCs w:val="28"/>
        </w:rPr>
      </w:pPr>
      <w:r w:rsidRPr="00AA30E0">
        <w:rPr>
          <w:rFonts w:ascii="Times New Roman" w:hAnsi="Times New Roman" w:cs="Times New Roman"/>
          <w:bCs/>
          <w:sz w:val="28"/>
          <w:szCs w:val="28"/>
        </w:rPr>
        <w:t>Н</w:t>
      </w:r>
      <w:r w:rsidR="009E75F3" w:rsidRPr="00AA30E0">
        <w:rPr>
          <w:rFonts w:ascii="Times New Roman" w:hAnsi="Times New Roman" w:cs="Times New Roman"/>
          <w:bCs/>
          <w:sz w:val="28"/>
          <w:szCs w:val="28"/>
        </w:rPr>
        <w:t xml:space="preserve">аявний кадровий потенціал, соціально-побутова інфраструктура </w:t>
      </w:r>
      <w:r w:rsidR="0008314E" w:rsidRPr="00AA30E0">
        <w:rPr>
          <w:rFonts w:ascii="Times New Roman" w:hAnsi="Times New Roman" w:cs="Times New Roman"/>
          <w:bCs/>
          <w:sz w:val="28"/>
          <w:szCs w:val="28"/>
        </w:rPr>
        <w:t xml:space="preserve">Університету </w:t>
      </w:r>
      <w:r w:rsidR="009E75F3" w:rsidRPr="00AA30E0">
        <w:rPr>
          <w:rFonts w:ascii="Times New Roman" w:hAnsi="Times New Roman" w:cs="Times New Roman"/>
          <w:bCs/>
          <w:sz w:val="28"/>
          <w:szCs w:val="28"/>
        </w:rPr>
        <w:t>свідчать про його стійкі ринкові позиції та високий рівень конкурентоспроможності, що створює потенційні можливо</w:t>
      </w:r>
      <w:r w:rsidR="00874D5D" w:rsidRPr="00AA30E0">
        <w:rPr>
          <w:rFonts w:ascii="Times New Roman" w:hAnsi="Times New Roman" w:cs="Times New Roman"/>
          <w:bCs/>
          <w:sz w:val="28"/>
          <w:szCs w:val="28"/>
        </w:rPr>
        <w:t>сті для успішної реалізації проє</w:t>
      </w:r>
      <w:r w:rsidR="009E75F3" w:rsidRPr="00AA30E0">
        <w:rPr>
          <w:rFonts w:ascii="Times New Roman" w:hAnsi="Times New Roman" w:cs="Times New Roman"/>
          <w:bCs/>
          <w:sz w:val="28"/>
          <w:szCs w:val="28"/>
        </w:rPr>
        <w:t>кту.</w:t>
      </w:r>
    </w:p>
    <w:p w14:paraId="5E048A62" w14:textId="77777777" w:rsidR="00E46EA7" w:rsidRPr="00AA30E0" w:rsidRDefault="00E46EA7" w:rsidP="009114D5">
      <w:pPr>
        <w:spacing w:after="0" w:line="360" w:lineRule="auto"/>
        <w:ind w:right="141" w:firstLine="709"/>
        <w:jc w:val="both"/>
        <w:rPr>
          <w:rFonts w:ascii="Times New Roman" w:hAnsi="Times New Roman" w:cs="Times New Roman"/>
          <w:bCs/>
          <w:sz w:val="28"/>
          <w:szCs w:val="28"/>
        </w:rPr>
      </w:pPr>
    </w:p>
    <w:p w14:paraId="6F3DAC0A" w14:textId="77777777" w:rsidR="00492463" w:rsidRPr="00AA30E0" w:rsidRDefault="00492463" w:rsidP="009114D5">
      <w:pPr>
        <w:spacing w:after="0" w:line="360" w:lineRule="auto"/>
        <w:ind w:right="141"/>
        <w:jc w:val="center"/>
        <w:rPr>
          <w:rFonts w:ascii="Times New Roman" w:hAnsi="Times New Roman" w:cs="Times New Roman"/>
          <w:b/>
          <w:bCs/>
          <w:sz w:val="28"/>
          <w:szCs w:val="28"/>
        </w:rPr>
      </w:pPr>
      <w:r w:rsidRPr="00AA30E0">
        <w:rPr>
          <w:rFonts w:ascii="Times New Roman" w:hAnsi="Times New Roman" w:cs="Times New Roman"/>
          <w:b/>
          <w:bCs/>
          <w:sz w:val="28"/>
          <w:szCs w:val="28"/>
        </w:rPr>
        <w:t>На</w:t>
      </w:r>
      <w:r w:rsidR="00874D5D" w:rsidRPr="00AA30E0">
        <w:rPr>
          <w:rFonts w:ascii="Times New Roman" w:hAnsi="Times New Roman" w:cs="Times New Roman"/>
          <w:b/>
          <w:bCs/>
          <w:sz w:val="28"/>
          <w:szCs w:val="28"/>
        </w:rPr>
        <w:t>слідки в разі не реалізації проє</w:t>
      </w:r>
      <w:r w:rsidRPr="00AA30E0">
        <w:rPr>
          <w:rFonts w:ascii="Times New Roman" w:hAnsi="Times New Roman" w:cs="Times New Roman"/>
          <w:b/>
          <w:bCs/>
          <w:sz w:val="28"/>
          <w:szCs w:val="28"/>
        </w:rPr>
        <w:t>кту</w:t>
      </w:r>
      <w:r w:rsidR="00DA1BDF" w:rsidRPr="00AA30E0">
        <w:rPr>
          <w:rFonts w:ascii="Times New Roman" w:hAnsi="Times New Roman" w:cs="Times New Roman"/>
          <w:b/>
          <w:bCs/>
          <w:sz w:val="28"/>
          <w:szCs w:val="28"/>
        </w:rPr>
        <w:t>:</w:t>
      </w:r>
    </w:p>
    <w:p w14:paraId="2BFDDEB1" w14:textId="77777777" w:rsidR="0008314E" w:rsidRPr="00AA30E0" w:rsidRDefault="0008314E" w:rsidP="009114D5">
      <w:pPr>
        <w:spacing w:after="0" w:line="360" w:lineRule="auto"/>
        <w:ind w:right="141" w:firstLine="709"/>
        <w:jc w:val="center"/>
        <w:rPr>
          <w:rFonts w:ascii="Times New Roman" w:hAnsi="Times New Roman" w:cs="Times New Roman"/>
          <w:b/>
          <w:bCs/>
          <w:sz w:val="28"/>
          <w:szCs w:val="28"/>
        </w:rPr>
      </w:pPr>
    </w:p>
    <w:p w14:paraId="4554E4DF" w14:textId="35C6F5B3" w:rsidR="00554800" w:rsidRPr="00AA30E0" w:rsidRDefault="00554800" w:rsidP="009114D5">
      <w:pPr>
        <w:spacing w:after="0" w:line="360" w:lineRule="auto"/>
        <w:ind w:right="141" w:firstLine="709"/>
        <w:jc w:val="both"/>
        <w:rPr>
          <w:rFonts w:ascii="Times New Roman" w:hAnsi="Times New Roman" w:cs="Times New Roman"/>
          <w:bCs/>
          <w:sz w:val="28"/>
          <w:szCs w:val="28"/>
        </w:rPr>
      </w:pPr>
      <w:r w:rsidRPr="00AA30E0">
        <w:rPr>
          <w:rFonts w:ascii="Times New Roman" w:hAnsi="Times New Roman" w:cs="Times New Roman"/>
          <w:bCs/>
          <w:sz w:val="28"/>
          <w:szCs w:val="28"/>
        </w:rPr>
        <w:t>На жаль, на сьогодні, в регіоні</w:t>
      </w:r>
      <w:r w:rsidR="00684B14">
        <w:rPr>
          <w:rFonts w:ascii="Times New Roman" w:hAnsi="Times New Roman" w:cs="Times New Roman"/>
          <w:bCs/>
          <w:sz w:val="28"/>
          <w:szCs w:val="28"/>
        </w:rPr>
        <w:t xml:space="preserve"> та в Україні в цілому</w:t>
      </w:r>
      <w:r w:rsidRPr="00AA30E0">
        <w:rPr>
          <w:rFonts w:ascii="Times New Roman" w:hAnsi="Times New Roman" w:cs="Times New Roman"/>
          <w:bCs/>
          <w:sz w:val="28"/>
          <w:szCs w:val="28"/>
        </w:rPr>
        <w:t xml:space="preserve"> спостерігаються втрати високоякісного людського ресурсу</w:t>
      </w:r>
      <w:r w:rsidR="00207850" w:rsidRPr="00AA30E0">
        <w:rPr>
          <w:rFonts w:ascii="Times New Roman" w:hAnsi="Times New Roman" w:cs="Times New Roman"/>
          <w:bCs/>
          <w:sz w:val="28"/>
          <w:szCs w:val="28"/>
        </w:rPr>
        <w:t xml:space="preserve"> до інших регіонів України та інших країн</w:t>
      </w:r>
      <w:r w:rsidRPr="00AA30E0">
        <w:rPr>
          <w:rFonts w:ascii="Times New Roman" w:hAnsi="Times New Roman" w:cs="Times New Roman"/>
          <w:bCs/>
          <w:sz w:val="28"/>
          <w:szCs w:val="28"/>
        </w:rPr>
        <w:t xml:space="preserve">. Зазначену негативну тенденцію можливо виправити за рахунок зацікавлення молодого покоління наукою, створення якісного та сучасного простору з популяризації науки та наукових знань </w:t>
      </w:r>
      <w:r w:rsidR="00B20C16" w:rsidRPr="00AA30E0">
        <w:rPr>
          <w:rFonts w:ascii="Times New Roman" w:hAnsi="Times New Roman" w:cs="Times New Roman"/>
          <w:bCs/>
          <w:sz w:val="28"/>
          <w:szCs w:val="28"/>
        </w:rPr>
        <w:t>–</w:t>
      </w:r>
      <w:r w:rsidRPr="00AA30E0">
        <w:rPr>
          <w:rFonts w:ascii="Times New Roman" w:hAnsi="Times New Roman" w:cs="Times New Roman"/>
          <w:bCs/>
          <w:sz w:val="28"/>
          <w:szCs w:val="28"/>
        </w:rPr>
        <w:t xml:space="preserve"> Музею науки, де цільові групи проєкту будуть мати можливість зробити усвідомлений вибір своєї </w:t>
      </w:r>
      <w:r w:rsidR="00207850" w:rsidRPr="00AA30E0">
        <w:rPr>
          <w:rFonts w:ascii="Times New Roman" w:hAnsi="Times New Roman" w:cs="Times New Roman"/>
          <w:bCs/>
          <w:sz w:val="28"/>
          <w:szCs w:val="28"/>
        </w:rPr>
        <w:t xml:space="preserve">майбутньої </w:t>
      </w:r>
      <w:r w:rsidRPr="00AA30E0">
        <w:rPr>
          <w:rFonts w:ascii="Times New Roman" w:hAnsi="Times New Roman" w:cs="Times New Roman"/>
          <w:bCs/>
          <w:sz w:val="28"/>
          <w:szCs w:val="28"/>
        </w:rPr>
        <w:t>професії та спеціалізації, що призведе до підвищення якості людських ресурсів</w:t>
      </w:r>
      <w:r w:rsidR="00207850" w:rsidRPr="00AA30E0">
        <w:rPr>
          <w:rFonts w:ascii="Times New Roman" w:hAnsi="Times New Roman" w:cs="Times New Roman"/>
          <w:bCs/>
          <w:sz w:val="28"/>
          <w:szCs w:val="28"/>
        </w:rPr>
        <w:t>, їх професійної підготовки</w:t>
      </w:r>
      <w:r w:rsidRPr="00AA30E0">
        <w:rPr>
          <w:rFonts w:ascii="Times New Roman" w:hAnsi="Times New Roman" w:cs="Times New Roman"/>
          <w:bCs/>
          <w:sz w:val="28"/>
          <w:szCs w:val="28"/>
        </w:rPr>
        <w:t>.</w:t>
      </w:r>
    </w:p>
    <w:p w14:paraId="64DD1E2B" w14:textId="77777777" w:rsidR="00554800" w:rsidRPr="00AA30E0" w:rsidRDefault="00F47A25" w:rsidP="009114D5">
      <w:pPr>
        <w:spacing w:after="0" w:line="360" w:lineRule="auto"/>
        <w:ind w:right="141" w:firstLine="709"/>
        <w:jc w:val="both"/>
        <w:rPr>
          <w:rFonts w:ascii="Times New Roman" w:hAnsi="Times New Roman" w:cs="Times New Roman"/>
          <w:bCs/>
          <w:sz w:val="28"/>
          <w:szCs w:val="28"/>
        </w:rPr>
      </w:pPr>
      <w:r w:rsidRPr="00AA30E0">
        <w:rPr>
          <w:rFonts w:ascii="Times New Roman" w:hAnsi="Times New Roman" w:cs="Times New Roman"/>
          <w:bCs/>
          <w:sz w:val="28"/>
          <w:szCs w:val="28"/>
        </w:rPr>
        <w:t>Варто підкреслити, що д</w:t>
      </w:r>
      <w:r w:rsidR="00554800" w:rsidRPr="00AA30E0">
        <w:rPr>
          <w:rFonts w:ascii="Times New Roman" w:hAnsi="Times New Roman" w:cs="Times New Roman"/>
          <w:bCs/>
          <w:sz w:val="28"/>
          <w:szCs w:val="28"/>
        </w:rPr>
        <w:t>іючі в регіоні інституції не можуть задовольнити у повній мірі існуючий попит населення та потреби учнів у вивченні мікро- та макросвітів, відвідування тематичних виставок, науково-освітніх заходів, спостерігання за експериментами, науковими шоу і наочними демонстраціями (візуалізаціями) різних закономірностей, та іншими послугами, що надає Музей науки.</w:t>
      </w:r>
    </w:p>
    <w:p w14:paraId="11DB4BB0" w14:textId="77777777" w:rsidR="00051623" w:rsidRPr="00AA30E0" w:rsidRDefault="00051623" w:rsidP="009114D5">
      <w:pPr>
        <w:spacing w:after="0" w:line="360" w:lineRule="auto"/>
        <w:ind w:right="141" w:firstLine="709"/>
        <w:jc w:val="center"/>
        <w:rPr>
          <w:rFonts w:ascii="Times New Roman" w:hAnsi="Times New Roman" w:cs="Times New Roman"/>
          <w:b/>
          <w:bCs/>
          <w:sz w:val="28"/>
          <w:szCs w:val="28"/>
        </w:rPr>
      </w:pPr>
    </w:p>
    <w:p w14:paraId="24F36047" w14:textId="77777777" w:rsidR="00DA1BDF" w:rsidRPr="00AA30E0" w:rsidRDefault="00DA1BDF" w:rsidP="009114D5">
      <w:pPr>
        <w:spacing w:after="0" w:line="360" w:lineRule="auto"/>
        <w:ind w:right="141"/>
        <w:jc w:val="center"/>
        <w:rPr>
          <w:rFonts w:ascii="Times New Roman" w:hAnsi="Times New Roman" w:cs="Times New Roman"/>
          <w:b/>
          <w:bCs/>
          <w:sz w:val="28"/>
          <w:szCs w:val="28"/>
        </w:rPr>
      </w:pPr>
      <w:r w:rsidRPr="00AA30E0">
        <w:rPr>
          <w:rFonts w:ascii="Times New Roman" w:hAnsi="Times New Roman" w:cs="Times New Roman"/>
          <w:b/>
          <w:bCs/>
          <w:sz w:val="28"/>
          <w:szCs w:val="28"/>
        </w:rPr>
        <w:t xml:space="preserve">Переваги в разі </w:t>
      </w:r>
      <w:r w:rsidR="0008314E" w:rsidRPr="00AA30E0">
        <w:rPr>
          <w:rFonts w:ascii="Times New Roman" w:hAnsi="Times New Roman" w:cs="Times New Roman"/>
          <w:b/>
          <w:bCs/>
          <w:sz w:val="28"/>
          <w:szCs w:val="28"/>
        </w:rPr>
        <w:t>реалізації проєкту</w:t>
      </w:r>
      <w:r w:rsidRPr="00AA30E0">
        <w:rPr>
          <w:rFonts w:ascii="Times New Roman" w:hAnsi="Times New Roman" w:cs="Times New Roman"/>
          <w:b/>
          <w:bCs/>
          <w:sz w:val="28"/>
          <w:szCs w:val="28"/>
        </w:rPr>
        <w:t>:</w:t>
      </w:r>
    </w:p>
    <w:p w14:paraId="27C14642" w14:textId="77777777" w:rsidR="00DA1BDF" w:rsidRPr="00AA30E0" w:rsidRDefault="00DA1BDF" w:rsidP="009114D5">
      <w:pPr>
        <w:spacing w:after="0" w:line="360" w:lineRule="auto"/>
        <w:ind w:right="141" w:firstLine="709"/>
        <w:jc w:val="center"/>
        <w:rPr>
          <w:rFonts w:ascii="Times New Roman" w:hAnsi="Times New Roman" w:cs="Times New Roman"/>
          <w:b/>
          <w:bCs/>
          <w:sz w:val="28"/>
          <w:szCs w:val="28"/>
        </w:rPr>
      </w:pPr>
    </w:p>
    <w:p w14:paraId="3CB109E0" w14:textId="77777777" w:rsidR="00DA1BDF" w:rsidRPr="00AA30E0" w:rsidRDefault="0008314E" w:rsidP="009114D5">
      <w:pPr>
        <w:spacing w:after="0" w:line="360" w:lineRule="auto"/>
        <w:ind w:right="141" w:firstLine="709"/>
        <w:jc w:val="both"/>
        <w:rPr>
          <w:rFonts w:ascii="Times New Roman" w:hAnsi="Times New Roman" w:cs="Times New Roman"/>
          <w:bCs/>
          <w:sz w:val="28"/>
          <w:szCs w:val="28"/>
        </w:rPr>
      </w:pPr>
      <w:r w:rsidRPr="00AA30E0">
        <w:rPr>
          <w:rFonts w:ascii="Times New Roman" w:hAnsi="Times New Roman" w:cs="Times New Roman"/>
          <w:bCs/>
          <w:sz w:val="28"/>
          <w:szCs w:val="28"/>
        </w:rPr>
        <w:t>Запровадження</w:t>
      </w:r>
      <w:r w:rsidR="00DA1BDF" w:rsidRPr="00AA30E0">
        <w:rPr>
          <w:rFonts w:ascii="Times New Roman" w:hAnsi="Times New Roman" w:cs="Times New Roman"/>
          <w:bCs/>
          <w:sz w:val="28"/>
          <w:szCs w:val="28"/>
        </w:rPr>
        <w:t xml:space="preserve"> спеціальн</w:t>
      </w:r>
      <w:r w:rsidRPr="00AA30E0">
        <w:rPr>
          <w:rFonts w:ascii="Times New Roman" w:hAnsi="Times New Roman" w:cs="Times New Roman"/>
          <w:bCs/>
          <w:sz w:val="28"/>
          <w:szCs w:val="28"/>
        </w:rPr>
        <w:t>их</w:t>
      </w:r>
      <w:r w:rsidR="00DA1BDF" w:rsidRPr="00AA30E0">
        <w:rPr>
          <w:rFonts w:ascii="Times New Roman" w:hAnsi="Times New Roman" w:cs="Times New Roman"/>
          <w:bCs/>
          <w:sz w:val="28"/>
          <w:szCs w:val="28"/>
        </w:rPr>
        <w:t xml:space="preserve"> </w:t>
      </w:r>
      <w:r w:rsidR="00A56078" w:rsidRPr="00AA30E0">
        <w:rPr>
          <w:rFonts w:ascii="Times New Roman" w:hAnsi="Times New Roman" w:cs="Times New Roman"/>
          <w:bCs/>
          <w:sz w:val="28"/>
          <w:szCs w:val="28"/>
        </w:rPr>
        <w:t>освітні</w:t>
      </w:r>
      <w:r w:rsidRPr="00AA30E0">
        <w:rPr>
          <w:rFonts w:ascii="Times New Roman" w:hAnsi="Times New Roman" w:cs="Times New Roman"/>
          <w:bCs/>
          <w:sz w:val="28"/>
          <w:szCs w:val="28"/>
        </w:rPr>
        <w:t>х</w:t>
      </w:r>
      <w:r w:rsidR="00DA1BDF" w:rsidRPr="00AA30E0">
        <w:rPr>
          <w:rFonts w:ascii="Times New Roman" w:hAnsi="Times New Roman" w:cs="Times New Roman"/>
          <w:bCs/>
          <w:sz w:val="28"/>
          <w:szCs w:val="28"/>
        </w:rPr>
        <w:t xml:space="preserve"> програм для дітей</w:t>
      </w:r>
      <w:r w:rsidRPr="00AA30E0">
        <w:rPr>
          <w:rFonts w:ascii="Times New Roman" w:hAnsi="Times New Roman" w:cs="Times New Roman"/>
          <w:bCs/>
          <w:sz w:val="28"/>
          <w:szCs w:val="28"/>
        </w:rPr>
        <w:t>, студентів</w:t>
      </w:r>
      <w:r w:rsidR="00A56078" w:rsidRPr="00AA30E0">
        <w:rPr>
          <w:rFonts w:ascii="Times New Roman" w:hAnsi="Times New Roman" w:cs="Times New Roman"/>
          <w:bCs/>
          <w:sz w:val="28"/>
          <w:szCs w:val="28"/>
        </w:rPr>
        <w:t xml:space="preserve"> та молод</w:t>
      </w:r>
      <w:r w:rsidRPr="00AA30E0">
        <w:rPr>
          <w:rFonts w:ascii="Times New Roman" w:hAnsi="Times New Roman" w:cs="Times New Roman"/>
          <w:bCs/>
          <w:sz w:val="28"/>
          <w:szCs w:val="28"/>
        </w:rPr>
        <w:t>их вчених</w:t>
      </w:r>
      <w:r w:rsidR="00DA1BDF" w:rsidRPr="00AA30E0">
        <w:rPr>
          <w:rFonts w:ascii="Times New Roman" w:hAnsi="Times New Roman" w:cs="Times New Roman"/>
          <w:bCs/>
          <w:sz w:val="28"/>
          <w:szCs w:val="28"/>
        </w:rPr>
        <w:t xml:space="preserve"> </w:t>
      </w:r>
      <w:r w:rsidR="00A56078" w:rsidRPr="00AA30E0">
        <w:rPr>
          <w:rFonts w:ascii="Times New Roman" w:hAnsi="Times New Roman" w:cs="Times New Roman"/>
          <w:bCs/>
          <w:sz w:val="28"/>
          <w:szCs w:val="28"/>
        </w:rPr>
        <w:t xml:space="preserve">міста </w:t>
      </w:r>
      <w:r w:rsidRPr="00AA30E0">
        <w:rPr>
          <w:rFonts w:ascii="Times New Roman" w:hAnsi="Times New Roman" w:cs="Times New Roman"/>
          <w:bCs/>
          <w:sz w:val="28"/>
          <w:szCs w:val="28"/>
        </w:rPr>
        <w:t>Полтава</w:t>
      </w:r>
      <w:r w:rsidR="006E4785" w:rsidRPr="00AA30E0">
        <w:rPr>
          <w:rFonts w:ascii="Times New Roman" w:hAnsi="Times New Roman" w:cs="Times New Roman"/>
          <w:bCs/>
          <w:sz w:val="28"/>
          <w:szCs w:val="28"/>
        </w:rPr>
        <w:t>,</w:t>
      </w:r>
      <w:r w:rsidR="00DA1BDF" w:rsidRPr="00AA30E0">
        <w:rPr>
          <w:rFonts w:ascii="Times New Roman" w:hAnsi="Times New Roman" w:cs="Times New Roman"/>
          <w:bCs/>
          <w:sz w:val="28"/>
          <w:szCs w:val="28"/>
        </w:rPr>
        <w:t xml:space="preserve"> </w:t>
      </w:r>
      <w:r w:rsidRPr="00AA30E0">
        <w:rPr>
          <w:rFonts w:ascii="Times New Roman" w:hAnsi="Times New Roman" w:cs="Times New Roman"/>
          <w:bCs/>
          <w:sz w:val="28"/>
          <w:szCs w:val="28"/>
        </w:rPr>
        <w:t>регіонів Північно-Східної України</w:t>
      </w:r>
      <w:r w:rsidR="006E4785" w:rsidRPr="00AA30E0">
        <w:rPr>
          <w:rFonts w:ascii="Times New Roman" w:hAnsi="Times New Roman" w:cs="Times New Roman"/>
          <w:bCs/>
          <w:sz w:val="28"/>
          <w:szCs w:val="28"/>
        </w:rPr>
        <w:t xml:space="preserve"> та всієї України</w:t>
      </w:r>
      <w:r w:rsidR="00DA1BDF" w:rsidRPr="00AA30E0">
        <w:rPr>
          <w:rFonts w:ascii="Times New Roman" w:hAnsi="Times New Roman" w:cs="Times New Roman"/>
          <w:bCs/>
          <w:sz w:val="28"/>
          <w:szCs w:val="28"/>
        </w:rPr>
        <w:t xml:space="preserve"> дозволить закріпити авторитет нашої держави </w:t>
      </w:r>
      <w:r w:rsidR="00F47A25" w:rsidRPr="00AA30E0">
        <w:rPr>
          <w:rFonts w:ascii="Times New Roman" w:hAnsi="Times New Roman" w:cs="Times New Roman"/>
          <w:bCs/>
          <w:sz w:val="28"/>
          <w:szCs w:val="28"/>
        </w:rPr>
        <w:t>серед</w:t>
      </w:r>
      <w:r w:rsidR="00DA1BDF" w:rsidRPr="00AA30E0">
        <w:rPr>
          <w:rFonts w:ascii="Times New Roman" w:hAnsi="Times New Roman" w:cs="Times New Roman"/>
          <w:bCs/>
          <w:sz w:val="28"/>
          <w:szCs w:val="28"/>
        </w:rPr>
        <w:t xml:space="preserve"> європейської та світової громадськості, як </w:t>
      </w:r>
      <w:r w:rsidR="00A56078" w:rsidRPr="00AA30E0">
        <w:rPr>
          <w:rFonts w:ascii="Times New Roman" w:hAnsi="Times New Roman" w:cs="Times New Roman"/>
          <w:bCs/>
          <w:sz w:val="28"/>
          <w:szCs w:val="28"/>
        </w:rPr>
        <w:t>країни, що дбає про інтелектуальний розвиток своїх громадян.</w:t>
      </w:r>
    </w:p>
    <w:p w14:paraId="6ED49D2E" w14:textId="77777777" w:rsidR="00C479CC" w:rsidRPr="00AA30E0" w:rsidRDefault="00C479CC" w:rsidP="009114D5">
      <w:pPr>
        <w:spacing w:after="0" w:line="360" w:lineRule="auto"/>
        <w:ind w:right="141" w:firstLine="709"/>
        <w:jc w:val="center"/>
        <w:rPr>
          <w:rFonts w:ascii="Times New Roman" w:hAnsi="Times New Roman" w:cs="Times New Roman"/>
          <w:b/>
          <w:bCs/>
          <w:sz w:val="28"/>
          <w:szCs w:val="28"/>
        </w:rPr>
      </w:pPr>
    </w:p>
    <w:p w14:paraId="6D9EE080" w14:textId="77777777" w:rsidR="00C479CC" w:rsidRPr="00AA30E0" w:rsidRDefault="00794C30" w:rsidP="009114D5">
      <w:pPr>
        <w:spacing w:after="0" w:line="360" w:lineRule="auto"/>
        <w:ind w:right="141"/>
        <w:jc w:val="center"/>
        <w:rPr>
          <w:rFonts w:ascii="Times New Roman" w:hAnsi="Times New Roman" w:cs="Times New Roman"/>
          <w:b/>
          <w:bCs/>
          <w:sz w:val="28"/>
          <w:szCs w:val="28"/>
        </w:rPr>
      </w:pPr>
      <w:r w:rsidRPr="00AA30E0">
        <w:rPr>
          <w:rFonts w:ascii="Times New Roman" w:hAnsi="Times New Roman" w:cs="Times New Roman"/>
          <w:b/>
          <w:bCs/>
          <w:sz w:val="28"/>
          <w:szCs w:val="28"/>
        </w:rPr>
        <w:t>1</w:t>
      </w:r>
      <w:r w:rsidR="00C479CC" w:rsidRPr="00AA30E0">
        <w:rPr>
          <w:rFonts w:ascii="Times New Roman" w:hAnsi="Times New Roman" w:cs="Times New Roman"/>
          <w:b/>
          <w:bCs/>
          <w:sz w:val="28"/>
          <w:szCs w:val="28"/>
        </w:rPr>
        <w:t>.4. Результати попереднього аналізу можливих альтернативних варіантів розв'язання таких проблем:</w:t>
      </w:r>
    </w:p>
    <w:p w14:paraId="031772D5" w14:textId="77777777" w:rsidR="00C836CF" w:rsidRPr="00AA30E0" w:rsidRDefault="00C836CF" w:rsidP="009114D5">
      <w:pPr>
        <w:spacing w:after="0" w:line="360" w:lineRule="auto"/>
        <w:ind w:right="141" w:firstLine="709"/>
        <w:jc w:val="center"/>
        <w:rPr>
          <w:rFonts w:ascii="Times New Roman" w:hAnsi="Times New Roman" w:cs="Times New Roman"/>
          <w:b/>
          <w:bCs/>
          <w:sz w:val="28"/>
          <w:szCs w:val="28"/>
        </w:rPr>
      </w:pPr>
    </w:p>
    <w:p w14:paraId="359D113F" w14:textId="77777777" w:rsidR="00C479CC" w:rsidRPr="00AA30E0" w:rsidRDefault="00C479CC" w:rsidP="009114D5">
      <w:pPr>
        <w:spacing w:after="0" w:line="360" w:lineRule="auto"/>
        <w:ind w:right="141" w:firstLine="709"/>
        <w:jc w:val="both"/>
        <w:rPr>
          <w:rFonts w:ascii="Times New Roman" w:hAnsi="Times New Roman" w:cs="Times New Roman"/>
          <w:bCs/>
          <w:sz w:val="28"/>
          <w:szCs w:val="28"/>
        </w:rPr>
      </w:pPr>
      <w:r w:rsidRPr="00AA30E0">
        <w:rPr>
          <w:rFonts w:ascii="Times New Roman" w:hAnsi="Times New Roman" w:cs="Times New Roman"/>
          <w:bCs/>
          <w:sz w:val="28"/>
          <w:szCs w:val="28"/>
        </w:rPr>
        <w:lastRenderedPageBreak/>
        <w:t>Альтернативних варіантів розв’язання окресленого про</w:t>
      </w:r>
      <w:r w:rsidR="00D71B14" w:rsidRPr="00AA30E0">
        <w:rPr>
          <w:rFonts w:ascii="Times New Roman" w:hAnsi="Times New Roman" w:cs="Times New Roman"/>
          <w:bCs/>
          <w:sz w:val="28"/>
          <w:szCs w:val="28"/>
        </w:rPr>
        <w:t>є</w:t>
      </w:r>
      <w:r w:rsidRPr="00AA30E0">
        <w:rPr>
          <w:rFonts w:ascii="Times New Roman" w:hAnsi="Times New Roman" w:cs="Times New Roman"/>
          <w:bCs/>
          <w:sz w:val="28"/>
          <w:szCs w:val="28"/>
        </w:rPr>
        <w:t xml:space="preserve">кту немає, у зв’язку з тим, що </w:t>
      </w:r>
      <w:r w:rsidR="00A56078" w:rsidRPr="00AA30E0">
        <w:rPr>
          <w:rFonts w:ascii="Times New Roman" w:hAnsi="Times New Roman" w:cs="Times New Roman"/>
          <w:bCs/>
          <w:sz w:val="28"/>
          <w:szCs w:val="28"/>
        </w:rPr>
        <w:t>Університетом</w:t>
      </w:r>
      <w:r w:rsidRPr="00AA30E0">
        <w:rPr>
          <w:rFonts w:ascii="Times New Roman" w:hAnsi="Times New Roman" w:cs="Times New Roman"/>
          <w:bCs/>
          <w:sz w:val="28"/>
          <w:szCs w:val="28"/>
        </w:rPr>
        <w:t xml:space="preserve"> вже розпочат</w:t>
      </w:r>
      <w:r w:rsidR="00D71B14" w:rsidRPr="00AA30E0">
        <w:rPr>
          <w:rFonts w:ascii="Times New Roman" w:hAnsi="Times New Roman" w:cs="Times New Roman"/>
          <w:bCs/>
          <w:sz w:val="28"/>
          <w:szCs w:val="28"/>
        </w:rPr>
        <w:t>о</w:t>
      </w:r>
      <w:r w:rsidRPr="00AA30E0">
        <w:rPr>
          <w:rFonts w:ascii="Times New Roman" w:hAnsi="Times New Roman" w:cs="Times New Roman"/>
          <w:bCs/>
          <w:sz w:val="28"/>
          <w:szCs w:val="28"/>
        </w:rPr>
        <w:t xml:space="preserve"> його реалізаці</w:t>
      </w:r>
      <w:r w:rsidR="00D71B14" w:rsidRPr="00AA30E0">
        <w:rPr>
          <w:rFonts w:ascii="Times New Roman" w:hAnsi="Times New Roman" w:cs="Times New Roman"/>
          <w:bCs/>
          <w:sz w:val="28"/>
          <w:szCs w:val="28"/>
        </w:rPr>
        <w:t>я</w:t>
      </w:r>
      <w:r w:rsidRPr="00AA30E0">
        <w:rPr>
          <w:rFonts w:ascii="Times New Roman" w:hAnsi="Times New Roman" w:cs="Times New Roman"/>
          <w:bCs/>
          <w:sz w:val="28"/>
          <w:szCs w:val="28"/>
        </w:rPr>
        <w:t xml:space="preserve">. </w:t>
      </w:r>
      <w:r w:rsidR="00D71B14" w:rsidRPr="00AA30E0">
        <w:rPr>
          <w:rFonts w:ascii="Times New Roman" w:hAnsi="Times New Roman" w:cs="Times New Roman"/>
          <w:bCs/>
          <w:sz w:val="28"/>
          <w:szCs w:val="28"/>
        </w:rPr>
        <w:t>У</w:t>
      </w:r>
      <w:r w:rsidRPr="00AA30E0">
        <w:rPr>
          <w:rFonts w:ascii="Times New Roman" w:hAnsi="Times New Roman" w:cs="Times New Roman"/>
          <w:bCs/>
          <w:sz w:val="28"/>
          <w:szCs w:val="28"/>
        </w:rPr>
        <w:t>спішний світовий досвід Експериментальної лабораторії для молоді «</w:t>
      </w:r>
      <w:r w:rsidRPr="00AA30E0">
        <w:rPr>
          <w:rFonts w:ascii="Times New Roman" w:hAnsi="Times New Roman" w:cs="Times New Roman"/>
          <w:bCs/>
          <w:sz w:val="28"/>
          <w:szCs w:val="28"/>
          <w:lang w:val="en-US"/>
        </w:rPr>
        <w:t>X</w:t>
      </w:r>
      <w:r w:rsidRPr="00AA30E0">
        <w:rPr>
          <w:rFonts w:ascii="Times New Roman" w:hAnsi="Times New Roman" w:cs="Times New Roman"/>
          <w:bCs/>
          <w:sz w:val="28"/>
          <w:szCs w:val="28"/>
        </w:rPr>
        <w:t>-</w:t>
      </w:r>
      <w:r w:rsidRPr="00AA30E0">
        <w:rPr>
          <w:rFonts w:ascii="Times New Roman" w:hAnsi="Times New Roman" w:cs="Times New Roman"/>
          <w:bCs/>
          <w:sz w:val="28"/>
          <w:szCs w:val="28"/>
          <w:lang w:val="en-US"/>
        </w:rPr>
        <w:t>lab</w:t>
      </w:r>
      <w:r w:rsidRPr="00AA30E0">
        <w:rPr>
          <w:rFonts w:ascii="Times New Roman" w:hAnsi="Times New Roman" w:cs="Times New Roman"/>
          <w:bCs/>
          <w:sz w:val="28"/>
          <w:szCs w:val="28"/>
        </w:rPr>
        <w:t>» (Німеччина)</w:t>
      </w:r>
      <w:r w:rsidR="00A56078" w:rsidRPr="00AA30E0">
        <w:rPr>
          <w:rFonts w:ascii="Times New Roman" w:hAnsi="Times New Roman" w:cs="Times New Roman"/>
          <w:bCs/>
          <w:sz w:val="28"/>
          <w:szCs w:val="28"/>
        </w:rPr>
        <w:t xml:space="preserve">, Центру науки «Коперник» (Республіка </w:t>
      </w:r>
      <w:r w:rsidR="00207850" w:rsidRPr="00AA30E0">
        <w:rPr>
          <w:rFonts w:ascii="Times New Roman" w:hAnsi="Times New Roman" w:cs="Times New Roman"/>
          <w:bCs/>
          <w:sz w:val="28"/>
          <w:szCs w:val="28"/>
        </w:rPr>
        <w:t>Польща</w:t>
      </w:r>
      <w:r w:rsidR="00A56078" w:rsidRPr="00AA30E0">
        <w:rPr>
          <w:rFonts w:ascii="Times New Roman" w:hAnsi="Times New Roman" w:cs="Times New Roman"/>
          <w:bCs/>
          <w:sz w:val="28"/>
          <w:szCs w:val="28"/>
        </w:rPr>
        <w:t>)</w:t>
      </w:r>
      <w:r w:rsidRPr="00AA30E0">
        <w:rPr>
          <w:rFonts w:ascii="Times New Roman" w:hAnsi="Times New Roman" w:cs="Times New Roman"/>
          <w:bCs/>
          <w:sz w:val="28"/>
          <w:szCs w:val="28"/>
        </w:rPr>
        <w:t xml:space="preserve"> та багатьох інших відомих лабораторій та </w:t>
      </w:r>
      <w:r w:rsidR="00BE5E3E" w:rsidRPr="00AA30E0">
        <w:rPr>
          <w:rFonts w:ascii="Times New Roman" w:hAnsi="Times New Roman" w:cs="Times New Roman"/>
          <w:bCs/>
          <w:sz w:val="28"/>
          <w:szCs w:val="28"/>
        </w:rPr>
        <w:t>Музе</w:t>
      </w:r>
      <w:r w:rsidR="00A56078" w:rsidRPr="00AA30E0">
        <w:rPr>
          <w:rFonts w:ascii="Times New Roman" w:hAnsi="Times New Roman" w:cs="Times New Roman"/>
          <w:bCs/>
          <w:sz w:val="28"/>
          <w:szCs w:val="28"/>
        </w:rPr>
        <w:t>їв</w:t>
      </w:r>
      <w:r w:rsidR="00BE5E3E" w:rsidRPr="00AA30E0">
        <w:rPr>
          <w:rFonts w:ascii="Times New Roman" w:hAnsi="Times New Roman" w:cs="Times New Roman"/>
          <w:bCs/>
          <w:sz w:val="28"/>
          <w:szCs w:val="28"/>
        </w:rPr>
        <w:t xml:space="preserve"> науки</w:t>
      </w:r>
      <w:r w:rsidRPr="00AA30E0">
        <w:rPr>
          <w:rFonts w:ascii="Times New Roman" w:hAnsi="Times New Roman" w:cs="Times New Roman"/>
          <w:bCs/>
          <w:sz w:val="28"/>
          <w:szCs w:val="28"/>
        </w:rPr>
        <w:t xml:space="preserve"> свідчить, що найпотужніші наукові, дослідницькі, інноваційні</w:t>
      </w:r>
      <w:r w:rsidR="000262E3" w:rsidRPr="00AA30E0">
        <w:rPr>
          <w:rFonts w:ascii="Times New Roman" w:hAnsi="Times New Roman" w:cs="Times New Roman"/>
          <w:bCs/>
          <w:sz w:val="28"/>
          <w:szCs w:val="28"/>
        </w:rPr>
        <w:t xml:space="preserve">, </w:t>
      </w:r>
      <w:r w:rsidR="00BE5E3E" w:rsidRPr="00AA30E0">
        <w:rPr>
          <w:rFonts w:ascii="Times New Roman" w:hAnsi="Times New Roman" w:cs="Times New Roman"/>
          <w:bCs/>
          <w:sz w:val="28"/>
          <w:szCs w:val="28"/>
        </w:rPr>
        <w:t>Музей науки</w:t>
      </w:r>
      <w:r w:rsidRPr="00AA30E0">
        <w:rPr>
          <w:rFonts w:ascii="Times New Roman" w:hAnsi="Times New Roman" w:cs="Times New Roman"/>
          <w:bCs/>
          <w:sz w:val="28"/>
          <w:szCs w:val="28"/>
        </w:rPr>
        <w:t xml:space="preserve"> формуються </w:t>
      </w:r>
      <w:r w:rsidR="00A56078" w:rsidRPr="00AA30E0">
        <w:rPr>
          <w:rFonts w:ascii="Times New Roman" w:hAnsi="Times New Roman" w:cs="Times New Roman"/>
          <w:bCs/>
          <w:sz w:val="28"/>
          <w:szCs w:val="28"/>
        </w:rPr>
        <w:t>у місцях</w:t>
      </w:r>
      <w:r w:rsidR="000262E3" w:rsidRPr="00AA30E0">
        <w:rPr>
          <w:rFonts w:ascii="Times New Roman" w:hAnsi="Times New Roman" w:cs="Times New Roman"/>
          <w:bCs/>
          <w:sz w:val="28"/>
          <w:szCs w:val="28"/>
        </w:rPr>
        <w:t>, де можна поєднати навчання</w:t>
      </w:r>
      <w:r w:rsidR="00207850" w:rsidRPr="00AA30E0">
        <w:rPr>
          <w:rFonts w:ascii="Times New Roman" w:hAnsi="Times New Roman" w:cs="Times New Roman"/>
          <w:bCs/>
          <w:sz w:val="28"/>
          <w:szCs w:val="28"/>
        </w:rPr>
        <w:t xml:space="preserve"> та </w:t>
      </w:r>
      <w:r w:rsidR="000262E3" w:rsidRPr="00AA30E0">
        <w:rPr>
          <w:rFonts w:ascii="Times New Roman" w:hAnsi="Times New Roman" w:cs="Times New Roman"/>
          <w:bCs/>
          <w:sz w:val="28"/>
          <w:szCs w:val="28"/>
        </w:rPr>
        <w:t>роботу.</w:t>
      </w:r>
      <w:r w:rsidRPr="00AA30E0">
        <w:rPr>
          <w:rFonts w:ascii="Times New Roman" w:hAnsi="Times New Roman" w:cs="Times New Roman"/>
          <w:bCs/>
          <w:sz w:val="28"/>
          <w:szCs w:val="28"/>
        </w:rPr>
        <w:t xml:space="preserve"> </w:t>
      </w:r>
    </w:p>
    <w:p w14:paraId="65AB7CBF" w14:textId="77777777" w:rsidR="00C479CC" w:rsidRPr="00AA30E0" w:rsidRDefault="00A56078" w:rsidP="009114D5">
      <w:pPr>
        <w:spacing w:after="0" w:line="360" w:lineRule="auto"/>
        <w:ind w:right="141" w:firstLine="709"/>
        <w:jc w:val="both"/>
        <w:rPr>
          <w:rFonts w:ascii="Times New Roman" w:hAnsi="Times New Roman" w:cs="Times New Roman"/>
          <w:bCs/>
          <w:sz w:val="28"/>
          <w:szCs w:val="28"/>
        </w:rPr>
      </w:pPr>
      <w:r w:rsidRPr="00AA30E0">
        <w:rPr>
          <w:rFonts w:ascii="Times New Roman" w:hAnsi="Times New Roman" w:cs="Times New Roman"/>
          <w:bCs/>
          <w:sz w:val="28"/>
          <w:szCs w:val="28"/>
        </w:rPr>
        <w:t xml:space="preserve">Університет маючи обмежене фінансування не може самостійно реалізувати проєкт. </w:t>
      </w:r>
      <w:r w:rsidR="00C479CC" w:rsidRPr="00AA30E0">
        <w:rPr>
          <w:rFonts w:ascii="Times New Roman" w:hAnsi="Times New Roman" w:cs="Times New Roman"/>
          <w:bCs/>
          <w:sz w:val="28"/>
          <w:szCs w:val="28"/>
        </w:rPr>
        <w:t>Саме це створює передумови для реа</w:t>
      </w:r>
      <w:r w:rsidR="00874D5D" w:rsidRPr="00AA30E0">
        <w:rPr>
          <w:rFonts w:ascii="Times New Roman" w:hAnsi="Times New Roman" w:cs="Times New Roman"/>
          <w:bCs/>
          <w:sz w:val="28"/>
          <w:szCs w:val="28"/>
        </w:rPr>
        <w:t>лізації мети інвестиційного проє</w:t>
      </w:r>
      <w:r w:rsidR="00C479CC" w:rsidRPr="00AA30E0">
        <w:rPr>
          <w:rFonts w:ascii="Times New Roman" w:hAnsi="Times New Roman" w:cs="Times New Roman"/>
          <w:bCs/>
          <w:sz w:val="28"/>
          <w:szCs w:val="28"/>
        </w:rPr>
        <w:t xml:space="preserve">кту. </w:t>
      </w:r>
    </w:p>
    <w:p w14:paraId="7EDD9A94" w14:textId="77777777" w:rsidR="00DA1BDF" w:rsidRPr="00AA30E0" w:rsidRDefault="00DA1BDF" w:rsidP="009114D5">
      <w:pPr>
        <w:spacing w:after="0" w:line="360" w:lineRule="auto"/>
        <w:ind w:right="141" w:firstLine="709"/>
        <w:jc w:val="both"/>
        <w:rPr>
          <w:rFonts w:ascii="Times New Roman" w:hAnsi="Times New Roman" w:cs="Times New Roman"/>
          <w:b/>
          <w:bCs/>
          <w:sz w:val="28"/>
          <w:szCs w:val="28"/>
        </w:rPr>
      </w:pPr>
    </w:p>
    <w:p w14:paraId="16800EE3" w14:textId="77777777" w:rsidR="00C479CC" w:rsidRPr="00AA30E0" w:rsidRDefault="00794C30" w:rsidP="009114D5">
      <w:pPr>
        <w:spacing w:after="0" w:line="360" w:lineRule="auto"/>
        <w:ind w:right="141" w:firstLine="709"/>
        <w:jc w:val="both"/>
        <w:rPr>
          <w:rFonts w:ascii="Times New Roman" w:hAnsi="Times New Roman" w:cs="Times New Roman"/>
          <w:b/>
          <w:bCs/>
          <w:sz w:val="28"/>
          <w:szCs w:val="28"/>
        </w:rPr>
      </w:pPr>
      <w:r w:rsidRPr="00AA30E0">
        <w:rPr>
          <w:rFonts w:ascii="Times New Roman" w:hAnsi="Times New Roman" w:cs="Times New Roman"/>
          <w:b/>
          <w:bCs/>
          <w:sz w:val="28"/>
          <w:szCs w:val="28"/>
        </w:rPr>
        <w:t>1</w:t>
      </w:r>
      <w:r w:rsidR="00C479CC" w:rsidRPr="00AA30E0">
        <w:rPr>
          <w:rFonts w:ascii="Times New Roman" w:hAnsi="Times New Roman" w:cs="Times New Roman"/>
          <w:b/>
          <w:bCs/>
          <w:sz w:val="28"/>
          <w:szCs w:val="28"/>
        </w:rPr>
        <w:t>.5. Відпов</w:t>
      </w:r>
      <w:r w:rsidR="00874D5D" w:rsidRPr="00AA30E0">
        <w:rPr>
          <w:rFonts w:ascii="Times New Roman" w:hAnsi="Times New Roman" w:cs="Times New Roman"/>
          <w:b/>
          <w:bCs/>
          <w:sz w:val="28"/>
          <w:szCs w:val="28"/>
        </w:rPr>
        <w:t>ідність мети інвестиційного проє</w:t>
      </w:r>
      <w:r w:rsidR="00C479CC" w:rsidRPr="00AA30E0">
        <w:rPr>
          <w:rFonts w:ascii="Times New Roman" w:hAnsi="Times New Roman" w:cs="Times New Roman"/>
          <w:b/>
          <w:bCs/>
          <w:sz w:val="28"/>
          <w:szCs w:val="28"/>
        </w:rPr>
        <w:t>кту пріоритетам державної політики:</w:t>
      </w:r>
    </w:p>
    <w:p w14:paraId="49C7DC54" w14:textId="77777777" w:rsidR="00DA1BDF" w:rsidRPr="00AA30E0" w:rsidRDefault="00DA1BDF" w:rsidP="009114D5">
      <w:pPr>
        <w:spacing w:after="0" w:line="360" w:lineRule="auto"/>
        <w:ind w:right="141" w:firstLine="709"/>
        <w:jc w:val="both"/>
        <w:rPr>
          <w:rFonts w:ascii="Times New Roman" w:hAnsi="Times New Roman" w:cs="Times New Roman"/>
          <w:bCs/>
          <w:sz w:val="28"/>
          <w:szCs w:val="28"/>
        </w:rPr>
      </w:pPr>
    </w:p>
    <w:p w14:paraId="135C4F65" w14:textId="77777777" w:rsidR="000262E3" w:rsidRPr="00AA30E0" w:rsidRDefault="000262E3" w:rsidP="009114D5">
      <w:pPr>
        <w:spacing w:after="0" w:line="360" w:lineRule="auto"/>
        <w:ind w:firstLine="709"/>
        <w:jc w:val="both"/>
        <w:rPr>
          <w:rFonts w:ascii="Times New Roman" w:hAnsi="Times New Roman" w:cs="Times New Roman"/>
          <w:sz w:val="28"/>
        </w:rPr>
      </w:pPr>
      <w:r w:rsidRPr="00AA30E0">
        <w:rPr>
          <w:rFonts w:ascii="Times New Roman" w:hAnsi="Times New Roman" w:cs="Times New Roman"/>
          <w:bCs/>
          <w:sz w:val="28"/>
          <w:szCs w:val="28"/>
        </w:rPr>
        <w:t>Мета про</w:t>
      </w:r>
      <w:r w:rsidR="00D71B14" w:rsidRPr="00AA30E0">
        <w:rPr>
          <w:rFonts w:ascii="Times New Roman" w:hAnsi="Times New Roman" w:cs="Times New Roman"/>
          <w:bCs/>
          <w:sz w:val="28"/>
          <w:szCs w:val="28"/>
        </w:rPr>
        <w:t>є</w:t>
      </w:r>
      <w:r w:rsidRPr="00AA30E0">
        <w:rPr>
          <w:rFonts w:ascii="Times New Roman" w:hAnsi="Times New Roman" w:cs="Times New Roman"/>
          <w:bCs/>
          <w:sz w:val="28"/>
          <w:szCs w:val="28"/>
        </w:rPr>
        <w:t xml:space="preserve">кту відповідає </w:t>
      </w:r>
      <w:r w:rsidR="006E4785" w:rsidRPr="00AA30E0">
        <w:rPr>
          <w:rFonts w:ascii="Times New Roman" w:hAnsi="Times New Roman" w:cs="Times New Roman"/>
          <w:bCs/>
          <w:sz w:val="28"/>
          <w:szCs w:val="28"/>
        </w:rPr>
        <w:t xml:space="preserve">цілі «1. Якісне життя» Стратегії розвитку  Полтавської області на період 2021 – 2027 років та Плану заходів з реалізації у 2021 – 2023 роках Стратегії розвитку Полтавської області на період 2021 – 2027 років, затвердженої Рішення обласної ради від 20.12.2019 року, зокрема Стратегічній цілі 1 «Висока якість життя, комфортні умови та добробут», Операційній цілі 1.3 «Сучасний освітній простір як базис для задоволення потреб суспільства та економіки» та завданням «1.3.2. Сприяння розвитку мережі закладів освіти обласного підпорядкування, зміцнення їх матеріально-технічної бази з урахуванням забезпечення формування інклюзивного простору», а також «2.3.2. </w:t>
      </w:r>
      <w:r w:rsidR="006E4785" w:rsidRPr="00AA30E0">
        <w:rPr>
          <w:rFonts w:ascii="Times New Roman" w:hAnsi="Times New Roman" w:cs="Times New Roman"/>
          <w:bCs/>
          <w:sz w:val="28"/>
          <w:szCs w:val="28"/>
          <w:lang w:val="ru-RU"/>
        </w:rPr>
        <w:t xml:space="preserve">Забезпечення </w:t>
      </w:r>
      <w:proofErr w:type="spellStart"/>
      <w:r w:rsidR="006E4785" w:rsidRPr="00AA30E0">
        <w:rPr>
          <w:rFonts w:ascii="Times New Roman" w:hAnsi="Times New Roman" w:cs="Times New Roman"/>
          <w:bCs/>
          <w:sz w:val="28"/>
          <w:szCs w:val="28"/>
          <w:lang w:val="ru-RU"/>
        </w:rPr>
        <w:t>розвитку</w:t>
      </w:r>
      <w:proofErr w:type="spellEnd"/>
      <w:r w:rsidR="006E4785" w:rsidRPr="00AA30E0">
        <w:rPr>
          <w:rFonts w:ascii="Times New Roman" w:hAnsi="Times New Roman" w:cs="Times New Roman"/>
          <w:bCs/>
          <w:sz w:val="28"/>
          <w:szCs w:val="28"/>
          <w:lang w:val="ru-RU"/>
        </w:rPr>
        <w:t xml:space="preserve"> туризму як </w:t>
      </w:r>
      <w:proofErr w:type="spellStart"/>
      <w:r w:rsidR="006E4785" w:rsidRPr="00AA30E0">
        <w:rPr>
          <w:rFonts w:ascii="Times New Roman" w:hAnsi="Times New Roman" w:cs="Times New Roman"/>
          <w:bCs/>
          <w:sz w:val="28"/>
          <w:szCs w:val="28"/>
          <w:lang w:val="ru-RU"/>
        </w:rPr>
        <w:t>сфери</w:t>
      </w:r>
      <w:proofErr w:type="spellEnd"/>
      <w:r w:rsidR="006E4785" w:rsidRPr="00AA30E0">
        <w:rPr>
          <w:rFonts w:ascii="Times New Roman" w:hAnsi="Times New Roman" w:cs="Times New Roman"/>
          <w:bCs/>
          <w:sz w:val="28"/>
          <w:szCs w:val="28"/>
          <w:lang w:val="ru-RU"/>
        </w:rPr>
        <w:t xml:space="preserve"> </w:t>
      </w:r>
      <w:proofErr w:type="spellStart"/>
      <w:r w:rsidR="006E4785" w:rsidRPr="00AA30E0">
        <w:rPr>
          <w:rFonts w:ascii="Times New Roman" w:hAnsi="Times New Roman" w:cs="Times New Roman"/>
          <w:bCs/>
          <w:sz w:val="28"/>
          <w:szCs w:val="28"/>
          <w:lang w:val="ru-RU"/>
        </w:rPr>
        <w:t>економіки</w:t>
      </w:r>
      <w:proofErr w:type="spellEnd"/>
      <w:r w:rsidR="006E4785" w:rsidRPr="00AA30E0">
        <w:rPr>
          <w:rFonts w:ascii="Times New Roman" w:hAnsi="Times New Roman" w:cs="Times New Roman"/>
          <w:bCs/>
          <w:sz w:val="28"/>
          <w:szCs w:val="28"/>
          <w:lang w:val="ru-RU"/>
        </w:rPr>
        <w:t xml:space="preserve">, в тому </w:t>
      </w:r>
      <w:proofErr w:type="spellStart"/>
      <w:r w:rsidR="006E4785" w:rsidRPr="00AA30E0">
        <w:rPr>
          <w:rFonts w:ascii="Times New Roman" w:hAnsi="Times New Roman" w:cs="Times New Roman"/>
          <w:bCs/>
          <w:sz w:val="28"/>
          <w:szCs w:val="28"/>
          <w:lang w:val="ru-RU"/>
        </w:rPr>
        <w:t>числі</w:t>
      </w:r>
      <w:proofErr w:type="spellEnd"/>
      <w:r w:rsidR="006E4785" w:rsidRPr="00AA30E0">
        <w:rPr>
          <w:rFonts w:ascii="Times New Roman" w:hAnsi="Times New Roman" w:cs="Times New Roman"/>
          <w:bCs/>
          <w:sz w:val="28"/>
          <w:szCs w:val="28"/>
          <w:lang w:val="ru-RU"/>
        </w:rPr>
        <w:t xml:space="preserve"> </w:t>
      </w:r>
      <w:proofErr w:type="spellStart"/>
      <w:r w:rsidR="006E4785" w:rsidRPr="00AA30E0">
        <w:rPr>
          <w:rFonts w:ascii="Times New Roman" w:hAnsi="Times New Roman" w:cs="Times New Roman"/>
          <w:bCs/>
          <w:sz w:val="28"/>
          <w:szCs w:val="28"/>
          <w:lang w:val="ru-RU"/>
        </w:rPr>
        <w:t>внутрішнього</w:t>
      </w:r>
      <w:proofErr w:type="spellEnd"/>
      <w:r w:rsidR="006E4785" w:rsidRPr="00AA30E0">
        <w:rPr>
          <w:rFonts w:ascii="Times New Roman" w:hAnsi="Times New Roman" w:cs="Times New Roman"/>
          <w:bCs/>
          <w:sz w:val="28"/>
          <w:szCs w:val="28"/>
          <w:lang w:val="ru-RU"/>
        </w:rPr>
        <w:t xml:space="preserve">, зеленого, </w:t>
      </w:r>
      <w:proofErr w:type="spellStart"/>
      <w:r w:rsidR="006E4785" w:rsidRPr="00AA30E0">
        <w:rPr>
          <w:rFonts w:ascii="Times New Roman" w:hAnsi="Times New Roman" w:cs="Times New Roman"/>
          <w:bCs/>
          <w:sz w:val="28"/>
          <w:szCs w:val="28"/>
          <w:lang w:val="ru-RU"/>
        </w:rPr>
        <w:t>подієвого</w:t>
      </w:r>
      <w:proofErr w:type="spellEnd"/>
      <w:r w:rsidR="006E4785" w:rsidRPr="00AA30E0">
        <w:rPr>
          <w:rFonts w:ascii="Times New Roman" w:hAnsi="Times New Roman" w:cs="Times New Roman"/>
          <w:bCs/>
          <w:sz w:val="28"/>
          <w:szCs w:val="28"/>
          <w:lang w:val="ru-RU"/>
        </w:rPr>
        <w:t xml:space="preserve">, </w:t>
      </w:r>
      <w:proofErr w:type="spellStart"/>
      <w:r w:rsidR="006E4785" w:rsidRPr="00AA30E0">
        <w:rPr>
          <w:rFonts w:ascii="Times New Roman" w:hAnsi="Times New Roman" w:cs="Times New Roman"/>
          <w:bCs/>
          <w:sz w:val="28"/>
          <w:szCs w:val="28"/>
          <w:lang w:val="ru-RU"/>
        </w:rPr>
        <w:t>історикокультурного</w:t>
      </w:r>
      <w:proofErr w:type="spellEnd"/>
      <w:r w:rsidR="006E4785" w:rsidRPr="00AA30E0">
        <w:rPr>
          <w:rFonts w:ascii="Times New Roman" w:hAnsi="Times New Roman" w:cs="Times New Roman"/>
          <w:bCs/>
          <w:sz w:val="28"/>
          <w:szCs w:val="28"/>
          <w:lang w:val="ru-RU"/>
        </w:rPr>
        <w:t xml:space="preserve">, </w:t>
      </w:r>
      <w:proofErr w:type="spellStart"/>
      <w:r w:rsidR="006E4785" w:rsidRPr="00AA30E0">
        <w:rPr>
          <w:rFonts w:ascii="Times New Roman" w:hAnsi="Times New Roman" w:cs="Times New Roman"/>
          <w:bCs/>
          <w:sz w:val="28"/>
          <w:szCs w:val="28"/>
          <w:lang w:val="ru-RU"/>
        </w:rPr>
        <w:t>медичного</w:t>
      </w:r>
      <w:proofErr w:type="spellEnd"/>
      <w:r w:rsidR="006E4785" w:rsidRPr="00AA30E0">
        <w:rPr>
          <w:rFonts w:ascii="Times New Roman" w:hAnsi="Times New Roman" w:cs="Times New Roman"/>
          <w:bCs/>
          <w:sz w:val="28"/>
          <w:szCs w:val="28"/>
          <w:lang w:val="ru-RU"/>
        </w:rPr>
        <w:t xml:space="preserve"> </w:t>
      </w:r>
      <w:proofErr w:type="spellStart"/>
      <w:r w:rsidR="006E4785" w:rsidRPr="00AA30E0">
        <w:rPr>
          <w:rFonts w:ascii="Times New Roman" w:hAnsi="Times New Roman" w:cs="Times New Roman"/>
          <w:bCs/>
          <w:sz w:val="28"/>
          <w:szCs w:val="28"/>
          <w:lang w:val="ru-RU"/>
        </w:rPr>
        <w:t>тощо</w:t>
      </w:r>
      <w:proofErr w:type="spellEnd"/>
      <w:r w:rsidR="006E4785" w:rsidRPr="00AA30E0">
        <w:rPr>
          <w:rFonts w:ascii="Times New Roman" w:hAnsi="Times New Roman" w:cs="Times New Roman"/>
          <w:bCs/>
          <w:sz w:val="28"/>
          <w:szCs w:val="28"/>
          <w:lang w:val="ru-RU"/>
        </w:rPr>
        <w:t xml:space="preserve">; </w:t>
      </w:r>
      <w:proofErr w:type="spellStart"/>
      <w:r w:rsidR="006E4785" w:rsidRPr="00AA30E0">
        <w:rPr>
          <w:rFonts w:ascii="Times New Roman" w:hAnsi="Times New Roman" w:cs="Times New Roman"/>
          <w:bCs/>
          <w:sz w:val="28"/>
          <w:szCs w:val="28"/>
          <w:lang w:val="ru-RU"/>
        </w:rPr>
        <w:t>формування</w:t>
      </w:r>
      <w:proofErr w:type="spellEnd"/>
      <w:r w:rsidR="006E4785" w:rsidRPr="00AA30E0">
        <w:rPr>
          <w:rFonts w:ascii="Times New Roman" w:hAnsi="Times New Roman" w:cs="Times New Roman"/>
          <w:bCs/>
          <w:sz w:val="28"/>
          <w:szCs w:val="28"/>
          <w:lang w:val="ru-RU"/>
        </w:rPr>
        <w:t xml:space="preserve"> </w:t>
      </w:r>
      <w:proofErr w:type="spellStart"/>
      <w:r w:rsidR="006E4785" w:rsidRPr="00AA30E0">
        <w:rPr>
          <w:rFonts w:ascii="Times New Roman" w:hAnsi="Times New Roman" w:cs="Times New Roman"/>
          <w:bCs/>
          <w:sz w:val="28"/>
          <w:szCs w:val="28"/>
          <w:lang w:val="ru-RU"/>
        </w:rPr>
        <w:t>мережі</w:t>
      </w:r>
      <w:proofErr w:type="spellEnd"/>
      <w:r w:rsidR="006E4785" w:rsidRPr="00AA30E0">
        <w:rPr>
          <w:rFonts w:ascii="Times New Roman" w:hAnsi="Times New Roman" w:cs="Times New Roman"/>
          <w:bCs/>
          <w:sz w:val="28"/>
          <w:szCs w:val="28"/>
          <w:lang w:val="ru-RU"/>
        </w:rPr>
        <w:t xml:space="preserve"> </w:t>
      </w:r>
      <w:proofErr w:type="spellStart"/>
      <w:r w:rsidR="006E4785" w:rsidRPr="00AA30E0">
        <w:rPr>
          <w:rFonts w:ascii="Times New Roman" w:hAnsi="Times New Roman" w:cs="Times New Roman"/>
          <w:bCs/>
          <w:sz w:val="28"/>
          <w:szCs w:val="28"/>
          <w:lang w:val="ru-RU"/>
        </w:rPr>
        <w:t>туристичних</w:t>
      </w:r>
      <w:proofErr w:type="spellEnd"/>
      <w:r w:rsidR="006E4785" w:rsidRPr="00AA30E0">
        <w:rPr>
          <w:rFonts w:ascii="Times New Roman" w:hAnsi="Times New Roman" w:cs="Times New Roman"/>
          <w:bCs/>
          <w:sz w:val="28"/>
          <w:szCs w:val="28"/>
          <w:lang w:val="ru-RU"/>
        </w:rPr>
        <w:t xml:space="preserve"> </w:t>
      </w:r>
      <w:proofErr w:type="spellStart"/>
      <w:r w:rsidR="006E4785" w:rsidRPr="00AA30E0">
        <w:rPr>
          <w:rFonts w:ascii="Times New Roman" w:hAnsi="Times New Roman" w:cs="Times New Roman"/>
          <w:bCs/>
          <w:sz w:val="28"/>
          <w:szCs w:val="28"/>
          <w:lang w:val="ru-RU"/>
        </w:rPr>
        <w:t>дестинацій</w:t>
      </w:r>
      <w:proofErr w:type="spellEnd"/>
      <w:r w:rsidR="006E4785" w:rsidRPr="00AA30E0">
        <w:rPr>
          <w:rFonts w:ascii="Times New Roman" w:hAnsi="Times New Roman" w:cs="Times New Roman"/>
          <w:bCs/>
          <w:sz w:val="28"/>
          <w:szCs w:val="28"/>
          <w:lang w:val="ru-RU"/>
        </w:rPr>
        <w:t xml:space="preserve"> та </w:t>
      </w:r>
      <w:proofErr w:type="spellStart"/>
      <w:r w:rsidR="006E4785" w:rsidRPr="00AA30E0">
        <w:rPr>
          <w:rFonts w:ascii="Times New Roman" w:hAnsi="Times New Roman" w:cs="Times New Roman"/>
          <w:bCs/>
          <w:sz w:val="28"/>
          <w:szCs w:val="28"/>
          <w:lang w:val="ru-RU"/>
        </w:rPr>
        <w:t>кластерів</w:t>
      </w:r>
      <w:proofErr w:type="spellEnd"/>
      <w:r w:rsidR="006E4785" w:rsidRPr="00AA30E0">
        <w:rPr>
          <w:rFonts w:ascii="Times New Roman" w:hAnsi="Times New Roman" w:cs="Times New Roman"/>
          <w:bCs/>
          <w:sz w:val="28"/>
          <w:szCs w:val="28"/>
          <w:lang w:val="ru-RU"/>
        </w:rPr>
        <w:t xml:space="preserve">, </w:t>
      </w:r>
      <w:proofErr w:type="spellStart"/>
      <w:r w:rsidR="006E4785" w:rsidRPr="00AA30E0">
        <w:rPr>
          <w:rFonts w:ascii="Times New Roman" w:hAnsi="Times New Roman" w:cs="Times New Roman"/>
          <w:bCs/>
          <w:sz w:val="28"/>
          <w:szCs w:val="28"/>
          <w:lang w:val="ru-RU"/>
        </w:rPr>
        <w:t>туристичної</w:t>
      </w:r>
      <w:proofErr w:type="spellEnd"/>
      <w:r w:rsidR="006E4785" w:rsidRPr="00AA30E0">
        <w:rPr>
          <w:rFonts w:ascii="Times New Roman" w:hAnsi="Times New Roman" w:cs="Times New Roman"/>
          <w:bCs/>
          <w:sz w:val="28"/>
          <w:szCs w:val="28"/>
          <w:lang w:val="ru-RU"/>
        </w:rPr>
        <w:t xml:space="preserve"> </w:t>
      </w:r>
      <w:proofErr w:type="spellStart"/>
      <w:r w:rsidR="006E4785" w:rsidRPr="00AA30E0">
        <w:rPr>
          <w:rFonts w:ascii="Times New Roman" w:hAnsi="Times New Roman" w:cs="Times New Roman"/>
          <w:bCs/>
          <w:sz w:val="28"/>
          <w:szCs w:val="28"/>
          <w:lang w:val="ru-RU"/>
        </w:rPr>
        <w:t>інфраструктури</w:t>
      </w:r>
      <w:proofErr w:type="spellEnd"/>
      <w:r w:rsidR="006E4785" w:rsidRPr="00AA30E0">
        <w:rPr>
          <w:rFonts w:ascii="Times New Roman" w:hAnsi="Times New Roman" w:cs="Times New Roman"/>
          <w:bCs/>
          <w:sz w:val="28"/>
          <w:szCs w:val="28"/>
        </w:rPr>
        <w:t>». Зазначена оперативна ціль передбачає забезпечення якісної освіти,</w:t>
      </w:r>
      <w:r w:rsidR="006E4785" w:rsidRPr="00AA30E0">
        <w:rPr>
          <w:rFonts w:ascii="Times New Roman" w:hAnsi="Times New Roman" w:cs="Times New Roman"/>
          <w:bCs/>
          <w:sz w:val="28"/>
          <w:szCs w:val="28"/>
          <w:lang w:val="ru-RU"/>
        </w:rPr>
        <w:t xml:space="preserve"> </w:t>
      </w:r>
      <w:proofErr w:type="spellStart"/>
      <w:r w:rsidR="006E4785" w:rsidRPr="00AA30E0">
        <w:rPr>
          <w:rFonts w:ascii="Times New Roman" w:hAnsi="Times New Roman" w:cs="Times New Roman"/>
          <w:bCs/>
          <w:sz w:val="28"/>
          <w:szCs w:val="28"/>
          <w:lang w:val="ru-RU"/>
        </w:rPr>
        <w:t>покращення</w:t>
      </w:r>
      <w:proofErr w:type="spellEnd"/>
      <w:r w:rsidR="006E4785" w:rsidRPr="00AA30E0">
        <w:rPr>
          <w:rFonts w:ascii="Times New Roman" w:hAnsi="Times New Roman" w:cs="Times New Roman"/>
          <w:bCs/>
          <w:sz w:val="28"/>
          <w:szCs w:val="28"/>
          <w:lang w:val="ru-RU"/>
        </w:rPr>
        <w:t xml:space="preserve"> </w:t>
      </w:r>
      <w:proofErr w:type="spellStart"/>
      <w:r w:rsidR="006E4785" w:rsidRPr="00AA30E0">
        <w:rPr>
          <w:rFonts w:ascii="Times New Roman" w:hAnsi="Times New Roman" w:cs="Times New Roman"/>
          <w:bCs/>
          <w:sz w:val="28"/>
          <w:szCs w:val="28"/>
          <w:lang w:val="ru-RU"/>
        </w:rPr>
        <w:t>матеріально-технічного</w:t>
      </w:r>
      <w:proofErr w:type="spellEnd"/>
      <w:r w:rsidR="006E4785" w:rsidRPr="00AA30E0">
        <w:rPr>
          <w:rFonts w:ascii="Times New Roman" w:hAnsi="Times New Roman" w:cs="Times New Roman"/>
          <w:bCs/>
          <w:sz w:val="28"/>
          <w:szCs w:val="28"/>
          <w:lang w:val="ru-RU"/>
        </w:rPr>
        <w:t xml:space="preserve"> стану </w:t>
      </w:r>
      <w:proofErr w:type="spellStart"/>
      <w:r w:rsidR="006E4785" w:rsidRPr="00AA30E0">
        <w:rPr>
          <w:rFonts w:ascii="Times New Roman" w:hAnsi="Times New Roman" w:cs="Times New Roman"/>
          <w:bCs/>
          <w:sz w:val="28"/>
          <w:szCs w:val="28"/>
          <w:lang w:val="ru-RU"/>
        </w:rPr>
        <w:t>навчальних</w:t>
      </w:r>
      <w:proofErr w:type="spellEnd"/>
      <w:r w:rsidR="006E4785" w:rsidRPr="00AA30E0">
        <w:rPr>
          <w:rFonts w:ascii="Times New Roman" w:hAnsi="Times New Roman" w:cs="Times New Roman"/>
          <w:bCs/>
          <w:sz w:val="28"/>
          <w:szCs w:val="28"/>
          <w:lang w:val="ru-RU"/>
        </w:rPr>
        <w:t xml:space="preserve"> </w:t>
      </w:r>
      <w:proofErr w:type="spellStart"/>
      <w:r w:rsidR="006E4785" w:rsidRPr="00AA30E0">
        <w:rPr>
          <w:rFonts w:ascii="Times New Roman" w:hAnsi="Times New Roman" w:cs="Times New Roman"/>
          <w:bCs/>
          <w:sz w:val="28"/>
          <w:szCs w:val="28"/>
          <w:lang w:val="ru-RU"/>
        </w:rPr>
        <w:t>закладів</w:t>
      </w:r>
      <w:proofErr w:type="spellEnd"/>
      <w:r w:rsidR="006E4785" w:rsidRPr="00AA30E0">
        <w:rPr>
          <w:rFonts w:ascii="Times New Roman" w:hAnsi="Times New Roman" w:cs="Times New Roman"/>
          <w:bCs/>
          <w:sz w:val="28"/>
          <w:szCs w:val="28"/>
          <w:lang w:val="ru-RU"/>
        </w:rPr>
        <w:t xml:space="preserve">, </w:t>
      </w:r>
      <w:proofErr w:type="spellStart"/>
      <w:r w:rsidR="006E4785" w:rsidRPr="00AA30E0">
        <w:rPr>
          <w:rFonts w:ascii="Times New Roman" w:hAnsi="Times New Roman" w:cs="Times New Roman"/>
          <w:bCs/>
          <w:sz w:val="28"/>
          <w:szCs w:val="28"/>
          <w:lang w:val="ru-RU"/>
        </w:rPr>
        <w:t>формування</w:t>
      </w:r>
      <w:proofErr w:type="spellEnd"/>
      <w:r w:rsidR="006E4785" w:rsidRPr="00AA30E0">
        <w:rPr>
          <w:rFonts w:ascii="Times New Roman" w:hAnsi="Times New Roman" w:cs="Times New Roman"/>
          <w:bCs/>
          <w:sz w:val="28"/>
          <w:szCs w:val="28"/>
          <w:lang w:val="ru-RU"/>
        </w:rPr>
        <w:t xml:space="preserve"> </w:t>
      </w:r>
      <w:proofErr w:type="spellStart"/>
      <w:r w:rsidR="006E4785" w:rsidRPr="00AA30E0">
        <w:rPr>
          <w:rFonts w:ascii="Times New Roman" w:hAnsi="Times New Roman" w:cs="Times New Roman"/>
          <w:bCs/>
          <w:sz w:val="28"/>
          <w:szCs w:val="28"/>
          <w:lang w:val="ru-RU"/>
        </w:rPr>
        <w:t>мережі</w:t>
      </w:r>
      <w:proofErr w:type="spellEnd"/>
      <w:r w:rsidR="006E4785" w:rsidRPr="00AA30E0">
        <w:rPr>
          <w:rFonts w:ascii="Times New Roman" w:hAnsi="Times New Roman" w:cs="Times New Roman"/>
          <w:bCs/>
          <w:sz w:val="28"/>
          <w:szCs w:val="28"/>
          <w:lang w:val="ru-RU"/>
        </w:rPr>
        <w:t xml:space="preserve"> </w:t>
      </w:r>
      <w:proofErr w:type="spellStart"/>
      <w:r w:rsidR="006E4785" w:rsidRPr="00AA30E0">
        <w:rPr>
          <w:rFonts w:ascii="Times New Roman" w:hAnsi="Times New Roman" w:cs="Times New Roman"/>
          <w:bCs/>
          <w:sz w:val="28"/>
          <w:szCs w:val="28"/>
          <w:lang w:val="ru-RU"/>
        </w:rPr>
        <w:t>туристичної</w:t>
      </w:r>
      <w:proofErr w:type="spellEnd"/>
      <w:r w:rsidR="006E4785" w:rsidRPr="00AA30E0">
        <w:rPr>
          <w:rFonts w:ascii="Times New Roman" w:hAnsi="Times New Roman" w:cs="Times New Roman"/>
          <w:bCs/>
          <w:sz w:val="28"/>
          <w:szCs w:val="28"/>
          <w:lang w:val="ru-RU"/>
        </w:rPr>
        <w:t xml:space="preserve"> </w:t>
      </w:r>
      <w:proofErr w:type="spellStart"/>
      <w:r w:rsidR="006E4785" w:rsidRPr="00AA30E0">
        <w:rPr>
          <w:rFonts w:ascii="Times New Roman" w:hAnsi="Times New Roman" w:cs="Times New Roman"/>
          <w:bCs/>
          <w:sz w:val="28"/>
          <w:szCs w:val="28"/>
          <w:lang w:val="ru-RU"/>
        </w:rPr>
        <w:t>інфраструктури</w:t>
      </w:r>
      <w:proofErr w:type="spellEnd"/>
      <w:r w:rsidR="006E4785" w:rsidRPr="00AA30E0">
        <w:rPr>
          <w:rFonts w:ascii="Times New Roman" w:hAnsi="Times New Roman" w:cs="Times New Roman"/>
          <w:bCs/>
          <w:sz w:val="28"/>
          <w:szCs w:val="28"/>
        </w:rPr>
        <w:t xml:space="preserve"> пропонований проект ставить перед собою такі ж завдання.</w:t>
      </w:r>
    </w:p>
    <w:p w14:paraId="575E971A" w14:textId="77777777" w:rsidR="006E4785" w:rsidRPr="00AA30E0" w:rsidRDefault="00C836CF" w:rsidP="009114D5">
      <w:pPr>
        <w:pStyle w:val="ac"/>
        <w:shd w:val="clear" w:color="auto" w:fill="FFFFFF"/>
        <w:tabs>
          <w:tab w:val="left" w:pos="2625"/>
        </w:tabs>
        <w:spacing w:before="0" w:beforeAutospacing="0" w:after="0" w:afterAutospacing="0" w:line="360" w:lineRule="auto"/>
        <w:ind w:firstLine="709"/>
        <w:jc w:val="both"/>
        <w:rPr>
          <w:color w:val="000000"/>
          <w:sz w:val="28"/>
          <w:szCs w:val="28"/>
          <w:lang w:val="uk-UA"/>
        </w:rPr>
      </w:pPr>
      <w:r w:rsidRPr="00AA30E0">
        <w:rPr>
          <w:sz w:val="28"/>
          <w:lang w:val="uk-UA"/>
        </w:rPr>
        <w:lastRenderedPageBreak/>
        <w:t>Окрім вищезазначеного реалізація інвестиційного про</w:t>
      </w:r>
      <w:r w:rsidR="00D71B14" w:rsidRPr="00AA30E0">
        <w:rPr>
          <w:sz w:val="28"/>
          <w:lang w:val="uk-UA"/>
        </w:rPr>
        <w:t>єк</w:t>
      </w:r>
      <w:r w:rsidRPr="00AA30E0">
        <w:rPr>
          <w:sz w:val="28"/>
          <w:lang w:val="uk-UA"/>
        </w:rPr>
        <w:t xml:space="preserve">ту відповідає </w:t>
      </w:r>
      <w:r w:rsidR="006E4785" w:rsidRPr="00AA30E0">
        <w:rPr>
          <w:color w:val="000000"/>
          <w:sz w:val="28"/>
          <w:szCs w:val="28"/>
          <w:lang w:val="uk-UA"/>
        </w:rPr>
        <w:t xml:space="preserve">Державній стратегії регіонального розвитку, стратегії розвитку регіону, а також Плану заходів з її реалізації. Зокрема, проект відповідає Стратегічній цілі II. “Підвищення рівня конкурентоспроможності регіонів” та Оперативній цілі 1 “Розвиток людського капіталу” Завданням за напрямом “Розвиток дошкільної та позашкільної освіти” та “Підвищення якості і конкурентоспроможності вищої, фахової перед вищої та професійної (професійно-технічної) освіти” Державної стратегії регіонального розвитку на 2021—2027 роки, затвердженої постановою Кабінету Міністрів України від 5 серпня 2020 р. № 695. Завдання передбачає </w:t>
      </w:r>
      <w:r w:rsidR="006E4785" w:rsidRPr="00AA30E0">
        <w:rPr>
          <w:sz w:val="28"/>
          <w:szCs w:val="28"/>
          <w:bdr w:val="nil"/>
          <w:lang w:val="uk-UA"/>
        </w:rPr>
        <w:t xml:space="preserve">сприяння органам місцевого самоврядування в реалізації права дітей на здобуття позашкільної освіти тощо. </w:t>
      </w:r>
      <w:r w:rsidR="006E4785" w:rsidRPr="00AA30E0">
        <w:rPr>
          <w:color w:val="000000"/>
          <w:sz w:val="28"/>
          <w:szCs w:val="28"/>
          <w:lang w:val="uk-UA"/>
        </w:rPr>
        <w:t>Даний проект враховує зазначені завдання Державної стратегії регіонального розвитку.</w:t>
      </w:r>
    </w:p>
    <w:p w14:paraId="62D7B03D" w14:textId="77777777" w:rsidR="00C836CF" w:rsidRPr="00AA30E0" w:rsidRDefault="00C836CF" w:rsidP="009114D5">
      <w:pPr>
        <w:spacing w:after="0" w:line="360" w:lineRule="auto"/>
        <w:ind w:firstLine="709"/>
        <w:jc w:val="both"/>
        <w:rPr>
          <w:rFonts w:ascii="Times New Roman" w:hAnsi="Times New Roman" w:cs="Times New Roman"/>
          <w:sz w:val="28"/>
        </w:rPr>
      </w:pPr>
      <w:r w:rsidRPr="00AA30E0">
        <w:rPr>
          <w:rFonts w:ascii="Times New Roman" w:hAnsi="Times New Roman" w:cs="Times New Roman"/>
          <w:sz w:val="28"/>
        </w:rPr>
        <w:t>Про</w:t>
      </w:r>
      <w:r w:rsidR="00D71B14" w:rsidRPr="00AA30E0">
        <w:rPr>
          <w:rFonts w:ascii="Times New Roman" w:hAnsi="Times New Roman" w:cs="Times New Roman"/>
          <w:sz w:val="28"/>
        </w:rPr>
        <w:t>є</w:t>
      </w:r>
      <w:r w:rsidRPr="00AA30E0">
        <w:rPr>
          <w:rFonts w:ascii="Times New Roman" w:hAnsi="Times New Roman" w:cs="Times New Roman"/>
          <w:sz w:val="28"/>
        </w:rPr>
        <w:t>кт відповідає засадам державної інвестиційної  політики, викладеним у Програмі діяльності Кабінету Міністрів України, затвердженої Постановою Верховної Ради України від 14 квітня 2016 року№ 1099-VIII: «Підвищення ефективності управління державними інвестиційними вида</w:t>
      </w:r>
      <w:r w:rsidR="00874D5D" w:rsidRPr="00AA30E0">
        <w:rPr>
          <w:rFonts w:ascii="Times New Roman" w:hAnsi="Times New Roman" w:cs="Times New Roman"/>
          <w:sz w:val="28"/>
        </w:rPr>
        <w:t>тками: відбір інвестиційних проє</w:t>
      </w:r>
      <w:r w:rsidRPr="00AA30E0">
        <w:rPr>
          <w:rFonts w:ascii="Times New Roman" w:hAnsi="Times New Roman" w:cs="Times New Roman"/>
          <w:sz w:val="28"/>
        </w:rPr>
        <w:t>ктів на конкурсній основі, надання пріоритету пр</w:t>
      </w:r>
      <w:r w:rsidR="00874D5D" w:rsidRPr="00AA30E0">
        <w:rPr>
          <w:rFonts w:ascii="Times New Roman" w:hAnsi="Times New Roman" w:cs="Times New Roman"/>
          <w:sz w:val="28"/>
        </w:rPr>
        <w:t>оє</w:t>
      </w:r>
      <w:r w:rsidRPr="00AA30E0">
        <w:rPr>
          <w:rFonts w:ascii="Times New Roman" w:hAnsi="Times New Roman" w:cs="Times New Roman"/>
          <w:sz w:val="28"/>
        </w:rPr>
        <w:t>ктам із спільним фінансуванням, зокрема з міжнародними партнерами, об’єктам з високим ступенем готовності, локалізацією виробничих і трудових ресурсів».</w:t>
      </w:r>
    </w:p>
    <w:p w14:paraId="0790EE4D" w14:textId="77777777" w:rsidR="005D6B5B" w:rsidRPr="00AA30E0" w:rsidRDefault="005D6B5B" w:rsidP="009114D5">
      <w:pPr>
        <w:spacing w:after="0" w:line="360" w:lineRule="auto"/>
        <w:ind w:firstLine="709"/>
        <w:jc w:val="both"/>
        <w:rPr>
          <w:rFonts w:ascii="Times New Roman" w:hAnsi="Times New Roman" w:cs="Times New Roman"/>
          <w:b/>
          <w:sz w:val="28"/>
        </w:rPr>
      </w:pPr>
    </w:p>
    <w:p w14:paraId="5E12C727" w14:textId="77777777" w:rsidR="00851A0B" w:rsidRPr="00AA30E0" w:rsidRDefault="006E4785" w:rsidP="009114D5">
      <w:pPr>
        <w:spacing w:after="0" w:line="360" w:lineRule="auto"/>
        <w:ind w:firstLine="709"/>
        <w:jc w:val="both"/>
        <w:rPr>
          <w:rFonts w:ascii="Times New Roman" w:hAnsi="Times New Roman" w:cs="Times New Roman"/>
          <w:sz w:val="28"/>
        </w:rPr>
      </w:pPr>
      <w:r w:rsidRPr="00AA30E0">
        <w:rPr>
          <w:rFonts w:ascii="Times New Roman" w:hAnsi="Times New Roman" w:cs="Times New Roman"/>
          <w:b/>
          <w:sz w:val="28"/>
        </w:rPr>
        <w:t xml:space="preserve">Цілі сталого розвитку </w:t>
      </w:r>
      <w:r w:rsidR="00511615" w:rsidRPr="00AA30E0">
        <w:rPr>
          <w:rFonts w:ascii="Times New Roman" w:hAnsi="Times New Roman" w:cs="Times New Roman"/>
          <w:b/>
          <w:sz w:val="28"/>
        </w:rPr>
        <w:t xml:space="preserve">ООН </w:t>
      </w:r>
      <w:r w:rsidRPr="00AA30E0">
        <w:rPr>
          <w:rFonts w:ascii="Times New Roman" w:hAnsi="Times New Roman" w:cs="Times New Roman"/>
          <w:b/>
          <w:sz w:val="28"/>
        </w:rPr>
        <w:t xml:space="preserve">– 2030 </w:t>
      </w:r>
      <w:r w:rsidRPr="00AA30E0">
        <w:rPr>
          <w:rFonts w:ascii="Times New Roman" w:hAnsi="Times New Roman" w:cs="Times New Roman"/>
          <w:sz w:val="28"/>
        </w:rPr>
        <w:t>(</w:t>
      </w:r>
      <w:r w:rsidR="00511615" w:rsidRPr="00AA30E0">
        <w:rPr>
          <w:rFonts w:ascii="Times New Roman" w:hAnsi="Times New Roman" w:cs="Times New Roman"/>
          <w:sz w:val="28"/>
        </w:rPr>
        <w:t xml:space="preserve">резолюція Генеральної Асамблеї Організації Об’єднаних Націй від 25 вересня 2015 року № 70/1, </w:t>
      </w:r>
      <w:r w:rsidRPr="00AA30E0">
        <w:rPr>
          <w:rFonts w:ascii="Times New Roman" w:hAnsi="Times New Roman" w:cs="Times New Roman"/>
          <w:sz w:val="28"/>
        </w:rPr>
        <w:t>Саміт ООН</w:t>
      </w:r>
      <w:r w:rsidR="00511615" w:rsidRPr="00AA30E0">
        <w:rPr>
          <w:rFonts w:ascii="Times New Roman" w:hAnsi="Times New Roman" w:cs="Times New Roman"/>
          <w:sz w:val="28"/>
        </w:rPr>
        <w:t xml:space="preserve"> </w:t>
      </w:r>
      <w:r w:rsidRPr="00AA30E0">
        <w:rPr>
          <w:rFonts w:ascii="Times New Roman" w:hAnsi="Times New Roman" w:cs="Times New Roman"/>
          <w:sz w:val="28"/>
        </w:rPr>
        <w:t xml:space="preserve"> зі сталого розвитку</w:t>
      </w:r>
      <w:r w:rsidR="00511615" w:rsidRPr="00AA30E0">
        <w:rPr>
          <w:rFonts w:ascii="Times New Roman" w:hAnsi="Times New Roman" w:cs="Times New Roman"/>
          <w:sz w:val="28"/>
        </w:rPr>
        <w:t xml:space="preserve">: </w:t>
      </w:r>
      <w:r w:rsidRPr="00AA30E0">
        <w:rPr>
          <w:rFonts w:ascii="Times New Roman" w:hAnsi="Times New Roman" w:cs="Times New Roman"/>
          <w:sz w:val="28"/>
        </w:rPr>
        <w:t>“Перетворення нашого світу: порядок денний у сфері сталого розвитку до 2030 року”)</w:t>
      </w:r>
    </w:p>
    <w:p w14:paraId="116F1271" w14:textId="77777777" w:rsidR="005D6B5B" w:rsidRPr="00AA30E0" w:rsidRDefault="005D6B5B" w:rsidP="009114D5">
      <w:pPr>
        <w:spacing w:after="0" w:line="360" w:lineRule="auto"/>
        <w:ind w:firstLine="709"/>
        <w:jc w:val="both"/>
        <w:rPr>
          <w:rFonts w:ascii="Times New Roman" w:hAnsi="Times New Roman" w:cs="Times New Roman"/>
          <w:b/>
          <w:sz w:val="28"/>
        </w:rPr>
      </w:pPr>
    </w:p>
    <w:p w14:paraId="6D232269" w14:textId="77777777" w:rsidR="00511615" w:rsidRPr="00AA30E0" w:rsidRDefault="00511615" w:rsidP="009114D5">
      <w:pPr>
        <w:spacing w:after="0" w:line="360" w:lineRule="auto"/>
        <w:ind w:firstLine="709"/>
        <w:jc w:val="both"/>
        <w:rPr>
          <w:rFonts w:ascii="Times New Roman" w:hAnsi="Times New Roman" w:cs="Times New Roman"/>
          <w:i/>
          <w:sz w:val="28"/>
        </w:rPr>
      </w:pPr>
      <w:r w:rsidRPr="00AA30E0">
        <w:rPr>
          <w:rFonts w:ascii="Times New Roman" w:hAnsi="Times New Roman" w:cs="Times New Roman"/>
          <w:i/>
          <w:sz w:val="28"/>
        </w:rPr>
        <w:t>Забезпечення всеохоплюючої і справедливої якісної освіти та заохочення можливості навчання впродовж усього життя для всіх</w:t>
      </w:r>
    </w:p>
    <w:p w14:paraId="77EBFA2C" w14:textId="77777777" w:rsidR="00511615" w:rsidRPr="00AA30E0" w:rsidRDefault="00511615" w:rsidP="009114D5">
      <w:pPr>
        <w:spacing w:after="0" w:line="360" w:lineRule="auto"/>
        <w:ind w:firstLine="709"/>
        <w:jc w:val="both"/>
        <w:rPr>
          <w:rFonts w:ascii="Times New Roman" w:hAnsi="Times New Roman" w:cs="Times New Roman"/>
          <w:sz w:val="28"/>
        </w:rPr>
      </w:pPr>
      <w:r w:rsidRPr="00AA30E0">
        <w:rPr>
          <w:rFonts w:ascii="Times New Roman" w:hAnsi="Times New Roman" w:cs="Times New Roman"/>
          <w:sz w:val="28"/>
        </w:rPr>
        <w:t xml:space="preserve">Результати, отримувані під час експлуатації об’єкту дозволять підняти престиж української освіти і науки.  </w:t>
      </w:r>
    </w:p>
    <w:p w14:paraId="32E956B5" w14:textId="77777777" w:rsidR="00511615" w:rsidRPr="00AA30E0" w:rsidRDefault="00511615" w:rsidP="009114D5">
      <w:pPr>
        <w:spacing w:after="0" w:line="360" w:lineRule="auto"/>
        <w:ind w:firstLine="709"/>
        <w:jc w:val="both"/>
        <w:rPr>
          <w:rFonts w:ascii="Times New Roman" w:hAnsi="Times New Roman" w:cs="Times New Roman"/>
          <w:i/>
          <w:sz w:val="28"/>
        </w:rPr>
      </w:pPr>
      <w:r w:rsidRPr="00AA30E0">
        <w:rPr>
          <w:rFonts w:ascii="Times New Roman" w:hAnsi="Times New Roman" w:cs="Times New Roman"/>
          <w:i/>
          <w:sz w:val="28"/>
        </w:rPr>
        <w:lastRenderedPageBreak/>
        <w:t>Забезпечення доступу до недорогих, надійних, стійких і сучасних джерел енергії для всіх</w:t>
      </w:r>
    </w:p>
    <w:p w14:paraId="3CB026CF" w14:textId="77777777" w:rsidR="00851A0B" w:rsidRPr="00AA30E0" w:rsidRDefault="00851A0B" w:rsidP="009114D5">
      <w:pPr>
        <w:spacing w:after="0" w:line="360" w:lineRule="auto"/>
        <w:ind w:firstLine="709"/>
        <w:jc w:val="both"/>
        <w:rPr>
          <w:rFonts w:ascii="Times New Roman" w:hAnsi="Times New Roman" w:cs="Times New Roman"/>
          <w:i/>
          <w:sz w:val="28"/>
        </w:rPr>
      </w:pPr>
      <w:r w:rsidRPr="00AA30E0">
        <w:rPr>
          <w:rFonts w:ascii="Times New Roman" w:hAnsi="Times New Roman" w:cs="Times New Roman"/>
          <w:sz w:val="28"/>
        </w:rPr>
        <w:t xml:space="preserve">Використання енергоефективних технологій під час </w:t>
      </w:r>
      <w:r w:rsidR="00511615" w:rsidRPr="00AA30E0">
        <w:rPr>
          <w:rFonts w:ascii="Times New Roman" w:hAnsi="Times New Roman" w:cs="Times New Roman"/>
          <w:sz w:val="28"/>
        </w:rPr>
        <w:t xml:space="preserve">улаштування </w:t>
      </w:r>
      <w:r w:rsidR="0008314E" w:rsidRPr="00AA30E0">
        <w:rPr>
          <w:rFonts w:ascii="Times New Roman" w:hAnsi="Times New Roman" w:cs="Times New Roman"/>
          <w:sz w:val="28"/>
        </w:rPr>
        <w:t xml:space="preserve">на </w:t>
      </w:r>
      <w:r w:rsidRPr="00AA30E0">
        <w:rPr>
          <w:rFonts w:ascii="Times New Roman" w:hAnsi="Times New Roman" w:cs="Times New Roman"/>
          <w:sz w:val="28"/>
        </w:rPr>
        <w:t>об’єкт</w:t>
      </w:r>
      <w:r w:rsidR="0008314E" w:rsidRPr="00AA30E0">
        <w:rPr>
          <w:rFonts w:ascii="Times New Roman" w:hAnsi="Times New Roman" w:cs="Times New Roman"/>
          <w:sz w:val="28"/>
        </w:rPr>
        <w:t>і</w:t>
      </w:r>
      <w:r w:rsidRPr="00AA30E0">
        <w:rPr>
          <w:rFonts w:ascii="Times New Roman" w:hAnsi="Times New Roman" w:cs="Times New Roman"/>
          <w:sz w:val="28"/>
        </w:rPr>
        <w:t xml:space="preserve"> знизить використання енергоресурсів та втрати тепла при її експлуатації</w:t>
      </w:r>
    </w:p>
    <w:p w14:paraId="4CCDB0DC" w14:textId="77777777" w:rsidR="00511615" w:rsidRPr="00AA30E0" w:rsidRDefault="00511615" w:rsidP="009114D5">
      <w:pPr>
        <w:spacing w:after="0" w:line="360" w:lineRule="auto"/>
        <w:ind w:right="141" w:firstLine="708"/>
        <w:jc w:val="both"/>
        <w:rPr>
          <w:rFonts w:ascii="Times New Roman" w:hAnsi="Times New Roman" w:cs="Times New Roman"/>
          <w:bCs/>
          <w:i/>
          <w:sz w:val="28"/>
          <w:szCs w:val="28"/>
        </w:rPr>
      </w:pPr>
      <w:r w:rsidRPr="00AA30E0">
        <w:rPr>
          <w:rFonts w:ascii="Times New Roman" w:hAnsi="Times New Roman" w:cs="Times New Roman"/>
          <w:bCs/>
          <w:i/>
          <w:sz w:val="28"/>
          <w:szCs w:val="28"/>
        </w:rPr>
        <w:t>Створення стійкої інфраструктури, сприяння всеохоплюючій і сталій індустріалізації та інноваціям</w:t>
      </w:r>
    </w:p>
    <w:p w14:paraId="0A06C3B6" w14:textId="77777777" w:rsidR="00851A0B" w:rsidRPr="00AA30E0" w:rsidRDefault="00851A0B" w:rsidP="009114D5">
      <w:pPr>
        <w:spacing w:after="0" w:line="360" w:lineRule="auto"/>
        <w:ind w:right="141" w:firstLine="708"/>
        <w:jc w:val="both"/>
        <w:rPr>
          <w:rFonts w:ascii="Times New Roman" w:hAnsi="Times New Roman" w:cs="Times New Roman"/>
          <w:bCs/>
          <w:sz w:val="28"/>
          <w:szCs w:val="28"/>
        </w:rPr>
      </w:pPr>
      <w:r w:rsidRPr="00AA30E0">
        <w:rPr>
          <w:rFonts w:ascii="Times New Roman" w:hAnsi="Times New Roman" w:cs="Times New Roman"/>
          <w:bCs/>
          <w:sz w:val="28"/>
          <w:szCs w:val="28"/>
        </w:rPr>
        <w:t xml:space="preserve">Стратегічне значення для розвитку і безпеки держави мають заходи </w:t>
      </w:r>
      <w:r w:rsidR="0008314E" w:rsidRPr="00AA30E0">
        <w:rPr>
          <w:rFonts w:ascii="Times New Roman" w:hAnsi="Times New Roman" w:cs="Times New Roman"/>
          <w:bCs/>
          <w:sz w:val="28"/>
          <w:szCs w:val="28"/>
        </w:rPr>
        <w:t>Університету</w:t>
      </w:r>
      <w:r w:rsidRPr="00AA30E0">
        <w:rPr>
          <w:rFonts w:ascii="Times New Roman" w:hAnsi="Times New Roman" w:cs="Times New Roman"/>
          <w:bCs/>
          <w:sz w:val="28"/>
          <w:szCs w:val="28"/>
        </w:rPr>
        <w:t xml:space="preserve"> спрямовані на виховання майбутньої наукової генерації. Наукова молодь знаходиться в активному пошуку ідей та винаходів щодо зміцнення обороноздатності нашої країни, створення гарантій енергетичної, гуманітарної та інформаційної безпеки. Всі ці заходи будуть реалізовуватися </w:t>
      </w:r>
      <w:r w:rsidR="0008314E" w:rsidRPr="00AA30E0">
        <w:rPr>
          <w:rFonts w:ascii="Times New Roman" w:hAnsi="Times New Roman" w:cs="Times New Roman"/>
          <w:bCs/>
          <w:sz w:val="28"/>
          <w:szCs w:val="28"/>
        </w:rPr>
        <w:t>у Музеї науки</w:t>
      </w:r>
      <w:r w:rsidRPr="00AA30E0">
        <w:rPr>
          <w:rFonts w:ascii="Times New Roman" w:hAnsi="Times New Roman" w:cs="Times New Roman"/>
          <w:bCs/>
          <w:sz w:val="28"/>
          <w:szCs w:val="28"/>
        </w:rPr>
        <w:t xml:space="preserve"> після </w:t>
      </w:r>
      <w:r w:rsidR="0008314E" w:rsidRPr="00AA30E0">
        <w:rPr>
          <w:rFonts w:ascii="Times New Roman" w:hAnsi="Times New Roman" w:cs="Times New Roman"/>
          <w:bCs/>
          <w:sz w:val="28"/>
          <w:szCs w:val="28"/>
        </w:rPr>
        <w:t>реалізації проєкту</w:t>
      </w:r>
      <w:r w:rsidRPr="00AA30E0">
        <w:rPr>
          <w:rFonts w:ascii="Times New Roman" w:hAnsi="Times New Roman" w:cs="Times New Roman"/>
          <w:bCs/>
          <w:sz w:val="28"/>
          <w:szCs w:val="28"/>
        </w:rPr>
        <w:t>.</w:t>
      </w:r>
    </w:p>
    <w:p w14:paraId="408EE426" w14:textId="77777777" w:rsidR="00511615" w:rsidRPr="00AA30E0" w:rsidRDefault="00511615" w:rsidP="009114D5">
      <w:pPr>
        <w:pStyle w:val="3"/>
        <w:spacing w:before="0" w:after="0" w:line="360" w:lineRule="auto"/>
        <w:ind w:left="0" w:right="142"/>
        <w:rPr>
          <w:rFonts w:ascii="Times New Roman" w:hAnsi="Times New Roman"/>
          <w:sz w:val="28"/>
          <w:szCs w:val="28"/>
          <w:lang w:val="uk-UA"/>
        </w:rPr>
      </w:pPr>
      <w:r w:rsidRPr="00AA30E0">
        <w:rPr>
          <w:rFonts w:ascii="Times New Roman" w:hAnsi="Times New Roman"/>
          <w:sz w:val="28"/>
          <w:szCs w:val="28"/>
          <w:lang w:val="uk-UA"/>
        </w:rPr>
        <w:t>Україна, як і інші країни-члени ООН, приєдналася до глобального процесу забезпечення сталого розвитку.</w:t>
      </w:r>
    </w:p>
    <w:p w14:paraId="44D36723" w14:textId="77777777" w:rsidR="00511615" w:rsidRPr="00AA30E0" w:rsidRDefault="00511615" w:rsidP="009114D5">
      <w:pPr>
        <w:pStyle w:val="3"/>
        <w:spacing w:line="360" w:lineRule="auto"/>
        <w:ind w:left="0" w:right="142"/>
        <w:rPr>
          <w:rFonts w:ascii="Times New Roman" w:hAnsi="Times New Roman"/>
          <w:sz w:val="28"/>
          <w:szCs w:val="28"/>
          <w:lang w:val="uk-UA"/>
        </w:rPr>
      </w:pPr>
      <w:r w:rsidRPr="00AA30E0">
        <w:rPr>
          <w:rFonts w:ascii="Times New Roman" w:hAnsi="Times New Roman"/>
          <w:sz w:val="28"/>
          <w:szCs w:val="28"/>
          <w:lang w:val="uk-UA"/>
        </w:rPr>
        <w:t>Указом Президента України № 722 від 30 вересня 2019 року “Про Цілі сталого розвитку України на період до 2030 року”, підтримано забезпечення досягнення глобальних цілей сталого розвитку та результатів їх адаптації з урахуванням специфіки розвитку України, викладених у Національній доповіді "Цілі сталого розвитку: Україна”. </w:t>
      </w:r>
    </w:p>
    <w:p w14:paraId="7D2881AD" w14:textId="77777777" w:rsidR="00057C82" w:rsidRPr="00AA30E0" w:rsidRDefault="00057C82" w:rsidP="009114D5">
      <w:pPr>
        <w:pStyle w:val="3"/>
        <w:spacing w:before="0" w:after="0" w:line="360" w:lineRule="auto"/>
        <w:ind w:left="0" w:right="142"/>
        <w:rPr>
          <w:rFonts w:ascii="Times New Roman" w:hAnsi="Times New Roman"/>
          <w:bCs/>
          <w:sz w:val="28"/>
          <w:szCs w:val="28"/>
          <w:lang w:val="uk-UA"/>
        </w:rPr>
      </w:pPr>
      <w:r w:rsidRPr="00AA30E0">
        <w:rPr>
          <w:rFonts w:ascii="Times New Roman" w:hAnsi="Times New Roman"/>
          <w:sz w:val="28"/>
          <w:szCs w:val="28"/>
          <w:lang w:val="uk-UA"/>
        </w:rPr>
        <w:t>Зауважимо, що Національний університет «Полтавська політехніка імені Юрія Кондратюка» має статус Національного закладу освіти, відповідно до Указу Президента України від 27 березня 2002 року № 302/2002 та є потужним закладом вищої освіти технічного спрямування, який трансформувався в багато</w:t>
      </w:r>
      <w:r w:rsidR="00F47A25" w:rsidRPr="00AA30E0">
        <w:rPr>
          <w:rFonts w:ascii="Times New Roman" w:hAnsi="Times New Roman"/>
          <w:sz w:val="28"/>
          <w:szCs w:val="28"/>
          <w:lang w:val="uk-UA"/>
        </w:rPr>
        <w:t>галузевий</w:t>
      </w:r>
      <w:r w:rsidRPr="00AA30E0">
        <w:rPr>
          <w:rFonts w:ascii="Times New Roman" w:hAnsi="Times New Roman"/>
          <w:sz w:val="28"/>
          <w:szCs w:val="28"/>
          <w:lang w:val="uk-UA"/>
        </w:rPr>
        <w:t xml:space="preserve"> європейський університет</w:t>
      </w:r>
      <w:r w:rsidRPr="00AA30E0">
        <w:rPr>
          <w:rFonts w:ascii="Times New Roman" w:hAnsi="Times New Roman"/>
          <w:bCs/>
          <w:sz w:val="28"/>
          <w:szCs w:val="28"/>
          <w:lang w:val="uk-UA"/>
        </w:rPr>
        <w:t>.</w:t>
      </w:r>
    </w:p>
    <w:p w14:paraId="1603D37E" w14:textId="77777777" w:rsidR="00992241" w:rsidRPr="00AA30E0" w:rsidRDefault="00851A0B" w:rsidP="009114D5">
      <w:pPr>
        <w:pStyle w:val="3"/>
        <w:spacing w:before="0" w:after="0" w:line="360" w:lineRule="auto"/>
        <w:ind w:left="0" w:right="142"/>
        <w:rPr>
          <w:rFonts w:ascii="Times New Roman" w:hAnsi="Times New Roman"/>
          <w:b/>
          <w:sz w:val="28"/>
          <w:lang w:val="uk-UA"/>
        </w:rPr>
      </w:pPr>
      <w:r w:rsidRPr="00AA30E0">
        <w:rPr>
          <w:rFonts w:ascii="Times New Roman" w:hAnsi="Times New Roman"/>
          <w:sz w:val="28"/>
          <w:szCs w:val="28"/>
          <w:lang w:val="uk-UA"/>
        </w:rPr>
        <w:t xml:space="preserve">Окремої уваги потребує питання висококваліфікованого </w:t>
      </w:r>
      <w:r w:rsidR="00F47A25" w:rsidRPr="00AA30E0">
        <w:rPr>
          <w:rFonts w:ascii="Times New Roman" w:hAnsi="Times New Roman"/>
          <w:sz w:val="28"/>
          <w:szCs w:val="28"/>
          <w:lang w:val="uk-UA"/>
        </w:rPr>
        <w:t>науково-педагогічного колективу</w:t>
      </w:r>
      <w:r w:rsidRPr="00AA30E0">
        <w:rPr>
          <w:rFonts w:ascii="Times New Roman" w:hAnsi="Times New Roman"/>
          <w:sz w:val="28"/>
          <w:szCs w:val="28"/>
          <w:lang w:val="uk-UA"/>
        </w:rPr>
        <w:t xml:space="preserve">, який вдалося сформувати. В </w:t>
      </w:r>
      <w:r w:rsidR="0008314E" w:rsidRPr="00AA30E0">
        <w:rPr>
          <w:rFonts w:ascii="Times New Roman" w:hAnsi="Times New Roman"/>
          <w:sz w:val="28"/>
          <w:szCs w:val="28"/>
          <w:lang w:val="uk-UA"/>
        </w:rPr>
        <w:t xml:space="preserve">Університеті </w:t>
      </w:r>
      <w:r w:rsidR="00057C82" w:rsidRPr="00AA30E0">
        <w:rPr>
          <w:rFonts w:ascii="Times New Roman" w:hAnsi="Times New Roman"/>
          <w:sz w:val="28"/>
          <w:szCs w:val="28"/>
          <w:lang w:val="uk-UA"/>
        </w:rPr>
        <w:t xml:space="preserve">освітній процес забезпечують 350 докторів наук і професорів, кандидатів наук та </w:t>
      </w:r>
      <w:r w:rsidR="00F47A25" w:rsidRPr="00AA30E0">
        <w:rPr>
          <w:rFonts w:ascii="Times New Roman" w:hAnsi="Times New Roman"/>
          <w:sz w:val="28"/>
          <w:szCs w:val="28"/>
          <w:lang w:val="uk-UA"/>
        </w:rPr>
        <w:t xml:space="preserve">понад </w:t>
      </w:r>
      <w:r w:rsidR="00057C82" w:rsidRPr="00AA30E0">
        <w:rPr>
          <w:rFonts w:ascii="Times New Roman" w:hAnsi="Times New Roman"/>
          <w:sz w:val="28"/>
          <w:szCs w:val="28"/>
          <w:lang w:val="uk-UA"/>
        </w:rPr>
        <w:t>20 лауреатів Державних премій України в галузі науки і техніки, премій Президента України для молодих учених</w:t>
      </w:r>
      <w:r w:rsidRPr="00AA30E0">
        <w:rPr>
          <w:rFonts w:ascii="Times New Roman" w:hAnsi="Times New Roman"/>
          <w:sz w:val="28"/>
          <w:szCs w:val="28"/>
          <w:lang w:val="uk-UA"/>
        </w:rPr>
        <w:t>.</w:t>
      </w:r>
    </w:p>
    <w:p w14:paraId="77EFCBCC" w14:textId="77777777" w:rsidR="008D4BB7" w:rsidRPr="00AA30E0" w:rsidRDefault="008D4BB7" w:rsidP="009114D5">
      <w:pPr>
        <w:spacing w:after="0" w:line="360" w:lineRule="auto"/>
        <w:ind w:firstLine="709"/>
        <w:jc w:val="center"/>
        <w:rPr>
          <w:rFonts w:ascii="Times New Roman" w:hAnsi="Times New Roman" w:cs="Times New Roman"/>
          <w:b/>
          <w:sz w:val="28"/>
        </w:rPr>
      </w:pPr>
    </w:p>
    <w:p w14:paraId="3257C82D" w14:textId="033DE110" w:rsidR="00992241" w:rsidRPr="00AA30E0" w:rsidRDefault="00794C30" w:rsidP="009114D5">
      <w:pPr>
        <w:spacing w:after="0" w:line="360" w:lineRule="auto"/>
        <w:ind w:firstLine="709"/>
        <w:jc w:val="center"/>
        <w:rPr>
          <w:rFonts w:ascii="Times New Roman" w:hAnsi="Times New Roman" w:cs="Times New Roman"/>
          <w:b/>
          <w:sz w:val="28"/>
        </w:rPr>
      </w:pPr>
      <w:r w:rsidRPr="00AA30E0">
        <w:rPr>
          <w:rFonts w:ascii="Times New Roman" w:hAnsi="Times New Roman" w:cs="Times New Roman"/>
          <w:b/>
          <w:sz w:val="28"/>
        </w:rPr>
        <w:lastRenderedPageBreak/>
        <w:t>2</w:t>
      </w:r>
      <w:r w:rsidR="00992241" w:rsidRPr="00AA30E0">
        <w:rPr>
          <w:rFonts w:ascii="Times New Roman" w:hAnsi="Times New Roman" w:cs="Times New Roman"/>
          <w:b/>
          <w:sz w:val="28"/>
        </w:rPr>
        <w:t>. Прогнозні обсяги витрат</w:t>
      </w:r>
    </w:p>
    <w:p w14:paraId="6CA7394A" w14:textId="77777777" w:rsidR="00992241" w:rsidRPr="00AA30E0" w:rsidRDefault="00992241" w:rsidP="009114D5">
      <w:pPr>
        <w:spacing w:after="0" w:line="360" w:lineRule="auto"/>
        <w:ind w:firstLine="709"/>
        <w:jc w:val="center"/>
        <w:rPr>
          <w:rFonts w:ascii="Times New Roman" w:hAnsi="Times New Roman" w:cs="Times New Roman"/>
          <w:b/>
          <w:sz w:val="28"/>
        </w:rPr>
      </w:pPr>
    </w:p>
    <w:p w14:paraId="664DCF01" w14:textId="77777777" w:rsidR="00992241" w:rsidRPr="00AA30E0" w:rsidRDefault="00794C30" w:rsidP="009114D5">
      <w:pPr>
        <w:spacing w:after="0" w:line="360" w:lineRule="auto"/>
        <w:ind w:firstLine="709"/>
        <w:jc w:val="both"/>
        <w:rPr>
          <w:rFonts w:ascii="Times New Roman" w:hAnsi="Times New Roman" w:cs="Times New Roman"/>
          <w:b/>
          <w:sz w:val="28"/>
        </w:rPr>
      </w:pPr>
      <w:r w:rsidRPr="00AA30E0">
        <w:rPr>
          <w:rFonts w:ascii="Times New Roman" w:hAnsi="Times New Roman" w:cs="Times New Roman"/>
          <w:b/>
          <w:sz w:val="28"/>
        </w:rPr>
        <w:t>2</w:t>
      </w:r>
      <w:r w:rsidR="00992241" w:rsidRPr="00AA30E0">
        <w:rPr>
          <w:rFonts w:ascii="Times New Roman" w:hAnsi="Times New Roman" w:cs="Times New Roman"/>
          <w:b/>
          <w:sz w:val="28"/>
        </w:rPr>
        <w:t>.1. Розрахункова вартість інвестиційного про</w:t>
      </w:r>
      <w:r w:rsidR="00013BBA" w:rsidRPr="00AA30E0">
        <w:rPr>
          <w:rFonts w:ascii="Times New Roman" w:hAnsi="Times New Roman" w:cs="Times New Roman"/>
          <w:b/>
          <w:sz w:val="28"/>
        </w:rPr>
        <w:t>є</w:t>
      </w:r>
      <w:r w:rsidR="00992241" w:rsidRPr="00AA30E0">
        <w:rPr>
          <w:rFonts w:ascii="Times New Roman" w:hAnsi="Times New Roman" w:cs="Times New Roman"/>
          <w:b/>
          <w:sz w:val="28"/>
        </w:rPr>
        <w:t>кту, включаючи витрати на його розроблення та реалізацію, обґрунтування вибору можливих джерел фінансування</w:t>
      </w:r>
      <w:r w:rsidR="00C836CF" w:rsidRPr="00AA30E0">
        <w:rPr>
          <w:rFonts w:ascii="Times New Roman" w:hAnsi="Times New Roman" w:cs="Times New Roman"/>
          <w:b/>
          <w:sz w:val="28"/>
        </w:rPr>
        <w:t>:</w:t>
      </w:r>
    </w:p>
    <w:p w14:paraId="520B54C5" w14:textId="77777777" w:rsidR="00C836CF" w:rsidRPr="00AA30E0" w:rsidRDefault="00C836CF" w:rsidP="009114D5">
      <w:pPr>
        <w:spacing w:after="0" w:line="360" w:lineRule="auto"/>
        <w:ind w:firstLine="709"/>
        <w:jc w:val="both"/>
        <w:rPr>
          <w:rFonts w:ascii="Times New Roman" w:hAnsi="Times New Roman" w:cs="Times New Roman"/>
          <w:b/>
          <w:sz w:val="28"/>
        </w:rPr>
      </w:pPr>
    </w:p>
    <w:p w14:paraId="17BFE9A1" w14:textId="77777777" w:rsidR="00013BBA" w:rsidRPr="00AA30E0" w:rsidRDefault="0081081C" w:rsidP="009114D5">
      <w:pPr>
        <w:tabs>
          <w:tab w:val="left" w:pos="993"/>
        </w:tabs>
        <w:spacing w:after="0" w:line="360" w:lineRule="auto"/>
        <w:ind w:firstLine="567"/>
        <w:jc w:val="both"/>
        <w:rPr>
          <w:rFonts w:ascii="Times New Roman" w:hAnsi="Times New Roman" w:cs="Times New Roman"/>
          <w:sz w:val="28"/>
          <w:szCs w:val="28"/>
        </w:rPr>
      </w:pPr>
      <w:r w:rsidRPr="00AA30E0">
        <w:rPr>
          <w:rFonts w:ascii="Times New Roman" w:hAnsi="Times New Roman" w:cs="Times New Roman"/>
          <w:sz w:val="28"/>
          <w:szCs w:val="28"/>
        </w:rPr>
        <w:t>Відповідно до зведеного кошторису, розрахованого в цінах 20</w:t>
      </w:r>
      <w:r w:rsidR="0008314E" w:rsidRPr="00AA30E0">
        <w:rPr>
          <w:rFonts w:ascii="Times New Roman" w:hAnsi="Times New Roman" w:cs="Times New Roman"/>
          <w:sz w:val="28"/>
          <w:szCs w:val="28"/>
        </w:rPr>
        <w:t>20</w:t>
      </w:r>
      <w:r w:rsidRPr="00AA30E0">
        <w:rPr>
          <w:rFonts w:ascii="Times New Roman" w:hAnsi="Times New Roman" w:cs="Times New Roman"/>
          <w:sz w:val="28"/>
          <w:szCs w:val="28"/>
        </w:rPr>
        <w:t xml:space="preserve"> року, кошторисна вартість робіт становит</w:t>
      </w:r>
      <w:r w:rsidR="00013BBA" w:rsidRPr="00AA30E0">
        <w:rPr>
          <w:rFonts w:ascii="Times New Roman" w:hAnsi="Times New Roman" w:cs="Times New Roman"/>
          <w:sz w:val="28"/>
          <w:szCs w:val="28"/>
        </w:rPr>
        <w:t xml:space="preserve">ь </w:t>
      </w:r>
      <w:r w:rsidR="0008314E" w:rsidRPr="00AA30E0">
        <w:rPr>
          <w:rFonts w:ascii="Times New Roman" w:hAnsi="Times New Roman" w:cs="Times New Roman"/>
          <w:sz w:val="28"/>
          <w:szCs w:val="28"/>
        </w:rPr>
        <w:t xml:space="preserve">20 400,00  </w:t>
      </w:r>
      <w:r w:rsidR="00013BBA" w:rsidRPr="00AA30E0">
        <w:rPr>
          <w:rFonts w:ascii="Times New Roman" w:hAnsi="Times New Roman" w:cs="Times New Roman"/>
          <w:sz w:val="28"/>
          <w:szCs w:val="28"/>
        </w:rPr>
        <w:t>тис. грн, зокрема:</w:t>
      </w:r>
    </w:p>
    <w:p w14:paraId="387273B8" w14:textId="77777777" w:rsidR="0008314E" w:rsidRPr="00AA30E0" w:rsidRDefault="00511615" w:rsidP="009114D5">
      <w:pPr>
        <w:pStyle w:val="a5"/>
        <w:numPr>
          <w:ilvl w:val="0"/>
          <w:numId w:val="13"/>
        </w:numPr>
        <w:tabs>
          <w:tab w:val="left" w:pos="993"/>
          <w:tab w:val="left" w:pos="1134"/>
        </w:tabs>
        <w:spacing w:after="0" w:line="360" w:lineRule="auto"/>
        <w:ind w:left="0" w:firstLine="567"/>
        <w:jc w:val="both"/>
        <w:rPr>
          <w:rFonts w:ascii="Times New Roman" w:hAnsi="Times New Roman" w:cs="Times New Roman"/>
          <w:sz w:val="28"/>
          <w:szCs w:val="28"/>
        </w:rPr>
      </w:pPr>
      <w:r w:rsidRPr="00AA30E0">
        <w:rPr>
          <w:rFonts w:ascii="Times New Roman" w:hAnsi="Times New Roman" w:cs="Times New Roman"/>
          <w:sz w:val="28"/>
          <w:szCs w:val="28"/>
        </w:rPr>
        <w:t xml:space="preserve">модернізація </w:t>
      </w:r>
      <w:r w:rsidR="0008314E" w:rsidRPr="00AA30E0">
        <w:rPr>
          <w:rFonts w:ascii="Times New Roman" w:hAnsi="Times New Roman" w:cs="Times New Roman"/>
          <w:sz w:val="28"/>
          <w:szCs w:val="28"/>
        </w:rPr>
        <w:t>системи опалення, водопостачання, електроенергії – 5,3 млн грн;</w:t>
      </w:r>
    </w:p>
    <w:p w14:paraId="19CE3675" w14:textId="77777777" w:rsidR="0008314E" w:rsidRPr="00AA30E0" w:rsidRDefault="00511615" w:rsidP="009114D5">
      <w:pPr>
        <w:pStyle w:val="a5"/>
        <w:numPr>
          <w:ilvl w:val="0"/>
          <w:numId w:val="13"/>
        </w:numPr>
        <w:tabs>
          <w:tab w:val="left" w:pos="993"/>
          <w:tab w:val="left" w:pos="1134"/>
        </w:tabs>
        <w:spacing w:after="0" w:line="360" w:lineRule="auto"/>
        <w:ind w:left="0" w:firstLine="567"/>
        <w:jc w:val="both"/>
        <w:rPr>
          <w:rFonts w:ascii="Times New Roman" w:hAnsi="Times New Roman" w:cs="Times New Roman"/>
          <w:sz w:val="28"/>
          <w:szCs w:val="28"/>
        </w:rPr>
      </w:pPr>
      <w:r w:rsidRPr="00AA30E0">
        <w:rPr>
          <w:rFonts w:ascii="Times New Roman" w:hAnsi="Times New Roman" w:cs="Times New Roman"/>
          <w:sz w:val="28"/>
          <w:szCs w:val="28"/>
        </w:rPr>
        <w:t xml:space="preserve">монтаж </w:t>
      </w:r>
      <w:r w:rsidR="0008314E" w:rsidRPr="00AA30E0">
        <w:rPr>
          <w:rFonts w:ascii="Times New Roman" w:hAnsi="Times New Roman" w:cs="Times New Roman"/>
          <w:sz w:val="28"/>
          <w:szCs w:val="28"/>
        </w:rPr>
        <w:t xml:space="preserve"> підлоги – 4,2 млн грн;</w:t>
      </w:r>
    </w:p>
    <w:p w14:paraId="170BED77" w14:textId="77777777" w:rsidR="0008314E" w:rsidRPr="00AA30E0" w:rsidRDefault="003029DD" w:rsidP="009114D5">
      <w:pPr>
        <w:pStyle w:val="a5"/>
        <w:numPr>
          <w:ilvl w:val="0"/>
          <w:numId w:val="13"/>
        </w:numPr>
        <w:tabs>
          <w:tab w:val="left" w:pos="993"/>
          <w:tab w:val="left" w:pos="1134"/>
        </w:tabs>
        <w:spacing w:after="0" w:line="360" w:lineRule="auto"/>
        <w:ind w:left="0" w:firstLine="567"/>
        <w:jc w:val="both"/>
        <w:rPr>
          <w:rFonts w:ascii="Times New Roman" w:hAnsi="Times New Roman" w:cs="Times New Roman"/>
          <w:sz w:val="28"/>
          <w:szCs w:val="28"/>
        </w:rPr>
      </w:pPr>
      <w:r w:rsidRPr="00AA30E0">
        <w:rPr>
          <w:rFonts w:ascii="Times New Roman" w:hAnsi="Times New Roman" w:cs="Times New Roman"/>
          <w:sz w:val="28"/>
          <w:szCs w:val="28"/>
        </w:rPr>
        <w:t>модернізація</w:t>
      </w:r>
      <w:r w:rsidR="0008314E" w:rsidRPr="00AA30E0">
        <w:rPr>
          <w:rFonts w:ascii="Times New Roman" w:hAnsi="Times New Roman" w:cs="Times New Roman"/>
          <w:sz w:val="28"/>
          <w:szCs w:val="28"/>
        </w:rPr>
        <w:t xml:space="preserve"> стелі – 5,1 млн грн;</w:t>
      </w:r>
    </w:p>
    <w:p w14:paraId="3FA1A23B" w14:textId="77777777" w:rsidR="0008314E" w:rsidRPr="00AA30E0" w:rsidRDefault="003029DD" w:rsidP="009114D5">
      <w:pPr>
        <w:pStyle w:val="a5"/>
        <w:numPr>
          <w:ilvl w:val="0"/>
          <w:numId w:val="13"/>
        </w:numPr>
        <w:tabs>
          <w:tab w:val="left" w:pos="993"/>
          <w:tab w:val="left" w:pos="1134"/>
        </w:tabs>
        <w:spacing w:after="0" w:line="360" w:lineRule="auto"/>
        <w:ind w:left="0" w:firstLine="567"/>
        <w:jc w:val="both"/>
        <w:rPr>
          <w:rFonts w:ascii="Times New Roman" w:hAnsi="Times New Roman" w:cs="Times New Roman"/>
          <w:sz w:val="28"/>
          <w:szCs w:val="28"/>
        </w:rPr>
      </w:pPr>
      <w:r w:rsidRPr="00AA30E0">
        <w:rPr>
          <w:rFonts w:ascii="Times New Roman" w:hAnsi="Times New Roman" w:cs="Times New Roman"/>
          <w:sz w:val="28"/>
          <w:szCs w:val="28"/>
        </w:rPr>
        <w:t>улаштування</w:t>
      </w:r>
      <w:r w:rsidR="0008314E" w:rsidRPr="00AA30E0">
        <w:rPr>
          <w:rFonts w:ascii="Times New Roman" w:hAnsi="Times New Roman" w:cs="Times New Roman"/>
          <w:sz w:val="28"/>
          <w:szCs w:val="28"/>
        </w:rPr>
        <w:t xml:space="preserve"> дверей – 1,3 млн грн;</w:t>
      </w:r>
    </w:p>
    <w:p w14:paraId="36D98D85" w14:textId="77777777" w:rsidR="0008314E" w:rsidRPr="00AA30E0" w:rsidRDefault="003029DD" w:rsidP="009114D5">
      <w:pPr>
        <w:pStyle w:val="a5"/>
        <w:numPr>
          <w:ilvl w:val="0"/>
          <w:numId w:val="13"/>
        </w:numPr>
        <w:tabs>
          <w:tab w:val="left" w:pos="993"/>
          <w:tab w:val="left" w:pos="1134"/>
        </w:tabs>
        <w:spacing w:after="0" w:line="360" w:lineRule="auto"/>
        <w:ind w:left="0" w:firstLine="567"/>
        <w:jc w:val="both"/>
        <w:rPr>
          <w:rFonts w:ascii="Times New Roman" w:hAnsi="Times New Roman" w:cs="Times New Roman"/>
          <w:sz w:val="28"/>
          <w:szCs w:val="28"/>
        </w:rPr>
      </w:pPr>
      <w:r w:rsidRPr="00AA30E0">
        <w:rPr>
          <w:rFonts w:ascii="Times New Roman" w:hAnsi="Times New Roman" w:cs="Times New Roman"/>
          <w:sz w:val="28"/>
          <w:szCs w:val="28"/>
        </w:rPr>
        <w:t>модернізація</w:t>
      </w:r>
      <w:r w:rsidR="0008314E" w:rsidRPr="00AA30E0">
        <w:rPr>
          <w:rFonts w:ascii="Times New Roman" w:hAnsi="Times New Roman" w:cs="Times New Roman"/>
          <w:sz w:val="28"/>
          <w:szCs w:val="28"/>
        </w:rPr>
        <w:t xml:space="preserve"> даху – 2,1 млн грн;</w:t>
      </w:r>
    </w:p>
    <w:p w14:paraId="53170A39" w14:textId="77777777" w:rsidR="0008314E" w:rsidRPr="00AA30E0" w:rsidRDefault="003029DD" w:rsidP="009114D5">
      <w:pPr>
        <w:pStyle w:val="a5"/>
        <w:numPr>
          <w:ilvl w:val="0"/>
          <w:numId w:val="13"/>
        </w:numPr>
        <w:tabs>
          <w:tab w:val="left" w:pos="993"/>
          <w:tab w:val="left" w:pos="1134"/>
        </w:tabs>
        <w:spacing w:after="0" w:line="360" w:lineRule="auto"/>
        <w:ind w:left="0" w:firstLine="567"/>
        <w:jc w:val="both"/>
        <w:rPr>
          <w:rFonts w:ascii="Times New Roman" w:hAnsi="Times New Roman" w:cs="Times New Roman"/>
          <w:sz w:val="28"/>
          <w:szCs w:val="28"/>
        </w:rPr>
      </w:pPr>
      <w:r w:rsidRPr="00AA30E0">
        <w:rPr>
          <w:rFonts w:ascii="Times New Roman" w:hAnsi="Times New Roman" w:cs="Times New Roman"/>
          <w:sz w:val="28"/>
          <w:szCs w:val="28"/>
        </w:rPr>
        <w:t>удосконалення</w:t>
      </w:r>
      <w:r w:rsidR="0008314E" w:rsidRPr="00AA30E0">
        <w:rPr>
          <w:rFonts w:ascii="Times New Roman" w:hAnsi="Times New Roman" w:cs="Times New Roman"/>
          <w:sz w:val="28"/>
          <w:szCs w:val="28"/>
        </w:rPr>
        <w:t xml:space="preserve"> фасаду – 2,4 млн грн.</w:t>
      </w:r>
    </w:p>
    <w:p w14:paraId="35EFFD8E" w14:textId="77777777" w:rsidR="00573EB4" w:rsidRPr="00AA30E0" w:rsidRDefault="00573EB4" w:rsidP="009114D5">
      <w:pPr>
        <w:tabs>
          <w:tab w:val="left" w:pos="993"/>
          <w:tab w:val="left" w:pos="1134"/>
        </w:tabs>
        <w:spacing w:after="0" w:line="360" w:lineRule="auto"/>
        <w:ind w:firstLine="567"/>
        <w:jc w:val="both"/>
        <w:rPr>
          <w:rFonts w:ascii="Times New Roman" w:hAnsi="Times New Roman" w:cs="Times New Roman"/>
          <w:sz w:val="28"/>
          <w:szCs w:val="28"/>
        </w:rPr>
      </w:pPr>
      <w:r w:rsidRPr="00AA30E0">
        <w:rPr>
          <w:rFonts w:ascii="Times New Roman" w:hAnsi="Times New Roman" w:cs="Times New Roman"/>
          <w:sz w:val="28"/>
          <w:szCs w:val="28"/>
        </w:rPr>
        <w:t>Також проєктом передбачено закупівл</w:t>
      </w:r>
      <w:r w:rsidR="00057C82" w:rsidRPr="00AA30E0">
        <w:rPr>
          <w:rFonts w:ascii="Times New Roman" w:hAnsi="Times New Roman" w:cs="Times New Roman"/>
          <w:sz w:val="28"/>
          <w:szCs w:val="28"/>
        </w:rPr>
        <w:t>ю</w:t>
      </w:r>
      <w:r w:rsidRPr="00AA30E0">
        <w:rPr>
          <w:rFonts w:ascii="Times New Roman" w:hAnsi="Times New Roman" w:cs="Times New Roman"/>
          <w:sz w:val="28"/>
          <w:szCs w:val="28"/>
        </w:rPr>
        <w:t xml:space="preserve"> лабораторного устаткування та обладнання, експозицій Музею науки</w:t>
      </w:r>
      <w:r w:rsidR="00057C82" w:rsidRPr="00AA30E0">
        <w:rPr>
          <w:rFonts w:ascii="Times New Roman" w:hAnsi="Times New Roman" w:cs="Times New Roman"/>
          <w:sz w:val="28"/>
          <w:szCs w:val="28"/>
        </w:rPr>
        <w:t xml:space="preserve"> на загальну суму </w:t>
      </w:r>
      <w:r w:rsidR="00E02F5E" w:rsidRPr="00AA30E0">
        <w:rPr>
          <w:rFonts w:ascii="Times New Roman" w:hAnsi="Times New Roman" w:cs="Times New Roman"/>
          <w:sz w:val="28"/>
          <w:szCs w:val="28"/>
        </w:rPr>
        <w:t>4</w:t>
      </w:r>
      <w:r w:rsidR="00057C82" w:rsidRPr="00AA30E0">
        <w:rPr>
          <w:rFonts w:ascii="Times New Roman" w:hAnsi="Times New Roman" w:cs="Times New Roman"/>
          <w:sz w:val="28"/>
          <w:szCs w:val="28"/>
        </w:rPr>
        <w:t>8 600,00 тис. грн</w:t>
      </w:r>
      <w:r w:rsidRPr="00AA30E0">
        <w:rPr>
          <w:rFonts w:ascii="Times New Roman" w:hAnsi="Times New Roman" w:cs="Times New Roman"/>
          <w:sz w:val="28"/>
          <w:szCs w:val="28"/>
        </w:rPr>
        <w:t>.</w:t>
      </w:r>
    </w:p>
    <w:p w14:paraId="52DF0A0D" w14:textId="77777777" w:rsidR="00992241" w:rsidRPr="00AA30E0" w:rsidRDefault="00DD4BEA" w:rsidP="009114D5">
      <w:pPr>
        <w:spacing w:after="0" w:line="360" w:lineRule="auto"/>
        <w:ind w:firstLine="709"/>
        <w:jc w:val="both"/>
        <w:rPr>
          <w:rFonts w:ascii="Times New Roman" w:hAnsi="Times New Roman" w:cs="Times New Roman"/>
          <w:b/>
          <w:sz w:val="28"/>
          <w:szCs w:val="28"/>
        </w:rPr>
      </w:pPr>
      <w:r w:rsidRPr="00AA30E0">
        <w:rPr>
          <w:rFonts w:ascii="Times New Roman" w:hAnsi="Times New Roman" w:cs="Times New Roman"/>
          <w:b/>
          <w:sz w:val="28"/>
          <w:szCs w:val="28"/>
        </w:rPr>
        <w:t xml:space="preserve">Потреба у </w:t>
      </w:r>
      <w:r w:rsidR="0039256A" w:rsidRPr="00AA30E0">
        <w:rPr>
          <w:rFonts w:ascii="Times New Roman" w:hAnsi="Times New Roman" w:cs="Times New Roman"/>
          <w:b/>
          <w:sz w:val="28"/>
          <w:szCs w:val="28"/>
        </w:rPr>
        <w:t>фінансуванні</w:t>
      </w:r>
      <w:r w:rsidR="00992241" w:rsidRPr="00AA30E0">
        <w:rPr>
          <w:rFonts w:ascii="Times New Roman" w:hAnsi="Times New Roman" w:cs="Times New Roman"/>
          <w:b/>
          <w:sz w:val="28"/>
          <w:szCs w:val="28"/>
        </w:rPr>
        <w:t>:</w:t>
      </w:r>
    </w:p>
    <w:p w14:paraId="519169EA" w14:textId="77777777" w:rsidR="0081081C" w:rsidRPr="00AA30E0" w:rsidRDefault="0081081C" w:rsidP="009114D5">
      <w:pPr>
        <w:spacing w:after="0" w:line="360" w:lineRule="auto"/>
        <w:ind w:right="141" w:firstLine="709"/>
        <w:jc w:val="both"/>
        <w:rPr>
          <w:rFonts w:ascii="Times New Roman" w:hAnsi="Times New Roman" w:cs="Times New Roman"/>
          <w:sz w:val="28"/>
          <w:szCs w:val="28"/>
        </w:rPr>
      </w:pPr>
      <w:r w:rsidRPr="00AA30E0">
        <w:rPr>
          <w:rFonts w:ascii="Times New Roman" w:hAnsi="Times New Roman" w:cs="Times New Roman"/>
          <w:sz w:val="28"/>
          <w:szCs w:val="28"/>
        </w:rPr>
        <w:t>202</w:t>
      </w:r>
      <w:r w:rsidR="0008314E" w:rsidRPr="00AA30E0">
        <w:rPr>
          <w:rFonts w:ascii="Times New Roman" w:hAnsi="Times New Roman" w:cs="Times New Roman"/>
          <w:sz w:val="28"/>
          <w:szCs w:val="28"/>
        </w:rPr>
        <w:t>2</w:t>
      </w:r>
      <w:r w:rsidRPr="00AA30E0">
        <w:rPr>
          <w:rFonts w:ascii="Times New Roman" w:hAnsi="Times New Roman" w:cs="Times New Roman"/>
          <w:sz w:val="28"/>
          <w:szCs w:val="28"/>
        </w:rPr>
        <w:t xml:space="preserve"> р. </w:t>
      </w:r>
      <w:r w:rsidR="0008314E" w:rsidRPr="00AA30E0">
        <w:rPr>
          <w:rFonts w:ascii="Times New Roman" w:hAnsi="Times New Roman" w:cs="Times New Roman"/>
          <w:sz w:val="28"/>
          <w:szCs w:val="28"/>
        </w:rPr>
        <w:t>–</w:t>
      </w:r>
      <w:r w:rsidRPr="00AA30E0">
        <w:rPr>
          <w:rFonts w:ascii="Times New Roman" w:hAnsi="Times New Roman" w:cs="Times New Roman"/>
          <w:sz w:val="28"/>
          <w:szCs w:val="28"/>
        </w:rPr>
        <w:t xml:space="preserve"> </w:t>
      </w:r>
      <w:r w:rsidR="0008314E" w:rsidRPr="00AA30E0">
        <w:rPr>
          <w:rFonts w:ascii="Times New Roman" w:hAnsi="Times New Roman" w:cs="Times New Roman"/>
          <w:sz w:val="28"/>
          <w:szCs w:val="28"/>
        </w:rPr>
        <w:t>2</w:t>
      </w:r>
      <w:r w:rsidR="00E02F5E" w:rsidRPr="00AA30E0">
        <w:rPr>
          <w:rFonts w:ascii="Times New Roman" w:hAnsi="Times New Roman" w:cs="Times New Roman"/>
          <w:sz w:val="28"/>
          <w:szCs w:val="28"/>
        </w:rPr>
        <w:t>2</w:t>
      </w:r>
      <w:r w:rsidR="0008314E" w:rsidRPr="00AA30E0">
        <w:rPr>
          <w:rFonts w:ascii="Times New Roman" w:hAnsi="Times New Roman" w:cs="Times New Roman"/>
          <w:sz w:val="28"/>
          <w:szCs w:val="28"/>
        </w:rPr>
        <w:t xml:space="preserve">,4 </w:t>
      </w:r>
      <w:r w:rsidRPr="00AA30E0">
        <w:rPr>
          <w:rFonts w:ascii="Times New Roman" w:hAnsi="Times New Roman" w:cs="Times New Roman"/>
          <w:sz w:val="28"/>
          <w:szCs w:val="28"/>
        </w:rPr>
        <w:t>млн грн.</w:t>
      </w:r>
    </w:p>
    <w:p w14:paraId="52992400" w14:textId="77777777" w:rsidR="0081081C" w:rsidRPr="00AA30E0" w:rsidRDefault="0081081C" w:rsidP="009114D5">
      <w:pPr>
        <w:spacing w:after="0" w:line="360" w:lineRule="auto"/>
        <w:ind w:right="141" w:firstLine="709"/>
        <w:jc w:val="both"/>
        <w:rPr>
          <w:rFonts w:ascii="Times New Roman" w:hAnsi="Times New Roman" w:cs="Times New Roman"/>
          <w:sz w:val="28"/>
          <w:szCs w:val="28"/>
        </w:rPr>
      </w:pPr>
      <w:r w:rsidRPr="00AA30E0">
        <w:rPr>
          <w:rFonts w:ascii="Times New Roman" w:hAnsi="Times New Roman" w:cs="Times New Roman"/>
          <w:sz w:val="28"/>
          <w:szCs w:val="28"/>
        </w:rPr>
        <w:t>202</w:t>
      </w:r>
      <w:r w:rsidR="0008314E" w:rsidRPr="00AA30E0">
        <w:rPr>
          <w:rFonts w:ascii="Times New Roman" w:hAnsi="Times New Roman" w:cs="Times New Roman"/>
          <w:sz w:val="28"/>
          <w:szCs w:val="28"/>
        </w:rPr>
        <w:t>3</w:t>
      </w:r>
      <w:r w:rsidRPr="00AA30E0">
        <w:rPr>
          <w:rFonts w:ascii="Times New Roman" w:hAnsi="Times New Roman" w:cs="Times New Roman"/>
          <w:sz w:val="28"/>
          <w:szCs w:val="28"/>
        </w:rPr>
        <w:t xml:space="preserve"> р. </w:t>
      </w:r>
      <w:r w:rsidR="00554800" w:rsidRPr="00AA30E0">
        <w:rPr>
          <w:rFonts w:ascii="Times New Roman" w:hAnsi="Times New Roman" w:cs="Times New Roman"/>
          <w:sz w:val="28"/>
          <w:szCs w:val="28"/>
        </w:rPr>
        <w:t>–</w:t>
      </w:r>
      <w:r w:rsidR="00E02F5E" w:rsidRPr="00AA30E0">
        <w:rPr>
          <w:rFonts w:ascii="Times New Roman" w:hAnsi="Times New Roman" w:cs="Times New Roman"/>
          <w:sz w:val="28"/>
          <w:szCs w:val="28"/>
        </w:rPr>
        <w:t xml:space="preserve"> 22</w:t>
      </w:r>
      <w:r w:rsidR="00554800" w:rsidRPr="00AA30E0">
        <w:rPr>
          <w:rFonts w:ascii="Times New Roman" w:hAnsi="Times New Roman" w:cs="Times New Roman"/>
          <w:sz w:val="28"/>
          <w:szCs w:val="28"/>
        </w:rPr>
        <w:t>,</w:t>
      </w:r>
      <w:r w:rsidR="00476A9B" w:rsidRPr="00AA30E0">
        <w:rPr>
          <w:rFonts w:ascii="Times New Roman" w:hAnsi="Times New Roman" w:cs="Times New Roman"/>
          <w:sz w:val="28"/>
          <w:szCs w:val="28"/>
        </w:rPr>
        <w:t>5</w:t>
      </w:r>
      <w:r w:rsidRPr="00AA30E0">
        <w:rPr>
          <w:rFonts w:ascii="Times New Roman" w:hAnsi="Times New Roman" w:cs="Times New Roman"/>
          <w:sz w:val="28"/>
          <w:szCs w:val="28"/>
        </w:rPr>
        <w:t xml:space="preserve"> млн грн.</w:t>
      </w:r>
    </w:p>
    <w:p w14:paraId="580706B7" w14:textId="77777777" w:rsidR="0081081C" w:rsidRPr="00AA30E0" w:rsidRDefault="0081081C" w:rsidP="009114D5">
      <w:pPr>
        <w:spacing w:after="0" w:line="360" w:lineRule="auto"/>
        <w:ind w:right="141" w:firstLine="709"/>
        <w:jc w:val="both"/>
        <w:rPr>
          <w:rFonts w:ascii="Times New Roman" w:hAnsi="Times New Roman" w:cs="Times New Roman"/>
          <w:sz w:val="28"/>
          <w:szCs w:val="28"/>
        </w:rPr>
      </w:pPr>
      <w:r w:rsidRPr="00AA30E0">
        <w:rPr>
          <w:rFonts w:ascii="Times New Roman" w:hAnsi="Times New Roman" w:cs="Times New Roman"/>
          <w:sz w:val="28"/>
          <w:szCs w:val="28"/>
        </w:rPr>
        <w:t>202</w:t>
      </w:r>
      <w:r w:rsidR="0008314E" w:rsidRPr="00AA30E0">
        <w:rPr>
          <w:rFonts w:ascii="Times New Roman" w:hAnsi="Times New Roman" w:cs="Times New Roman"/>
          <w:sz w:val="28"/>
          <w:szCs w:val="28"/>
        </w:rPr>
        <w:t>4</w:t>
      </w:r>
      <w:r w:rsidRPr="00AA30E0">
        <w:rPr>
          <w:rFonts w:ascii="Times New Roman" w:hAnsi="Times New Roman" w:cs="Times New Roman"/>
          <w:sz w:val="28"/>
          <w:szCs w:val="28"/>
        </w:rPr>
        <w:t xml:space="preserve"> р. </w:t>
      </w:r>
      <w:r w:rsidR="00476A9B" w:rsidRPr="00AA30E0">
        <w:rPr>
          <w:rFonts w:ascii="Times New Roman" w:hAnsi="Times New Roman" w:cs="Times New Roman"/>
          <w:sz w:val="28"/>
          <w:szCs w:val="28"/>
        </w:rPr>
        <w:t>–</w:t>
      </w:r>
      <w:r w:rsidRPr="00AA30E0">
        <w:rPr>
          <w:rFonts w:ascii="Times New Roman" w:hAnsi="Times New Roman" w:cs="Times New Roman"/>
          <w:sz w:val="28"/>
          <w:szCs w:val="28"/>
        </w:rPr>
        <w:t xml:space="preserve"> </w:t>
      </w:r>
      <w:r w:rsidR="00476A9B" w:rsidRPr="00AA30E0">
        <w:rPr>
          <w:rFonts w:ascii="Times New Roman" w:hAnsi="Times New Roman" w:cs="Times New Roman"/>
          <w:sz w:val="28"/>
          <w:szCs w:val="28"/>
        </w:rPr>
        <w:t>2</w:t>
      </w:r>
      <w:r w:rsidR="00E02F5E" w:rsidRPr="00AA30E0">
        <w:rPr>
          <w:rFonts w:ascii="Times New Roman" w:hAnsi="Times New Roman" w:cs="Times New Roman"/>
          <w:sz w:val="28"/>
          <w:szCs w:val="28"/>
        </w:rPr>
        <w:t>4</w:t>
      </w:r>
      <w:r w:rsidR="00476A9B" w:rsidRPr="00AA30E0">
        <w:rPr>
          <w:rFonts w:ascii="Times New Roman" w:hAnsi="Times New Roman" w:cs="Times New Roman"/>
          <w:sz w:val="28"/>
          <w:szCs w:val="28"/>
        </w:rPr>
        <w:t>,1</w:t>
      </w:r>
      <w:r w:rsidRPr="00AA30E0">
        <w:rPr>
          <w:rFonts w:ascii="Times New Roman" w:hAnsi="Times New Roman" w:cs="Times New Roman"/>
          <w:sz w:val="28"/>
          <w:szCs w:val="28"/>
        </w:rPr>
        <w:t xml:space="preserve"> млн грн.</w:t>
      </w:r>
    </w:p>
    <w:p w14:paraId="209977D8" w14:textId="77777777" w:rsidR="0081081C" w:rsidRPr="00AA30E0" w:rsidRDefault="0081081C" w:rsidP="009114D5">
      <w:pPr>
        <w:spacing w:after="0" w:line="360" w:lineRule="auto"/>
        <w:ind w:right="141" w:firstLine="709"/>
        <w:jc w:val="both"/>
        <w:rPr>
          <w:rFonts w:ascii="Times New Roman" w:hAnsi="Times New Roman" w:cs="Times New Roman"/>
          <w:sz w:val="28"/>
          <w:szCs w:val="28"/>
        </w:rPr>
      </w:pPr>
    </w:p>
    <w:p w14:paraId="3A975962" w14:textId="77777777" w:rsidR="00992241" w:rsidRPr="00AA30E0" w:rsidRDefault="0008314E" w:rsidP="009114D5">
      <w:pPr>
        <w:spacing w:after="0" w:line="360" w:lineRule="auto"/>
        <w:ind w:right="141" w:firstLine="709"/>
        <w:jc w:val="both"/>
        <w:rPr>
          <w:rFonts w:ascii="Times New Roman" w:hAnsi="Times New Roman" w:cs="Times New Roman"/>
          <w:bCs/>
          <w:sz w:val="28"/>
          <w:szCs w:val="28"/>
        </w:rPr>
      </w:pPr>
      <w:r w:rsidRPr="00AA30E0">
        <w:rPr>
          <w:rFonts w:ascii="Times New Roman" w:hAnsi="Times New Roman" w:cs="Times New Roman"/>
          <w:bCs/>
          <w:sz w:val="28"/>
          <w:szCs w:val="28"/>
        </w:rPr>
        <w:t>Університет</w:t>
      </w:r>
      <w:r w:rsidR="00DD4BEA" w:rsidRPr="00AA30E0">
        <w:rPr>
          <w:rFonts w:ascii="Times New Roman" w:hAnsi="Times New Roman" w:cs="Times New Roman"/>
          <w:bCs/>
          <w:sz w:val="28"/>
          <w:szCs w:val="28"/>
        </w:rPr>
        <w:t xml:space="preserve"> є державним </w:t>
      </w:r>
      <w:r w:rsidRPr="00AA30E0">
        <w:rPr>
          <w:rFonts w:ascii="Times New Roman" w:hAnsi="Times New Roman" w:cs="Times New Roman"/>
          <w:bCs/>
          <w:sz w:val="28"/>
          <w:szCs w:val="28"/>
        </w:rPr>
        <w:t>вищим</w:t>
      </w:r>
      <w:r w:rsidR="00DD4BEA" w:rsidRPr="00AA30E0">
        <w:rPr>
          <w:rFonts w:ascii="Times New Roman" w:hAnsi="Times New Roman" w:cs="Times New Roman"/>
          <w:bCs/>
          <w:sz w:val="28"/>
          <w:szCs w:val="28"/>
        </w:rPr>
        <w:t xml:space="preserve"> навчальним закладом, який фінансується за рахунок коштів державного бюджету. Тому</w:t>
      </w:r>
      <w:r w:rsidR="00013BBA" w:rsidRPr="00AA30E0">
        <w:rPr>
          <w:rFonts w:ascii="Times New Roman" w:hAnsi="Times New Roman" w:cs="Times New Roman"/>
          <w:bCs/>
          <w:sz w:val="28"/>
          <w:szCs w:val="28"/>
        </w:rPr>
        <w:t>,</w:t>
      </w:r>
      <w:r w:rsidR="00DD4BEA" w:rsidRPr="00AA30E0">
        <w:rPr>
          <w:rFonts w:ascii="Times New Roman" w:hAnsi="Times New Roman" w:cs="Times New Roman"/>
          <w:bCs/>
          <w:sz w:val="28"/>
          <w:szCs w:val="28"/>
        </w:rPr>
        <w:t xml:space="preserve"> можливими джерелами фінансування про</w:t>
      </w:r>
      <w:r w:rsidR="00013BBA" w:rsidRPr="00AA30E0">
        <w:rPr>
          <w:rFonts w:ascii="Times New Roman" w:hAnsi="Times New Roman" w:cs="Times New Roman"/>
          <w:bCs/>
          <w:sz w:val="28"/>
          <w:szCs w:val="28"/>
        </w:rPr>
        <w:t>є</w:t>
      </w:r>
      <w:r w:rsidR="00DD4BEA" w:rsidRPr="00AA30E0">
        <w:rPr>
          <w:rFonts w:ascii="Times New Roman" w:hAnsi="Times New Roman" w:cs="Times New Roman"/>
          <w:bCs/>
          <w:sz w:val="28"/>
          <w:szCs w:val="28"/>
        </w:rPr>
        <w:t xml:space="preserve">кту є кошти державних капітальних вкладень загального фонду Державного бюджету України в сумі </w:t>
      </w:r>
      <w:r w:rsidR="00E02F5E" w:rsidRPr="00AA30E0">
        <w:rPr>
          <w:rFonts w:ascii="Times New Roman" w:hAnsi="Times New Roman" w:cs="Times New Roman"/>
          <w:sz w:val="28"/>
          <w:szCs w:val="28"/>
        </w:rPr>
        <w:t>6</w:t>
      </w:r>
      <w:r w:rsidR="00476A9B" w:rsidRPr="00AA30E0">
        <w:rPr>
          <w:rFonts w:ascii="Times New Roman" w:hAnsi="Times New Roman" w:cs="Times New Roman"/>
          <w:sz w:val="28"/>
          <w:szCs w:val="28"/>
        </w:rPr>
        <w:t>9</w:t>
      </w:r>
      <w:r w:rsidR="00057C82" w:rsidRPr="00AA30E0">
        <w:rPr>
          <w:rFonts w:ascii="Times New Roman" w:hAnsi="Times New Roman" w:cs="Times New Roman"/>
          <w:sz w:val="28"/>
          <w:szCs w:val="28"/>
        </w:rPr>
        <w:t> </w:t>
      </w:r>
      <w:r w:rsidR="00476A9B" w:rsidRPr="00AA30E0">
        <w:rPr>
          <w:rFonts w:ascii="Times New Roman" w:hAnsi="Times New Roman" w:cs="Times New Roman"/>
          <w:sz w:val="28"/>
          <w:szCs w:val="28"/>
        </w:rPr>
        <w:t>000</w:t>
      </w:r>
      <w:r w:rsidR="00057C82" w:rsidRPr="00AA30E0">
        <w:rPr>
          <w:rFonts w:ascii="Times New Roman" w:hAnsi="Times New Roman" w:cs="Times New Roman"/>
          <w:sz w:val="28"/>
          <w:szCs w:val="28"/>
        </w:rPr>
        <w:t>,00</w:t>
      </w:r>
      <w:r w:rsidR="00573EB4" w:rsidRPr="00AA30E0">
        <w:rPr>
          <w:rFonts w:ascii="Times New Roman" w:hAnsi="Times New Roman" w:cs="Times New Roman"/>
          <w:sz w:val="28"/>
          <w:szCs w:val="28"/>
        </w:rPr>
        <w:t xml:space="preserve"> </w:t>
      </w:r>
      <w:r w:rsidR="00DD4BEA" w:rsidRPr="00AA30E0">
        <w:rPr>
          <w:rFonts w:ascii="Times New Roman" w:hAnsi="Times New Roman" w:cs="Times New Roman"/>
          <w:bCs/>
          <w:sz w:val="28"/>
          <w:szCs w:val="28"/>
        </w:rPr>
        <w:t>тис.</w:t>
      </w:r>
      <w:r w:rsidR="00013BBA" w:rsidRPr="00AA30E0">
        <w:rPr>
          <w:rFonts w:ascii="Times New Roman" w:hAnsi="Times New Roman" w:cs="Times New Roman"/>
          <w:bCs/>
          <w:sz w:val="28"/>
          <w:szCs w:val="28"/>
        </w:rPr>
        <w:t xml:space="preserve"> </w:t>
      </w:r>
      <w:r w:rsidR="00DD4BEA" w:rsidRPr="00AA30E0">
        <w:rPr>
          <w:rFonts w:ascii="Times New Roman" w:hAnsi="Times New Roman" w:cs="Times New Roman"/>
          <w:bCs/>
          <w:sz w:val="28"/>
          <w:szCs w:val="28"/>
        </w:rPr>
        <w:t>грн. (100%).</w:t>
      </w:r>
    </w:p>
    <w:p w14:paraId="5B4CDC1E" w14:textId="77777777" w:rsidR="00C836CF" w:rsidRPr="00AA30E0" w:rsidRDefault="00C836CF" w:rsidP="009114D5">
      <w:pPr>
        <w:spacing w:after="0" w:line="360" w:lineRule="auto"/>
        <w:ind w:right="141" w:firstLine="709"/>
        <w:jc w:val="both"/>
        <w:rPr>
          <w:rFonts w:ascii="Times New Roman" w:hAnsi="Times New Roman" w:cs="Times New Roman"/>
          <w:bCs/>
          <w:sz w:val="28"/>
          <w:szCs w:val="28"/>
        </w:rPr>
      </w:pPr>
    </w:p>
    <w:p w14:paraId="2EA54ABC" w14:textId="77777777" w:rsidR="000262E3" w:rsidRPr="00AA30E0" w:rsidRDefault="00794C30" w:rsidP="009114D5">
      <w:pPr>
        <w:spacing w:after="0" w:line="360" w:lineRule="auto"/>
        <w:ind w:right="141" w:firstLine="709"/>
        <w:jc w:val="both"/>
        <w:rPr>
          <w:rFonts w:ascii="Times New Roman" w:hAnsi="Times New Roman" w:cs="Times New Roman"/>
          <w:b/>
          <w:bCs/>
          <w:sz w:val="28"/>
          <w:szCs w:val="28"/>
        </w:rPr>
      </w:pPr>
      <w:r w:rsidRPr="00AA30E0">
        <w:rPr>
          <w:rFonts w:ascii="Times New Roman" w:hAnsi="Times New Roman" w:cs="Times New Roman"/>
          <w:b/>
          <w:bCs/>
          <w:sz w:val="28"/>
          <w:szCs w:val="28"/>
        </w:rPr>
        <w:t>2</w:t>
      </w:r>
      <w:r w:rsidR="00992241" w:rsidRPr="00AA30E0">
        <w:rPr>
          <w:rFonts w:ascii="Times New Roman" w:hAnsi="Times New Roman" w:cs="Times New Roman"/>
          <w:b/>
          <w:bCs/>
          <w:sz w:val="28"/>
          <w:szCs w:val="28"/>
        </w:rPr>
        <w:t>.2. Наявність земельної ділянки, прав, пов'язаних із нею, та план заходів щодо оформлення прав на неї (у разі потреби)</w:t>
      </w:r>
      <w:r w:rsidR="00C836CF" w:rsidRPr="00AA30E0">
        <w:rPr>
          <w:rFonts w:ascii="Times New Roman" w:hAnsi="Times New Roman" w:cs="Times New Roman"/>
          <w:b/>
          <w:bCs/>
          <w:sz w:val="28"/>
          <w:szCs w:val="28"/>
        </w:rPr>
        <w:t>:</w:t>
      </w:r>
    </w:p>
    <w:p w14:paraId="1630CDFD" w14:textId="77777777" w:rsidR="00C836CF" w:rsidRPr="00AA30E0" w:rsidRDefault="00C836CF" w:rsidP="009114D5">
      <w:pPr>
        <w:spacing w:after="0" w:line="360" w:lineRule="auto"/>
        <w:ind w:right="141" w:firstLine="709"/>
        <w:jc w:val="both"/>
        <w:rPr>
          <w:rFonts w:ascii="Times New Roman" w:hAnsi="Times New Roman" w:cs="Times New Roman"/>
          <w:b/>
          <w:bCs/>
          <w:sz w:val="28"/>
          <w:szCs w:val="28"/>
        </w:rPr>
      </w:pPr>
    </w:p>
    <w:p w14:paraId="695B2585" w14:textId="0799D791" w:rsidR="00992241" w:rsidRPr="00AA30E0" w:rsidRDefault="00472011" w:rsidP="009114D5">
      <w:pPr>
        <w:spacing w:after="0" w:line="360" w:lineRule="auto"/>
        <w:ind w:right="141" w:firstLine="709"/>
        <w:jc w:val="both"/>
        <w:rPr>
          <w:rFonts w:ascii="Times New Roman" w:hAnsi="Times New Roman" w:cs="Times New Roman"/>
          <w:bCs/>
          <w:sz w:val="28"/>
          <w:szCs w:val="28"/>
        </w:rPr>
      </w:pPr>
      <w:r w:rsidRPr="00AA30E0">
        <w:rPr>
          <w:rFonts w:ascii="Times New Roman" w:hAnsi="Times New Roman" w:cs="Times New Roman"/>
          <w:bCs/>
          <w:sz w:val="28"/>
          <w:szCs w:val="28"/>
        </w:rPr>
        <w:t>Навчальний корпус, в якому планується розмістити Музей науки, знаходиться в державній власності та на балансі Національного університету «Полтавська політехніка імені Юрія Кондратюка», розташований на земельній ділянці,</w:t>
      </w:r>
      <w:r w:rsidR="008D4BB7" w:rsidRPr="00AA30E0">
        <w:rPr>
          <w:rFonts w:ascii="Times New Roman" w:hAnsi="Times New Roman" w:cs="Times New Roman"/>
          <w:bCs/>
          <w:sz w:val="28"/>
          <w:szCs w:val="28"/>
        </w:rPr>
        <w:t xml:space="preserve"> що</w:t>
      </w:r>
      <w:r w:rsidRPr="00AA30E0">
        <w:rPr>
          <w:rFonts w:ascii="Times New Roman" w:hAnsi="Times New Roman" w:cs="Times New Roman"/>
          <w:bCs/>
          <w:sz w:val="28"/>
          <w:szCs w:val="28"/>
        </w:rPr>
        <w:t xml:space="preserve"> </w:t>
      </w:r>
      <w:r w:rsidR="008D4BB7" w:rsidRPr="00AA30E0">
        <w:rPr>
          <w:rFonts w:ascii="Times New Roman" w:hAnsi="Times New Roman" w:cs="Times New Roman"/>
          <w:bCs/>
          <w:sz w:val="28"/>
          <w:szCs w:val="28"/>
        </w:rPr>
        <w:t>знаходиться в державній власності</w:t>
      </w:r>
      <w:r w:rsidR="00AA30E0" w:rsidRPr="00AA30E0">
        <w:rPr>
          <w:rFonts w:ascii="Times New Roman" w:hAnsi="Times New Roman" w:cs="Times New Roman"/>
          <w:bCs/>
          <w:sz w:val="28"/>
          <w:szCs w:val="28"/>
        </w:rPr>
        <w:t xml:space="preserve"> (кадастровий номер: 5310137000:15:003:0145)</w:t>
      </w:r>
      <w:r w:rsidRPr="00AA30E0">
        <w:rPr>
          <w:rFonts w:ascii="Times New Roman" w:hAnsi="Times New Roman" w:cs="Times New Roman"/>
          <w:bCs/>
          <w:sz w:val="28"/>
          <w:szCs w:val="28"/>
        </w:rPr>
        <w:t>.</w:t>
      </w:r>
    </w:p>
    <w:p w14:paraId="68BB4B83" w14:textId="77777777" w:rsidR="00472011" w:rsidRPr="00AA30E0" w:rsidRDefault="00472011" w:rsidP="009114D5">
      <w:pPr>
        <w:spacing w:after="0" w:line="360" w:lineRule="auto"/>
        <w:ind w:right="141" w:firstLine="709"/>
        <w:jc w:val="both"/>
        <w:rPr>
          <w:rFonts w:ascii="Times New Roman" w:hAnsi="Times New Roman" w:cs="Times New Roman"/>
          <w:b/>
          <w:bCs/>
          <w:sz w:val="28"/>
          <w:szCs w:val="28"/>
        </w:rPr>
      </w:pPr>
    </w:p>
    <w:p w14:paraId="744CC584" w14:textId="77777777" w:rsidR="00992241" w:rsidRPr="00AA30E0" w:rsidRDefault="00794C30" w:rsidP="009114D5">
      <w:pPr>
        <w:spacing w:after="0" w:line="360" w:lineRule="auto"/>
        <w:ind w:right="141" w:firstLine="709"/>
        <w:jc w:val="both"/>
        <w:rPr>
          <w:rFonts w:ascii="Times New Roman" w:hAnsi="Times New Roman" w:cs="Times New Roman"/>
          <w:b/>
          <w:bCs/>
          <w:sz w:val="28"/>
          <w:szCs w:val="28"/>
        </w:rPr>
      </w:pPr>
      <w:r w:rsidRPr="00AA30E0">
        <w:rPr>
          <w:rFonts w:ascii="Times New Roman" w:hAnsi="Times New Roman" w:cs="Times New Roman"/>
          <w:b/>
          <w:bCs/>
          <w:sz w:val="28"/>
          <w:szCs w:val="28"/>
        </w:rPr>
        <w:t>2</w:t>
      </w:r>
      <w:r w:rsidR="00992241" w:rsidRPr="00AA30E0">
        <w:rPr>
          <w:rFonts w:ascii="Times New Roman" w:hAnsi="Times New Roman" w:cs="Times New Roman"/>
          <w:b/>
          <w:bCs/>
          <w:sz w:val="28"/>
          <w:szCs w:val="28"/>
        </w:rPr>
        <w:t>.3. Оціночна вартість експлуатації (утримання) об'єкта державної власності післ</w:t>
      </w:r>
      <w:r w:rsidR="00874D5D" w:rsidRPr="00AA30E0">
        <w:rPr>
          <w:rFonts w:ascii="Times New Roman" w:hAnsi="Times New Roman" w:cs="Times New Roman"/>
          <w:b/>
          <w:bCs/>
          <w:sz w:val="28"/>
          <w:szCs w:val="28"/>
        </w:rPr>
        <w:t>я реалізації інвестиційного проє</w:t>
      </w:r>
      <w:r w:rsidR="00992241" w:rsidRPr="00AA30E0">
        <w:rPr>
          <w:rFonts w:ascii="Times New Roman" w:hAnsi="Times New Roman" w:cs="Times New Roman"/>
          <w:b/>
          <w:bCs/>
          <w:sz w:val="28"/>
          <w:szCs w:val="28"/>
        </w:rPr>
        <w:t>кту та обґрунтування визначення джерела фінансування його експлуатації (утримання)</w:t>
      </w:r>
      <w:r w:rsidR="00C836CF" w:rsidRPr="00AA30E0">
        <w:rPr>
          <w:rFonts w:ascii="Times New Roman" w:hAnsi="Times New Roman" w:cs="Times New Roman"/>
          <w:b/>
          <w:bCs/>
          <w:sz w:val="28"/>
          <w:szCs w:val="28"/>
        </w:rPr>
        <w:t>:</w:t>
      </w:r>
    </w:p>
    <w:p w14:paraId="40424C7E" w14:textId="77777777" w:rsidR="00C836CF" w:rsidRPr="00AA30E0" w:rsidRDefault="00C836CF" w:rsidP="009114D5">
      <w:pPr>
        <w:spacing w:after="0" w:line="360" w:lineRule="auto"/>
        <w:ind w:right="141" w:firstLine="709"/>
        <w:jc w:val="both"/>
        <w:rPr>
          <w:rFonts w:ascii="Times New Roman" w:hAnsi="Times New Roman" w:cs="Times New Roman"/>
          <w:b/>
          <w:bCs/>
          <w:sz w:val="28"/>
          <w:szCs w:val="28"/>
        </w:rPr>
      </w:pPr>
    </w:p>
    <w:p w14:paraId="4A7D5B35" w14:textId="77777777" w:rsidR="00013BBA" w:rsidRPr="00AA30E0" w:rsidRDefault="00472011" w:rsidP="009114D5">
      <w:pPr>
        <w:spacing w:after="0" w:line="360" w:lineRule="auto"/>
        <w:ind w:right="141" w:firstLine="709"/>
        <w:jc w:val="both"/>
        <w:rPr>
          <w:rFonts w:ascii="Times New Roman" w:hAnsi="Times New Roman" w:cs="Times New Roman"/>
          <w:bCs/>
          <w:sz w:val="28"/>
          <w:szCs w:val="28"/>
        </w:rPr>
      </w:pPr>
      <w:r w:rsidRPr="00AA30E0">
        <w:rPr>
          <w:rFonts w:ascii="Times New Roman" w:hAnsi="Times New Roman" w:cs="Times New Roman"/>
          <w:bCs/>
          <w:sz w:val="28"/>
          <w:szCs w:val="28"/>
        </w:rPr>
        <w:t xml:space="preserve">Вартість утримання навчального корпусу, де буде розміщено Музей науки (витрати на комунальні послуги та енергоносії) буде складати </w:t>
      </w:r>
      <w:r w:rsidRPr="00AA30E0">
        <w:rPr>
          <w:rFonts w:ascii="Times New Roman" w:hAnsi="Times New Roman" w:cs="Times New Roman"/>
          <w:bCs/>
          <w:sz w:val="28"/>
          <w:szCs w:val="28"/>
        </w:rPr>
        <w:br/>
      </w:r>
      <w:r w:rsidR="003029DD" w:rsidRPr="00AA30E0">
        <w:rPr>
          <w:rFonts w:ascii="Times New Roman" w:hAnsi="Times New Roman" w:cs="Times New Roman"/>
          <w:bCs/>
          <w:sz w:val="28"/>
          <w:szCs w:val="28"/>
        </w:rPr>
        <w:t>3 410,00</w:t>
      </w:r>
      <w:r w:rsidRPr="00AA30E0">
        <w:rPr>
          <w:rFonts w:ascii="Times New Roman" w:hAnsi="Times New Roman" w:cs="Times New Roman"/>
          <w:bCs/>
          <w:sz w:val="28"/>
          <w:szCs w:val="28"/>
        </w:rPr>
        <w:t xml:space="preserve"> </w:t>
      </w:r>
      <w:r w:rsidR="00DD4BEA" w:rsidRPr="00AA30E0">
        <w:rPr>
          <w:rFonts w:ascii="Times New Roman" w:hAnsi="Times New Roman" w:cs="Times New Roman"/>
          <w:bCs/>
          <w:sz w:val="28"/>
          <w:szCs w:val="28"/>
        </w:rPr>
        <w:t>тис.</w:t>
      </w:r>
      <w:r w:rsidRPr="00AA30E0">
        <w:rPr>
          <w:rFonts w:ascii="Times New Roman" w:hAnsi="Times New Roman" w:cs="Times New Roman"/>
          <w:bCs/>
          <w:sz w:val="28"/>
          <w:szCs w:val="28"/>
        </w:rPr>
        <w:t> </w:t>
      </w:r>
      <w:r w:rsidR="00013BBA" w:rsidRPr="00AA30E0">
        <w:rPr>
          <w:rFonts w:ascii="Times New Roman" w:hAnsi="Times New Roman" w:cs="Times New Roman"/>
          <w:bCs/>
          <w:sz w:val="28"/>
          <w:szCs w:val="28"/>
        </w:rPr>
        <w:t>грн.</w:t>
      </w:r>
      <w:r w:rsidR="00DD4BEA" w:rsidRPr="00AA30E0">
        <w:rPr>
          <w:rFonts w:ascii="Times New Roman" w:hAnsi="Times New Roman" w:cs="Times New Roman"/>
          <w:bCs/>
          <w:sz w:val="28"/>
          <w:szCs w:val="28"/>
        </w:rPr>
        <w:t xml:space="preserve"> </w:t>
      </w:r>
      <w:r w:rsidR="00013BBA" w:rsidRPr="00AA30E0">
        <w:rPr>
          <w:rFonts w:ascii="Times New Roman" w:hAnsi="Times New Roman" w:cs="Times New Roman"/>
          <w:bCs/>
          <w:sz w:val="28"/>
          <w:szCs w:val="28"/>
        </w:rPr>
        <w:t>на</w:t>
      </w:r>
      <w:r w:rsidR="00DD4BEA" w:rsidRPr="00AA30E0">
        <w:rPr>
          <w:rFonts w:ascii="Times New Roman" w:hAnsi="Times New Roman" w:cs="Times New Roman"/>
          <w:bCs/>
          <w:sz w:val="28"/>
          <w:szCs w:val="28"/>
        </w:rPr>
        <w:t xml:space="preserve"> рік за цінами 20</w:t>
      </w:r>
      <w:r w:rsidR="00573EB4" w:rsidRPr="00AA30E0">
        <w:rPr>
          <w:rFonts w:ascii="Times New Roman" w:hAnsi="Times New Roman" w:cs="Times New Roman"/>
          <w:bCs/>
          <w:sz w:val="28"/>
          <w:szCs w:val="28"/>
        </w:rPr>
        <w:t>20</w:t>
      </w:r>
      <w:r w:rsidR="00DD4BEA" w:rsidRPr="00AA30E0">
        <w:rPr>
          <w:rFonts w:ascii="Times New Roman" w:hAnsi="Times New Roman" w:cs="Times New Roman"/>
          <w:bCs/>
          <w:sz w:val="28"/>
          <w:szCs w:val="28"/>
        </w:rPr>
        <w:t xml:space="preserve"> року. Утримання об'єкта державної власності після реалізації інвестиційного про</w:t>
      </w:r>
      <w:r w:rsidR="00013BBA" w:rsidRPr="00AA30E0">
        <w:rPr>
          <w:rFonts w:ascii="Times New Roman" w:hAnsi="Times New Roman" w:cs="Times New Roman"/>
          <w:bCs/>
          <w:sz w:val="28"/>
          <w:szCs w:val="28"/>
        </w:rPr>
        <w:t>є</w:t>
      </w:r>
      <w:r w:rsidR="00DD4BEA" w:rsidRPr="00AA30E0">
        <w:rPr>
          <w:rFonts w:ascii="Times New Roman" w:hAnsi="Times New Roman" w:cs="Times New Roman"/>
          <w:bCs/>
          <w:sz w:val="28"/>
          <w:szCs w:val="28"/>
        </w:rPr>
        <w:t xml:space="preserve">кту буде здійснюватися переважно за рахунок </w:t>
      </w:r>
      <w:r w:rsidR="00573EB4" w:rsidRPr="00AA30E0">
        <w:rPr>
          <w:rFonts w:ascii="Times New Roman" w:hAnsi="Times New Roman" w:cs="Times New Roman"/>
          <w:bCs/>
          <w:sz w:val="28"/>
          <w:szCs w:val="28"/>
        </w:rPr>
        <w:t>коштів спеціального та загального фонду Університету</w:t>
      </w:r>
      <w:r w:rsidR="00DD4BEA" w:rsidRPr="00AA30E0">
        <w:rPr>
          <w:rFonts w:ascii="Times New Roman" w:hAnsi="Times New Roman" w:cs="Times New Roman"/>
          <w:bCs/>
          <w:sz w:val="28"/>
          <w:szCs w:val="28"/>
        </w:rPr>
        <w:t xml:space="preserve">, як суб’єкта освітньої </w:t>
      </w:r>
      <w:r w:rsidR="00013BBA" w:rsidRPr="00AA30E0">
        <w:rPr>
          <w:rFonts w:ascii="Times New Roman" w:hAnsi="Times New Roman" w:cs="Times New Roman"/>
          <w:bCs/>
          <w:sz w:val="28"/>
          <w:szCs w:val="28"/>
        </w:rPr>
        <w:t xml:space="preserve"> діяльності</w:t>
      </w:r>
      <w:r w:rsidR="003029DD" w:rsidRPr="00AA30E0">
        <w:rPr>
          <w:rFonts w:ascii="Times New Roman" w:hAnsi="Times New Roman" w:cs="Times New Roman"/>
          <w:bCs/>
          <w:sz w:val="28"/>
          <w:szCs w:val="28"/>
        </w:rPr>
        <w:t>.</w:t>
      </w:r>
    </w:p>
    <w:p w14:paraId="4620ED80" w14:textId="77777777" w:rsidR="00573EB4" w:rsidRPr="00AA30E0" w:rsidRDefault="00573EB4" w:rsidP="009114D5">
      <w:pPr>
        <w:spacing w:after="0" w:line="360" w:lineRule="auto"/>
        <w:ind w:right="141" w:firstLine="709"/>
        <w:jc w:val="both"/>
        <w:rPr>
          <w:rFonts w:ascii="Times New Roman" w:hAnsi="Times New Roman" w:cs="Times New Roman"/>
          <w:b/>
          <w:bCs/>
          <w:sz w:val="28"/>
          <w:szCs w:val="28"/>
        </w:rPr>
      </w:pPr>
    </w:p>
    <w:p w14:paraId="78441AE4" w14:textId="77777777" w:rsidR="00992241" w:rsidRPr="00AA30E0" w:rsidRDefault="00794C30" w:rsidP="009114D5">
      <w:pPr>
        <w:spacing w:after="0" w:line="360" w:lineRule="auto"/>
        <w:ind w:right="141" w:firstLine="709"/>
        <w:jc w:val="both"/>
        <w:rPr>
          <w:rFonts w:ascii="Times New Roman" w:hAnsi="Times New Roman" w:cs="Times New Roman"/>
          <w:b/>
          <w:bCs/>
          <w:sz w:val="28"/>
          <w:szCs w:val="28"/>
        </w:rPr>
      </w:pPr>
      <w:r w:rsidRPr="00AA30E0">
        <w:rPr>
          <w:rFonts w:ascii="Times New Roman" w:hAnsi="Times New Roman" w:cs="Times New Roman"/>
          <w:b/>
          <w:bCs/>
          <w:sz w:val="28"/>
          <w:szCs w:val="28"/>
        </w:rPr>
        <w:t>3</w:t>
      </w:r>
      <w:r w:rsidR="00992241" w:rsidRPr="00AA30E0">
        <w:rPr>
          <w:rFonts w:ascii="Times New Roman" w:hAnsi="Times New Roman" w:cs="Times New Roman"/>
          <w:b/>
          <w:bCs/>
          <w:sz w:val="28"/>
          <w:szCs w:val="28"/>
        </w:rPr>
        <w:t>. Результати попереднього аналізу ефективності реалізації інвестиційного про</w:t>
      </w:r>
      <w:r w:rsidR="00013BBA" w:rsidRPr="00AA30E0">
        <w:rPr>
          <w:rFonts w:ascii="Times New Roman" w:hAnsi="Times New Roman" w:cs="Times New Roman"/>
          <w:b/>
          <w:bCs/>
          <w:sz w:val="28"/>
          <w:szCs w:val="28"/>
        </w:rPr>
        <w:t>є</w:t>
      </w:r>
      <w:r w:rsidR="00992241" w:rsidRPr="00AA30E0">
        <w:rPr>
          <w:rFonts w:ascii="Times New Roman" w:hAnsi="Times New Roman" w:cs="Times New Roman"/>
          <w:b/>
          <w:bCs/>
          <w:sz w:val="28"/>
          <w:szCs w:val="28"/>
        </w:rPr>
        <w:t>кту</w:t>
      </w:r>
    </w:p>
    <w:p w14:paraId="67C8A366" w14:textId="77777777" w:rsidR="00C836CF" w:rsidRPr="00AA30E0" w:rsidRDefault="00C836CF" w:rsidP="009114D5">
      <w:pPr>
        <w:spacing w:after="0" w:line="360" w:lineRule="auto"/>
        <w:ind w:right="141" w:firstLine="709"/>
        <w:jc w:val="both"/>
        <w:rPr>
          <w:rFonts w:ascii="Times New Roman" w:hAnsi="Times New Roman" w:cs="Times New Roman"/>
          <w:b/>
          <w:bCs/>
          <w:sz w:val="28"/>
          <w:szCs w:val="28"/>
        </w:rPr>
      </w:pPr>
    </w:p>
    <w:p w14:paraId="17316297" w14:textId="77777777" w:rsidR="00992241" w:rsidRPr="00AA30E0" w:rsidRDefault="00794C30" w:rsidP="009114D5">
      <w:pPr>
        <w:spacing w:after="0" w:line="360" w:lineRule="auto"/>
        <w:ind w:right="141" w:firstLine="709"/>
        <w:jc w:val="both"/>
        <w:rPr>
          <w:rFonts w:ascii="Times New Roman" w:hAnsi="Times New Roman" w:cs="Times New Roman"/>
          <w:b/>
          <w:bCs/>
          <w:sz w:val="28"/>
          <w:szCs w:val="28"/>
        </w:rPr>
      </w:pPr>
      <w:r w:rsidRPr="00AA30E0">
        <w:rPr>
          <w:rFonts w:ascii="Times New Roman" w:hAnsi="Times New Roman" w:cs="Times New Roman"/>
          <w:b/>
          <w:bCs/>
          <w:sz w:val="28"/>
          <w:szCs w:val="28"/>
        </w:rPr>
        <w:t>3</w:t>
      </w:r>
      <w:r w:rsidR="00992241" w:rsidRPr="00AA30E0">
        <w:rPr>
          <w:rFonts w:ascii="Times New Roman" w:hAnsi="Times New Roman" w:cs="Times New Roman"/>
          <w:b/>
          <w:bCs/>
          <w:sz w:val="28"/>
          <w:szCs w:val="28"/>
        </w:rPr>
        <w:t>.1. Очікуваний вплив (екологічні, соціальні, економічні вигоди і наслідки реалізації інвестиційного про</w:t>
      </w:r>
      <w:r w:rsidR="00013BBA" w:rsidRPr="00AA30E0">
        <w:rPr>
          <w:rFonts w:ascii="Times New Roman" w:hAnsi="Times New Roman" w:cs="Times New Roman"/>
          <w:b/>
          <w:bCs/>
          <w:sz w:val="28"/>
          <w:szCs w:val="28"/>
        </w:rPr>
        <w:t>є</w:t>
      </w:r>
      <w:r w:rsidR="00992241" w:rsidRPr="00AA30E0">
        <w:rPr>
          <w:rFonts w:ascii="Times New Roman" w:hAnsi="Times New Roman" w:cs="Times New Roman"/>
          <w:b/>
          <w:bCs/>
          <w:sz w:val="28"/>
          <w:szCs w:val="28"/>
        </w:rPr>
        <w:t>кту)</w:t>
      </w:r>
      <w:r w:rsidR="00C836CF" w:rsidRPr="00AA30E0">
        <w:rPr>
          <w:rFonts w:ascii="Times New Roman" w:hAnsi="Times New Roman" w:cs="Times New Roman"/>
          <w:b/>
          <w:bCs/>
          <w:sz w:val="28"/>
          <w:szCs w:val="28"/>
        </w:rPr>
        <w:t>:</w:t>
      </w:r>
    </w:p>
    <w:p w14:paraId="5C9FE8DC" w14:textId="77777777" w:rsidR="00C836CF" w:rsidRPr="00AA30E0" w:rsidRDefault="00C836CF" w:rsidP="009114D5">
      <w:pPr>
        <w:spacing w:after="0" w:line="360" w:lineRule="auto"/>
        <w:ind w:right="141" w:firstLine="709"/>
        <w:jc w:val="both"/>
        <w:rPr>
          <w:rFonts w:ascii="Times New Roman" w:hAnsi="Times New Roman" w:cs="Times New Roman"/>
          <w:b/>
          <w:bCs/>
          <w:sz w:val="28"/>
          <w:szCs w:val="28"/>
        </w:rPr>
      </w:pPr>
    </w:p>
    <w:p w14:paraId="7DB52DFD" w14:textId="77777777" w:rsidR="00DD4BEA" w:rsidRPr="00AA30E0" w:rsidRDefault="00DD4BEA" w:rsidP="009114D5">
      <w:pPr>
        <w:spacing w:after="0" w:line="360" w:lineRule="auto"/>
        <w:ind w:right="141" w:firstLine="709"/>
        <w:jc w:val="both"/>
        <w:rPr>
          <w:rFonts w:ascii="Times New Roman" w:hAnsi="Times New Roman" w:cs="Times New Roman"/>
          <w:bCs/>
          <w:sz w:val="28"/>
          <w:szCs w:val="28"/>
        </w:rPr>
      </w:pPr>
      <w:r w:rsidRPr="00AA30E0">
        <w:rPr>
          <w:rFonts w:ascii="Times New Roman" w:hAnsi="Times New Roman" w:cs="Times New Roman"/>
          <w:bCs/>
          <w:sz w:val="28"/>
          <w:szCs w:val="28"/>
        </w:rPr>
        <w:t>Попередній аналіз ефективності реалізації інвестиційного про</w:t>
      </w:r>
      <w:r w:rsidR="00013BBA" w:rsidRPr="00AA30E0">
        <w:rPr>
          <w:rFonts w:ascii="Times New Roman" w:hAnsi="Times New Roman" w:cs="Times New Roman"/>
          <w:bCs/>
          <w:sz w:val="28"/>
          <w:szCs w:val="28"/>
        </w:rPr>
        <w:t>є</w:t>
      </w:r>
      <w:r w:rsidRPr="00AA30E0">
        <w:rPr>
          <w:rFonts w:ascii="Times New Roman" w:hAnsi="Times New Roman" w:cs="Times New Roman"/>
          <w:bCs/>
          <w:sz w:val="28"/>
          <w:szCs w:val="28"/>
        </w:rPr>
        <w:t xml:space="preserve">кту свідчить про наявність низки позитивних ефектів як для функціонування </w:t>
      </w:r>
      <w:r w:rsidR="00573EB4" w:rsidRPr="00AA30E0">
        <w:rPr>
          <w:rFonts w:ascii="Times New Roman" w:hAnsi="Times New Roman" w:cs="Times New Roman"/>
          <w:bCs/>
          <w:sz w:val="28"/>
          <w:szCs w:val="28"/>
        </w:rPr>
        <w:t>Університету</w:t>
      </w:r>
      <w:r w:rsidRPr="00AA30E0">
        <w:rPr>
          <w:rFonts w:ascii="Times New Roman" w:hAnsi="Times New Roman" w:cs="Times New Roman"/>
          <w:bCs/>
          <w:sz w:val="28"/>
          <w:szCs w:val="28"/>
        </w:rPr>
        <w:t>, так і для розвитку міста і регіону.</w:t>
      </w:r>
    </w:p>
    <w:p w14:paraId="12CB6C76" w14:textId="77777777" w:rsidR="00DD4BEA" w:rsidRPr="00AA30E0" w:rsidRDefault="00DD4BEA" w:rsidP="009114D5">
      <w:pPr>
        <w:spacing w:after="0" w:line="360" w:lineRule="auto"/>
        <w:ind w:right="141" w:firstLine="709"/>
        <w:jc w:val="both"/>
        <w:rPr>
          <w:rFonts w:ascii="Times New Roman" w:hAnsi="Times New Roman" w:cs="Times New Roman"/>
          <w:b/>
          <w:bCs/>
          <w:sz w:val="28"/>
          <w:szCs w:val="28"/>
        </w:rPr>
      </w:pPr>
      <w:r w:rsidRPr="00AA30E0">
        <w:rPr>
          <w:rFonts w:ascii="Times New Roman" w:hAnsi="Times New Roman" w:cs="Times New Roman"/>
          <w:b/>
          <w:bCs/>
          <w:sz w:val="28"/>
          <w:szCs w:val="28"/>
        </w:rPr>
        <w:t>Економічні вигоди:</w:t>
      </w:r>
    </w:p>
    <w:p w14:paraId="210CAB28" w14:textId="77777777" w:rsidR="005D6B5B" w:rsidRPr="00AA30E0" w:rsidRDefault="005D6B5B" w:rsidP="009114D5">
      <w:pPr>
        <w:spacing w:after="0" w:line="360" w:lineRule="auto"/>
        <w:ind w:right="141" w:firstLine="709"/>
        <w:jc w:val="both"/>
        <w:rPr>
          <w:rFonts w:ascii="Times New Roman" w:hAnsi="Times New Roman" w:cs="Times New Roman"/>
          <w:bCs/>
          <w:sz w:val="28"/>
          <w:szCs w:val="28"/>
        </w:rPr>
      </w:pPr>
    </w:p>
    <w:p w14:paraId="7E0EF186" w14:textId="77777777" w:rsidR="00573EB4" w:rsidRPr="00AA30E0" w:rsidRDefault="00573EB4" w:rsidP="009114D5">
      <w:pPr>
        <w:spacing w:after="0" w:line="360" w:lineRule="auto"/>
        <w:ind w:right="141" w:firstLine="709"/>
        <w:jc w:val="both"/>
        <w:rPr>
          <w:rFonts w:ascii="Times New Roman" w:hAnsi="Times New Roman" w:cs="Times New Roman"/>
          <w:bCs/>
          <w:sz w:val="28"/>
          <w:szCs w:val="28"/>
        </w:rPr>
      </w:pPr>
      <w:r w:rsidRPr="00AA30E0">
        <w:rPr>
          <w:rFonts w:ascii="Times New Roman" w:hAnsi="Times New Roman" w:cs="Times New Roman"/>
          <w:bCs/>
          <w:sz w:val="28"/>
          <w:szCs w:val="28"/>
        </w:rPr>
        <w:lastRenderedPageBreak/>
        <w:t xml:space="preserve">Населення міста Полтава та регіону отримує доступний та якісний простір з освітніми послугами, що відповідають європейському рівню. </w:t>
      </w:r>
    </w:p>
    <w:p w14:paraId="1E549346" w14:textId="77777777" w:rsidR="00573EB4" w:rsidRPr="00AA30E0" w:rsidRDefault="00573EB4" w:rsidP="009114D5">
      <w:pPr>
        <w:spacing w:after="0" w:line="360" w:lineRule="auto"/>
        <w:ind w:right="141" w:firstLine="709"/>
        <w:jc w:val="both"/>
        <w:rPr>
          <w:rFonts w:ascii="Times New Roman" w:hAnsi="Times New Roman" w:cs="Times New Roman"/>
          <w:bCs/>
          <w:sz w:val="28"/>
          <w:szCs w:val="28"/>
        </w:rPr>
      </w:pPr>
      <w:r w:rsidRPr="00AA30E0">
        <w:rPr>
          <w:rFonts w:ascii="Times New Roman" w:hAnsi="Times New Roman" w:cs="Times New Roman"/>
          <w:bCs/>
          <w:sz w:val="28"/>
          <w:szCs w:val="28"/>
        </w:rPr>
        <w:t xml:space="preserve">Збільшення доходів Університету </w:t>
      </w:r>
      <w:r w:rsidR="001640DC" w:rsidRPr="00AA30E0">
        <w:rPr>
          <w:rFonts w:ascii="Times New Roman" w:hAnsi="Times New Roman" w:cs="Times New Roman"/>
          <w:bCs/>
          <w:sz w:val="28"/>
          <w:szCs w:val="28"/>
        </w:rPr>
        <w:t xml:space="preserve">мінімум </w:t>
      </w:r>
      <w:r w:rsidRPr="00AA30E0">
        <w:rPr>
          <w:rFonts w:ascii="Times New Roman" w:hAnsi="Times New Roman" w:cs="Times New Roman"/>
          <w:bCs/>
          <w:sz w:val="28"/>
          <w:szCs w:val="28"/>
        </w:rPr>
        <w:t xml:space="preserve">на </w:t>
      </w:r>
      <w:r w:rsidR="003029DD" w:rsidRPr="00AA30E0">
        <w:rPr>
          <w:rFonts w:ascii="Times New Roman" w:hAnsi="Times New Roman" w:cs="Times New Roman"/>
          <w:bCs/>
          <w:sz w:val="28"/>
          <w:szCs w:val="28"/>
        </w:rPr>
        <w:t>15 4</w:t>
      </w:r>
      <w:r w:rsidR="001640DC" w:rsidRPr="00AA30E0">
        <w:rPr>
          <w:rFonts w:ascii="Times New Roman" w:hAnsi="Times New Roman" w:cs="Times New Roman"/>
          <w:bCs/>
          <w:sz w:val="28"/>
          <w:szCs w:val="28"/>
        </w:rPr>
        <w:t>0</w:t>
      </w:r>
      <w:r w:rsidRPr="00AA30E0">
        <w:rPr>
          <w:rFonts w:ascii="Times New Roman" w:hAnsi="Times New Roman" w:cs="Times New Roman"/>
          <w:bCs/>
          <w:sz w:val="28"/>
          <w:szCs w:val="28"/>
        </w:rPr>
        <w:t>0</w:t>
      </w:r>
      <w:r w:rsidR="003029DD" w:rsidRPr="00AA30E0">
        <w:rPr>
          <w:rFonts w:ascii="Times New Roman" w:hAnsi="Times New Roman" w:cs="Times New Roman"/>
          <w:bCs/>
          <w:sz w:val="28"/>
          <w:szCs w:val="28"/>
        </w:rPr>
        <w:t>,00</w:t>
      </w:r>
      <w:r w:rsidRPr="00AA30E0">
        <w:rPr>
          <w:rFonts w:ascii="Times New Roman" w:hAnsi="Times New Roman" w:cs="Times New Roman"/>
          <w:bCs/>
          <w:sz w:val="28"/>
          <w:szCs w:val="28"/>
        </w:rPr>
        <w:t xml:space="preserve"> тис. грн. щорічно за рахунок діяльності Музею науки (відвідувачів </w:t>
      </w:r>
      <w:r w:rsidR="00057C82" w:rsidRPr="00AA30E0">
        <w:rPr>
          <w:rFonts w:ascii="Times New Roman" w:hAnsi="Times New Roman" w:cs="Times New Roman"/>
          <w:bCs/>
          <w:sz w:val="28"/>
          <w:szCs w:val="28"/>
        </w:rPr>
        <w:t>–</w:t>
      </w:r>
      <w:r w:rsidRPr="00AA30E0">
        <w:rPr>
          <w:rFonts w:ascii="Times New Roman" w:hAnsi="Times New Roman" w:cs="Times New Roman"/>
          <w:bCs/>
          <w:sz w:val="28"/>
          <w:szCs w:val="28"/>
        </w:rPr>
        <w:t xml:space="preserve"> </w:t>
      </w:r>
      <w:r w:rsidR="00057C82" w:rsidRPr="00AA30E0">
        <w:rPr>
          <w:rFonts w:ascii="Times New Roman" w:hAnsi="Times New Roman" w:cs="Times New Roman"/>
          <w:bCs/>
          <w:sz w:val="28"/>
          <w:szCs w:val="28"/>
        </w:rPr>
        <w:t xml:space="preserve">мінімум </w:t>
      </w:r>
      <w:r w:rsidRPr="00AA30E0">
        <w:rPr>
          <w:rFonts w:ascii="Times New Roman" w:hAnsi="Times New Roman" w:cs="Times New Roman"/>
          <w:bCs/>
          <w:sz w:val="28"/>
          <w:szCs w:val="28"/>
        </w:rPr>
        <w:t>18</w:t>
      </w:r>
      <w:r w:rsidR="00472011" w:rsidRPr="00AA30E0">
        <w:rPr>
          <w:rFonts w:ascii="Times New Roman" w:hAnsi="Times New Roman" w:cs="Times New Roman"/>
          <w:bCs/>
          <w:sz w:val="28"/>
          <w:szCs w:val="28"/>
        </w:rPr>
        <w:t> </w:t>
      </w:r>
      <w:r w:rsidRPr="00AA30E0">
        <w:rPr>
          <w:rFonts w:ascii="Times New Roman" w:hAnsi="Times New Roman" w:cs="Times New Roman"/>
          <w:bCs/>
          <w:sz w:val="28"/>
          <w:szCs w:val="28"/>
        </w:rPr>
        <w:t>000 осіб щорічно)</w:t>
      </w:r>
      <w:r w:rsidR="00472011" w:rsidRPr="00AA30E0">
        <w:rPr>
          <w:rFonts w:ascii="Times New Roman" w:hAnsi="Times New Roman" w:cs="Times New Roman"/>
          <w:bCs/>
          <w:sz w:val="28"/>
          <w:szCs w:val="28"/>
        </w:rPr>
        <w:t>.</w:t>
      </w:r>
    </w:p>
    <w:p w14:paraId="2DA2A5FE" w14:textId="77777777" w:rsidR="00573EB4" w:rsidRPr="00AA30E0" w:rsidRDefault="00573EB4" w:rsidP="009114D5">
      <w:pPr>
        <w:spacing w:after="0" w:line="360" w:lineRule="auto"/>
        <w:ind w:right="141" w:firstLine="709"/>
        <w:jc w:val="both"/>
        <w:rPr>
          <w:rFonts w:ascii="Times New Roman" w:hAnsi="Times New Roman" w:cs="Times New Roman"/>
          <w:b/>
          <w:bCs/>
          <w:sz w:val="28"/>
          <w:szCs w:val="28"/>
        </w:rPr>
      </w:pPr>
      <w:r w:rsidRPr="00AA30E0">
        <w:rPr>
          <w:rFonts w:ascii="Times New Roman" w:hAnsi="Times New Roman" w:cs="Times New Roman"/>
          <w:bCs/>
          <w:sz w:val="28"/>
          <w:szCs w:val="28"/>
        </w:rPr>
        <w:t xml:space="preserve">Реалізація проєкту дозволить отримати непрямі економічні вигоди, такі як: надання безкоштовних якісних послуг з всебічного розвитку учнів та молоді як особистості, виховання у них високих моральних якостей, їх інтелектуально-культурного розвитку; створення позитивних передумов для залучення інвестицій в </w:t>
      </w:r>
      <w:r w:rsidR="003029DD" w:rsidRPr="00AA30E0">
        <w:rPr>
          <w:rFonts w:ascii="Times New Roman" w:hAnsi="Times New Roman" w:cs="Times New Roman"/>
          <w:bCs/>
          <w:sz w:val="28"/>
          <w:szCs w:val="28"/>
        </w:rPr>
        <w:t xml:space="preserve">Україну та </w:t>
      </w:r>
      <w:r w:rsidRPr="00AA30E0">
        <w:rPr>
          <w:rFonts w:ascii="Times New Roman" w:hAnsi="Times New Roman" w:cs="Times New Roman"/>
          <w:bCs/>
          <w:sz w:val="28"/>
          <w:szCs w:val="28"/>
        </w:rPr>
        <w:t xml:space="preserve">м. Полтава; розвиток інноваційної інфраструктури; працевлаштування в регіоні талановитої молоді, що отримає європейську освіту у провідному регіональному </w:t>
      </w:r>
      <w:r w:rsidR="00472011" w:rsidRPr="00AA30E0">
        <w:rPr>
          <w:rFonts w:ascii="Times New Roman" w:hAnsi="Times New Roman" w:cs="Times New Roman"/>
          <w:bCs/>
          <w:sz w:val="28"/>
          <w:szCs w:val="28"/>
        </w:rPr>
        <w:t>закладі вищої освіти</w:t>
      </w:r>
      <w:r w:rsidRPr="00AA30E0">
        <w:rPr>
          <w:rFonts w:ascii="Times New Roman" w:hAnsi="Times New Roman" w:cs="Times New Roman"/>
          <w:bCs/>
          <w:sz w:val="28"/>
          <w:szCs w:val="28"/>
        </w:rPr>
        <w:t xml:space="preserve">. </w:t>
      </w:r>
    </w:p>
    <w:p w14:paraId="53C6D8A4" w14:textId="77777777" w:rsidR="00573EB4" w:rsidRPr="00AA30E0" w:rsidRDefault="00573EB4" w:rsidP="009114D5">
      <w:pPr>
        <w:spacing w:after="0" w:line="360" w:lineRule="auto"/>
        <w:ind w:right="141" w:firstLine="709"/>
        <w:jc w:val="both"/>
        <w:rPr>
          <w:rFonts w:ascii="Times New Roman" w:hAnsi="Times New Roman" w:cs="Times New Roman"/>
          <w:b/>
          <w:bCs/>
          <w:sz w:val="28"/>
          <w:szCs w:val="28"/>
        </w:rPr>
      </w:pPr>
    </w:p>
    <w:p w14:paraId="0E71DD7A" w14:textId="77777777" w:rsidR="0039256A" w:rsidRPr="00AA30E0" w:rsidRDefault="00DD4BEA" w:rsidP="009114D5">
      <w:pPr>
        <w:spacing w:after="0" w:line="360" w:lineRule="auto"/>
        <w:ind w:right="141" w:firstLine="709"/>
        <w:jc w:val="both"/>
        <w:rPr>
          <w:rFonts w:ascii="Times New Roman" w:hAnsi="Times New Roman" w:cs="Times New Roman"/>
          <w:bCs/>
          <w:sz w:val="28"/>
          <w:szCs w:val="28"/>
        </w:rPr>
      </w:pPr>
      <w:r w:rsidRPr="00AA30E0">
        <w:rPr>
          <w:rFonts w:ascii="Times New Roman" w:hAnsi="Times New Roman" w:cs="Times New Roman"/>
          <w:b/>
          <w:bCs/>
          <w:sz w:val="28"/>
          <w:szCs w:val="28"/>
        </w:rPr>
        <w:t>Соціальні вигоди:</w:t>
      </w:r>
      <w:r w:rsidRPr="00AA30E0">
        <w:rPr>
          <w:rFonts w:ascii="Times New Roman" w:hAnsi="Times New Roman" w:cs="Times New Roman"/>
          <w:bCs/>
          <w:sz w:val="28"/>
          <w:szCs w:val="28"/>
        </w:rPr>
        <w:t xml:space="preserve"> </w:t>
      </w:r>
    </w:p>
    <w:p w14:paraId="414A5940" w14:textId="77777777" w:rsidR="005D6B5B" w:rsidRPr="00AA30E0" w:rsidRDefault="005D6B5B" w:rsidP="009114D5">
      <w:pPr>
        <w:spacing w:after="0" w:line="360" w:lineRule="auto"/>
        <w:ind w:right="141" w:firstLine="709"/>
        <w:jc w:val="both"/>
        <w:rPr>
          <w:rFonts w:ascii="Times New Roman" w:hAnsi="Times New Roman" w:cs="Times New Roman"/>
          <w:bCs/>
          <w:sz w:val="28"/>
          <w:szCs w:val="28"/>
        </w:rPr>
      </w:pPr>
    </w:p>
    <w:p w14:paraId="5C4ED479" w14:textId="77777777" w:rsidR="00573EB4" w:rsidRPr="00AA30E0" w:rsidRDefault="00573EB4" w:rsidP="009114D5">
      <w:pPr>
        <w:spacing w:after="0" w:line="360" w:lineRule="auto"/>
        <w:ind w:right="141" w:firstLine="709"/>
        <w:jc w:val="both"/>
        <w:rPr>
          <w:rFonts w:ascii="Times New Roman" w:hAnsi="Times New Roman" w:cs="Times New Roman"/>
          <w:bCs/>
          <w:sz w:val="28"/>
          <w:szCs w:val="28"/>
        </w:rPr>
      </w:pPr>
      <w:r w:rsidRPr="00AA30E0">
        <w:rPr>
          <w:rFonts w:ascii="Times New Roman" w:hAnsi="Times New Roman" w:cs="Times New Roman"/>
          <w:bCs/>
          <w:sz w:val="28"/>
          <w:szCs w:val="28"/>
        </w:rPr>
        <w:t>Зменшення втрат високоякісного людського ресурсу за рахунок усвідомленого вибору майбутньої професії та спеціалізації школярами, що будуть залучені до про</w:t>
      </w:r>
      <w:r w:rsidR="00FE1E36" w:rsidRPr="00AA30E0">
        <w:rPr>
          <w:rFonts w:ascii="Times New Roman" w:hAnsi="Times New Roman" w:cs="Times New Roman"/>
          <w:bCs/>
          <w:sz w:val="28"/>
          <w:szCs w:val="28"/>
        </w:rPr>
        <w:t>є</w:t>
      </w:r>
      <w:r w:rsidRPr="00AA30E0">
        <w:rPr>
          <w:rFonts w:ascii="Times New Roman" w:hAnsi="Times New Roman" w:cs="Times New Roman"/>
          <w:bCs/>
          <w:sz w:val="28"/>
          <w:szCs w:val="28"/>
        </w:rPr>
        <w:t>кту та підвищення якості людських ресурсів через залучення молоді до науки.</w:t>
      </w:r>
    </w:p>
    <w:p w14:paraId="573A1932" w14:textId="77777777" w:rsidR="00573EB4" w:rsidRPr="00AA30E0" w:rsidRDefault="00573EB4" w:rsidP="009114D5">
      <w:pPr>
        <w:spacing w:after="0" w:line="360" w:lineRule="auto"/>
        <w:ind w:right="141" w:firstLine="709"/>
        <w:jc w:val="both"/>
        <w:rPr>
          <w:rFonts w:ascii="Times New Roman" w:hAnsi="Times New Roman" w:cs="Times New Roman"/>
          <w:bCs/>
          <w:sz w:val="28"/>
          <w:szCs w:val="28"/>
        </w:rPr>
      </w:pPr>
    </w:p>
    <w:p w14:paraId="6AE57AF0" w14:textId="77777777" w:rsidR="0039256A" w:rsidRPr="00AA30E0" w:rsidRDefault="00DD4BEA" w:rsidP="009114D5">
      <w:pPr>
        <w:spacing w:after="0" w:line="360" w:lineRule="auto"/>
        <w:ind w:right="141" w:firstLine="709"/>
        <w:jc w:val="both"/>
        <w:rPr>
          <w:rFonts w:ascii="Times New Roman" w:hAnsi="Times New Roman" w:cs="Times New Roman"/>
          <w:bCs/>
          <w:sz w:val="28"/>
          <w:szCs w:val="28"/>
        </w:rPr>
      </w:pPr>
      <w:r w:rsidRPr="00AA30E0">
        <w:rPr>
          <w:rFonts w:ascii="Times New Roman" w:hAnsi="Times New Roman" w:cs="Times New Roman"/>
          <w:b/>
          <w:bCs/>
          <w:sz w:val="28"/>
          <w:szCs w:val="28"/>
        </w:rPr>
        <w:t>Екологічні вигоди:</w:t>
      </w:r>
      <w:r w:rsidRPr="00AA30E0">
        <w:rPr>
          <w:rFonts w:ascii="Times New Roman" w:hAnsi="Times New Roman" w:cs="Times New Roman"/>
          <w:bCs/>
          <w:sz w:val="28"/>
          <w:szCs w:val="28"/>
        </w:rPr>
        <w:t xml:space="preserve"> </w:t>
      </w:r>
    </w:p>
    <w:p w14:paraId="00AA38FC" w14:textId="77777777" w:rsidR="005D6B5B" w:rsidRPr="00AA30E0" w:rsidRDefault="005D6B5B" w:rsidP="009114D5">
      <w:pPr>
        <w:spacing w:after="0" w:line="360" w:lineRule="auto"/>
        <w:ind w:right="141" w:firstLine="709"/>
        <w:jc w:val="both"/>
        <w:rPr>
          <w:rFonts w:ascii="Times New Roman" w:hAnsi="Times New Roman" w:cs="Times New Roman"/>
          <w:bCs/>
          <w:sz w:val="28"/>
          <w:szCs w:val="28"/>
        </w:rPr>
      </w:pPr>
    </w:p>
    <w:p w14:paraId="1D58CF53" w14:textId="77777777" w:rsidR="000262E3" w:rsidRPr="00AA30E0" w:rsidRDefault="00DD4BEA" w:rsidP="009114D5">
      <w:pPr>
        <w:pStyle w:val="a5"/>
        <w:numPr>
          <w:ilvl w:val="0"/>
          <w:numId w:val="5"/>
        </w:numPr>
        <w:tabs>
          <w:tab w:val="left" w:pos="1134"/>
        </w:tabs>
        <w:spacing w:after="0" w:line="360" w:lineRule="auto"/>
        <w:ind w:left="0" w:right="141" w:firstLine="709"/>
        <w:jc w:val="both"/>
        <w:rPr>
          <w:rFonts w:ascii="Times New Roman" w:hAnsi="Times New Roman" w:cs="Times New Roman"/>
          <w:bCs/>
          <w:sz w:val="28"/>
          <w:szCs w:val="28"/>
        </w:rPr>
      </w:pPr>
      <w:r w:rsidRPr="00AA30E0">
        <w:rPr>
          <w:rFonts w:ascii="Times New Roman" w:hAnsi="Times New Roman" w:cs="Times New Roman"/>
          <w:bCs/>
          <w:sz w:val="28"/>
          <w:szCs w:val="28"/>
        </w:rPr>
        <w:t>запровадження енергоефективного та енергоощадного використання та споживання енергоресурсів із впровадженням інноваційних технологій та відновлювальних систем енергії сприятиме зменшенню негативного впливу на навколишнє середовище.</w:t>
      </w:r>
    </w:p>
    <w:p w14:paraId="170C9D5D" w14:textId="77777777" w:rsidR="008D4BB7" w:rsidRPr="00AA30E0" w:rsidRDefault="008D4BB7">
      <w:pPr>
        <w:rPr>
          <w:rFonts w:ascii="Times New Roman" w:hAnsi="Times New Roman" w:cs="Times New Roman"/>
          <w:bCs/>
          <w:sz w:val="28"/>
          <w:szCs w:val="28"/>
        </w:rPr>
      </w:pPr>
      <w:r w:rsidRPr="00AA30E0">
        <w:rPr>
          <w:rFonts w:ascii="Times New Roman" w:hAnsi="Times New Roman" w:cs="Times New Roman"/>
          <w:bCs/>
          <w:sz w:val="28"/>
          <w:szCs w:val="28"/>
        </w:rPr>
        <w:br w:type="page"/>
      </w:r>
    </w:p>
    <w:p w14:paraId="73166A55" w14:textId="456A38AA" w:rsidR="005D6B5B" w:rsidRPr="00AA30E0" w:rsidRDefault="005D6B5B" w:rsidP="009114D5">
      <w:pPr>
        <w:tabs>
          <w:tab w:val="left" w:pos="1134"/>
        </w:tabs>
        <w:spacing w:after="0" w:line="360" w:lineRule="auto"/>
        <w:ind w:firstLine="709"/>
        <w:jc w:val="both"/>
        <w:rPr>
          <w:rFonts w:ascii="Times New Roman" w:hAnsi="Times New Roman" w:cs="Times New Roman"/>
          <w:bCs/>
          <w:sz w:val="28"/>
          <w:szCs w:val="28"/>
        </w:rPr>
      </w:pPr>
      <w:r w:rsidRPr="00AA30E0">
        <w:rPr>
          <w:rFonts w:ascii="Times New Roman" w:hAnsi="Times New Roman" w:cs="Times New Roman"/>
          <w:bCs/>
          <w:sz w:val="28"/>
          <w:szCs w:val="28"/>
        </w:rPr>
        <w:lastRenderedPageBreak/>
        <w:t>Зокрема:</w:t>
      </w:r>
    </w:p>
    <w:p w14:paraId="3DFA39A6" w14:textId="77777777" w:rsidR="005D6B5B" w:rsidRPr="00AA30E0" w:rsidRDefault="005D6B5B" w:rsidP="009114D5">
      <w:pPr>
        <w:pStyle w:val="a5"/>
        <w:numPr>
          <w:ilvl w:val="0"/>
          <w:numId w:val="6"/>
        </w:numPr>
        <w:tabs>
          <w:tab w:val="left" w:pos="1134"/>
        </w:tabs>
        <w:spacing w:after="0" w:line="360" w:lineRule="auto"/>
        <w:ind w:left="0" w:firstLine="709"/>
        <w:jc w:val="both"/>
        <w:rPr>
          <w:rFonts w:ascii="Times New Roman" w:hAnsi="Times New Roman" w:cs="Times New Roman"/>
          <w:bCs/>
          <w:sz w:val="28"/>
          <w:szCs w:val="28"/>
        </w:rPr>
      </w:pPr>
      <w:r w:rsidRPr="00AA30E0">
        <w:rPr>
          <w:rFonts w:ascii="Times New Roman" w:hAnsi="Times New Roman" w:cs="Times New Roman"/>
          <w:bCs/>
          <w:sz w:val="28"/>
          <w:szCs w:val="28"/>
        </w:rPr>
        <w:t xml:space="preserve">повна гідроізоляція будівлі, </w:t>
      </w:r>
      <w:r w:rsidR="003029DD" w:rsidRPr="00AA30E0">
        <w:rPr>
          <w:rFonts w:ascii="Times New Roman" w:hAnsi="Times New Roman" w:cs="Times New Roman"/>
          <w:bCs/>
          <w:sz w:val="28"/>
          <w:szCs w:val="28"/>
        </w:rPr>
        <w:t>модернізація</w:t>
      </w:r>
      <w:r w:rsidRPr="00AA30E0">
        <w:rPr>
          <w:rFonts w:ascii="Times New Roman" w:hAnsi="Times New Roman" w:cs="Times New Roman"/>
          <w:bCs/>
          <w:sz w:val="28"/>
          <w:szCs w:val="28"/>
        </w:rPr>
        <w:t xml:space="preserve"> даху і всіх перекриттів з утепленням; </w:t>
      </w:r>
    </w:p>
    <w:p w14:paraId="438273CA" w14:textId="77777777" w:rsidR="00057C82" w:rsidRPr="00AA30E0" w:rsidRDefault="003029DD" w:rsidP="009114D5">
      <w:pPr>
        <w:pStyle w:val="a5"/>
        <w:numPr>
          <w:ilvl w:val="0"/>
          <w:numId w:val="6"/>
        </w:numPr>
        <w:tabs>
          <w:tab w:val="left" w:pos="1134"/>
        </w:tabs>
        <w:spacing w:after="0" w:line="360" w:lineRule="auto"/>
        <w:ind w:left="0" w:firstLine="709"/>
        <w:jc w:val="both"/>
        <w:rPr>
          <w:rFonts w:ascii="Times New Roman" w:hAnsi="Times New Roman" w:cs="Times New Roman"/>
          <w:bCs/>
          <w:sz w:val="28"/>
          <w:szCs w:val="28"/>
        </w:rPr>
      </w:pPr>
      <w:r w:rsidRPr="00AA30E0">
        <w:rPr>
          <w:rFonts w:ascii="Times New Roman" w:hAnsi="Times New Roman" w:cs="Times New Roman"/>
          <w:bCs/>
          <w:sz w:val="28"/>
          <w:szCs w:val="28"/>
        </w:rPr>
        <w:t>улаштування</w:t>
      </w:r>
      <w:r w:rsidR="005D6B5B" w:rsidRPr="00AA30E0">
        <w:rPr>
          <w:rFonts w:ascii="Times New Roman" w:hAnsi="Times New Roman" w:cs="Times New Roman"/>
          <w:bCs/>
          <w:sz w:val="28"/>
          <w:szCs w:val="28"/>
        </w:rPr>
        <w:t xml:space="preserve"> нових радіаторів опалення з регуляторами температури і тепловіддзеркалюючих екранів за ними. </w:t>
      </w:r>
    </w:p>
    <w:p w14:paraId="7EA0E817" w14:textId="77777777" w:rsidR="005D6B5B" w:rsidRPr="00AA30E0" w:rsidRDefault="00057C82" w:rsidP="009114D5">
      <w:pPr>
        <w:pStyle w:val="a5"/>
        <w:numPr>
          <w:ilvl w:val="0"/>
          <w:numId w:val="6"/>
        </w:numPr>
        <w:tabs>
          <w:tab w:val="left" w:pos="1134"/>
        </w:tabs>
        <w:spacing w:after="0" w:line="360" w:lineRule="auto"/>
        <w:ind w:left="0" w:firstLine="709"/>
        <w:jc w:val="both"/>
        <w:rPr>
          <w:rFonts w:ascii="Times New Roman" w:hAnsi="Times New Roman" w:cs="Times New Roman"/>
          <w:bCs/>
          <w:sz w:val="28"/>
          <w:szCs w:val="28"/>
        </w:rPr>
      </w:pPr>
      <w:r w:rsidRPr="00AA30E0">
        <w:rPr>
          <w:rFonts w:ascii="Times New Roman" w:hAnsi="Times New Roman" w:cs="Times New Roman"/>
          <w:bCs/>
          <w:sz w:val="28"/>
          <w:szCs w:val="28"/>
        </w:rPr>
        <w:t>монтаж</w:t>
      </w:r>
      <w:r w:rsidR="005D6B5B" w:rsidRPr="00AA30E0">
        <w:rPr>
          <w:rFonts w:ascii="Times New Roman" w:hAnsi="Times New Roman" w:cs="Times New Roman"/>
          <w:bCs/>
          <w:sz w:val="28"/>
          <w:szCs w:val="28"/>
        </w:rPr>
        <w:t xml:space="preserve"> систем</w:t>
      </w:r>
      <w:r w:rsidRPr="00AA30E0">
        <w:rPr>
          <w:rFonts w:ascii="Times New Roman" w:hAnsi="Times New Roman" w:cs="Times New Roman"/>
          <w:bCs/>
          <w:sz w:val="28"/>
          <w:szCs w:val="28"/>
        </w:rPr>
        <w:t>и</w:t>
      </w:r>
      <w:r w:rsidR="005D6B5B" w:rsidRPr="00AA30E0">
        <w:rPr>
          <w:rFonts w:ascii="Times New Roman" w:hAnsi="Times New Roman" w:cs="Times New Roman"/>
          <w:bCs/>
          <w:sz w:val="28"/>
          <w:szCs w:val="28"/>
        </w:rPr>
        <w:t xml:space="preserve"> примусової вентиляції з рекуперацією тепла, установк</w:t>
      </w:r>
      <w:r w:rsidRPr="00AA30E0">
        <w:rPr>
          <w:rFonts w:ascii="Times New Roman" w:hAnsi="Times New Roman" w:cs="Times New Roman"/>
          <w:bCs/>
          <w:sz w:val="28"/>
          <w:szCs w:val="28"/>
        </w:rPr>
        <w:t>а</w:t>
      </w:r>
      <w:r w:rsidR="005D6B5B" w:rsidRPr="00AA30E0">
        <w:rPr>
          <w:rFonts w:ascii="Times New Roman" w:hAnsi="Times New Roman" w:cs="Times New Roman"/>
          <w:bCs/>
          <w:sz w:val="28"/>
          <w:szCs w:val="28"/>
        </w:rPr>
        <w:t xml:space="preserve"> підготовки повітря (охолодження, нагрівання) в систему вентиляції;</w:t>
      </w:r>
    </w:p>
    <w:p w14:paraId="7DF4C724" w14:textId="77777777" w:rsidR="005D6B5B" w:rsidRPr="00AA30E0" w:rsidRDefault="003029DD" w:rsidP="009114D5">
      <w:pPr>
        <w:pStyle w:val="a5"/>
        <w:numPr>
          <w:ilvl w:val="0"/>
          <w:numId w:val="6"/>
        </w:numPr>
        <w:tabs>
          <w:tab w:val="left" w:pos="1134"/>
        </w:tabs>
        <w:spacing w:after="0" w:line="360" w:lineRule="auto"/>
        <w:ind w:left="0" w:firstLine="709"/>
        <w:jc w:val="both"/>
        <w:rPr>
          <w:rFonts w:ascii="Times New Roman" w:hAnsi="Times New Roman" w:cs="Times New Roman"/>
          <w:bCs/>
          <w:sz w:val="28"/>
          <w:szCs w:val="28"/>
        </w:rPr>
      </w:pPr>
      <w:r w:rsidRPr="00AA30E0">
        <w:rPr>
          <w:rFonts w:ascii="Times New Roman" w:hAnsi="Times New Roman" w:cs="Times New Roman"/>
          <w:bCs/>
          <w:sz w:val="28"/>
          <w:szCs w:val="28"/>
        </w:rPr>
        <w:t>модернізація</w:t>
      </w:r>
      <w:r w:rsidR="005D6B5B" w:rsidRPr="00AA30E0">
        <w:rPr>
          <w:rFonts w:ascii="Times New Roman" w:hAnsi="Times New Roman" w:cs="Times New Roman"/>
          <w:bCs/>
          <w:sz w:val="28"/>
          <w:szCs w:val="28"/>
        </w:rPr>
        <w:t xml:space="preserve"> електрощитової, встановлення енергозберігаючих освітлювальних приладів, сучасних систем обліку (лічильників) тепла, води, електричної енергії, систем автоматичного регулювання тепла;</w:t>
      </w:r>
    </w:p>
    <w:p w14:paraId="3288BBF8" w14:textId="77777777" w:rsidR="005D6B5B" w:rsidRPr="00AA30E0" w:rsidRDefault="003029DD" w:rsidP="009114D5">
      <w:pPr>
        <w:pStyle w:val="a5"/>
        <w:numPr>
          <w:ilvl w:val="0"/>
          <w:numId w:val="6"/>
        </w:numPr>
        <w:tabs>
          <w:tab w:val="left" w:pos="1134"/>
        </w:tabs>
        <w:spacing w:after="0" w:line="360" w:lineRule="auto"/>
        <w:ind w:left="0" w:firstLine="709"/>
        <w:jc w:val="both"/>
        <w:rPr>
          <w:rFonts w:ascii="Times New Roman" w:hAnsi="Times New Roman" w:cs="Times New Roman"/>
          <w:bCs/>
          <w:sz w:val="28"/>
          <w:szCs w:val="28"/>
        </w:rPr>
      </w:pPr>
      <w:r w:rsidRPr="00AA30E0">
        <w:rPr>
          <w:rFonts w:ascii="Times New Roman" w:hAnsi="Times New Roman" w:cs="Times New Roman"/>
          <w:bCs/>
          <w:sz w:val="28"/>
          <w:szCs w:val="28"/>
        </w:rPr>
        <w:t>монтаж</w:t>
      </w:r>
      <w:r w:rsidR="005D6B5B" w:rsidRPr="00AA30E0">
        <w:rPr>
          <w:rFonts w:ascii="Times New Roman" w:hAnsi="Times New Roman" w:cs="Times New Roman"/>
          <w:bCs/>
          <w:sz w:val="28"/>
          <w:szCs w:val="28"/>
        </w:rPr>
        <w:t xml:space="preserve"> вікон на </w:t>
      </w:r>
      <w:r w:rsidR="00472011" w:rsidRPr="00AA30E0">
        <w:rPr>
          <w:rFonts w:ascii="Times New Roman" w:hAnsi="Times New Roman" w:cs="Times New Roman"/>
          <w:bCs/>
          <w:sz w:val="28"/>
          <w:szCs w:val="28"/>
        </w:rPr>
        <w:t>енергоефективні</w:t>
      </w:r>
      <w:r w:rsidR="005D6B5B" w:rsidRPr="00AA30E0">
        <w:rPr>
          <w:rFonts w:ascii="Times New Roman" w:hAnsi="Times New Roman" w:cs="Times New Roman"/>
          <w:bCs/>
          <w:sz w:val="28"/>
          <w:szCs w:val="28"/>
        </w:rPr>
        <w:t>;</w:t>
      </w:r>
    </w:p>
    <w:p w14:paraId="429FF7BA" w14:textId="77777777" w:rsidR="005D6B5B" w:rsidRPr="00AA30E0" w:rsidRDefault="005D6B5B" w:rsidP="009114D5">
      <w:pPr>
        <w:pStyle w:val="a5"/>
        <w:numPr>
          <w:ilvl w:val="0"/>
          <w:numId w:val="6"/>
        </w:numPr>
        <w:tabs>
          <w:tab w:val="left" w:pos="1134"/>
        </w:tabs>
        <w:spacing w:after="0" w:line="360" w:lineRule="auto"/>
        <w:ind w:left="0" w:firstLine="709"/>
        <w:jc w:val="both"/>
        <w:rPr>
          <w:rFonts w:ascii="Times New Roman" w:hAnsi="Times New Roman" w:cs="Times New Roman"/>
          <w:bCs/>
          <w:sz w:val="28"/>
          <w:szCs w:val="28"/>
        </w:rPr>
      </w:pPr>
      <w:r w:rsidRPr="00AA30E0">
        <w:rPr>
          <w:rFonts w:ascii="Times New Roman" w:hAnsi="Times New Roman" w:cs="Times New Roman"/>
          <w:bCs/>
          <w:sz w:val="28"/>
          <w:szCs w:val="28"/>
        </w:rPr>
        <w:t>усунення підмокання будівель та споруд.</w:t>
      </w:r>
    </w:p>
    <w:p w14:paraId="0DEF8439" w14:textId="77777777" w:rsidR="005D6B5B" w:rsidRPr="00AA30E0" w:rsidRDefault="005D6B5B" w:rsidP="009114D5">
      <w:pPr>
        <w:tabs>
          <w:tab w:val="left" w:pos="1134"/>
        </w:tabs>
        <w:spacing w:after="0" w:line="360" w:lineRule="auto"/>
        <w:ind w:firstLine="709"/>
        <w:jc w:val="both"/>
        <w:rPr>
          <w:rFonts w:ascii="Times New Roman" w:hAnsi="Times New Roman" w:cs="Times New Roman"/>
          <w:bCs/>
          <w:sz w:val="28"/>
          <w:szCs w:val="28"/>
        </w:rPr>
      </w:pPr>
      <w:r w:rsidRPr="00AA30E0">
        <w:rPr>
          <w:rFonts w:ascii="Times New Roman" w:hAnsi="Times New Roman" w:cs="Times New Roman"/>
          <w:bCs/>
          <w:sz w:val="28"/>
          <w:szCs w:val="28"/>
        </w:rPr>
        <w:t>Разом зазначені заходи допоможуть зберегти мінімум 20% теплоенергії та скоротять витрати електроенергії в три рази.</w:t>
      </w:r>
    </w:p>
    <w:p w14:paraId="38B03688" w14:textId="77777777" w:rsidR="005D6B5B" w:rsidRPr="00AA30E0" w:rsidRDefault="005D6B5B" w:rsidP="009114D5">
      <w:pPr>
        <w:tabs>
          <w:tab w:val="left" w:pos="1134"/>
        </w:tabs>
        <w:spacing w:after="0" w:line="360" w:lineRule="auto"/>
        <w:ind w:firstLine="709"/>
        <w:jc w:val="both"/>
        <w:rPr>
          <w:rFonts w:ascii="Times New Roman" w:hAnsi="Times New Roman" w:cs="Times New Roman"/>
          <w:bCs/>
          <w:sz w:val="28"/>
          <w:szCs w:val="28"/>
        </w:rPr>
      </w:pPr>
      <w:r w:rsidRPr="00AA30E0">
        <w:rPr>
          <w:rFonts w:ascii="Times New Roman" w:hAnsi="Times New Roman" w:cs="Times New Roman"/>
          <w:bCs/>
          <w:sz w:val="28"/>
          <w:szCs w:val="28"/>
        </w:rPr>
        <w:t>Про</w:t>
      </w:r>
      <w:r w:rsidR="00013BBA" w:rsidRPr="00AA30E0">
        <w:rPr>
          <w:rFonts w:ascii="Times New Roman" w:hAnsi="Times New Roman" w:cs="Times New Roman"/>
          <w:bCs/>
          <w:sz w:val="28"/>
          <w:szCs w:val="28"/>
        </w:rPr>
        <w:t>є</w:t>
      </w:r>
      <w:r w:rsidRPr="00AA30E0">
        <w:rPr>
          <w:rFonts w:ascii="Times New Roman" w:hAnsi="Times New Roman" w:cs="Times New Roman"/>
          <w:bCs/>
          <w:sz w:val="28"/>
          <w:szCs w:val="28"/>
        </w:rPr>
        <w:t xml:space="preserve">ктом передбачено, що всі заходи чинять мінімальний вплив на навколишнє середовище під час виконання </w:t>
      </w:r>
      <w:r w:rsidR="003029DD" w:rsidRPr="00AA30E0">
        <w:rPr>
          <w:rFonts w:ascii="Times New Roman" w:hAnsi="Times New Roman" w:cs="Times New Roman"/>
          <w:bCs/>
          <w:sz w:val="28"/>
          <w:szCs w:val="28"/>
        </w:rPr>
        <w:t>будівельних</w:t>
      </w:r>
      <w:r w:rsidRPr="00AA30E0">
        <w:rPr>
          <w:rFonts w:ascii="Times New Roman" w:hAnsi="Times New Roman" w:cs="Times New Roman"/>
          <w:bCs/>
          <w:sz w:val="28"/>
          <w:szCs w:val="28"/>
        </w:rPr>
        <w:t xml:space="preserve"> робіт згідно з законодавством. </w:t>
      </w:r>
      <w:r w:rsidR="003029DD" w:rsidRPr="00AA30E0">
        <w:rPr>
          <w:rFonts w:ascii="Times New Roman" w:hAnsi="Times New Roman" w:cs="Times New Roman"/>
          <w:bCs/>
          <w:sz w:val="28"/>
          <w:szCs w:val="28"/>
        </w:rPr>
        <w:t>Будівельні</w:t>
      </w:r>
      <w:r w:rsidR="001640DC" w:rsidRPr="00AA30E0">
        <w:rPr>
          <w:rFonts w:ascii="Times New Roman" w:hAnsi="Times New Roman" w:cs="Times New Roman"/>
          <w:bCs/>
          <w:sz w:val="28"/>
          <w:szCs w:val="28"/>
        </w:rPr>
        <w:t xml:space="preserve"> роботи за</w:t>
      </w:r>
      <w:r w:rsidRPr="00AA30E0">
        <w:rPr>
          <w:rFonts w:ascii="Times New Roman" w:hAnsi="Times New Roman" w:cs="Times New Roman"/>
          <w:bCs/>
          <w:sz w:val="28"/>
          <w:szCs w:val="28"/>
        </w:rPr>
        <w:t xml:space="preserve"> об’єкт</w:t>
      </w:r>
      <w:r w:rsidR="001640DC" w:rsidRPr="00AA30E0">
        <w:rPr>
          <w:rFonts w:ascii="Times New Roman" w:hAnsi="Times New Roman" w:cs="Times New Roman"/>
          <w:bCs/>
          <w:sz w:val="28"/>
          <w:szCs w:val="28"/>
        </w:rPr>
        <w:t>ом</w:t>
      </w:r>
      <w:r w:rsidRPr="00AA30E0">
        <w:rPr>
          <w:rFonts w:ascii="Times New Roman" w:hAnsi="Times New Roman" w:cs="Times New Roman"/>
          <w:bCs/>
          <w:sz w:val="28"/>
          <w:szCs w:val="28"/>
        </w:rPr>
        <w:t xml:space="preserve"> не станов</w:t>
      </w:r>
      <w:r w:rsidR="001640DC" w:rsidRPr="00AA30E0">
        <w:rPr>
          <w:rFonts w:ascii="Times New Roman" w:hAnsi="Times New Roman" w:cs="Times New Roman"/>
          <w:bCs/>
          <w:sz w:val="28"/>
          <w:szCs w:val="28"/>
        </w:rPr>
        <w:t>лять</w:t>
      </w:r>
      <w:r w:rsidRPr="00AA30E0">
        <w:rPr>
          <w:rFonts w:ascii="Times New Roman" w:hAnsi="Times New Roman" w:cs="Times New Roman"/>
          <w:bCs/>
          <w:sz w:val="28"/>
          <w:szCs w:val="28"/>
        </w:rPr>
        <w:t xml:space="preserve"> екологічної небезпеки у зв’язку з відсутністю небезпечних видів діяльності.  </w:t>
      </w:r>
    </w:p>
    <w:p w14:paraId="5B28BF3E" w14:textId="77777777" w:rsidR="005D6B5B" w:rsidRPr="00AA30E0" w:rsidRDefault="005D6B5B" w:rsidP="009114D5">
      <w:pPr>
        <w:spacing w:after="0" w:line="360" w:lineRule="auto"/>
        <w:ind w:right="141" w:firstLine="709"/>
        <w:jc w:val="both"/>
        <w:rPr>
          <w:rFonts w:ascii="Times New Roman" w:hAnsi="Times New Roman" w:cs="Times New Roman"/>
          <w:bCs/>
          <w:sz w:val="28"/>
          <w:szCs w:val="28"/>
        </w:rPr>
      </w:pPr>
    </w:p>
    <w:p w14:paraId="453DA46F" w14:textId="77777777" w:rsidR="0039256A" w:rsidRPr="00AA30E0" w:rsidRDefault="00794C30" w:rsidP="009114D5">
      <w:pPr>
        <w:spacing w:after="0" w:line="360" w:lineRule="auto"/>
        <w:ind w:right="141" w:firstLine="709"/>
        <w:jc w:val="both"/>
        <w:rPr>
          <w:rFonts w:ascii="Times New Roman" w:hAnsi="Times New Roman" w:cs="Times New Roman"/>
          <w:b/>
          <w:bCs/>
          <w:sz w:val="28"/>
          <w:szCs w:val="28"/>
        </w:rPr>
      </w:pPr>
      <w:r w:rsidRPr="00AA30E0">
        <w:rPr>
          <w:rFonts w:ascii="Times New Roman" w:hAnsi="Times New Roman" w:cs="Times New Roman"/>
          <w:b/>
          <w:bCs/>
          <w:sz w:val="28"/>
          <w:szCs w:val="28"/>
        </w:rPr>
        <w:t>3</w:t>
      </w:r>
      <w:r w:rsidR="0039256A" w:rsidRPr="00AA30E0">
        <w:rPr>
          <w:rFonts w:ascii="Times New Roman" w:hAnsi="Times New Roman" w:cs="Times New Roman"/>
          <w:b/>
          <w:bCs/>
          <w:sz w:val="28"/>
          <w:szCs w:val="28"/>
        </w:rPr>
        <w:t>.2. Вигодоотримувачі</w:t>
      </w:r>
      <w:r w:rsidR="00C836CF" w:rsidRPr="00AA30E0">
        <w:rPr>
          <w:rFonts w:ascii="Times New Roman" w:hAnsi="Times New Roman" w:cs="Times New Roman"/>
          <w:b/>
          <w:bCs/>
          <w:sz w:val="28"/>
          <w:szCs w:val="28"/>
        </w:rPr>
        <w:t>:</w:t>
      </w:r>
    </w:p>
    <w:p w14:paraId="68DA1A47" w14:textId="77777777" w:rsidR="00C836CF" w:rsidRPr="00AA30E0" w:rsidRDefault="00C836CF" w:rsidP="009114D5">
      <w:pPr>
        <w:spacing w:after="0" w:line="360" w:lineRule="auto"/>
        <w:ind w:right="141" w:firstLine="709"/>
        <w:jc w:val="both"/>
        <w:rPr>
          <w:rFonts w:ascii="Times New Roman" w:hAnsi="Times New Roman" w:cs="Times New Roman"/>
          <w:b/>
          <w:bCs/>
          <w:sz w:val="28"/>
          <w:szCs w:val="28"/>
        </w:rPr>
      </w:pPr>
    </w:p>
    <w:p w14:paraId="122EFB79" w14:textId="77777777" w:rsidR="0039256A" w:rsidRPr="00AA30E0" w:rsidRDefault="0039256A" w:rsidP="009114D5">
      <w:pPr>
        <w:spacing w:after="0" w:line="360" w:lineRule="auto"/>
        <w:ind w:right="141" w:firstLine="709"/>
        <w:jc w:val="both"/>
        <w:rPr>
          <w:rFonts w:ascii="Times New Roman" w:hAnsi="Times New Roman" w:cs="Times New Roman"/>
          <w:bCs/>
          <w:sz w:val="28"/>
          <w:szCs w:val="28"/>
        </w:rPr>
      </w:pPr>
      <w:r w:rsidRPr="00AA30E0">
        <w:rPr>
          <w:rFonts w:ascii="Times New Roman" w:hAnsi="Times New Roman" w:cs="Times New Roman"/>
          <w:bCs/>
          <w:sz w:val="28"/>
          <w:szCs w:val="28"/>
        </w:rPr>
        <w:t>Вигодоотримувачами від реалізації інвестиційного про</w:t>
      </w:r>
      <w:r w:rsidR="00874D5D" w:rsidRPr="00AA30E0">
        <w:rPr>
          <w:rFonts w:ascii="Times New Roman" w:hAnsi="Times New Roman" w:cs="Times New Roman"/>
          <w:bCs/>
          <w:sz w:val="28"/>
          <w:szCs w:val="28"/>
        </w:rPr>
        <w:t>є</w:t>
      </w:r>
      <w:r w:rsidRPr="00AA30E0">
        <w:rPr>
          <w:rFonts w:ascii="Times New Roman" w:hAnsi="Times New Roman" w:cs="Times New Roman"/>
          <w:bCs/>
          <w:sz w:val="28"/>
          <w:szCs w:val="28"/>
        </w:rPr>
        <w:t>кту є широке коло осіб:</w:t>
      </w:r>
    </w:p>
    <w:p w14:paraId="2F721717" w14:textId="77777777" w:rsidR="0039256A" w:rsidRPr="00AA30E0" w:rsidRDefault="0039256A" w:rsidP="009114D5">
      <w:pPr>
        <w:pStyle w:val="a5"/>
        <w:numPr>
          <w:ilvl w:val="0"/>
          <w:numId w:val="7"/>
        </w:numPr>
        <w:tabs>
          <w:tab w:val="left" w:pos="1134"/>
        </w:tabs>
        <w:spacing w:after="0" w:line="360" w:lineRule="auto"/>
        <w:ind w:left="0" w:right="141" w:firstLine="709"/>
        <w:jc w:val="both"/>
        <w:rPr>
          <w:rFonts w:ascii="Times New Roman" w:hAnsi="Times New Roman" w:cs="Times New Roman"/>
          <w:bCs/>
          <w:sz w:val="28"/>
          <w:szCs w:val="28"/>
        </w:rPr>
      </w:pPr>
      <w:r w:rsidRPr="00AA30E0">
        <w:rPr>
          <w:rFonts w:ascii="Times New Roman" w:hAnsi="Times New Roman" w:cs="Times New Roman"/>
          <w:bCs/>
          <w:sz w:val="28"/>
          <w:szCs w:val="28"/>
        </w:rPr>
        <w:t>учні</w:t>
      </w:r>
      <w:r w:rsidR="001640DC" w:rsidRPr="00AA30E0">
        <w:rPr>
          <w:rFonts w:ascii="Times New Roman" w:hAnsi="Times New Roman" w:cs="Times New Roman"/>
          <w:bCs/>
          <w:sz w:val="28"/>
          <w:szCs w:val="28"/>
        </w:rPr>
        <w:t xml:space="preserve"> та батьківська громада</w:t>
      </w:r>
      <w:r w:rsidRPr="00AA30E0">
        <w:rPr>
          <w:rFonts w:ascii="Times New Roman" w:hAnsi="Times New Roman" w:cs="Times New Roman"/>
          <w:bCs/>
          <w:sz w:val="28"/>
          <w:szCs w:val="28"/>
        </w:rPr>
        <w:t xml:space="preserve"> завдяки розширенню та покращенню умов для надання освітніх послуг –</w:t>
      </w:r>
      <w:r w:rsidR="001640DC" w:rsidRPr="00AA30E0">
        <w:rPr>
          <w:rFonts w:ascii="Times New Roman" w:hAnsi="Times New Roman" w:cs="Times New Roman"/>
          <w:bCs/>
          <w:sz w:val="28"/>
          <w:szCs w:val="28"/>
        </w:rPr>
        <w:t>18</w:t>
      </w:r>
      <w:r w:rsidR="00472011" w:rsidRPr="00AA30E0">
        <w:rPr>
          <w:rFonts w:ascii="Times New Roman" w:hAnsi="Times New Roman" w:cs="Times New Roman"/>
          <w:bCs/>
          <w:sz w:val="28"/>
          <w:szCs w:val="28"/>
        </w:rPr>
        <w:t> </w:t>
      </w:r>
      <w:r w:rsidR="00013BBA" w:rsidRPr="00AA30E0">
        <w:rPr>
          <w:rFonts w:ascii="Times New Roman" w:hAnsi="Times New Roman" w:cs="Times New Roman"/>
          <w:bCs/>
          <w:sz w:val="28"/>
          <w:szCs w:val="28"/>
        </w:rPr>
        <w:t>0</w:t>
      </w:r>
      <w:r w:rsidRPr="00AA30E0">
        <w:rPr>
          <w:rFonts w:ascii="Times New Roman" w:hAnsi="Times New Roman" w:cs="Times New Roman"/>
          <w:bCs/>
          <w:sz w:val="28"/>
          <w:szCs w:val="28"/>
        </w:rPr>
        <w:t>00 осіб;</w:t>
      </w:r>
    </w:p>
    <w:p w14:paraId="46ECA7CB" w14:textId="77777777" w:rsidR="0039256A" w:rsidRPr="00AA30E0" w:rsidRDefault="0039256A" w:rsidP="009114D5">
      <w:pPr>
        <w:pStyle w:val="a5"/>
        <w:numPr>
          <w:ilvl w:val="0"/>
          <w:numId w:val="7"/>
        </w:numPr>
        <w:tabs>
          <w:tab w:val="left" w:pos="1134"/>
        </w:tabs>
        <w:spacing w:after="0" w:line="360" w:lineRule="auto"/>
        <w:ind w:left="0" w:right="141" w:firstLine="709"/>
        <w:jc w:val="both"/>
        <w:rPr>
          <w:rFonts w:ascii="Times New Roman" w:hAnsi="Times New Roman" w:cs="Times New Roman"/>
          <w:bCs/>
          <w:sz w:val="28"/>
          <w:szCs w:val="28"/>
        </w:rPr>
      </w:pPr>
      <w:r w:rsidRPr="00AA30E0">
        <w:rPr>
          <w:rFonts w:ascii="Times New Roman" w:hAnsi="Times New Roman" w:cs="Times New Roman"/>
          <w:bCs/>
          <w:sz w:val="28"/>
          <w:szCs w:val="28"/>
        </w:rPr>
        <w:t xml:space="preserve">науково-педагогічні працівники </w:t>
      </w:r>
      <w:r w:rsidR="001640DC" w:rsidRPr="00AA30E0">
        <w:rPr>
          <w:rFonts w:ascii="Times New Roman" w:hAnsi="Times New Roman" w:cs="Times New Roman"/>
          <w:bCs/>
          <w:sz w:val="28"/>
          <w:szCs w:val="28"/>
        </w:rPr>
        <w:t>Університету</w:t>
      </w:r>
      <w:r w:rsidRPr="00AA30E0">
        <w:rPr>
          <w:rFonts w:ascii="Times New Roman" w:hAnsi="Times New Roman" w:cs="Times New Roman"/>
          <w:bCs/>
          <w:sz w:val="28"/>
          <w:szCs w:val="28"/>
        </w:rPr>
        <w:t xml:space="preserve"> завдяки створенню умов на рівні європейських стандартів для зайняття науковою та освітньою діяльністю – </w:t>
      </w:r>
      <w:r w:rsidR="00057C82" w:rsidRPr="00AA30E0">
        <w:rPr>
          <w:rFonts w:ascii="Times New Roman" w:hAnsi="Times New Roman" w:cs="Times New Roman"/>
          <w:bCs/>
          <w:sz w:val="28"/>
          <w:szCs w:val="28"/>
        </w:rPr>
        <w:t>350</w:t>
      </w:r>
      <w:r w:rsidRPr="00AA30E0">
        <w:rPr>
          <w:rFonts w:ascii="Times New Roman" w:hAnsi="Times New Roman" w:cs="Times New Roman"/>
          <w:bCs/>
          <w:sz w:val="28"/>
          <w:szCs w:val="28"/>
        </w:rPr>
        <w:t xml:space="preserve"> осіб;</w:t>
      </w:r>
    </w:p>
    <w:p w14:paraId="7FEDF9CC" w14:textId="77777777" w:rsidR="0039256A" w:rsidRPr="00AA30E0" w:rsidRDefault="001640DC" w:rsidP="009114D5">
      <w:pPr>
        <w:pStyle w:val="a5"/>
        <w:numPr>
          <w:ilvl w:val="0"/>
          <w:numId w:val="7"/>
        </w:numPr>
        <w:tabs>
          <w:tab w:val="left" w:pos="1134"/>
        </w:tabs>
        <w:spacing w:after="0" w:line="360" w:lineRule="auto"/>
        <w:ind w:left="0" w:right="141" w:firstLine="709"/>
        <w:jc w:val="both"/>
        <w:rPr>
          <w:rFonts w:ascii="Times New Roman" w:hAnsi="Times New Roman" w:cs="Times New Roman"/>
          <w:bCs/>
          <w:sz w:val="28"/>
          <w:szCs w:val="28"/>
        </w:rPr>
      </w:pPr>
      <w:r w:rsidRPr="00AA30E0">
        <w:rPr>
          <w:rFonts w:ascii="Times New Roman" w:hAnsi="Times New Roman" w:cs="Times New Roman"/>
          <w:bCs/>
          <w:sz w:val="28"/>
          <w:szCs w:val="28"/>
        </w:rPr>
        <w:t xml:space="preserve">студенти Університету </w:t>
      </w:r>
      <w:r w:rsidR="0039256A" w:rsidRPr="00AA30E0">
        <w:rPr>
          <w:rFonts w:ascii="Times New Roman" w:hAnsi="Times New Roman" w:cs="Times New Roman"/>
          <w:bCs/>
          <w:sz w:val="28"/>
          <w:szCs w:val="28"/>
        </w:rPr>
        <w:t xml:space="preserve">– </w:t>
      </w:r>
      <w:r w:rsidRPr="00AA30E0">
        <w:rPr>
          <w:rFonts w:ascii="Times New Roman" w:hAnsi="Times New Roman" w:cs="Times New Roman"/>
          <w:bCs/>
          <w:sz w:val="28"/>
          <w:szCs w:val="28"/>
        </w:rPr>
        <w:t>6</w:t>
      </w:r>
      <w:r w:rsidR="00472011" w:rsidRPr="00AA30E0">
        <w:rPr>
          <w:rFonts w:ascii="Times New Roman" w:hAnsi="Times New Roman" w:cs="Times New Roman"/>
          <w:bCs/>
          <w:sz w:val="28"/>
          <w:szCs w:val="28"/>
        </w:rPr>
        <w:t> </w:t>
      </w:r>
      <w:r w:rsidRPr="00AA30E0">
        <w:rPr>
          <w:rFonts w:ascii="Times New Roman" w:hAnsi="Times New Roman" w:cs="Times New Roman"/>
          <w:bCs/>
          <w:sz w:val="28"/>
          <w:szCs w:val="28"/>
        </w:rPr>
        <w:t>0</w:t>
      </w:r>
      <w:r w:rsidR="0039256A" w:rsidRPr="00AA30E0">
        <w:rPr>
          <w:rFonts w:ascii="Times New Roman" w:hAnsi="Times New Roman" w:cs="Times New Roman"/>
          <w:bCs/>
          <w:sz w:val="28"/>
          <w:szCs w:val="28"/>
        </w:rPr>
        <w:t>00 осіб;</w:t>
      </w:r>
    </w:p>
    <w:p w14:paraId="67950C41" w14:textId="77777777" w:rsidR="0039256A" w:rsidRPr="00AA30E0" w:rsidRDefault="0039256A" w:rsidP="009114D5">
      <w:pPr>
        <w:pStyle w:val="a5"/>
        <w:numPr>
          <w:ilvl w:val="0"/>
          <w:numId w:val="7"/>
        </w:numPr>
        <w:tabs>
          <w:tab w:val="left" w:pos="1134"/>
        </w:tabs>
        <w:spacing w:after="0" w:line="360" w:lineRule="auto"/>
        <w:ind w:left="0" w:right="141" w:firstLine="709"/>
        <w:jc w:val="both"/>
        <w:rPr>
          <w:rFonts w:ascii="Times New Roman" w:hAnsi="Times New Roman" w:cs="Times New Roman"/>
          <w:bCs/>
          <w:sz w:val="28"/>
          <w:szCs w:val="28"/>
        </w:rPr>
      </w:pPr>
      <w:r w:rsidRPr="00AA30E0">
        <w:rPr>
          <w:rFonts w:ascii="Times New Roman" w:hAnsi="Times New Roman" w:cs="Times New Roman"/>
          <w:bCs/>
          <w:sz w:val="28"/>
          <w:szCs w:val="28"/>
        </w:rPr>
        <w:t xml:space="preserve">жителі та гості </w:t>
      </w:r>
      <w:r w:rsidR="001640DC" w:rsidRPr="00AA30E0">
        <w:rPr>
          <w:rFonts w:ascii="Times New Roman" w:hAnsi="Times New Roman" w:cs="Times New Roman"/>
          <w:bCs/>
          <w:sz w:val="28"/>
          <w:szCs w:val="28"/>
        </w:rPr>
        <w:t>міста Полтава</w:t>
      </w:r>
      <w:r w:rsidRPr="00AA30E0">
        <w:rPr>
          <w:rFonts w:ascii="Times New Roman" w:hAnsi="Times New Roman" w:cs="Times New Roman"/>
          <w:bCs/>
          <w:sz w:val="28"/>
          <w:szCs w:val="28"/>
        </w:rPr>
        <w:t xml:space="preserve"> </w:t>
      </w:r>
      <w:r w:rsidR="001640DC" w:rsidRPr="00AA30E0">
        <w:rPr>
          <w:rFonts w:ascii="Times New Roman" w:hAnsi="Times New Roman" w:cs="Times New Roman"/>
          <w:bCs/>
          <w:sz w:val="28"/>
          <w:szCs w:val="28"/>
        </w:rPr>
        <w:t>–</w:t>
      </w:r>
      <w:r w:rsidRPr="00AA30E0">
        <w:rPr>
          <w:rFonts w:ascii="Times New Roman" w:hAnsi="Times New Roman" w:cs="Times New Roman"/>
          <w:bCs/>
          <w:sz w:val="28"/>
          <w:szCs w:val="28"/>
        </w:rPr>
        <w:t xml:space="preserve"> </w:t>
      </w:r>
      <w:r w:rsidR="001640DC" w:rsidRPr="00AA30E0">
        <w:rPr>
          <w:rFonts w:ascii="Times New Roman" w:hAnsi="Times New Roman" w:cs="Times New Roman"/>
          <w:bCs/>
          <w:sz w:val="28"/>
          <w:szCs w:val="28"/>
        </w:rPr>
        <w:t>288</w:t>
      </w:r>
      <w:r w:rsidR="00472011" w:rsidRPr="00AA30E0">
        <w:rPr>
          <w:rFonts w:ascii="Times New Roman" w:hAnsi="Times New Roman" w:cs="Times New Roman"/>
          <w:bCs/>
          <w:sz w:val="28"/>
          <w:szCs w:val="28"/>
        </w:rPr>
        <w:t> </w:t>
      </w:r>
      <w:r w:rsidR="001640DC" w:rsidRPr="00AA30E0">
        <w:rPr>
          <w:rFonts w:ascii="Times New Roman" w:hAnsi="Times New Roman" w:cs="Times New Roman"/>
          <w:bCs/>
          <w:sz w:val="28"/>
          <w:szCs w:val="28"/>
        </w:rPr>
        <w:t>000</w:t>
      </w:r>
      <w:r w:rsidRPr="00AA30E0">
        <w:rPr>
          <w:rFonts w:ascii="Times New Roman" w:hAnsi="Times New Roman" w:cs="Times New Roman"/>
          <w:bCs/>
          <w:sz w:val="28"/>
          <w:szCs w:val="28"/>
        </w:rPr>
        <w:t xml:space="preserve"> осіб</w:t>
      </w:r>
      <w:r w:rsidR="005D6B5B" w:rsidRPr="00AA30E0">
        <w:rPr>
          <w:rFonts w:ascii="Times New Roman" w:hAnsi="Times New Roman" w:cs="Times New Roman"/>
          <w:bCs/>
          <w:sz w:val="28"/>
          <w:szCs w:val="28"/>
        </w:rPr>
        <w:t>.</w:t>
      </w:r>
    </w:p>
    <w:p w14:paraId="5C041146" w14:textId="77777777" w:rsidR="003029DD" w:rsidRPr="00AA30E0" w:rsidRDefault="003029DD" w:rsidP="009114D5">
      <w:pPr>
        <w:spacing w:after="0" w:line="360" w:lineRule="auto"/>
        <w:ind w:right="141" w:firstLine="709"/>
        <w:jc w:val="both"/>
        <w:rPr>
          <w:rFonts w:ascii="Times New Roman" w:hAnsi="Times New Roman" w:cs="Times New Roman"/>
          <w:b/>
          <w:bCs/>
          <w:sz w:val="28"/>
          <w:szCs w:val="28"/>
        </w:rPr>
      </w:pPr>
    </w:p>
    <w:p w14:paraId="23178758" w14:textId="77777777" w:rsidR="0039256A" w:rsidRPr="00AA30E0" w:rsidRDefault="00794C30" w:rsidP="009114D5">
      <w:pPr>
        <w:spacing w:after="0" w:line="360" w:lineRule="auto"/>
        <w:ind w:right="141" w:firstLine="709"/>
        <w:jc w:val="both"/>
        <w:rPr>
          <w:rFonts w:ascii="Times New Roman" w:hAnsi="Times New Roman" w:cs="Times New Roman"/>
          <w:b/>
          <w:bCs/>
          <w:sz w:val="28"/>
          <w:szCs w:val="28"/>
        </w:rPr>
      </w:pPr>
      <w:r w:rsidRPr="00AA30E0">
        <w:rPr>
          <w:rFonts w:ascii="Times New Roman" w:hAnsi="Times New Roman" w:cs="Times New Roman"/>
          <w:b/>
          <w:bCs/>
          <w:sz w:val="28"/>
          <w:szCs w:val="28"/>
        </w:rPr>
        <w:t>3</w:t>
      </w:r>
      <w:r w:rsidR="0039256A" w:rsidRPr="00AA30E0">
        <w:rPr>
          <w:rFonts w:ascii="Times New Roman" w:hAnsi="Times New Roman" w:cs="Times New Roman"/>
          <w:b/>
          <w:bCs/>
          <w:sz w:val="28"/>
          <w:szCs w:val="28"/>
        </w:rPr>
        <w:t>.3. Результати попередньої оцінки ризиків інвестиційного про</w:t>
      </w:r>
      <w:r w:rsidR="00F873B0" w:rsidRPr="00AA30E0">
        <w:rPr>
          <w:rFonts w:ascii="Times New Roman" w:hAnsi="Times New Roman" w:cs="Times New Roman"/>
          <w:b/>
          <w:bCs/>
          <w:sz w:val="28"/>
          <w:szCs w:val="28"/>
        </w:rPr>
        <w:t>є</w:t>
      </w:r>
      <w:r w:rsidR="0039256A" w:rsidRPr="00AA30E0">
        <w:rPr>
          <w:rFonts w:ascii="Times New Roman" w:hAnsi="Times New Roman" w:cs="Times New Roman"/>
          <w:b/>
          <w:bCs/>
          <w:sz w:val="28"/>
          <w:szCs w:val="28"/>
        </w:rPr>
        <w:t>кту</w:t>
      </w:r>
    </w:p>
    <w:p w14:paraId="58AFF76F" w14:textId="77777777" w:rsidR="005D6B5B" w:rsidRPr="00AA30E0" w:rsidRDefault="005D6B5B" w:rsidP="009114D5">
      <w:pPr>
        <w:spacing w:after="0" w:line="360" w:lineRule="auto"/>
        <w:ind w:right="141" w:firstLine="709"/>
        <w:jc w:val="both"/>
        <w:rPr>
          <w:rFonts w:ascii="Times New Roman" w:hAnsi="Times New Roman" w:cs="Times New Roman"/>
          <w:bCs/>
          <w:sz w:val="28"/>
          <w:szCs w:val="28"/>
        </w:rPr>
      </w:pPr>
    </w:p>
    <w:p w14:paraId="71B44D90" w14:textId="77777777" w:rsidR="00F873B0" w:rsidRPr="00AA30E0" w:rsidRDefault="0039256A" w:rsidP="009114D5">
      <w:pPr>
        <w:tabs>
          <w:tab w:val="left" w:pos="1134"/>
        </w:tabs>
        <w:spacing w:after="0" w:line="360" w:lineRule="auto"/>
        <w:ind w:right="141" w:firstLine="709"/>
        <w:jc w:val="both"/>
        <w:rPr>
          <w:rFonts w:ascii="Times New Roman" w:hAnsi="Times New Roman" w:cs="Times New Roman"/>
          <w:bCs/>
          <w:sz w:val="28"/>
          <w:szCs w:val="28"/>
        </w:rPr>
      </w:pPr>
      <w:r w:rsidRPr="00AA30E0">
        <w:rPr>
          <w:rFonts w:ascii="Times New Roman" w:hAnsi="Times New Roman" w:cs="Times New Roman"/>
          <w:bCs/>
          <w:sz w:val="28"/>
          <w:szCs w:val="28"/>
        </w:rPr>
        <w:t>Отримані результати попередньої оц</w:t>
      </w:r>
      <w:r w:rsidR="00874D5D" w:rsidRPr="00AA30E0">
        <w:rPr>
          <w:rFonts w:ascii="Times New Roman" w:hAnsi="Times New Roman" w:cs="Times New Roman"/>
          <w:bCs/>
          <w:sz w:val="28"/>
          <w:szCs w:val="28"/>
        </w:rPr>
        <w:t>інки ризиків інвестиційного проє</w:t>
      </w:r>
      <w:r w:rsidRPr="00AA30E0">
        <w:rPr>
          <w:rFonts w:ascii="Times New Roman" w:hAnsi="Times New Roman" w:cs="Times New Roman"/>
          <w:bCs/>
          <w:sz w:val="28"/>
          <w:szCs w:val="28"/>
        </w:rPr>
        <w:t xml:space="preserve">кту дають підстави стверджувати, що найбільш суттєвими із них є ті, які пов’язані із зволіканням термінів </w:t>
      </w:r>
      <w:r w:rsidR="00476A9B" w:rsidRPr="00AA30E0">
        <w:rPr>
          <w:rFonts w:ascii="Times New Roman" w:hAnsi="Times New Roman" w:cs="Times New Roman"/>
          <w:bCs/>
          <w:sz w:val="28"/>
          <w:szCs w:val="28"/>
        </w:rPr>
        <w:t xml:space="preserve">проведення </w:t>
      </w:r>
      <w:r w:rsidR="003029DD" w:rsidRPr="00AA30E0">
        <w:rPr>
          <w:rFonts w:ascii="Times New Roman" w:hAnsi="Times New Roman" w:cs="Times New Roman"/>
          <w:bCs/>
          <w:sz w:val="28"/>
          <w:szCs w:val="28"/>
        </w:rPr>
        <w:t>будівельних</w:t>
      </w:r>
      <w:r w:rsidR="00476A9B" w:rsidRPr="00AA30E0">
        <w:rPr>
          <w:rFonts w:ascii="Times New Roman" w:hAnsi="Times New Roman" w:cs="Times New Roman"/>
          <w:bCs/>
          <w:sz w:val="28"/>
          <w:szCs w:val="28"/>
        </w:rPr>
        <w:t xml:space="preserve"> робіт у приміщеннях Університету </w:t>
      </w:r>
      <w:r w:rsidRPr="00AA30E0">
        <w:rPr>
          <w:rFonts w:ascii="Times New Roman" w:hAnsi="Times New Roman" w:cs="Times New Roman"/>
          <w:bCs/>
          <w:sz w:val="28"/>
          <w:szCs w:val="28"/>
        </w:rPr>
        <w:t>через недос</w:t>
      </w:r>
      <w:r w:rsidR="00F873B0" w:rsidRPr="00AA30E0">
        <w:rPr>
          <w:rFonts w:ascii="Times New Roman" w:hAnsi="Times New Roman" w:cs="Times New Roman"/>
          <w:bCs/>
          <w:sz w:val="28"/>
          <w:szCs w:val="28"/>
        </w:rPr>
        <w:t>татність фінансування. Зокрема:</w:t>
      </w:r>
    </w:p>
    <w:p w14:paraId="2D109143" w14:textId="77777777" w:rsidR="00F873B0" w:rsidRPr="00AA30E0" w:rsidRDefault="0039256A" w:rsidP="009114D5">
      <w:pPr>
        <w:pStyle w:val="a5"/>
        <w:numPr>
          <w:ilvl w:val="0"/>
          <w:numId w:val="8"/>
        </w:numPr>
        <w:tabs>
          <w:tab w:val="left" w:pos="1134"/>
        </w:tabs>
        <w:spacing w:after="0" w:line="360" w:lineRule="auto"/>
        <w:ind w:left="0" w:right="141" w:firstLine="709"/>
        <w:jc w:val="both"/>
        <w:rPr>
          <w:rFonts w:ascii="Times New Roman" w:hAnsi="Times New Roman" w:cs="Times New Roman"/>
          <w:bCs/>
          <w:sz w:val="28"/>
          <w:szCs w:val="28"/>
        </w:rPr>
      </w:pPr>
      <w:r w:rsidRPr="00AA30E0">
        <w:rPr>
          <w:rFonts w:ascii="Times New Roman" w:hAnsi="Times New Roman" w:cs="Times New Roman"/>
          <w:bCs/>
          <w:sz w:val="28"/>
          <w:szCs w:val="28"/>
        </w:rPr>
        <w:t>створює</w:t>
      </w:r>
      <w:r w:rsidR="00476A9B" w:rsidRPr="00AA30E0">
        <w:rPr>
          <w:rFonts w:ascii="Times New Roman" w:hAnsi="Times New Roman" w:cs="Times New Roman"/>
          <w:bCs/>
          <w:sz w:val="28"/>
          <w:szCs w:val="28"/>
        </w:rPr>
        <w:t>ться</w:t>
      </w:r>
      <w:r w:rsidRPr="00AA30E0">
        <w:rPr>
          <w:rFonts w:ascii="Times New Roman" w:hAnsi="Times New Roman" w:cs="Times New Roman"/>
          <w:bCs/>
          <w:sz w:val="28"/>
          <w:szCs w:val="28"/>
        </w:rPr>
        <w:t xml:space="preserve"> ризик консервування об’єкта, його подальшої саморуйнації, а значить неефективного використання бюджетних коштів;</w:t>
      </w:r>
    </w:p>
    <w:p w14:paraId="6FA18C3B" w14:textId="77777777" w:rsidR="0039256A" w:rsidRPr="00AA30E0" w:rsidRDefault="0039256A" w:rsidP="009114D5">
      <w:pPr>
        <w:pStyle w:val="a5"/>
        <w:numPr>
          <w:ilvl w:val="0"/>
          <w:numId w:val="8"/>
        </w:numPr>
        <w:tabs>
          <w:tab w:val="left" w:pos="1134"/>
        </w:tabs>
        <w:spacing w:after="0" w:line="360" w:lineRule="auto"/>
        <w:ind w:left="0" w:right="141" w:firstLine="709"/>
        <w:jc w:val="both"/>
        <w:rPr>
          <w:rFonts w:ascii="Times New Roman" w:hAnsi="Times New Roman" w:cs="Times New Roman"/>
          <w:bCs/>
          <w:sz w:val="28"/>
          <w:szCs w:val="28"/>
        </w:rPr>
      </w:pPr>
      <w:r w:rsidRPr="00AA30E0">
        <w:rPr>
          <w:rFonts w:ascii="Times New Roman" w:hAnsi="Times New Roman" w:cs="Times New Roman"/>
          <w:bCs/>
          <w:sz w:val="28"/>
          <w:szCs w:val="28"/>
        </w:rPr>
        <w:t>звол</w:t>
      </w:r>
      <w:r w:rsidR="003029DD" w:rsidRPr="00AA30E0">
        <w:rPr>
          <w:rFonts w:ascii="Times New Roman" w:hAnsi="Times New Roman" w:cs="Times New Roman"/>
          <w:bCs/>
          <w:sz w:val="28"/>
          <w:szCs w:val="28"/>
        </w:rPr>
        <w:t>ікання із проведенням будівельних</w:t>
      </w:r>
      <w:r w:rsidRPr="00AA30E0">
        <w:rPr>
          <w:rFonts w:ascii="Times New Roman" w:hAnsi="Times New Roman" w:cs="Times New Roman"/>
          <w:bCs/>
          <w:sz w:val="28"/>
          <w:szCs w:val="28"/>
        </w:rPr>
        <w:t xml:space="preserve"> робіт та збільшення термінів будівництва призводить до ризику невиправданих додаткових витрат, пов’язаних із інфляційними процесами в країні.</w:t>
      </w:r>
    </w:p>
    <w:p w14:paraId="238DABEC" w14:textId="77777777" w:rsidR="00C836CF" w:rsidRPr="00AA30E0" w:rsidRDefault="00C836CF" w:rsidP="009114D5">
      <w:pPr>
        <w:spacing w:after="0" w:line="360" w:lineRule="auto"/>
        <w:ind w:right="141" w:firstLine="709"/>
        <w:jc w:val="both"/>
        <w:rPr>
          <w:rFonts w:ascii="Times New Roman" w:hAnsi="Times New Roman" w:cs="Times New Roman"/>
          <w:bCs/>
          <w:sz w:val="28"/>
          <w:szCs w:val="28"/>
        </w:rPr>
      </w:pPr>
    </w:p>
    <w:p w14:paraId="0D093336" w14:textId="77777777" w:rsidR="0039256A" w:rsidRPr="00AA30E0" w:rsidRDefault="00794C30" w:rsidP="009114D5">
      <w:pPr>
        <w:spacing w:after="0" w:line="360" w:lineRule="auto"/>
        <w:ind w:right="141" w:firstLine="709"/>
        <w:jc w:val="both"/>
        <w:rPr>
          <w:rFonts w:ascii="Times New Roman" w:hAnsi="Times New Roman" w:cs="Times New Roman"/>
          <w:b/>
          <w:bCs/>
          <w:sz w:val="28"/>
          <w:szCs w:val="28"/>
        </w:rPr>
      </w:pPr>
      <w:r w:rsidRPr="00AA30E0">
        <w:rPr>
          <w:rFonts w:ascii="Times New Roman" w:hAnsi="Times New Roman" w:cs="Times New Roman"/>
          <w:b/>
          <w:bCs/>
          <w:sz w:val="28"/>
          <w:szCs w:val="28"/>
        </w:rPr>
        <w:t>4</w:t>
      </w:r>
      <w:r w:rsidR="0039256A" w:rsidRPr="00AA30E0">
        <w:rPr>
          <w:rFonts w:ascii="Times New Roman" w:hAnsi="Times New Roman" w:cs="Times New Roman"/>
          <w:b/>
          <w:bCs/>
          <w:sz w:val="28"/>
          <w:szCs w:val="28"/>
        </w:rPr>
        <w:t xml:space="preserve">. </w:t>
      </w:r>
      <w:r w:rsidR="00196534" w:rsidRPr="00AA30E0">
        <w:rPr>
          <w:rFonts w:ascii="Times New Roman" w:hAnsi="Times New Roman" w:cs="Times New Roman"/>
          <w:b/>
          <w:bCs/>
          <w:sz w:val="28"/>
          <w:szCs w:val="28"/>
        </w:rPr>
        <w:t>Строк</w:t>
      </w:r>
      <w:r w:rsidR="0039256A" w:rsidRPr="00AA30E0">
        <w:rPr>
          <w:rFonts w:ascii="Times New Roman" w:hAnsi="Times New Roman" w:cs="Times New Roman"/>
          <w:b/>
          <w:bCs/>
          <w:sz w:val="28"/>
          <w:szCs w:val="28"/>
        </w:rPr>
        <w:t xml:space="preserve"> та етап</w:t>
      </w:r>
      <w:r w:rsidR="00F873B0" w:rsidRPr="00AA30E0">
        <w:rPr>
          <w:rFonts w:ascii="Times New Roman" w:hAnsi="Times New Roman" w:cs="Times New Roman"/>
          <w:b/>
          <w:bCs/>
          <w:sz w:val="28"/>
          <w:szCs w:val="28"/>
        </w:rPr>
        <w:t>и реалізації інвестиційного проє</w:t>
      </w:r>
      <w:r w:rsidR="0039256A" w:rsidRPr="00AA30E0">
        <w:rPr>
          <w:rFonts w:ascii="Times New Roman" w:hAnsi="Times New Roman" w:cs="Times New Roman"/>
          <w:b/>
          <w:bCs/>
          <w:sz w:val="28"/>
          <w:szCs w:val="28"/>
        </w:rPr>
        <w:t>кту, результати попередньої оцінки можливостей реалізації, організації та управління виконанням робіт з реалізації інвестиційного про</w:t>
      </w:r>
      <w:r w:rsidR="00F873B0" w:rsidRPr="00AA30E0">
        <w:rPr>
          <w:rFonts w:ascii="Times New Roman" w:hAnsi="Times New Roman" w:cs="Times New Roman"/>
          <w:b/>
          <w:bCs/>
          <w:sz w:val="28"/>
          <w:szCs w:val="28"/>
        </w:rPr>
        <w:t>є</w:t>
      </w:r>
      <w:r w:rsidR="0039256A" w:rsidRPr="00AA30E0">
        <w:rPr>
          <w:rFonts w:ascii="Times New Roman" w:hAnsi="Times New Roman" w:cs="Times New Roman"/>
          <w:b/>
          <w:bCs/>
          <w:sz w:val="28"/>
          <w:szCs w:val="28"/>
        </w:rPr>
        <w:t>кту</w:t>
      </w:r>
    </w:p>
    <w:p w14:paraId="34FE541E" w14:textId="77777777" w:rsidR="00C836CF" w:rsidRPr="00AA30E0" w:rsidRDefault="00C836CF" w:rsidP="009114D5">
      <w:pPr>
        <w:spacing w:after="0" w:line="360" w:lineRule="auto"/>
        <w:ind w:right="141" w:firstLine="709"/>
        <w:jc w:val="both"/>
        <w:rPr>
          <w:rFonts w:ascii="Times New Roman" w:hAnsi="Times New Roman" w:cs="Times New Roman"/>
          <w:b/>
          <w:bCs/>
          <w:sz w:val="28"/>
          <w:szCs w:val="28"/>
        </w:rPr>
      </w:pPr>
    </w:p>
    <w:p w14:paraId="1BEDD0E7" w14:textId="77777777" w:rsidR="0039256A" w:rsidRPr="00AA30E0" w:rsidRDefault="00794C30" w:rsidP="009114D5">
      <w:pPr>
        <w:spacing w:after="0" w:line="360" w:lineRule="auto"/>
        <w:ind w:right="141" w:firstLine="709"/>
        <w:jc w:val="both"/>
        <w:rPr>
          <w:rFonts w:ascii="Times New Roman" w:hAnsi="Times New Roman" w:cs="Times New Roman"/>
          <w:b/>
          <w:bCs/>
          <w:sz w:val="28"/>
          <w:szCs w:val="28"/>
        </w:rPr>
      </w:pPr>
      <w:r w:rsidRPr="00AA30E0">
        <w:rPr>
          <w:rFonts w:ascii="Times New Roman" w:hAnsi="Times New Roman" w:cs="Times New Roman"/>
          <w:b/>
          <w:bCs/>
          <w:sz w:val="28"/>
          <w:szCs w:val="28"/>
        </w:rPr>
        <w:t>4</w:t>
      </w:r>
      <w:r w:rsidR="0039256A" w:rsidRPr="00AA30E0">
        <w:rPr>
          <w:rFonts w:ascii="Times New Roman" w:hAnsi="Times New Roman" w:cs="Times New Roman"/>
          <w:b/>
          <w:bCs/>
          <w:sz w:val="28"/>
          <w:szCs w:val="28"/>
        </w:rPr>
        <w:t xml:space="preserve">.1. </w:t>
      </w:r>
      <w:r w:rsidR="00196534" w:rsidRPr="00AA30E0">
        <w:rPr>
          <w:rFonts w:ascii="Times New Roman" w:hAnsi="Times New Roman" w:cs="Times New Roman"/>
          <w:b/>
          <w:bCs/>
          <w:sz w:val="28"/>
          <w:szCs w:val="28"/>
        </w:rPr>
        <w:t>Строк</w:t>
      </w:r>
      <w:r w:rsidR="0039256A" w:rsidRPr="00AA30E0">
        <w:rPr>
          <w:rFonts w:ascii="Times New Roman" w:hAnsi="Times New Roman" w:cs="Times New Roman"/>
          <w:b/>
          <w:bCs/>
          <w:sz w:val="28"/>
          <w:szCs w:val="28"/>
        </w:rPr>
        <w:t xml:space="preserve"> та етапи реалізації інвестиційного про</w:t>
      </w:r>
      <w:r w:rsidR="00F873B0" w:rsidRPr="00AA30E0">
        <w:rPr>
          <w:rFonts w:ascii="Times New Roman" w:hAnsi="Times New Roman" w:cs="Times New Roman"/>
          <w:b/>
          <w:bCs/>
          <w:sz w:val="28"/>
          <w:szCs w:val="28"/>
        </w:rPr>
        <w:t>є</w:t>
      </w:r>
      <w:r w:rsidR="0039256A" w:rsidRPr="00AA30E0">
        <w:rPr>
          <w:rFonts w:ascii="Times New Roman" w:hAnsi="Times New Roman" w:cs="Times New Roman"/>
          <w:b/>
          <w:bCs/>
          <w:sz w:val="28"/>
          <w:szCs w:val="28"/>
        </w:rPr>
        <w:t>кту</w:t>
      </w:r>
      <w:r w:rsidR="00C836CF" w:rsidRPr="00AA30E0">
        <w:rPr>
          <w:rFonts w:ascii="Times New Roman" w:hAnsi="Times New Roman" w:cs="Times New Roman"/>
          <w:b/>
          <w:bCs/>
          <w:sz w:val="28"/>
          <w:szCs w:val="28"/>
        </w:rPr>
        <w:t>:</w:t>
      </w:r>
    </w:p>
    <w:p w14:paraId="0D73E4C5" w14:textId="77777777" w:rsidR="00C836CF" w:rsidRPr="00AA30E0" w:rsidRDefault="00C836CF" w:rsidP="009114D5">
      <w:pPr>
        <w:spacing w:after="0" w:line="360" w:lineRule="auto"/>
        <w:ind w:right="141" w:firstLine="709"/>
        <w:jc w:val="both"/>
        <w:rPr>
          <w:rFonts w:ascii="Times New Roman" w:hAnsi="Times New Roman" w:cs="Times New Roman"/>
          <w:b/>
          <w:bCs/>
          <w:sz w:val="28"/>
          <w:szCs w:val="28"/>
        </w:rPr>
      </w:pPr>
    </w:p>
    <w:p w14:paraId="321C0B8B" w14:textId="77777777" w:rsidR="0039256A" w:rsidRPr="00AA30E0" w:rsidRDefault="0039256A" w:rsidP="009114D5">
      <w:pPr>
        <w:spacing w:after="0" w:line="360" w:lineRule="auto"/>
        <w:ind w:firstLine="709"/>
        <w:jc w:val="both"/>
        <w:rPr>
          <w:rFonts w:ascii="Times New Roman" w:hAnsi="Times New Roman" w:cs="Times New Roman"/>
          <w:b/>
          <w:sz w:val="28"/>
          <w:szCs w:val="28"/>
        </w:rPr>
      </w:pPr>
      <w:r w:rsidRPr="00AA30E0">
        <w:rPr>
          <w:rFonts w:ascii="Times New Roman" w:hAnsi="Times New Roman" w:cs="Times New Roman"/>
          <w:b/>
          <w:sz w:val="28"/>
          <w:szCs w:val="28"/>
        </w:rPr>
        <w:t>Терміни реалізації про</w:t>
      </w:r>
      <w:r w:rsidR="00F873B0" w:rsidRPr="00AA30E0">
        <w:rPr>
          <w:rFonts w:ascii="Times New Roman" w:hAnsi="Times New Roman" w:cs="Times New Roman"/>
          <w:b/>
          <w:sz w:val="28"/>
          <w:szCs w:val="28"/>
        </w:rPr>
        <w:t>є</w:t>
      </w:r>
      <w:r w:rsidRPr="00AA30E0">
        <w:rPr>
          <w:rFonts w:ascii="Times New Roman" w:hAnsi="Times New Roman" w:cs="Times New Roman"/>
          <w:b/>
          <w:sz w:val="28"/>
          <w:szCs w:val="28"/>
        </w:rPr>
        <w:t>кту:</w:t>
      </w:r>
    </w:p>
    <w:p w14:paraId="78F3B340" w14:textId="77777777" w:rsidR="009E4C99" w:rsidRPr="00AA30E0" w:rsidRDefault="009E4C99" w:rsidP="009114D5">
      <w:pPr>
        <w:spacing w:after="0" w:line="360" w:lineRule="auto"/>
        <w:ind w:firstLine="709"/>
        <w:jc w:val="both"/>
        <w:rPr>
          <w:rFonts w:ascii="Times New Roman" w:hAnsi="Times New Roman" w:cs="Times New Roman"/>
          <w:sz w:val="28"/>
          <w:szCs w:val="28"/>
        </w:rPr>
      </w:pPr>
      <w:r w:rsidRPr="00AA30E0">
        <w:rPr>
          <w:rFonts w:ascii="Times New Roman" w:hAnsi="Times New Roman" w:cs="Times New Roman"/>
          <w:sz w:val="28"/>
          <w:szCs w:val="28"/>
        </w:rPr>
        <w:t>Загальний термін інвестиційного про</w:t>
      </w:r>
      <w:r w:rsidR="00F873B0" w:rsidRPr="00AA30E0">
        <w:rPr>
          <w:rFonts w:ascii="Times New Roman" w:hAnsi="Times New Roman" w:cs="Times New Roman"/>
          <w:sz w:val="28"/>
          <w:szCs w:val="28"/>
        </w:rPr>
        <w:t>є</w:t>
      </w:r>
      <w:r w:rsidRPr="00AA30E0">
        <w:rPr>
          <w:rFonts w:ascii="Times New Roman" w:hAnsi="Times New Roman" w:cs="Times New Roman"/>
          <w:sz w:val="28"/>
          <w:szCs w:val="28"/>
        </w:rPr>
        <w:t xml:space="preserve">кту </w:t>
      </w:r>
      <w:r w:rsidR="00E46EA7" w:rsidRPr="00AA30E0">
        <w:rPr>
          <w:rFonts w:ascii="Times New Roman" w:hAnsi="Times New Roman" w:cs="Times New Roman"/>
          <w:sz w:val="28"/>
          <w:szCs w:val="28"/>
        </w:rPr>
        <w:t>–</w:t>
      </w:r>
      <w:r w:rsidRPr="00AA30E0">
        <w:rPr>
          <w:rFonts w:ascii="Times New Roman" w:hAnsi="Times New Roman" w:cs="Times New Roman"/>
          <w:sz w:val="28"/>
          <w:szCs w:val="28"/>
        </w:rPr>
        <w:t xml:space="preserve"> 3 роки, в тому числі: </w:t>
      </w:r>
    </w:p>
    <w:p w14:paraId="3830A3B3" w14:textId="77777777" w:rsidR="0039256A" w:rsidRPr="00AA30E0" w:rsidRDefault="0039256A" w:rsidP="009114D5">
      <w:pPr>
        <w:spacing w:after="0" w:line="360" w:lineRule="auto"/>
        <w:ind w:firstLine="709"/>
        <w:jc w:val="both"/>
        <w:rPr>
          <w:rFonts w:ascii="Times New Roman" w:hAnsi="Times New Roman" w:cs="Times New Roman"/>
          <w:sz w:val="28"/>
          <w:szCs w:val="28"/>
        </w:rPr>
      </w:pPr>
      <w:r w:rsidRPr="00AA30E0">
        <w:rPr>
          <w:rFonts w:ascii="Times New Roman" w:hAnsi="Times New Roman" w:cs="Times New Roman"/>
          <w:sz w:val="28"/>
          <w:szCs w:val="28"/>
        </w:rPr>
        <w:t xml:space="preserve">Перша черга </w:t>
      </w:r>
      <w:r w:rsidR="00472011" w:rsidRPr="00AA30E0">
        <w:rPr>
          <w:rFonts w:ascii="Times New Roman" w:hAnsi="Times New Roman" w:cs="Times New Roman"/>
          <w:sz w:val="28"/>
          <w:szCs w:val="28"/>
        </w:rPr>
        <w:t>–</w:t>
      </w:r>
      <w:r w:rsidRPr="00AA30E0">
        <w:rPr>
          <w:rFonts w:ascii="Times New Roman" w:hAnsi="Times New Roman" w:cs="Times New Roman"/>
          <w:sz w:val="28"/>
          <w:szCs w:val="28"/>
        </w:rPr>
        <w:t xml:space="preserve"> 20</w:t>
      </w:r>
      <w:r w:rsidR="00297C09" w:rsidRPr="00AA30E0">
        <w:rPr>
          <w:rFonts w:ascii="Times New Roman" w:hAnsi="Times New Roman" w:cs="Times New Roman"/>
          <w:sz w:val="28"/>
          <w:szCs w:val="28"/>
        </w:rPr>
        <w:t>2</w:t>
      </w:r>
      <w:r w:rsidR="001640DC" w:rsidRPr="00AA30E0">
        <w:rPr>
          <w:rFonts w:ascii="Times New Roman" w:hAnsi="Times New Roman" w:cs="Times New Roman"/>
          <w:sz w:val="28"/>
          <w:szCs w:val="28"/>
        </w:rPr>
        <w:t>2</w:t>
      </w:r>
      <w:r w:rsidRPr="00AA30E0">
        <w:rPr>
          <w:rFonts w:ascii="Times New Roman" w:hAnsi="Times New Roman" w:cs="Times New Roman"/>
          <w:sz w:val="28"/>
          <w:szCs w:val="28"/>
        </w:rPr>
        <w:t>р.</w:t>
      </w:r>
      <w:r w:rsidR="00297C09" w:rsidRPr="00AA30E0">
        <w:rPr>
          <w:rFonts w:ascii="Times New Roman" w:hAnsi="Times New Roman" w:cs="Times New Roman"/>
          <w:sz w:val="28"/>
          <w:szCs w:val="28"/>
        </w:rPr>
        <w:t xml:space="preserve"> </w:t>
      </w:r>
    </w:p>
    <w:p w14:paraId="3D04D0D6" w14:textId="77777777" w:rsidR="0039256A" w:rsidRPr="00AA30E0" w:rsidRDefault="0039256A" w:rsidP="009114D5">
      <w:pPr>
        <w:spacing w:after="0" w:line="360" w:lineRule="auto"/>
        <w:ind w:firstLine="709"/>
        <w:jc w:val="both"/>
        <w:rPr>
          <w:rFonts w:ascii="Times New Roman" w:hAnsi="Times New Roman" w:cs="Times New Roman"/>
          <w:sz w:val="28"/>
          <w:szCs w:val="28"/>
        </w:rPr>
      </w:pPr>
      <w:r w:rsidRPr="00AA30E0">
        <w:rPr>
          <w:rFonts w:ascii="Times New Roman" w:hAnsi="Times New Roman" w:cs="Times New Roman"/>
          <w:sz w:val="28"/>
          <w:szCs w:val="28"/>
        </w:rPr>
        <w:t xml:space="preserve">Друга черга </w:t>
      </w:r>
      <w:r w:rsidR="00472011" w:rsidRPr="00AA30E0">
        <w:rPr>
          <w:rFonts w:ascii="Times New Roman" w:hAnsi="Times New Roman" w:cs="Times New Roman"/>
          <w:sz w:val="28"/>
          <w:szCs w:val="28"/>
        </w:rPr>
        <w:t>–</w:t>
      </w:r>
      <w:r w:rsidRPr="00AA30E0">
        <w:rPr>
          <w:rFonts w:ascii="Times New Roman" w:hAnsi="Times New Roman" w:cs="Times New Roman"/>
          <w:sz w:val="28"/>
          <w:szCs w:val="28"/>
        </w:rPr>
        <w:t xml:space="preserve"> 202</w:t>
      </w:r>
      <w:r w:rsidR="001640DC" w:rsidRPr="00AA30E0">
        <w:rPr>
          <w:rFonts w:ascii="Times New Roman" w:hAnsi="Times New Roman" w:cs="Times New Roman"/>
          <w:sz w:val="28"/>
          <w:szCs w:val="28"/>
        </w:rPr>
        <w:t>3</w:t>
      </w:r>
      <w:r w:rsidRPr="00AA30E0">
        <w:rPr>
          <w:rFonts w:ascii="Times New Roman" w:hAnsi="Times New Roman" w:cs="Times New Roman"/>
          <w:sz w:val="28"/>
          <w:szCs w:val="28"/>
        </w:rPr>
        <w:t>р.</w:t>
      </w:r>
      <w:r w:rsidR="00297C09" w:rsidRPr="00AA30E0">
        <w:rPr>
          <w:rFonts w:ascii="Times New Roman" w:hAnsi="Times New Roman" w:cs="Times New Roman"/>
          <w:sz w:val="28"/>
          <w:szCs w:val="28"/>
        </w:rPr>
        <w:t xml:space="preserve"> </w:t>
      </w:r>
    </w:p>
    <w:p w14:paraId="7CCC6E2A" w14:textId="77777777" w:rsidR="0039256A" w:rsidRPr="00AA30E0" w:rsidRDefault="0039256A" w:rsidP="009114D5">
      <w:pPr>
        <w:spacing w:after="0" w:line="360" w:lineRule="auto"/>
        <w:ind w:firstLine="709"/>
        <w:jc w:val="both"/>
        <w:rPr>
          <w:rFonts w:ascii="Times New Roman" w:hAnsi="Times New Roman" w:cs="Times New Roman"/>
          <w:sz w:val="28"/>
          <w:szCs w:val="28"/>
        </w:rPr>
      </w:pPr>
      <w:r w:rsidRPr="00AA30E0">
        <w:rPr>
          <w:rFonts w:ascii="Times New Roman" w:hAnsi="Times New Roman" w:cs="Times New Roman"/>
          <w:sz w:val="28"/>
          <w:szCs w:val="28"/>
        </w:rPr>
        <w:t xml:space="preserve">Третя черга </w:t>
      </w:r>
      <w:r w:rsidR="00472011" w:rsidRPr="00AA30E0">
        <w:rPr>
          <w:rFonts w:ascii="Times New Roman" w:hAnsi="Times New Roman" w:cs="Times New Roman"/>
          <w:sz w:val="28"/>
          <w:szCs w:val="28"/>
        </w:rPr>
        <w:t>–</w:t>
      </w:r>
      <w:r w:rsidRPr="00AA30E0">
        <w:rPr>
          <w:rFonts w:ascii="Times New Roman" w:hAnsi="Times New Roman" w:cs="Times New Roman"/>
          <w:sz w:val="28"/>
          <w:szCs w:val="28"/>
        </w:rPr>
        <w:t xml:space="preserve"> 202</w:t>
      </w:r>
      <w:r w:rsidR="001640DC" w:rsidRPr="00AA30E0">
        <w:rPr>
          <w:rFonts w:ascii="Times New Roman" w:hAnsi="Times New Roman" w:cs="Times New Roman"/>
          <w:sz w:val="28"/>
          <w:szCs w:val="28"/>
        </w:rPr>
        <w:t>4</w:t>
      </w:r>
      <w:r w:rsidRPr="00AA30E0">
        <w:rPr>
          <w:rFonts w:ascii="Times New Roman" w:hAnsi="Times New Roman" w:cs="Times New Roman"/>
          <w:sz w:val="28"/>
          <w:szCs w:val="28"/>
        </w:rPr>
        <w:t>р.</w:t>
      </w:r>
      <w:r w:rsidR="00297C09" w:rsidRPr="00AA30E0">
        <w:rPr>
          <w:rFonts w:ascii="Times New Roman" w:hAnsi="Times New Roman" w:cs="Times New Roman"/>
          <w:sz w:val="28"/>
          <w:szCs w:val="28"/>
        </w:rPr>
        <w:t xml:space="preserve"> </w:t>
      </w:r>
    </w:p>
    <w:p w14:paraId="49AB4BF3" w14:textId="77777777" w:rsidR="009E4C99" w:rsidRPr="00AA30E0" w:rsidRDefault="009E4C99" w:rsidP="009114D5">
      <w:pPr>
        <w:spacing w:after="0" w:line="360" w:lineRule="auto"/>
        <w:ind w:firstLine="709"/>
        <w:jc w:val="both"/>
        <w:rPr>
          <w:rFonts w:ascii="Times New Roman" w:hAnsi="Times New Roman" w:cs="Times New Roman"/>
          <w:sz w:val="28"/>
          <w:szCs w:val="28"/>
        </w:rPr>
      </w:pPr>
    </w:p>
    <w:p w14:paraId="4B8D8B82" w14:textId="77777777" w:rsidR="00C836CF" w:rsidRPr="00AA30E0" w:rsidRDefault="00794C30" w:rsidP="009114D5">
      <w:pPr>
        <w:spacing w:after="0" w:line="360" w:lineRule="auto"/>
        <w:ind w:firstLine="709"/>
        <w:jc w:val="both"/>
        <w:rPr>
          <w:rFonts w:ascii="Times New Roman" w:hAnsi="Times New Roman" w:cs="Times New Roman"/>
          <w:b/>
          <w:sz w:val="28"/>
          <w:szCs w:val="28"/>
        </w:rPr>
      </w:pPr>
      <w:r w:rsidRPr="00AA30E0">
        <w:rPr>
          <w:rFonts w:ascii="Times New Roman" w:hAnsi="Times New Roman" w:cs="Times New Roman"/>
          <w:b/>
          <w:sz w:val="28"/>
          <w:szCs w:val="28"/>
        </w:rPr>
        <w:t>4</w:t>
      </w:r>
      <w:r w:rsidR="009E4C99" w:rsidRPr="00AA30E0">
        <w:rPr>
          <w:rFonts w:ascii="Times New Roman" w:hAnsi="Times New Roman" w:cs="Times New Roman"/>
          <w:b/>
          <w:sz w:val="28"/>
          <w:szCs w:val="28"/>
        </w:rPr>
        <w:t>.2. Результати попередньої оцінки можливостей реалізації, організації та управління виконанням робіт</w:t>
      </w:r>
      <w:r w:rsidR="00C836CF" w:rsidRPr="00AA30E0">
        <w:rPr>
          <w:rFonts w:ascii="Times New Roman" w:hAnsi="Times New Roman" w:cs="Times New Roman"/>
          <w:b/>
          <w:sz w:val="28"/>
          <w:szCs w:val="28"/>
        </w:rPr>
        <w:t>:</w:t>
      </w:r>
    </w:p>
    <w:p w14:paraId="102DD917" w14:textId="77777777" w:rsidR="001640DC" w:rsidRPr="00AA30E0" w:rsidRDefault="009E4C99" w:rsidP="009114D5">
      <w:pPr>
        <w:spacing w:after="0" w:line="360" w:lineRule="auto"/>
        <w:ind w:firstLine="709"/>
        <w:jc w:val="both"/>
        <w:rPr>
          <w:rFonts w:ascii="Times New Roman" w:hAnsi="Times New Roman" w:cs="Times New Roman"/>
          <w:sz w:val="28"/>
          <w:szCs w:val="28"/>
        </w:rPr>
      </w:pPr>
      <w:r w:rsidRPr="00AA30E0">
        <w:rPr>
          <w:rFonts w:ascii="Times New Roman" w:hAnsi="Times New Roman" w:cs="Times New Roman"/>
          <w:b/>
          <w:sz w:val="28"/>
          <w:szCs w:val="28"/>
        </w:rPr>
        <w:t xml:space="preserve"> </w:t>
      </w:r>
    </w:p>
    <w:p w14:paraId="49EDF92F" w14:textId="77777777" w:rsidR="00E46EA7" w:rsidRPr="00AA30E0" w:rsidRDefault="00476A9B" w:rsidP="009114D5">
      <w:pPr>
        <w:tabs>
          <w:tab w:val="left" w:pos="993"/>
        </w:tabs>
        <w:spacing w:after="0" w:line="360" w:lineRule="auto"/>
        <w:ind w:firstLine="708"/>
        <w:jc w:val="both"/>
        <w:rPr>
          <w:rFonts w:ascii="Times New Roman" w:hAnsi="Times New Roman" w:cs="Times New Roman"/>
          <w:sz w:val="28"/>
          <w:szCs w:val="28"/>
        </w:rPr>
      </w:pPr>
      <w:r w:rsidRPr="00AA30E0">
        <w:rPr>
          <w:rFonts w:ascii="Times New Roman" w:hAnsi="Times New Roman" w:cs="Times New Roman"/>
          <w:sz w:val="28"/>
          <w:szCs w:val="28"/>
        </w:rPr>
        <w:t xml:space="preserve">Університет має досвід </w:t>
      </w:r>
      <w:r w:rsidR="00057C82" w:rsidRPr="00AA30E0">
        <w:rPr>
          <w:rFonts w:ascii="Times New Roman" w:hAnsi="Times New Roman" w:cs="Times New Roman"/>
          <w:sz w:val="28"/>
          <w:szCs w:val="28"/>
        </w:rPr>
        <w:t>функціонування та управління</w:t>
      </w:r>
      <w:r w:rsidRPr="00AA30E0">
        <w:rPr>
          <w:rFonts w:ascii="Times New Roman" w:hAnsi="Times New Roman" w:cs="Times New Roman"/>
          <w:sz w:val="28"/>
          <w:szCs w:val="28"/>
        </w:rPr>
        <w:t xml:space="preserve"> структурни</w:t>
      </w:r>
      <w:r w:rsidR="00057C82" w:rsidRPr="00AA30E0">
        <w:rPr>
          <w:rFonts w:ascii="Times New Roman" w:hAnsi="Times New Roman" w:cs="Times New Roman"/>
          <w:sz w:val="28"/>
          <w:szCs w:val="28"/>
        </w:rPr>
        <w:t>ми</w:t>
      </w:r>
      <w:r w:rsidRPr="00AA30E0">
        <w:rPr>
          <w:rFonts w:ascii="Times New Roman" w:hAnsi="Times New Roman" w:cs="Times New Roman"/>
          <w:sz w:val="28"/>
          <w:szCs w:val="28"/>
        </w:rPr>
        <w:t xml:space="preserve"> підрозділ</w:t>
      </w:r>
      <w:r w:rsidR="00057C82" w:rsidRPr="00AA30E0">
        <w:rPr>
          <w:rFonts w:ascii="Times New Roman" w:hAnsi="Times New Roman" w:cs="Times New Roman"/>
          <w:sz w:val="28"/>
          <w:szCs w:val="28"/>
        </w:rPr>
        <w:t>ами  з розвитку інновацій</w:t>
      </w:r>
      <w:r w:rsidRPr="00AA30E0">
        <w:rPr>
          <w:rFonts w:ascii="Times New Roman" w:hAnsi="Times New Roman" w:cs="Times New Roman"/>
          <w:sz w:val="28"/>
          <w:szCs w:val="28"/>
        </w:rPr>
        <w:t>, зокрема:</w:t>
      </w:r>
    </w:p>
    <w:p w14:paraId="497D51E5" w14:textId="30430AEA" w:rsidR="00E46EA7" w:rsidRPr="00AA30E0" w:rsidRDefault="00476A9B" w:rsidP="009114D5">
      <w:pPr>
        <w:pStyle w:val="a5"/>
        <w:numPr>
          <w:ilvl w:val="0"/>
          <w:numId w:val="14"/>
        </w:numPr>
        <w:tabs>
          <w:tab w:val="left" w:pos="993"/>
        </w:tabs>
        <w:spacing w:after="0" w:line="360" w:lineRule="auto"/>
        <w:ind w:left="0" w:firstLine="708"/>
        <w:jc w:val="both"/>
        <w:rPr>
          <w:rFonts w:ascii="Times New Roman" w:hAnsi="Times New Roman" w:cs="Times New Roman"/>
          <w:sz w:val="28"/>
          <w:szCs w:val="28"/>
        </w:rPr>
      </w:pPr>
      <w:r w:rsidRPr="00AA30E0">
        <w:rPr>
          <w:rFonts w:ascii="Times New Roman" w:hAnsi="Times New Roman" w:cs="Times New Roman"/>
          <w:sz w:val="28"/>
          <w:szCs w:val="28"/>
        </w:rPr>
        <w:lastRenderedPageBreak/>
        <w:t>стартап-школи, що діє при Національному університеті «Полтавська політехніка імені Юрія Кондратюка», яка функціонує відповідно до договору про співпрацю між Національним університетом «Полтавська політехніка імені Юрія Кондратюка» та Інноваційним холдингом «</w:t>
      </w:r>
      <w:r w:rsidR="00FE1E36" w:rsidRPr="00AA30E0">
        <w:rPr>
          <w:rFonts w:ascii="Times New Roman" w:hAnsi="Times New Roman" w:cs="Times New Roman"/>
          <w:bCs/>
          <w:sz w:val="28"/>
          <w:szCs w:val="28"/>
          <w:lang w:val="ru-RU"/>
        </w:rPr>
        <w:t>Sikorsky</w:t>
      </w:r>
      <w:r w:rsidR="00FE1E36" w:rsidRPr="00AA30E0">
        <w:rPr>
          <w:rFonts w:ascii="Times New Roman" w:hAnsi="Times New Roman" w:cs="Times New Roman"/>
          <w:bCs/>
          <w:sz w:val="28"/>
          <w:szCs w:val="28"/>
        </w:rPr>
        <w:t xml:space="preserve"> </w:t>
      </w:r>
      <w:r w:rsidR="00FE1E36" w:rsidRPr="00AA30E0">
        <w:rPr>
          <w:rFonts w:ascii="Times New Roman" w:hAnsi="Times New Roman" w:cs="Times New Roman"/>
          <w:bCs/>
          <w:sz w:val="28"/>
          <w:szCs w:val="28"/>
          <w:lang w:val="ru-RU"/>
        </w:rPr>
        <w:t>Challenge</w:t>
      </w:r>
      <w:r w:rsidRPr="00AA30E0">
        <w:rPr>
          <w:rFonts w:ascii="Times New Roman" w:hAnsi="Times New Roman" w:cs="Times New Roman"/>
          <w:sz w:val="28"/>
          <w:szCs w:val="28"/>
        </w:rPr>
        <w:t>» від 25.04.2018 р та створена з метою формування сприятливих передумов для інноваційної діяльності у молодіжному сегменті ринку праці шляхом реалізації інноваційних бізнес-ідей та стартап-про</w:t>
      </w:r>
      <w:r w:rsidR="00FE1E36" w:rsidRPr="00AA30E0">
        <w:rPr>
          <w:rFonts w:ascii="Times New Roman" w:hAnsi="Times New Roman" w:cs="Times New Roman"/>
          <w:sz w:val="28"/>
          <w:szCs w:val="28"/>
        </w:rPr>
        <w:t>є</w:t>
      </w:r>
      <w:r w:rsidRPr="00AA30E0">
        <w:rPr>
          <w:rFonts w:ascii="Times New Roman" w:hAnsi="Times New Roman" w:cs="Times New Roman"/>
          <w:sz w:val="28"/>
          <w:szCs w:val="28"/>
        </w:rPr>
        <w:t>ктів студентської молоді, молодих вчених та науковців. Стартап-школа має сталу співпрацю з Академічним бізнес-інкубатором Білостоцької політехніки (Республіка Польща)</w:t>
      </w:r>
      <w:r w:rsidR="00E46EA7" w:rsidRPr="00AA30E0">
        <w:rPr>
          <w:rFonts w:ascii="Times New Roman" w:hAnsi="Times New Roman" w:cs="Times New Roman"/>
          <w:sz w:val="28"/>
          <w:szCs w:val="28"/>
        </w:rPr>
        <w:t xml:space="preserve">, </w:t>
      </w:r>
      <w:r w:rsidR="00FE1E36" w:rsidRPr="00AA30E0">
        <w:rPr>
          <w:rFonts w:ascii="Times New Roman" w:hAnsi="Times New Roman" w:cs="Times New Roman"/>
          <w:sz w:val="28"/>
          <w:szCs w:val="28"/>
        </w:rPr>
        <w:t>І</w:t>
      </w:r>
      <w:r w:rsidR="00E46EA7" w:rsidRPr="00AA30E0">
        <w:rPr>
          <w:rFonts w:ascii="Times New Roman" w:hAnsi="Times New Roman" w:cs="Times New Roman"/>
          <w:sz w:val="28"/>
          <w:szCs w:val="28"/>
        </w:rPr>
        <w:t xml:space="preserve">нноваційним холдингом </w:t>
      </w:r>
      <w:r w:rsidR="00E46EA7" w:rsidRPr="00AA30E0">
        <w:rPr>
          <w:rFonts w:ascii="Times New Roman" w:hAnsi="Times New Roman" w:cs="Times New Roman"/>
          <w:sz w:val="28"/>
          <w:szCs w:val="28"/>
          <w:lang w:val="en-US"/>
        </w:rPr>
        <w:t>Peer</w:t>
      </w:r>
      <w:r w:rsidR="00E46EA7" w:rsidRPr="00AA30E0">
        <w:rPr>
          <w:rFonts w:ascii="Times New Roman" w:hAnsi="Times New Roman" w:cs="Times New Roman"/>
          <w:sz w:val="28"/>
          <w:szCs w:val="28"/>
        </w:rPr>
        <w:t xml:space="preserve"> </w:t>
      </w:r>
      <w:r w:rsidR="00E46EA7" w:rsidRPr="00AA30E0">
        <w:rPr>
          <w:rFonts w:ascii="Times New Roman" w:hAnsi="Times New Roman" w:cs="Times New Roman"/>
          <w:sz w:val="28"/>
          <w:szCs w:val="28"/>
          <w:lang w:val="en-US"/>
        </w:rPr>
        <w:t>Innovation</w:t>
      </w:r>
      <w:r w:rsidR="00E46EA7" w:rsidRPr="00AA30E0">
        <w:rPr>
          <w:rFonts w:ascii="Times New Roman" w:hAnsi="Times New Roman" w:cs="Times New Roman"/>
          <w:sz w:val="28"/>
          <w:szCs w:val="28"/>
        </w:rPr>
        <w:t xml:space="preserve"> (Ізраїль) та </w:t>
      </w:r>
      <w:r w:rsidR="00FE1E36" w:rsidRPr="00AA30E0">
        <w:rPr>
          <w:rFonts w:ascii="Times New Roman" w:hAnsi="Times New Roman" w:cs="Times New Roman"/>
          <w:sz w:val="28"/>
          <w:szCs w:val="28"/>
        </w:rPr>
        <w:t>К</w:t>
      </w:r>
      <w:r w:rsidRPr="00AA30E0">
        <w:rPr>
          <w:rFonts w:ascii="Times New Roman" w:hAnsi="Times New Roman" w:cs="Times New Roman"/>
          <w:sz w:val="28"/>
          <w:szCs w:val="28"/>
        </w:rPr>
        <w:t xml:space="preserve">оледжем інновацій Beijing University of Technology (Китай), який має у своїй структурі академічний бізнес-інкубатор. </w:t>
      </w:r>
      <w:r w:rsidRPr="00AA30E0">
        <w:rPr>
          <w:rFonts w:ascii="Times New Roman" w:hAnsi="Times New Roman" w:cs="Times New Roman"/>
          <w:bCs/>
          <w:sz w:val="28"/>
          <w:szCs w:val="28"/>
        </w:rPr>
        <w:t xml:space="preserve">Спільно з Ізраїльськими партнерами Стартап-школа реалізовує стартап </w:t>
      </w:r>
      <w:r w:rsidRPr="00AA30E0">
        <w:rPr>
          <w:rFonts w:ascii="Times New Roman" w:hAnsi="Times New Roman" w:cs="Times New Roman"/>
          <w:bCs/>
          <w:sz w:val="28"/>
          <w:szCs w:val="28"/>
          <w:lang w:val="ru-RU"/>
        </w:rPr>
        <w:t>WORDS</w:t>
      </w:r>
      <w:r w:rsidRPr="00AA30E0">
        <w:rPr>
          <w:rFonts w:ascii="Times New Roman" w:hAnsi="Times New Roman" w:cs="Times New Roman"/>
          <w:bCs/>
          <w:sz w:val="28"/>
          <w:szCs w:val="28"/>
        </w:rPr>
        <w:t>2</w:t>
      </w:r>
      <w:r w:rsidRPr="00AA30E0">
        <w:rPr>
          <w:rFonts w:ascii="Times New Roman" w:hAnsi="Times New Roman" w:cs="Times New Roman"/>
          <w:bCs/>
          <w:sz w:val="28"/>
          <w:szCs w:val="28"/>
          <w:lang w:val="ru-RU"/>
        </w:rPr>
        <w:t>LEARN</w:t>
      </w:r>
      <w:r w:rsidRPr="00AA30E0">
        <w:rPr>
          <w:rFonts w:ascii="Times New Roman" w:hAnsi="Times New Roman" w:cs="Times New Roman"/>
          <w:bCs/>
          <w:sz w:val="28"/>
          <w:szCs w:val="28"/>
        </w:rPr>
        <w:t>. У 2019</w:t>
      </w:r>
      <w:r w:rsidR="00E46EA7" w:rsidRPr="00AA30E0">
        <w:rPr>
          <w:rFonts w:ascii="Times New Roman" w:hAnsi="Times New Roman" w:cs="Times New Roman"/>
          <w:bCs/>
          <w:sz w:val="28"/>
          <w:szCs w:val="28"/>
        </w:rPr>
        <w:t>-2020</w:t>
      </w:r>
      <w:r w:rsidRPr="00AA30E0">
        <w:rPr>
          <w:rFonts w:ascii="Times New Roman" w:hAnsi="Times New Roman" w:cs="Times New Roman"/>
          <w:bCs/>
          <w:sz w:val="28"/>
          <w:szCs w:val="28"/>
        </w:rPr>
        <w:t xml:space="preserve"> </w:t>
      </w:r>
      <w:r w:rsidR="00E46EA7" w:rsidRPr="00AA30E0">
        <w:rPr>
          <w:rFonts w:ascii="Times New Roman" w:hAnsi="Times New Roman" w:cs="Times New Roman"/>
          <w:bCs/>
          <w:sz w:val="28"/>
          <w:szCs w:val="28"/>
        </w:rPr>
        <w:t>р</w:t>
      </w:r>
      <w:r w:rsidRPr="00AA30E0">
        <w:rPr>
          <w:rFonts w:ascii="Times New Roman" w:hAnsi="Times New Roman" w:cs="Times New Roman"/>
          <w:bCs/>
          <w:sz w:val="28"/>
          <w:szCs w:val="28"/>
        </w:rPr>
        <w:t>р. команда Стартап-школи про</w:t>
      </w:r>
      <w:r w:rsidR="00E46EA7" w:rsidRPr="00AA30E0">
        <w:rPr>
          <w:rFonts w:ascii="Times New Roman" w:hAnsi="Times New Roman" w:cs="Times New Roman"/>
          <w:bCs/>
          <w:sz w:val="28"/>
          <w:szCs w:val="28"/>
        </w:rPr>
        <w:t>ходила</w:t>
      </w:r>
      <w:r w:rsidRPr="00AA30E0">
        <w:rPr>
          <w:rFonts w:ascii="Times New Roman" w:hAnsi="Times New Roman" w:cs="Times New Roman"/>
          <w:bCs/>
          <w:sz w:val="28"/>
          <w:szCs w:val="28"/>
        </w:rPr>
        <w:t xml:space="preserve"> у фінал конкурсу стартапів «</w:t>
      </w:r>
      <w:r w:rsidRPr="00AA30E0">
        <w:rPr>
          <w:rFonts w:ascii="Times New Roman" w:hAnsi="Times New Roman" w:cs="Times New Roman"/>
          <w:bCs/>
          <w:sz w:val="28"/>
          <w:szCs w:val="28"/>
          <w:lang w:val="ru-RU"/>
        </w:rPr>
        <w:t>Sikorsky</w:t>
      </w:r>
      <w:r w:rsidRPr="00AA30E0">
        <w:rPr>
          <w:rFonts w:ascii="Times New Roman" w:hAnsi="Times New Roman" w:cs="Times New Roman"/>
          <w:bCs/>
          <w:sz w:val="28"/>
          <w:szCs w:val="28"/>
        </w:rPr>
        <w:t xml:space="preserve"> </w:t>
      </w:r>
      <w:r w:rsidRPr="00AA30E0">
        <w:rPr>
          <w:rFonts w:ascii="Times New Roman" w:hAnsi="Times New Roman" w:cs="Times New Roman"/>
          <w:bCs/>
          <w:sz w:val="28"/>
          <w:szCs w:val="28"/>
          <w:lang w:val="ru-RU"/>
        </w:rPr>
        <w:t>Challenge</w:t>
      </w:r>
      <w:r w:rsidRPr="00AA30E0">
        <w:rPr>
          <w:rFonts w:ascii="Times New Roman" w:hAnsi="Times New Roman" w:cs="Times New Roman"/>
          <w:bCs/>
          <w:sz w:val="28"/>
          <w:szCs w:val="28"/>
        </w:rPr>
        <w:t>» із бізнес-проєктом «Серія легких балок з гофрованою стінкою», а у 2020 р. із бізнес-проєктом «Програма для оцінювання економічної ефективності інвестиційних проєктів «ПК бізнес-план».</w:t>
      </w:r>
      <w:r w:rsidR="00E46EA7" w:rsidRPr="00AA30E0">
        <w:rPr>
          <w:rFonts w:ascii="Times New Roman" w:hAnsi="Times New Roman" w:cs="Times New Roman"/>
          <w:bCs/>
          <w:sz w:val="28"/>
          <w:szCs w:val="28"/>
        </w:rPr>
        <w:t xml:space="preserve"> Випускник стартап-школи із проєктом «Аналітична діджитал-платформа «Project market.ua» посів перше місце на Конкурсі інвестиційних проєктів «Горизонти Полтавщини».</w:t>
      </w:r>
    </w:p>
    <w:p w14:paraId="67BBA584" w14:textId="77777777" w:rsidR="00476A9B" w:rsidRPr="00AA30E0" w:rsidRDefault="00476A9B" w:rsidP="009114D5">
      <w:pPr>
        <w:pStyle w:val="a5"/>
        <w:numPr>
          <w:ilvl w:val="0"/>
          <w:numId w:val="14"/>
        </w:numPr>
        <w:tabs>
          <w:tab w:val="left" w:pos="993"/>
        </w:tabs>
        <w:spacing w:after="0" w:line="360" w:lineRule="auto"/>
        <w:ind w:left="0" w:firstLine="708"/>
        <w:jc w:val="both"/>
        <w:rPr>
          <w:rFonts w:ascii="Times New Roman" w:hAnsi="Times New Roman" w:cs="Times New Roman"/>
          <w:sz w:val="28"/>
          <w:szCs w:val="28"/>
        </w:rPr>
      </w:pPr>
      <w:r w:rsidRPr="00AA30E0">
        <w:rPr>
          <w:rFonts w:ascii="Times New Roman" w:hAnsi="Times New Roman" w:cs="Times New Roman"/>
          <w:sz w:val="28"/>
          <w:szCs w:val="28"/>
        </w:rPr>
        <w:t>бізнес-інкубатор, що діє при Національному університеті «Полтавська політехніка імені Юрія Кондратюка»</w:t>
      </w:r>
      <w:r w:rsidR="00E46EA7" w:rsidRPr="00AA30E0">
        <w:rPr>
          <w:rFonts w:ascii="Times New Roman" w:hAnsi="Times New Roman" w:cs="Times New Roman"/>
          <w:sz w:val="28"/>
          <w:szCs w:val="28"/>
        </w:rPr>
        <w:t xml:space="preserve"> спільно з Полтавською обласною державною адміністрацією</w:t>
      </w:r>
      <w:r w:rsidRPr="00AA30E0">
        <w:rPr>
          <w:rFonts w:ascii="Times New Roman" w:hAnsi="Times New Roman" w:cs="Times New Roman"/>
          <w:sz w:val="28"/>
          <w:szCs w:val="28"/>
        </w:rPr>
        <w:t xml:space="preserve">, здійснює пре- та інкубаційні програми, </w:t>
      </w:r>
      <w:r w:rsidRPr="00AA30E0">
        <w:rPr>
          <w:rFonts w:ascii="Times New Roman" w:hAnsi="Times New Roman" w:cs="Times New Roman"/>
          <w:bCs/>
          <w:sz w:val="28"/>
          <w:szCs w:val="28"/>
        </w:rPr>
        <w:t>сприяння комерціалізації результатів наукових досліджень університетів та наукових установ в Полтавському регіоні та просування їх на ринок технологій.</w:t>
      </w:r>
    </w:p>
    <w:p w14:paraId="24C9A54D" w14:textId="77777777" w:rsidR="009E4C99" w:rsidRPr="00AA30E0" w:rsidRDefault="009E4C99" w:rsidP="009114D5">
      <w:pPr>
        <w:tabs>
          <w:tab w:val="left" w:pos="993"/>
        </w:tabs>
        <w:spacing w:after="0" w:line="360" w:lineRule="auto"/>
        <w:ind w:firstLine="708"/>
        <w:jc w:val="both"/>
        <w:rPr>
          <w:rFonts w:ascii="Times New Roman" w:hAnsi="Times New Roman" w:cs="Times New Roman"/>
          <w:sz w:val="28"/>
          <w:szCs w:val="28"/>
        </w:rPr>
      </w:pPr>
      <w:r w:rsidRPr="00AA30E0">
        <w:rPr>
          <w:rFonts w:ascii="Times New Roman" w:hAnsi="Times New Roman" w:cs="Times New Roman"/>
          <w:sz w:val="28"/>
          <w:szCs w:val="28"/>
        </w:rPr>
        <w:t xml:space="preserve">Загальну організацію виконання робіт від суб’єкта інвестиційної діяльності здійснює адміністративно-господарська частина </w:t>
      </w:r>
      <w:r w:rsidR="001640DC" w:rsidRPr="00AA30E0">
        <w:rPr>
          <w:rFonts w:ascii="Times New Roman" w:hAnsi="Times New Roman" w:cs="Times New Roman"/>
          <w:sz w:val="28"/>
          <w:szCs w:val="28"/>
        </w:rPr>
        <w:t>Університету</w:t>
      </w:r>
      <w:r w:rsidRPr="00AA30E0">
        <w:rPr>
          <w:rFonts w:ascii="Times New Roman" w:hAnsi="Times New Roman" w:cs="Times New Roman"/>
          <w:sz w:val="28"/>
          <w:szCs w:val="28"/>
        </w:rPr>
        <w:t xml:space="preserve">. </w:t>
      </w:r>
    </w:p>
    <w:p w14:paraId="66D74779" w14:textId="77777777" w:rsidR="00057C82" w:rsidRPr="00AA30E0" w:rsidRDefault="00057C82" w:rsidP="009114D5">
      <w:pPr>
        <w:tabs>
          <w:tab w:val="left" w:pos="993"/>
        </w:tabs>
        <w:spacing w:after="0" w:line="360" w:lineRule="auto"/>
        <w:ind w:firstLine="708"/>
        <w:jc w:val="both"/>
        <w:rPr>
          <w:rFonts w:ascii="Times New Roman" w:hAnsi="Times New Roman" w:cs="Times New Roman"/>
          <w:sz w:val="28"/>
          <w:szCs w:val="28"/>
        </w:rPr>
      </w:pPr>
      <w:r w:rsidRPr="00AA30E0">
        <w:rPr>
          <w:rFonts w:ascii="Times New Roman" w:hAnsi="Times New Roman" w:cs="Times New Roman"/>
          <w:sz w:val="28"/>
          <w:szCs w:val="28"/>
        </w:rPr>
        <w:t>Університет також має достатній та підтверджений досвід замовлення та контролю будівельних робіт.</w:t>
      </w:r>
    </w:p>
    <w:p w14:paraId="6BDDD841" w14:textId="77777777" w:rsidR="00360F91" w:rsidRPr="00AA30E0" w:rsidRDefault="00360F91" w:rsidP="009114D5">
      <w:pPr>
        <w:tabs>
          <w:tab w:val="left" w:pos="993"/>
        </w:tabs>
        <w:spacing w:after="0" w:line="360" w:lineRule="auto"/>
        <w:ind w:firstLine="708"/>
        <w:jc w:val="both"/>
        <w:rPr>
          <w:rFonts w:ascii="Times New Roman" w:hAnsi="Times New Roman" w:cs="Times New Roman"/>
          <w:sz w:val="28"/>
          <w:szCs w:val="28"/>
        </w:rPr>
      </w:pPr>
      <w:r w:rsidRPr="00AA30E0">
        <w:rPr>
          <w:rFonts w:ascii="Times New Roman" w:hAnsi="Times New Roman" w:cs="Times New Roman"/>
          <w:sz w:val="28"/>
          <w:szCs w:val="28"/>
        </w:rPr>
        <w:t xml:space="preserve">Окрім того, відповідно до діючого законодавства </w:t>
      </w:r>
      <w:r w:rsidR="001640DC" w:rsidRPr="00AA30E0">
        <w:rPr>
          <w:rFonts w:ascii="Times New Roman" w:hAnsi="Times New Roman" w:cs="Times New Roman"/>
          <w:sz w:val="28"/>
          <w:szCs w:val="28"/>
        </w:rPr>
        <w:t>Університетом</w:t>
      </w:r>
      <w:r w:rsidRPr="00AA30E0">
        <w:rPr>
          <w:rFonts w:ascii="Times New Roman" w:hAnsi="Times New Roman" w:cs="Times New Roman"/>
          <w:sz w:val="28"/>
          <w:szCs w:val="28"/>
        </w:rPr>
        <w:t xml:space="preserve"> </w:t>
      </w:r>
      <w:r w:rsidR="001640DC" w:rsidRPr="00AA30E0">
        <w:rPr>
          <w:rFonts w:ascii="Times New Roman" w:hAnsi="Times New Roman" w:cs="Times New Roman"/>
          <w:sz w:val="28"/>
          <w:szCs w:val="28"/>
        </w:rPr>
        <w:t xml:space="preserve">буде </w:t>
      </w:r>
      <w:r w:rsidRPr="00AA30E0">
        <w:rPr>
          <w:rFonts w:ascii="Times New Roman" w:hAnsi="Times New Roman" w:cs="Times New Roman"/>
          <w:sz w:val="28"/>
          <w:szCs w:val="28"/>
        </w:rPr>
        <w:t xml:space="preserve">організовано технічний нагляд за веденням будівельно-монтажних робіт. Із </w:t>
      </w:r>
      <w:r w:rsidRPr="00AA30E0">
        <w:rPr>
          <w:rFonts w:ascii="Times New Roman" w:hAnsi="Times New Roman" w:cs="Times New Roman"/>
          <w:sz w:val="28"/>
          <w:szCs w:val="28"/>
        </w:rPr>
        <w:lastRenderedPageBreak/>
        <w:t xml:space="preserve">зазначеного можна зробити висновок, що </w:t>
      </w:r>
      <w:r w:rsidR="001640DC" w:rsidRPr="00AA30E0">
        <w:rPr>
          <w:rFonts w:ascii="Times New Roman" w:hAnsi="Times New Roman" w:cs="Times New Roman"/>
          <w:sz w:val="28"/>
          <w:szCs w:val="28"/>
        </w:rPr>
        <w:t>Університет</w:t>
      </w:r>
      <w:r w:rsidRPr="00AA30E0">
        <w:rPr>
          <w:rFonts w:ascii="Times New Roman" w:hAnsi="Times New Roman" w:cs="Times New Roman"/>
          <w:sz w:val="28"/>
          <w:szCs w:val="28"/>
        </w:rPr>
        <w:t xml:space="preserve"> спроможний забезпечити реалізацію про</w:t>
      </w:r>
      <w:r w:rsidR="00874D5D" w:rsidRPr="00AA30E0">
        <w:rPr>
          <w:rFonts w:ascii="Times New Roman" w:hAnsi="Times New Roman" w:cs="Times New Roman"/>
          <w:sz w:val="28"/>
          <w:szCs w:val="28"/>
        </w:rPr>
        <w:t>є</w:t>
      </w:r>
      <w:r w:rsidRPr="00AA30E0">
        <w:rPr>
          <w:rFonts w:ascii="Times New Roman" w:hAnsi="Times New Roman" w:cs="Times New Roman"/>
          <w:sz w:val="28"/>
          <w:szCs w:val="28"/>
        </w:rPr>
        <w:t xml:space="preserve">кту за умов забезпечення належного фінансування. </w:t>
      </w:r>
    </w:p>
    <w:p w14:paraId="38BE13A6" w14:textId="77777777" w:rsidR="00C836CF" w:rsidRPr="00AA30E0" w:rsidRDefault="00C836CF" w:rsidP="009114D5">
      <w:pPr>
        <w:spacing w:after="0" w:line="360" w:lineRule="auto"/>
        <w:ind w:firstLine="709"/>
        <w:jc w:val="both"/>
        <w:rPr>
          <w:rFonts w:ascii="Times New Roman" w:hAnsi="Times New Roman" w:cs="Times New Roman"/>
          <w:sz w:val="28"/>
          <w:szCs w:val="28"/>
        </w:rPr>
      </w:pPr>
    </w:p>
    <w:p w14:paraId="6F049FA5" w14:textId="77777777" w:rsidR="00C836CF" w:rsidRPr="00AA30E0" w:rsidRDefault="00794C30" w:rsidP="009114D5">
      <w:pPr>
        <w:spacing w:after="0" w:line="360" w:lineRule="auto"/>
        <w:ind w:firstLine="709"/>
        <w:jc w:val="center"/>
        <w:rPr>
          <w:rFonts w:ascii="Times New Roman" w:hAnsi="Times New Roman" w:cs="Times New Roman"/>
          <w:b/>
          <w:sz w:val="28"/>
          <w:szCs w:val="28"/>
        </w:rPr>
      </w:pPr>
      <w:r w:rsidRPr="00AA30E0">
        <w:rPr>
          <w:rFonts w:ascii="Times New Roman" w:hAnsi="Times New Roman" w:cs="Times New Roman"/>
          <w:b/>
          <w:sz w:val="28"/>
          <w:szCs w:val="28"/>
        </w:rPr>
        <w:t>5</w:t>
      </w:r>
      <w:r w:rsidR="00360F91" w:rsidRPr="00AA30E0">
        <w:rPr>
          <w:rFonts w:ascii="Times New Roman" w:hAnsi="Times New Roman" w:cs="Times New Roman"/>
          <w:b/>
          <w:sz w:val="28"/>
          <w:szCs w:val="28"/>
        </w:rPr>
        <w:t>. Обґрунтування заходів щодо розроблення інвестиційного про</w:t>
      </w:r>
      <w:r w:rsidR="00874D5D" w:rsidRPr="00AA30E0">
        <w:rPr>
          <w:rFonts w:ascii="Times New Roman" w:hAnsi="Times New Roman" w:cs="Times New Roman"/>
          <w:b/>
          <w:sz w:val="28"/>
          <w:szCs w:val="28"/>
        </w:rPr>
        <w:t>є</w:t>
      </w:r>
      <w:r w:rsidR="00360F91" w:rsidRPr="00AA30E0">
        <w:rPr>
          <w:rFonts w:ascii="Times New Roman" w:hAnsi="Times New Roman" w:cs="Times New Roman"/>
          <w:b/>
          <w:sz w:val="28"/>
          <w:szCs w:val="28"/>
        </w:rPr>
        <w:t>кту (дослідження, про</w:t>
      </w:r>
      <w:r w:rsidR="00F873B0" w:rsidRPr="00AA30E0">
        <w:rPr>
          <w:rFonts w:ascii="Times New Roman" w:hAnsi="Times New Roman" w:cs="Times New Roman"/>
          <w:b/>
          <w:sz w:val="28"/>
          <w:szCs w:val="28"/>
        </w:rPr>
        <w:t>є</w:t>
      </w:r>
      <w:r w:rsidR="00360F91" w:rsidRPr="00AA30E0">
        <w:rPr>
          <w:rFonts w:ascii="Times New Roman" w:hAnsi="Times New Roman" w:cs="Times New Roman"/>
          <w:b/>
          <w:sz w:val="28"/>
          <w:szCs w:val="28"/>
        </w:rPr>
        <w:t>ктування)</w:t>
      </w:r>
      <w:r w:rsidR="00C836CF" w:rsidRPr="00AA30E0">
        <w:rPr>
          <w:rFonts w:ascii="Times New Roman" w:hAnsi="Times New Roman" w:cs="Times New Roman"/>
          <w:b/>
          <w:sz w:val="28"/>
          <w:szCs w:val="28"/>
        </w:rPr>
        <w:t>:</w:t>
      </w:r>
    </w:p>
    <w:p w14:paraId="1F6D5CB4" w14:textId="77777777" w:rsidR="00360F91" w:rsidRPr="00AA30E0" w:rsidRDefault="00360F91" w:rsidP="009114D5">
      <w:pPr>
        <w:spacing w:after="0" w:line="360" w:lineRule="auto"/>
        <w:ind w:firstLine="709"/>
        <w:jc w:val="center"/>
        <w:rPr>
          <w:rFonts w:ascii="Times New Roman" w:hAnsi="Times New Roman" w:cs="Times New Roman"/>
          <w:sz w:val="28"/>
          <w:szCs w:val="28"/>
        </w:rPr>
      </w:pPr>
      <w:r w:rsidRPr="00AA30E0">
        <w:rPr>
          <w:rFonts w:ascii="Times New Roman" w:hAnsi="Times New Roman" w:cs="Times New Roman"/>
          <w:sz w:val="28"/>
          <w:szCs w:val="28"/>
        </w:rPr>
        <w:t xml:space="preserve"> </w:t>
      </w:r>
    </w:p>
    <w:p w14:paraId="418A1E43" w14:textId="77777777" w:rsidR="00360F91" w:rsidRPr="00AA30E0" w:rsidRDefault="00360F91" w:rsidP="009114D5">
      <w:pPr>
        <w:spacing w:after="0" w:line="360" w:lineRule="auto"/>
        <w:ind w:firstLine="709"/>
        <w:jc w:val="both"/>
        <w:rPr>
          <w:rFonts w:ascii="Times New Roman" w:hAnsi="Times New Roman" w:cs="Times New Roman"/>
          <w:sz w:val="28"/>
          <w:szCs w:val="28"/>
        </w:rPr>
      </w:pPr>
      <w:r w:rsidRPr="00AA30E0">
        <w:rPr>
          <w:rFonts w:ascii="Times New Roman" w:hAnsi="Times New Roman" w:cs="Times New Roman"/>
          <w:sz w:val="28"/>
          <w:szCs w:val="28"/>
        </w:rPr>
        <w:t>Для розробки інвестиційного про</w:t>
      </w:r>
      <w:r w:rsidR="00F873B0" w:rsidRPr="00AA30E0">
        <w:rPr>
          <w:rFonts w:ascii="Times New Roman" w:hAnsi="Times New Roman" w:cs="Times New Roman"/>
          <w:sz w:val="28"/>
          <w:szCs w:val="28"/>
        </w:rPr>
        <w:t>є</w:t>
      </w:r>
      <w:r w:rsidRPr="00AA30E0">
        <w:rPr>
          <w:rFonts w:ascii="Times New Roman" w:hAnsi="Times New Roman" w:cs="Times New Roman"/>
          <w:sz w:val="28"/>
          <w:szCs w:val="28"/>
        </w:rPr>
        <w:t xml:space="preserve">кту в </w:t>
      </w:r>
      <w:r w:rsidR="001640DC" w:rsidRPr="00AA30E0">
        <w:rPr>
          <w:rFonts w:ascii="Times New Roman" w:hAnsi="Times New Roman" w:cs="Times New Roman"/>
          <w:sz w:val="28"/>
          <w:szCs w:val="28"/>
        </w:rPr>
        <w:t>Університеті</w:t>
      </w:r>
      <w:r w:rsidRPr="00AA30E0">
        <w:rPr>
          <w:rFonts w:ascii="Times New Roman" w:hAnsi="Times New Roman" w:cs="Times New Roman"/>
          <w:sz w:val="28"/>
          <w:szCs w:val="28"/>
        </w:rPr>
        <w:t xml:space="preserve"> проведені такі заходи:</w:t>
      </w:r>
    </w:p>
    <w:p w14:paraId="6AB7C502" w14:textId="77777777" w:rsidR="00360F91" w:rsidRPr="00AA30E0" w:rsidRDefault="00360F91" w:rsidP="009114D5">
      <w:pPr>
        <w:pStyle w:val="a5"/>
        <w:numPr>
          <w:ilvl w:val="0"/>
          <w:numId w:val="10"/>
        </w:numPr>
        <w:tabs>
          <w:tab w:val="left" w:pos="1134"/>
        </w:tabs>
        <w:spacing w:after="0" w:line="360" w:lineRule="auto"/>
        <w:ind w:left="0" w:firstLine="709"/>
        <w:jc w:val="both"/>
        <w:rPr>
          <w:rFonts w:ascii="Times New Roman" w:hAnsi="Times New Roman" w:cs="Times New Roman"/>
          <w:sz w:val="28"/>
          <w:szCs w:val="28"/>
        </w:rPr>
      </w:pPr>
      <w:r w:rsidRPr="00AA30E0">
        <w:rPr>
          <w:rFonts w:ascii="Times New Roman" w:hAnsi="Times New Roman" w:cs="Times New Roman"/>
          <w:sz w:val="28"/>
          <w:szCs w:val="28"/>
        </w:rPr>
        <w:t>створено робочу групу з розробки інвестиційного про</w:t>
      </w:r>
      <w:r w:rsidR="00F873B0" w:rsidRPr="00AA30E0">
        <w:rPr>
          <w:rFonts w:ascii="Times New Roman" w:hAnsi="Times New Roman" w:cs="Times New Roman"/>
          <w:sz w:val="28"/>
          <w:szCs w:val="28"/>
        </w:rPr>
        <w:t>є</w:t>
      </w:r>
      <w:r w:rsidRPr="00AA30E0">
        <w:rPr>
          <w:rFonts w:ascii="Times New Roman" w:hAnsi="Times New Roman" w:cs="Times New Roman"/>
          <w:sz w:val="28"/>
          <w:szCs w:val="28"/>
        </w:rPr>
        <w:t>кту;</w:t>
      </w:r>
    </w:p>
    <w:p w14:paraId="270DC14F" w14:textId="77777777" w:rsidR="00360F91" w:rsidRPr="00AA30E0" w:rsidRDefault="00360F91" w:rsidP="009114D5">
      <w:pPr>
        <w:pStyle w:val="a5"/>
        <w:numPr>
          <w:ilvl w:val="0"/>
          <w:numId w:val="10"/>
        </w:numPr>
        <w:tabs>
          <w:tab w:val="left" w:pos="1134"/>
        </w:tabs>
        <w:spacing w:after="0" w:line="360" w:lineRule="auto"/>
        <w:ind w:left="0" w:firstLine="709"/>
        <w:jc w:val="both"/>
        <w:rPr>
          <w:rFonts w:ascii="Times New Roman" w:hAnsi="Times New Roman" w:cs="Times New Roman"/>
          <w:sz w:val="28"/>
          <w:szCs w:val="28"/>
        </w:rPr>
      </w:pPr>
      <w:r w:rsidRPr="00AA30E0">
        <w:rPr>
          <w:rFonts w:ascii="Times New Roman" w:hAnsi="Times New Roman" w:cs="Times New Roman"/>
          <w:sz w:val="28"/>
          <w:szCs w:val="28"/>
        </w:rPr>
        <w:t xml:space="preserve">визначено основні пріоритети та напрями роботи структурних підрозділів на основі аналізу спроможності кадрового потенціалу </w:t>
      </w:r>
      <w:r w:rsidR="001640DC" w:rsidRPr="00AA30E0">
        <w:rPr>
          <w:rFonts w:ascii="Times New Roman" w:hAnsi="Times New Roman" w:cs="Times New Roman"/>
          <w:sz w:val="28"/>
          <w:szCs w:val="28"/>
        </w:rPr>
        <w:t>Університету;</w:t>
      </w:r>
    </w:p>
    <w:p w14:paraId="55BDB689" w14:textId="77777777" w:rsidR="00F03720" w:rsidRPr="00AA30E0" w:rsidRDefault="001640DC" w:rsidP="009114D5">
      <w:pPr>
        <w:pStyle w:val="a5"/>
        <w:numPr>
          <w:ilvl w:val="0"/>
          <w:numId w:val="10"/>
        </w:numPr>
        <w:tabs>
          <w:tab w:val="left" w:pos="1134"/>
        </w:tabs>
        <w:spacing w:after="0" w:line="360" w:lineRule="auto"/>
        <w:ind w:left="0" w:firstLine="709"/>
        <w:jc w:val="both"/>
        <w:rPr>
          <w:rFonts w:ascii="Times New Roman" w:hAnsi="Times New Roman" w:cs="Times New Roman"/>
          <w:sz w:val="28"/>
          <w:szCs w:val="28"/>
        </w:rPr>
      </w:pPr>
      <w:r w:rsidRPr="00AA30E0">
        <w:rPr>
          <w:rFonts w:ascii="Times New Roman" w:hAnsi="Times New Roman" w:cs="Times New Roman"/>
          <w:sz w:val="28"/>
          <w:szCs w:val="28"/>
        </w:rPr>
        <w:t>визначено перелік необхідного лабораторного обладнання та устаткування</w:t>
      </w:r>
      <w:r w:rsidR="00360F91" w:rsidRPr="00AA30E0">
        <w:rPr>
          <w:rFonts w:ascii="Times New Roman" w:hAnsi="Times New Roman" w:cs="Times New Roman"/>
          <w:sz w:val="28"/>
          <w:szCs w:val="28"/>
        </w:rPr>
        <w:t xml:space="preserve"> за цінами 20</w:t>
      </w:r>
      <w:r w:rsidRPr="00AA30E0">
        <w:rPr>
          <w:rFonts w:ascii="Times New Roman" w:hAnsi="Times New Roman" w:cs="Times New Roman"/>
          <w:sz w:val="28"/>
          <w:szCs w:val="28"/>
        </w:rPr>
        <w:t xml:space="preserve">20 </w:t>
      </w:r>
      <w:r w:rsidR="00360F91" w:rsidRPr="00AA30E0">
        <w:rPr>
          <w:rFonts w:ascii="Times New Roman" w:hAnsi="Times New Roman" w:cs="Times New Roman"/>
          <w:sz w:val="28"/>
          <w:szCs w:val="28"/>
        </w:rPr>
        <w:t>року.</w:t>
      </w:r>
    </w:p>
    <w:p w14:paraId="6A108081" w14:textId="77777777" w:rsidR="00E46EA7" w:rsidRPr="00AA30E0" w:rsidRDefault="00E46EA7" w:rsidP="009114D5">
      <w:pPr>
        <w:spacing w:after="0" w:line="360" w:lineRule="auto"/>
        <w:ind w:firstLine="709"/>
        <w:jc w:val="both"/>
        <w:rPr>
          <w:rFonts w:ascii="Times New Roman" w:hAnsi="Times New Roman" w:cs="Times New Roman"/>
          <w:sz w:val="28"/>
          <w:szCs w:val="28"/>
        </w:rPr>
      </w:pPr>
    </w:p>
    <w:p w14:paraId="161ED3CB" w14:textId="77777777" w:rsidR="003029DD" w:rsidRPr="00AA30E0" w:rsidRDefault="003029DD" w:rsidP="009114D5">
      <w:pPr>
        <w:spacing w:after="0" w:line="360" w:lineRule="auto"/>
        <w:ind w:firstLine="709"/>
        <w:jc w:val="both"/>
        <w:rPr>
          <w:rFonts w:ascii="Times New Roman" w:hAnsi="Times New Roman" w:cs="Times New Roman"/>
          <w:b/>
          <w:sz w:val="28"/>
          <w:szCs w:val="28"/>
        </w:rPr>
      </w:pPr>
      <w:r w:rsidRPr="00AA30E0">
        <w:rPr>
          <w:rFonts w:ascii="Times New Roman" w:hAnsi="Times New Roman" w:cs="Times New Roman"/>
          <w:b/>
          <w:sz w:val="28"/>
          <w:szCs w:val="28"/>
        </w:rPr>
        <w:t>Розрахунки та обґрунтування щодо доцільності розробки та реалізації зазначеного державного інвестиційного проекту</w:t>
      </w:r>
    </w:p>
    <w:p w14:paraId="37AFE10C" w14:textId="77777777" w:rsidR="003029DD" w:rsidRPr="00AA30E0" w:rsidRDefault="003029DD" w:rsidP="009114D5">
      <w:pPr>
        <w:spacing w:after="0" w:line="360" w:lineRule="auto"/>
        <w:ind w:firstLine="709"/>
        <w:jc w:val="both"/>
        <w:rPr>
          <w:rFonts w:ascii="Times New Roman" w:hAnsi="Times New Roman" w:cs="Times New Roman"/>
          <w:b/>
          <w:sz w:val="28"/>
          <w:szCs w:val="28"/>
        </w:rPr>
      </w:pPr>
    </w:p>
    <w:p w14:paraId="71595C14" w14:textId="77777777" w:rsidR="003029DD" w:rsidRPr="00AA30E0" w:rsidRDefault="003029DD" w:rsidP="009114D5">
      <w:pPr>
        <w:spacing w:after="0" w:line="360" w:lineRule="auto"/>
        <w:ind w:right="141" w:firstLine="709"/>
        <w:jc w:val="both"/>
        <w:rPr>
          <w:rFonts w:ascii="Times New Roman" w:hAnsi="Times New Roman" w:cs="Times New Roman"/>
          <w:b/>
          <w:bCs/>
          <w:sz w:val="28"/>
          <w:szCs w:val="28"/>
        </w:rPr>
      </w:pPr>
      <w:r w:rsidRPr="00AA30E0">
        <w:rPr>
          <w:rFonts w:ascii="Times New Roman" w:hAnsi="Times New Roman" w:cs="Times New Roman"/>
          <w:b/>
          <w:bCs/>
          <w:sz w:val="28"/>
          <w:szCs w:val="28"/>
        </w:rPr>
        <w:t>Сталість результатів проекту</w:t>
      </w:r>
    </w:p>
    <w:p w14:paraId="0C2E597D" w14:textId="77777777" w:rsidR="003029DD" w:rsidRPr="00AA30E0" w:rsidRDefault="003029DD" w:rsidP="009114D5">
      <w:pPr>
        <w:spacing w:after="0" w:line="360" w:lineRule="auto"/>
        <w:ind w:right="141" w:firstLine="709"/>
        <w:jc w:val="both"/>
        <w:rPr>
          <w:rFonts w:ascii="Times New Roman" w:hAnsi="Times New Roman" w:cs="Times New Roman"/>
          <w:b/>
          <w:bCs/>
          <w:sz w:val="28"/>
          <w:szCs w:val="28"/>
        </w:rPr>
      </w:pPr>
    </w:p>
    <w:p w14:paraId="692BCB60" w14:textId="77777777" w:rsidR="003029DD" w:rsidRPr="00AA30E0" w:rsidRDefault="003029DD" w:rsidP="009114D5">
      <w:pPr>
        <w:spacing w:after="0" w:line="360" w:lineRule="auto"/>
        <w:ind w:right="141" w:firstLine="709"/>
        <w:jc w:val="both"/>
        <w:rPr>
          <w:rFonts w:ascii="Times New Roman" w:hAnsi="Times New Roman" w:cs="Times New Roman"/>
          <w:bCs/>
          <w:sz w:val="28"/>
          <w:szCs w:val="28"/>
        </w:rPr>
      </w:pPr>
      <w:r w:rsidRPr="00AA30E0">
        <w:rPr>
          <w:rFonts w:ascii="Times New Roman" w:hAnsi="Times New Roman" w:cs="Times New Roman"/>
          <w:bCs/>
          <w:sz w:val="28"/>
          <w:szCs w:val="28"/>
        </w:rPr>
        <w:t>Попередній аналіз ефективності реалізації проєкту свідчить про наявність низки позитивних ефектів як для функціонування Університету, так і для розвитку міста і регіону та України в цілому.</w:t>
      </w:r>
    </w:p>
    <w:p w14:paraId="50262034" w14:textId="77777777" w:rsidR="003029DD" w:rsidRPr="00AA30E0" w:rsidRDefault="003029DD" w:rsidP="009114D5">
      <w:pPr>
        <w:spacing w:after="0" w:line="360" w:lineRule="auto"/>
        <w:ind w:right="141" w:firstLine="709"/>
        <w:jc w:val="both"/>
        <w:rPr>
          <w:rFonts w:ascii="Times New Roman" w:hAnsi="Times New Roman" w:cs="Times New Roman"/>
          <w:b/>
          <w:bCs/>
          <w:sz w:val="28"/>
          <w:szCs w:val="28"/>
        </w:rPr>
      </w:pPr>
    </w:p>
    <w:p w14:paraId="61AE4E2B" w14:textId="77777777" w:rsidR="003029DD" w:rsidRPr="00AA30E0" w:rsidRDefault="003029DD" w:rsidP="009114D5">
      <w:pPr>
        <w:spacing w:after="0" w:line="360" w:lineRule="auto"/>
        <w:ind w:right="141" w:firstLine="709"/>
        <w:jc w:val="both"/>
        <w:rPr>
          <w:rFonts w:ascii="Times New Roman" w:hAnsi="Times New Roman" w:cs="Times New Roman"/>
          <w:bCs/>
          <w:sz w:val="28"/>
          <w:szCs w:val="28"/>
        </w:rPr>
      </w:pPr>
      <w:r w:rsidRPr="00AA30E0">
        <w:rPr>
          <w:rFonts w:ascii="Times New Roman" w:hAnsi="Times New Roman" w:cs="Times New Roman"/>
          <w:b/>
          <w:bCs/>
          <w:sz w:val="28"/>
          <w:szCs w:val="28"/>
        </w:rPr>
        <w:t>Соціальні вигоди</w:t>
      </w:r>
    </w:p>
    <w:p w14:paraId="76F9BB4F" w14:textId="77777777" w:rsidR="003029DD" w:rsidRPr="00AA30E0" w:rsidRDefault="003029DD" w:rsidP="009114D5">
      <w:pPr>
        <w:spacing w:after="0" w:line="360" w:lineRule="auto"/>
        <w:ind w:right="141" w:firstLine="709"/>
        <w:jc w:val="both"/>
        <w:rPr>
          <w:rFonts w:ascii="Times New Roman" w:hAnsi="Times New Roman" w:cs="Times New Roman"/>
          <w:bCs/>
          <w:sz w:val="28"/>
          <w:szCs w:val="28"/>
        </w:rPr>
      </w:pPr>
    </w:p>
    <w:p w14:paraId="6593B0EB" w14:textId="77777777" w:rsidR="003029DD" w:rsidRPr="00AA30E0" w:rsidRDefault="003029DD" w:rsidP="009114D5">
      <w:pPr>
        <w:spacing w:after="0" w:line="360" w:lineRule="auto"/>
        <w:ind w:right="141" w:firstLine="709"/>
        <w:jc w:val="both"/>
        <w:rPr>
          <w:rFonts w:ascii="Times New Roman" w:hAnsi="Times New Roman" w:cs="Times New Roman"/>
          <w:bCs/>
          <w:sz w:val="28"/>
          <w:szCs w:val="28"/>
        </w:rPr>
      </w:pPr>
      <w:r w:rsidRPr="00AA30E0">
        <w:rPr>
          <w:rFonts w:ascii="Times New Roman" w:hAnsi="Times New Roman" w:cs="Times New Roman"/>
          <w:bCs/>
          <w:sz w:val="28"/>
          <w:szCs w:val="28"/>
        </w:rPr>
        <w:t>Зменшення втрат високоякісного людського ресурсу за рахунок усвідомленого вибору майбутньої професії та спеціалізації школярами, що будуть залучені до проекту та підвищення якості людських ресурсів через залучення молоді до науки.</w:t>
      </w:r>
    </w:p>
    <w:p w14:paraId="6DF724E0" w14:textId="77777777" w:rsidR="003029DD" w:rsidRPr="00AA30E0" w:rsidRDefault="003029DD" w:rsidP="009114D5">
      <w:pPr>
        <w:spacing w:after="0" w:line="360" w:lineRule="auto"/>
        <w:ind w:right="141" w:firstLine="709"/>
        <w:jc w:val="both"/>
        <w:rPr>
          <w:rFonts w:ascii="Times New Roman" w:hAnsi="Times New Roman" w:cs="Times New Roman"/>
          <w:bCs/>
          <w:sz w:val="28"/>
          <w:szCs w:val="28"/>
        </w:rPr>
      </w:pPr>
      <w:r w:rsidRPr="00AA30E0">
        <w:rPr>
          <w:rFonts w:ascii="Times New Roman" w:hAnsi="Times New Roman" w:cs="Times New Roman"/>
          <w:bCs/>
          <w:sz w:val="28"/>
          <w:szCs w:val="28"/>
        </w:rPr>
        <w:lastRenderedPageBreak/>
        <w:t>Також значний соціальний ефект від реалізації проекту отримують діти із сільської місцевості, діти з інвалідністю, котрі отримують доступ до прогресивних методик навчання, поєднуючи навчання з якісним дозвіллям. Будівля та приміщення Музею науки відповідатимуть вимогам щодо інклюзивності, що дозволить кожній людині рівноправно брати участь в академічному і суспільному житті.</w:t>
      </w:r>
    </w:p>
    <w:p w14:paraId="3D4E88BB" w14:textId="77777777" w:rsidR="003029DD" w:rsidRPr="00AA30E0" w:rsidRDefault="003029DD" w:rsidP="009114D5">
      <w:pPr>
        <w:spacing w:after="0" w:line="360" w:lineRule="auto"/>
        <w:ind w:right="141" w:firstLine="709"/>
        <w:jc w:val="both"/>
        <w:rPr>
          <w:rFonts w:ascii="Times New Roman" w:hAnsi="Times New Roman" w:cs="Times New Roman"/>
          <w:bCs/>
          <w:sz w:val="28"/>
          <w:szCs w:val="28"/>
        </w:rPr>
      </w:pPr>
      <w:r w:rsidRPr="00AA30E0">
        <w:rPr>
          <w:rFonts w:ascii="Times New Roman" w:hAnsi="Times New Roman" w:cs="Times New Roman"/>
          <w:bCs/>
          <w:sz w:val="28"/>
          <w:szCs w:val="28"/>
        </w:rPr>
        <w:t>Подібні масштабні рішення комплексного характеру по забезпеченню доступності для маломобільних груп населення є унікальними для України і значно розширюють можливості для осіб з обмеженими можливостями щодо реалізації творчого та наукового потенціалу.</w:t>
      </w:r>
    </w:p>
    <w:p w14:paraId="08E04262" w14:textId="77777777" w:rsidR="003029DD" w:rsidRPr="00AA30E0" w:rsidRDefault="003029DD" w:rsidP="009114D5">
      <w:pPr>
        <w:spacing w:after="0" w:line="360" w:lineRule="auto"/>
        <w:ind w:right="141" w:firstLine="709"/>
        <w:jc w:val="both"/>
        <w:rPr>
          <w:rFonts w:ascii="Times New Roman" w:hAnsi="Times New Roman" w:cs="Times New Roman"/>
          <w:b/>
          <w:bCs/>
          <w:sz w:val="28"/>
          <w:szCs w:val="28"/>
        </w:rPr>
      </w:pPr>
    </w:p>
    <w:p w14:paraId="1E5F51EA" w14:textId="77777777" w:rsidR="003029DD" w:rsidRPr="00AA30E0" w:rsidRDefault="003029DD" w:rsidP="009114D5">
      <w:pPr>
        <w:spacing w:after="0" w:line="360" w:lineRule="auto"/>
        <w:ind w:right="141" w:firstLine="709"/>
        <w:jc w:val="both"/>
        <w:rPr>
          <w:rFonts w:ascii="Times New Roman" w:hAnsi="Times New Roman" w:cs="Times New Roman"/>
          <w:b/>
          <w:bCs/>
          <w:sz w:val="28"/>
          <w:szCs w:val="28"/>
        </w:rPr>
      </w:pPr>
      <w:r w:rsidRPr="00AA30E0">
        <w:rPr>
          <w:rFonts w:ascii="Times New Roman" w:hAnsi="Times New Roman" w:cs="Times New Roman"/>
          <w:b/>
          <w:bCs/>
          <w:sz w:val="28"/>
          <w:szCs w:val="28"/>
        </w:rPr>
        <w:t>Економічні вигоди (</w:t>
      </w:r>
      <w:r w:rsidRPr="00AA30E0">
        <w:rPr>
          <w:rFonts w:ascii="Times New Roman" w:eastAsia="Times New Roman" w:hAnsi="Times New Roman" w:cs="Times New Roman"/>
          <w:b/>
          <w:color w:val="000000"/>
          <w:sz w:val="28"/>
          <w:szCs w:val="28"/>
          <w:lang w:eastAsia="ru-RU"/>
        </w:rPr>
        <w:t>фінансова сталість</w:t>
      </w:r>
      <w:r w:rsidRPr="00AA30E0">
        <w:rPr>
          <w:rFonts w:ascii="Times New Roman" w:hAnsi="Times New Roman" w:cs="Times New Roman"/>
          <w:b/>
          <w:bCs/>
          <w:sz w:val="28"/>
          <w:szCs w:val="28"/>
        </w:rPr>
        <w:t>)</w:t>
      </w:r>
    </w:p>
    <w:p w14:paraId="49D64D35" w14:textId="77777777" w:rsidR="003029DD" w:rsidRPr="00AA30E0" w:rsidRDefault="003029DD" w:rsidP="009114D5">
      <w:pPr>
        <w:spacing w:after="0" w:line="360" w:lineRule="auto"/>
        <w:ind w:right="141" w:firstLine="709"/>
        <w:jc w:val="both"/>
        <w:rPr>
          <w:rFonts w:ascii="Times New Roman" w:hAnsi="Times New Roman" w:cs="Times New Roman"/>
          <w:bCs/>
          <w:sz w:val="28"/>
          <w:szCs w:val="28"/>
        </w:rPr>
      </w:pPr>
    </w:p>
    <w:p w14:paraId="3D5CC3DE" w14:textId="77777777" w:rsidR="003029DD" w:rsidRPr="00AA30E0" w:rsidRDefault="003029DD" w:rsidP="009114D5">
      <w:pPr>
        <w:spacing w:after="0" w:line="360" w:lineRule="auto"/>
        <w:ind w:right="141" w:firstLine="709"/>
        <w:jc w:val="both"/>
        <w:rPr>
          <w:rFonts w:ascii="Times New Roman" w:hAnsi="Times New Roman" w:cs="Times New Roman"/>
          <w:bCs/>
          <w:sz w:val="28"/>
          <w:szCs w:val="28"/>
        </w:rPr>
      </w:pPr>
      <w:r w:rsidRPr="00AA30E0">
        <w:rPr>
          <w:rFonts w:ascii="Times New Roman" w:hAnsi="Times New Roman" w:cs="Times New Roman"/>
          <w:bCs/>
          <w:sz w:val="28"/>
          <w:szCs w:val="28"/>
        </w:rPr>
        <w:t xml:space="preserve">Населення міста Полтава та регіону, України отримує доступний та якісний простір з освітніми послугами, що відповідають європейському рівню. </w:t>
      </w:r>
    </w:p>
    <w:p w14:paraId="2AD2FEC8" w14:textId="77777777" w:rsidR="003029DD" w:rsidRPr="00AA30E0" w:rsidRDefault="003029DD" w:rsidP="009114D5">
      <w:pPr>
        <w:spacing w:after="0" w:line="360" w:lineRule="auto"/>
        <w:ind w:right="141" w:firstLine="709"/>
        <w:jc w:val="both"/>
        <w:rPr>
          <w:rFonts w:ascii="Times New Roman" w:hAnsi="Times New Roman" w:cs="Times New Roman"/>
          <w:bCs/>
          <w:sz w:val="28"/>
          <w:szCs w:val="28"/>
        </w:rPr>
      </w:pPr>
      <w:r w:rsidRPr="00AA30E0">
        <w:rPr>
          <w:rFonts w:ascii="Times New Roman" w:hAnsi="Times New Roman" w:cs="Times New Roman"/>
          <w:bCs/>
          <w:sz w:val="28"/>
          <w:szCs w:val="28"/>
        </w:rPr>
        <w:t>Збільшення прибутку Університету за рахунок діяльності Музею науки.</w:t>
      </w:r>
    </w:p>
    <w:p w14:paraId="7B84FE0B" w14:textId="77777777" w:rsidR="003029DD" w:rsidRPr="00AA30E0" w:rsidRDefault="003029DD" w:rsidP="009114D5">
      <w:pPr>
        <w:spacing w:after="0" w:line="360" w:lineRule="auto"/>
        <w:ind w:right="141" w:firstLine="709"/>
        <w:jc w:val="both"/>
        <w:rPr>
          <w:rFonts w:ascii="Times New Roman" w:hAnsi="Times New Roman" w:cs="Times New Roman"/>
          <w:bCs/>
          <w:sz w:val="28"/>
          <w:szCs w:val="28"/>
        </w:rPr>
      </w:pPr>
      <w:r w:rsidRPr="00AA30E0">
        <w:rPr>
          <w:rFonts w:ascii="Times New Roman" w:hAnsi="Times New Roman" w:cs="Times New Roman"/>
          <w:bCs/>
          <w:sz w:val="28"/>
          <w:szCs w:val="28"/>
        </w:rPr>
        <w:t>Реалізація проекту дозволить отримати непрямі економічні вигоди, такі як: надання безкоштовних якісних послуг з всебічного розвитку учнів та молоді як особистості, виховання у них високих моральних якостей, їх інтелектуально-культурного розвитку; створення позитивних передумов для залучення інвестицій в</w:t>
      </w:r>
      <w:r w:rsidR="009114D5" w:rsidRPr="00AA30E0">
        <w:rPr>
          <w:rFonts w:ascii="Times New Roman" w:hAnsi="Times New Roman" w:cs="Times New Roman"/>
          <w:bCs/>
          <w:sz w:val="28"/>
          <w:szCs w:val="28"/>
        </w:rPr>
        <w:t xml:space="preserve"> Україну та</w:t>
      </w:r>
      <w:r w:rsidRPr="00AA30E0">
        <w:rPr>
          <w:rFonts w:ascii="Times New Roman" w:hAnsi="Times New Roman" w:cs="Times New Roman"/>
          <w:bCs/>
          <w:sz w:val="28"/>
          <w:szCs w:val="28"/>
        </w:rPr>
        <w:t xml:space="preserve"> м. Полтава; розвиток інноваційної інфраструктури; працевлаштування в регіоні талановитої молоді, що отримає європейську освіту у провідному регіональному ВНЗ. </w:t>
      </w:r>
    </w:p>
    <w:p w14:paraId="3812DF76" w14:textId="77777777" w:rsidR="003029DD" w:rsidRPr="00AA30E0" w:rsidRDefault="003029DD" w:rsidP="009114D5">
      <w:pPr>
        <w:spacing w:after="0" w:line="360" w:lineRule="auto"/>
        <w:ind w:right="141" w:firstLine="709"/>
        <w:jc w:val="both"/>
        <w:rPr>
          <w:rFonts w:ascii="Times New Roman" w:hAnsi="Times New Roman" w:cs="Times New Roman"/>
          <w:bCs/>
          <w:sz w:val="28"/>
          <w:szCs w:val="28"/>
        </w:rPr>
      </w:pPr>
      <w:r w:rsidRPr="00AA30E0">
        <w:rPr>
          <w:rFonts w:ascii="Times New Roman" w:hAnsi="Times New Roman" w:cs="Times New Roman"/>
          <w:bCs/>
          <w:sz w:val="28"/>
          <w:szCs w:val="28"/>
        </w:rPr>
        <w:t>На базі Музею науки будуть реалізовані дистанційні програми, зокрема</w:t>
      </w:r>
      <w:r w:rsidR="009114D5" w:rsidRPr="00AA30E0">
        <w:rPr>
          <w:rFonts w:ascii="Times New Roman" w:hAnsi="Times New Roman" w:cs="Times New Roman"/>
          <w:bCs/>
          <w:sz w:val="28"/>
          <w:szCs w:val="28"/>
        </w:rPr>
        <w:t>,</w:t>
      </w:r>
      <w:r w:rsidRPr="00AA30E0">
        <w:rPr>
          <w:rFonts w:ascii="Times New Roman" w:hAnsi="Times New Roman" w:cs="Times New Roman"/>
          <w:bCs/>
          <w:sz w:val="28"/>
          <w:szCs w:val="28"/>
        </w:rPr>
        <w:t xml:space="preserve"> заочних шкіл. Активно буде проводитись робота (на виконання наказу Міністерства освіти і науки України від 15.10.2015р. № 1088) в дистанційному режимі (за допомогою вебінарів) з вчителями регіону, в ході якої педагоги ознайомлюються та отримують відповідні видання щодо впровадження методів наукової освіти та прогресивної педагогіки у практику викладання природничих дисциплін у школах.</w:t>
      </w:r>
    </w:p>
    <w:p w14:paraId="47138842" w14:textId="5100B263" w:rsidR="003029DD" w:rsidRPr="00AA30E0" w:rsidRDefault="003029DD" w:rsidP="009114D5">
      <w:pPr>
        <w:spacing w:after="0" w:line="360" w:lineRule="auto"/>
        <w:ind w:right="141" w:firstLine="709"/>
        <w:jc w:val="both"/>
        <w:rPr>
          <w:rFonts w:ascii="Times New Roman" w:hAnsi="Times New Roman" w:cs="Times New Roman"/>
          <w:sz w:val="28"/>
          <w:szCs w:val="28"/>
        </w:rPr>
      </w:pPr>
      <w:r w:rsidRPr="00AA30E0">
        <w:rPr>
          <w:rFonts w:ascii="Times New Roman" w:hAnsi="Times New Roman" w:cs="Times New Roman"/>
          <w:bCs/>
          <w:sz w:val="28"/>
          <w:szCs w:val="28"/>
        </w:rPr>
        <w:lastRenderedPageBreak/>
        <w:t>На базі Музею науки активно будуть реалізовуватися програми з громадянської освіти, школи культурної дипломатії та розбудови культурних просторів громад, а також програми з розвитку мисленн</w:t>
      </w:r>
      <w:r w:rsidR="009114D5" w:rsidRPr="00AA30E0">
        <w:rPr>
          <w:rFonts w:ascii="Times New Roman" w:hAnsi="Times New Roman" w:cs="Times New Roman"/>
          <w:bCs/>
          <w:sz w:val="28"/>
          <w:szCs w:val="28"/>
        </w:rPr>
        <w:t>я.</w:t>
      </w:r>
      <w:r w:rsidR="00AA30E0" w:rsidRPr="00AA30E0">
        <w:rPr>
          <w:rFonts w:ascii="Times New Roman" w:hAnsi="Times New Roman" w:cs="Times New Roman"/>
          <w:bCs/>
          <w:sz w:val="28"/>
          <w:szCs w:val="28"/>
          <w:lang w:val="ru-RU"/>
        </w:rPr>
        <w:t xml:space="preserve"> </w:t>
      </w:r>
      <w:r w:rsidRPr="00AA30E0">
        <w:rPr>
          <w:rFonts w:ascii="Times New Roman" w:hAnsi="Times New Roman" w:cs="Times New Roman"/>
          <w:sz w:val="28"/>
          <w:szCs w:val="28"/>
        </w:rPr>
        <w:t>Дані SWOT – аналізу наведено нижче:</w:t>
      </w:r>
    </w:p>
    <w:tbl>
      <w:tblPr>
        <w:tblStyle w:val="-411"/>
        <w:tblW w:w="5000" w:type="pct"/>
        <w:tblLook w:val="01A0" w:firstRow="1" w:lastRow="0" w:firstColumn="1" w:lastColumn="1" w:noHBand="0" w:noVBand="0"/>
      </w:tblPr>
      <w:tblGrid>
        <w:gridCol w:w="4953"/>
        <w:gridCol w:w="4676"/>
      </w:tblGrid>
      <w:tr w:rsidR="003029DD" w:rsidRPr="00AA30E0" w14:paraId="092CF4D0" w14:textId="77777777" w:rsidTr="00AA30E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72" w:type="pct"/>
            <w:hideMark/>
          </w:tcPr>
          <w:p w14:paraId="535F3660" w14:textId="77777777" w:rsidR="003029DD" w:rsidRPr="00AA30E0" w:rsidRDefault="003029DD" w:rsidP="00AA30E0">
            <w:pPr>
              <w:spacing w:line="276" w:lineRule="auto"/>
              <w:jc w:val="center"/>
              <w:rPr>
                <w:rFonts w:ascii="Times New Roman" w:hAnsi="Times New Roman" w:cs="Times New Roman"/>
                <w:lang w:val="en-US"/>
              </w:rPr>
            </w:pPr>
            <w:r w:rsidRPr="00AA30E0">
              <w:rPr>
                <w:rFonts w:ascii="Times New Roman" w:hAnsi="Times New Roman" w:cs="Times New Roman"/>
                <w:lang w:val="uk-UA"/>
              </w:rPr>
              <w:t>Сильні сторони (S)</w:t>
            </w:r>
          </w:p>
        </w:tc>
        <w:tc>
          <w:tcPr>
            <w:cnfStyle w:val="000100000000" w:firstRow="0" w:lastRow="0" w:firstColumn="0" w:lastColumn="1" w:oddVBand="0" w:evenVBand="0" w:oddHBand="0" w:evenHBand="0" w:firstRowFirstColumn="0" w:firstRowLastColumn="0" w:lastRowFirstColumn="0" w:lastRowLastColumn="0"/>
            <w:tcW w:w="2428" w:type="pct"/>
            <w:hideMark/>
          </w:tcPr>
          <w:p w14:paraId="06B5D805" w14:textId="77777777" w:rsidR="003029DD" w:rsidRPr="00AA30E0" w:rsidRDefault="003029DD" w:rsidP="00AA30E0">
            <w:pPr>
              <w:spacing w:line="276" w:lineRule="auto"/>
              <w:jc w:val="center"/>
              <w:rPr>
                <w:rFonts w:ascii="Times New Roman" w:hAnsi="Times New Roman" w:cs="Times New Roman"/>
                <w:lang w:val="uk-UA"/>
              </w:rPr>
            </w:pPr>
            <w:r w:rsidRPr="00AA30E0">
              <w:rPr>
                <w:rFonts w:ascii="Times New Roman" w:hAnsi="Times New Roman" w:cs="Times New Roman"/>
                <w:lang w:val="uk-UA"/>
              </w:rPr>
              <w:t>Слабкі сторони (W)</w:t>
            </w:r>
          </w:p>
        </w:tc>
      </w:tr>
      <w:tr w:rsidR="003029DD" w:rsidRPr="00AA30E0" w14:paraId="027DE589" w14:textId="77777777" w:rsidTr="00AA30E0">
        <w:trPr>
          <w:cnfStyle w:val="000000100000" w:firstRow="0" w:lastRow="0" w:firstColumn="0" w:lastColumn="0" w:oddVBand="0" w:evenVBand="0" w:oddHBand="1" w:evenHBand="0" w:firstRowFirstColumn="0" w:firstRowLastColumn="0" w:lastRowFirstColumn="0" w:lastRowLastColumn="0"/>
          <w:trHeight w:val="3410"/>
        </w:trPr>
        <w:tc>
          <w:tcPr>
            <w:cnfStyle w:val="001000000000" w:firstRow="0" w:lastRow="0" w:firstColumn="1" w:lastColumn="0" w:oddVBand="0" w:evenVBand="0" w:oddHBand="0" w:evenHBand="0" w:firstRowFirstColumn="0" w:firstRowLastColumn="0" w:lastRowFirstColumn="0" w:lastRowLastColumn="0"/>
            <w:tcW w:w="2572" w:type="pct"/>
            <w:hideMark/>
          </w:tcPr>
          <w:p w14:paraId="1CB87D7F" w14:textId="77777777" w:rsidR="003029DD" w:rsidRPr="00AA30E0" w:rsidRDefault="003029DD" w:rsidP="00AA30E0">
            <w:pPr>
              <w:numPr>
                <w:ilvl w:val="0"/>
                <w:numId w:val="15"/>
              </w:numPr>
              <w:spacing w:line="276" w:lineRule="auto"/>
              <w:ind w:left="284" w:hanging="284"/>
              <w:jc w:val="both"/>
              <w:rPr>
                <w:rFonts w:ascii="Times New Roman" w:hAnsi="Times New Roman" w:cs="Times New Roman"/>
                <w:b w:val="0"/>
                <w:lang w:val="uk-UA"/>
              </w:rPr>
            </w:pPr>
            <w:r w:rsidRPr="00AA30E0">
              <w:rPr>
                <w:rFonts w:ascii="Times New Roman" w:hAnsi="Times New Roman" w:cs="Times New Roman"/>
                <w:b w:val="0"/>
                <w:lang w:val="uk-UA"/>
              </w:rPr>
              <w:t>Високий науковий потенціал Університету, який може бути використаний для розвитку Музею науки;</w:t>
            </w:r>
          </w:p>
          <w:p w14:paraId="6CB331DF" w14:textId="77777777" w:rsidR="003029DD" w:rsidRPr="00AA30E0" w:rsidRDefault="003029DD" w:rsidP="00AA30E0">
            <w:pPr>
              <w:numPr>
                <w:ilvl w:val="0"/>
                <w:numId w:val="15"/>
              </w:numPr>
              <w:spacing w:line="276" w:lineRule="auto"/>
              <w:ind w:left="284" w:hanging="284"/>
              <w:jc w:val="both"/>
              <w:rPr>
                <w:rFonts w:ascii="Times New Roman" w:hAnsi="Times New Roman" w:cs="Times New Roman"/>
                <w:b w:val="0"/>
                <w:lang w:val="uk-UA"/>
              </w:rPr>
            </w:pPr>
            <w:r w:rsidRPr="00AA30E0">
              <w:rPr>
                <w:rFonts w:ascii="Times New Roman" w:hAnsi="Times New Roman" w:cs="Times New Roman"/>
                <w:b w:val="0"/>
                <w:lang w:val="uk-UA"/>
              </w:rPr>
              <w:t>Використання інноваційних навчальних технологій в процесі надання послуг;</w:t>
            </w:r>
          </w:p>
          <w:p w14:paraId="318D35D1" w14:textId="77777777" w:rsidR="003029DD" w:rsidRPr="00AA30E0" w:rsidRDefault="003029DD" w:rsidP="00AA30E0">
            <w:pPr>
              <w:numPr>
                <w:ilvl w:val="0"/>
                <w:numId w:val="15"/>
              </w:numPr>
              <w:spacing w:line="276" w:lineRule="auto"/>
              <w:ind w:left="284" w:hanging="284"/>
              <w:jc w:val="both"/>
              <w:rPr>
                <w:rFonts w:ascii="Times New Roman" w:hAnsi="Times New Roman" w:cs="Times New Roman"/>
                <w:b w:val="0"/>
                <w:lang w:val="uk-UA"/>
              </w:rPr>
            </w:pPr>
            <w:r w:rsidRPr="00AA30E0">
              <w:rPr>
                <w:rFonts w:ascii="Times New Roman" w:hAnsi="Times New Roman" w:cs="Times New Roman"/>
                <w:b w:val="0"/>
                <w:lang w:val="uk-UA"/>
              </w:rPr>
              <w:t>Надання послуг високої якості;</w:t>
            </w:r>
          </w:p>
          <w:p w14:paraId="11566BDE" w14:textId="77777777" w:rsidR="003029DD" w:rsidRPr="00AA30E0" w:rsidRDefault="003029DD" w:rsidP="00AA30E0">
            <w:pPr>
              <w:numPr>
                <w:ilvl w:val="0"/>
                <w:numId w:val="15"/>
              </w:numPr>
              <w:spacing w:line="276" w:lineRule="auto"/>
              <w:ind w:left="284" w:hanging="284"/>
              <w:jc w:val="both"/>
              <w:rPr>
                <w:rFonts w:ascii="Times New Roman" w:hAnsi="Times New Roman" w:cs="Times New Roman"/>
                <w:b w:val="0"/>
                <w:lang w:val="uk-UA"/>
              </w:rPr>
            </w:pPr>
            <w:r w:rsidRPr="00AA30E0">
              <w:rPr>
                <w:rFonts w:ascii="Times New Roman" w:hAnsi="Times New Roman" w:cs="Times New Roman"/>
                <w:b w:val="0"/>
                <w:lang w:val="uk-UA"/>
              </w:rPr>
              <w:t>Стимулювання науково-дослідницьких розробок та подальший розвиток творчого потенціалу обдарованої молоді;</w:t>
            </w:r>
          </w:p>
          <w:p w14:paraId="3B74EE6D" w14:textId="4F979562" w:rsidR="003029DD" w:rsidRPr="00AA30E0" w:rsidRDefault="003029DD" w:rsidP="00AA30E0">
            <w:pPr>
              <w:numPr>
                <w:ilvl w:val="0"/>
                <w:numId w:val="15"/>
              </w:numPr>
              <w:spacing w:line="276" w:lineRule="auto"/>
              <w:ind w:left="284" w:hanging="284"/>
              <w:jc w:val="both"/>
              <w:rPr>
                <w:rFonts w:ascii="Times New Roman" w:hAnsi="Times New Roman" w:cs="Times New Roman"/>
                <w:b w:val="0"/>
                <w:lang w:val="uk-UA"/>
              </w:rPr>
            </w:pPr>
            <w:r w:rsidRPr="00AA30E0">
              <w:rPr>
                <w:rFonts w:ascii="Times New Roman" w:hAnsi="Times New Roman" w:cs="Times New Roman"/>
                <w:b w:val="0"/>
                <w:lang w:val="uk-UA"/>
              </w:rPr>
              <w:t>Можливість доступу маломобільних груп дітей до участі в наукових, навчальних та розважальних заходах Музею</w:t>
            </w:r>
            <w:r w:rsidR="00AA30E0">
              <w:rPr>
                <w:b w:val="0"/>
                <w:lang w:val="uk-UA"/>
              </w:rPr>
              <w:t>.</w:t>
            </w:r>
          </w:p>
        </w:tc>
        <w:tc>
          <w:tcPr>
            <w:cnfStyle w:val="000100000000" w:firstRow="0" w:lastRow="0" w:firstColumn="0" w:lastColumn="1" w:oddVBand="0" w:evenVBand="0" w:oddHBand="0" w:evenHBand="0" w:firstRowFirstColumn="0" w:firstRowLastColumn="0" w:lastRowFirstColumn="0" w:lastRowLastColumn="0"/>
            <w:tcW w:w="2428" w:type="pct"/>
          </w:tcPr>
          <w:p w14:paraId="0FEBB014" w14:textId="77777777" w:rsidR="003029DD" w:rsidRPr="00AA30E0" w:rsidRDefault="003029DD" w:rsidP="00AA30E0">
            <w:pPr>
              <w:numPr>
                <w:ilvl w:val="0"/>
                <w:numId w:val="16"/>
              </w:numPr>
              <w:spacing w:line="276" w:lineRule="auto"/>
              <w:ind w:left="208" w:hanging="208"/>
              <w:jc w:val="both"/>
              <w:rPr>
                <w:rFonts w:ascii="Times New Roman" w:hAnsi="Times New Roman" w:cs="Times New Roman"/>
                <w:b w:val="0"/>
                <w:lang w:val="uk-UA"/>
              </w:rPr>
            </w:pPr>
            <w:r w:rsidRPr="00AA30E0">
              <w:rPr>
                <w:rFonts w:ascii="Times New Roman" w:hAnsi="Times New Roman" w:cs="Times New Roman"/>
                <w:b w:val="0"/>
                <w:lang w:val="uk-UA"/>
              </w:rPr>
              <w:t>Залежність від фінансування з державного бюджету;</w:t>
            </w:r>
          </w:p>
          <w:p w14:paraId="189BDE4A" w14:textId="121673BA" w:rsidR="003029DD" w:rsidRPr="00AA30E0" w:rsidRDefault="003029DD" w:rsidP="00D3079D">
            <w:pPr>
              <w:numPr>
                <w:ilvl w:val="0"/>
                <w:numId w:val="16"/>
              </w:numPr>
              <w:spacing w:line="276" w:lineRule="auto"/>
              <w:ind w:left="208" w:hanging="208"/>
              <w:jc w:val="both"/>
              <w:rPr>
                <w:rFonts w:ascii="Times New Roman" w:hAnsi="Times New Roman" w:cs="Times New Roman"/>
                <w:lang w:val="uk-UA"/>
              </w:rPr>
            </w:pPr>
            <w:r w:rsidRPr="00AA30E0">
              <w:rPr>
                <w:rFonts w:ascii="Times New Roman" w:hAnsi="Times New Roman" w:cs="Times New Roman"/>
                <w:b w:val="0"/>
                <w:lang w:val="uk-UA"/>
              </w:rPr>
              <w:t>Необхідність поступового оновлення мереж водо- та енергопостачання будівлі за рахунок інших джерел.</w:t>
            </w:r>
          </w:p>
          <w:p w14:paraId="2EAB7395" w14:textId="77777777" w:rsidR="003029DD" w:rsidRPr="00AA30E0" w:rsidRDefault="003029DD" w:rsidP="00AA30E0">
            <w:pPr>
              <w:spacing w:line="276" w:lineRule="auto"/>
              <w:ind w:left="208"/>
              <w:rPr>
                <w:rFonts w:ascii="Times New Roman" w:hAnsi="Times New Roman" w:cs="Times New Roman"/>
                <w:b w:val="0"/>
                <w:lang w:val="uk-UA"/>
              </w:rPr>
            </w:pPr>
          </w:p>
        </w:tc>
      </w:tr>
      <w:tr w:rsidR="003029DD" w:rsidRPr="00AA30E0" w14:paraId="2B0451AE" w14:textId="77777777" w:rsidTr="00AA30E0">
        <w:trPr>
          <w:trHeight w:val="20"/>
        </w:trPr>
        <w:tc>
          <w:tcPr>
            <w:cnfStyle w:val="001000000000" w:firstRow="0" w:lastRow="0" w:firstColumn="1" w:lastColumn="0" w:oddVBand="0" w:evenVBand="0" w:oddHBand="0" w:evenHBand="0" w:firstRowFirstColumn="0" w:firstRowLastColumn="0" w:lastRowFirstColumn="0" w:lastRowLastColumn="0"/>
            <w:tcW w:w="2572" w:type="pct"/>
            <w:shd w:val="clear" w:color="auto" w:fill="4F81BD" w:themeFill="accent1"/>
            <w:hideMark/>
          </w:tcPr>
          <w:p w14:paraId="32DB7A68" w14:textId="77777777" w:rsidR="003029DD" w:rsidRPr="00AA30E0" w:rsidRDefault="003029DD" w:rsidP="00AA30E0">
            <w:pPr>
              <w:spacing w:line="276" w:lineRule="auto"/>
              <w:jc w:val="center"/>
              <w:rPr>
                <w:rFonts w:ascii="Times New Roman" w:hAnsi="Times New Roman" w:cs="Times New Roman"/>
                <w:color w:val="FFFFFF" w:themeColor="background1"/>
                <w:lang w:val="uk-UA"/>
              </w:rPr>
            </w:pPr>
            <w:r w:rsidRPr="00AA30E0">
              <w:rPr>
                <w:rFonts w:ascii="Times New Roman" w:hAnsi="Times New Roman" w:cs="Times New Roman"/>
                <w:color w:val="FFFFFF" w:themeColor="background1"/>
                <w:lang w:val="uk-UA"/>
              </w:rPr>
              <w:t>Можливості (О)</w:t>
            </w:r>
          </w:p>
        </w:tc>
        <w:tc>
          <w:tcPr>
            <w:cnfStyle w:val="000100000000" w:firstRow="0" w:lastRow="0" w:firstColumn="0" w:lastColumn="1" w:oddVBand="0" w:evenVBand="0" w:oddHBand="0" w:evenHBand="0" w:firstRowFirstColumn="0" w:firstRowLastColumn="0" w:lastRowFirstColumn="0" w:lastRowLastColumn="0"/>
            <w:tcW w:w="2428" w:type="pct"/>
            <w:shd w:val="clear" w:color="auto" w:fill="4F81BD" w:themeFill="accent1"/>
            <w:hideMark/>
          </w:tcPr>
          <w:p w14:paraId="28F3C61F" w14:textId="77777777" w:rsidR="003029DD" w:rsidRPr="00AA30E0" w:rsidRDefault="003029DD" w:rsidP="00AA30E0">
            <w:pPr>
              <w:spacing w:line="276" w:lineRule="auto"/>
              <w:jc w:val="center"/>
              <w:rPr>
                <w:rFonts w:ascii="Times New Roman" w:hAnsi="Times New Roman" w:cs="Times New Roman"/>
                <w:color w:val="FFFFFF" w:themeColor="background1"/>
                <w:lang w:val="uk-UA"/>
              </w:rPr>
            </w:pPr>
            <w:r w:rsidRPr="00AA30E0">
              <w:rPr>
                <w:rFonts w:ascii="Times New Roman" w:hAnsi="Times New Roman" w:cs="Times New Roman"/>
                <w:color w:val="FFFFFF" w:themeColor="background1"/>
                <w:lang w:val="uk-UA"/>
              </w:rPr>
              <w:t>Загрози (T)</w:t>
            </w:r>
          </w:p>
        </w:tc>
      </w:tr>
      <w:tr w:rsidR="003029DD" w:rsidRPr="00AA30E0" w14:paraId="070A7842" w14:textId="77777777" w:rsidTr="00AA30E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72" w:type="pct"/>
            <w:hideMark/>
          </w:tcPr>
          <w:p w14:paraId="5FBE3F73" w14:textId="77777777" w:rsidR="003029DD" w:rsidRPr="00AA30E0" w:rsidRDefault="003029DD" w:rsidP="00AA30E0">
            <w:pPr>
              <w:numPr>
                <w:ilvl w:val="0"/>
                <w:numId w:val="17"/>
              </w:numPr>
              <w:spacing w:line="276" w:lineRule="auto"/>
              <w:ind w:left="284" w:hanging="284"/>
              <w:jc w:val="both"/>
              <w:rPr>
                <w:rFonts w:ascii="Times New Roman" w:hAnsi="Times New Roman" w:cs="Times New Roman"/>
                <w:b w:val="0"/>
                <w:lang w:val="uk-UA"/>
              </w:rPr>
            </w:pPr>
            <w:r w:rsidRPr="00AA30E0">
              <w:rPr>
                <w:rFonts w:ascii="Times New Roman" w:hAnsi="Times New Roman" w:cs="Times New Roman"/>
                <w:b w:val="0"/>
                <w:lang w:val="uk-UA"/>
              </w:rPr>
              <w:t>Створення додаткових лабораторій та навчально-виробничих об’єктів з метою розширення спектру наукових досліджень;</w:t>
            </w:r>
          </w:p>
          <w:p w14:paraId="2095044F" w14:textId="77777777" w:rsidR="003029DD" w:rsidRPr="00AA30E0" w:rsidRDefault="003029DD" w:rsidP="00AA30E0">
            <w:pPr>
              <w:numPr>
                <w:ilvl w:val="0"/>
                <w:numId w:val="17"/>
              </w:numPr>
              <w:spacing w:line="276" w:lineRule="auto"/>
              <w:ind w:left="284" w:hanging="284"/>
              <w:jc w:val="both"/>
              <w:rPr>
                <w:rFonts w:ascii="Times New Roman" w:hAnsi="Times New Roman" w:cs="Times New Roman"/>
                <w:b w:val="0"/>
                <w:lang w:val="uk-UA"/>
              </w:rPr>
            </w:pPr>
            <w:r w:rsidRPr="00AA30E0">
              <w:rPr>
                <w:rFonts w:ascii="Times New Roman" w:hAnsi="Times New Roman" w:cs="Times New Roman"/>
                <w:b w:val="0"/>
                <w:lang w:val="uk-UA"/>
              </w:rPr>
              <w:t>Розширення спектру послуг Музею науки, що надаються на комерційній основі;</w:t>
            </w:r>
          </w:p>
          <w:p w14:paraId="0FD302E6" w14:textId="77777777" w:rsidR="003029DD" w:rsidRPr="00AA30E0" w:rsidRDefault="003029DD" w:rsidP="00AA30E0">
            <w:pPr>
              <w:numPr>
                <w:ilvl w:val="0"/>
                <w:numId w:val="17"/>
              </w:numPr>
              <w:spacing w:line="276" w:lineRule="auto"/>
              <w:ind w:left="284" w:hanging="284"/>
              <w:jc w:val="both"/>
              <w:rPr>
                <w:rFonts w:ascii="Times New Roman" w:hAnsi="Times New Roman" w:cs="Times New Roman"/>
                <w:b w:val="0"/>
                <w:lang w:val="uk-UA"/>
              </w:rPr>
            </w:pPr>
            <w:r w:rsidRPr="00AA30E0">
              <w:rPr>
                <w:rFonts w:ascii="Times New Roman" w:hAnsi="Times New Roman" w:cs="Times New Roman"/>
                <w:b w:val="0"/>
                <w:lang w:val="uk-UA"/>
              </w:rPr>
              <w:t>Створення спеціалізованих наукових інкубаторів на базі Музею науки;</w:t>
            </w:r>
          </w:p>
          <w:p w14:paraId="2D22EDE0" w14:textId="77777777" w:rsidR="003029DD" w:rsidRPr="00AA30E0" w:rsidRDefault="003029DD" w:rsidP="00AA30E0">
            <w:pPr>
              <w:numPr>
                <w:ilvl w:val="0"/>
                <w:numId w:val="17"/>
              </w:numPr>
              <w:spacing w:line="276" w:lineRule="auto"/>
              <w:ind w:left="284" w:hanging="284"/>
              <w:jc w:val="both"/>
              <w:rPr>
                <w:rFonts w:ascii="Times New Roman" w:hAnsi="Times New Roman" w:cs="Times New Roman"/>
                <w:b w:val="0"/>
                <w:lang w:val="uk-UA"/>
              </w:rPr>
            </w:pPr>
            <w:r w:rsidRPr="00AA30E0">
              <w:rPr>
                <w:rFonts w:ascii="Times New Roman" w:hAnsi="Times New Roman" w:cs="Times New Roman"/>
                <w:b w:val="0"/>
                <w:lang w:val="uk-UA"/>
              </w:rPr>
              <w:t>Участь у грантових програмах, що дасть змогу отримати додаткові джерела фінансування діяльності Музею науки.</w:t>
            </w:r>
          </w:p>
          <w:p w14:paraId="300C6652" w14:textId="77777777" w:rsidR="003029DD" w:rsidRPr="00AA30E0" w:rsidRDefault="003029DD" w:rsidP="00AA30E0">
            <w:pPr>
              <w:numPr>
                <w:ilvl w:val="0"/>
                <w:numId w:val="17"/>
              </w:numPr>
              <w:spacing w:line="276" w:lineRule="auto"/>
              <w:ind w:left="284" w:hanging="284"/>
              <w:jc w:val="both"/>
              <w:rPr>
                <w:rFonts w:ascii="Times New Roman" w:hAnsi="Times New Roman" w:cs="Times New Roman"/>
                <w:b w:val="0"/>
                <w:lang w:val="uk-UA"/>
              </w:rPr>
            </w:pPr>
            <w:r w:rsidRPr="00AA30E0">
              <w:rPr>
                <w:rFonts w:ascii="Times New Roman" w:hAnsi="Times New Roman" w:cs="Times New Roman"/>
                <w:b w:val="0"/>
                <w:lang w:val="uk-UA"/>
              </w:rPr>
              <w:t>Подальший розвиток власних джерел автономного енергозабезпечення.</w:t>
            </w:r>
          </w:p>
        </w:tc>
        <w:tc>
          <w:tcPr>
            <w:cnfStyle w:val="000100000000" w:firstRow="0" w:lastRow="0" w:firstColumn="0" w:lastColumn="1" w:oddVBand="0" w:evenVBand="0" w:oddHBand="0" w:evenHBand="0" w:firstRowFirstColumn="0" w:firstRowLastColumn="0" w:lastRowFirstColumn="0" w:lastRowLastColumn="0"/>
            <w:tcW w:w="2428" w:type="pct"/>
          </w:tcPr>
          <w:p w14:paraId="66BE1740" w14:textId="77777777" w:rsidR="003029DD" w:rsidRPr="00AA30E0" w:rsidRDefault="003029DD" w:rsidP="00AA30E0">
            <w:pPr>
              <w:numPr>
                <w:ilvl w:val="0"/>
                <w:numId w:val="17"/>
              </w:numPr>
              <w:spacing w:line="276" w:lineRule="auto"/>
              <w:jc w:val="both"/>
              <w:rPr>
                <w:rFonts w:ascii="Times New Roman" w:hAnsi="Times New Roman" w:cs="Times New Roman"/>
                <w:b w:val="0"/>
                <w:lang w:val="uk-UA"/>
              </w:rPr>
            </w:pPr>
            <w:r w:rsidRPr="00AA30E0">
              <w:rPr>
                <w:rFonts w:ascii="Times New Roman" w:hAnsi="Times New Roman" w:cs="Times New Roman"/>
                <w:b w:val="0"/>
                <w:lang w:val="uk-UA"/>
              </w:rPr>
              <w:t>Втрата Музею науки в разі відсутності фінансування через не реалізацію проекту;</w:t>
            </w:r>
          </w:p>
          <w:p w14:paraId="258EECAF" w14:textId="77777777" w:rsidR="003029DD" w:rsidRPr="00AA30E0" w:rsidRDefault="003029DD" w:rsidP="00AA30E0">
            <w:pPr>
              <w:numPr>
                <w:ilvl w:val="0"/>
                <w:numId w:val="17"/>
              </w:numPr>
              <w:spacing w:line="276" w:lineRule="auto"/>
              <w:jc w:val="both"/>
              <w:rPr>
                <w:rFonts w:ascii="Times New Roman" w:hAnsi="Times New Roman" w:cs="Times New Roman"/>
                <w:b w:val="0"/>
                <w:lang w:val="uk-UA"/>
              </w:rPr>
            </w:pPr>
            <w:r w:rsidRPr="00AA30E0">
              <w:rPr>
                <w:rFonts w:ascii="Times New Roman" w:hAnsi="Times New Roman" w:cs="Times New Roman"/>
                <w:b w:val="0"/>
                <w:lang w:val="uk-UA"/>
              </w:rPr>
              <w:t>Зниження можливостей для розвитку дітей та молоді;</w:t>
            </w:r>
          </w:p>
          <w:p w14:paraId="596EB45F" w14:textId="1066B76D" w:rsidR="003029DD" w:rsidRPr="00AA30E0" w:rsidRDefault="003029DD" w:rsidP="00AA30E0">
            <w:pPr>
              <w:numPr>
                <w:ilvl w:val="0"/>
                <w:numId w:val="17"/>
              </w:numPr>
              <w:spacing w:line="276" w:lineRule="auto"/>
              <w:jc w:val="both"/>
              <w:rPr>
                <w:rFonts w:ascii="Times New Roman" w:hAnsi="Times New Roman" w:cs="Times New Roman"/>
                <w:b w:val="0"/>
                <w:lang w:val="uk-UA"/>
              </w:rPr>
            </w:pPr>
            <w:r w:rsidRPr="00AA30E0">
              <w:rPr>
                <w:rFonts w:ascii="Times New Roman" w:hAnsi="Times New Roman" w:cs="Times New Roman"/>
                <w:b w:val="0"/>
                <w:lang w:val="uk-UA"/>
              </w:rPr>
              <w:t>Втрата майбутнього наукового потенціалу</w:t>
            </w:r>
            <w:r w:rsidR="00AA30E0">
              <w:rPr>
                <w:b w:val="0"/>
                <w:lang w:val="uk-UA"/>
              </w:rPr>
              <w:t>.</w:t>
            </w:r>
          </w:p>
        </w:tc>
      </w:tr>
    </w:tbl>
    <w:p w14:paraId="312419DB" w14:textId="77777777" w:rsidR="00AA30E0" w:rsidRPr="00AA30E0" w:rsidRDefault="00AA30E0" w:rsidP="009114D5">
      <w:pPr>
        <w:spacing w:after="0" w:line="360" w:lineRule="auto"/>
        <w:ind w:firstLine="708"/>
        <w:jc w:val="both"/>
        <w:rPr>
          <w:rFonts w:ascii="Times New Roman" w:hAnsi="Times New Roman" w:cs="Times New Roman"/>
          <w:b/>
          <w:bCs/>
          <w:sz w:val="14"/>
          <w:szCs w:val="14"/>
        </w:rPr>
      </w:pPr>
    </w:p>
    <w:p w14:paraId="37B423FD" w14:textId="1161B678" w:rsidR="003029DD" w:rsidRPr="00AA30E0" w:rsidRDefault="003029DD" w:rsidP="00AA30E0">
      <w:pPr>
        <w:spacing w:after="0" w:line="360" w:lineRule="auto"/>
        <w:ind w:firstLine="708"/>
        <w:rPr>
          <w:rFonts w:ascii="Times New Roman" w:hAnsi="Times New Roman" w:cs="Times New Roman"/>
          <w:b/>
          <w:bCs/>
          <w:sz w:val="28"/>
          <w:szCs w:val="28"/>
        </w:rPr>
      </w:pPr>
      <w:r w:rsidRPr="00AA30E0">
        <w:rPr>
          <w:rFonts w:ascii="Times New Roman" w:hAnsi="Times New Roman" w:cs="Times New Roman"/>
          <w:b/>
          <w:bCs/>
          <w:sz w:val="28"/>
          <w:szCs w:val="28"/>
        </w:rPr>
        <w:t xml:space="preserve">Таблиця </w:t>
      </w:r>
      <w:r w:rsidRPr="00AA30E0">
        <w:rPr>
          <w:rFonts w:ascii="Times New Roman" w:hAnsi="Times New Roman" w:cs="Times New Roman"/>
          <w:b/>
          <w:bCs/>
          <w:sz w:val="28"/>
          <w:szCs w:val="28"/>
        </w:rPr>
        <w:fldChar w:fldCharType="begin"/>
      </w:r>
      <w:r w:rsidRPr="00AA30E0">
        <w:rPr>
          <w:rFonts w:ascii="Times New Roman" w:hAnsi="Times New Roman" w:cs="Times New Roman"/>
          <w:b/>
          <w:bCs/>
          <w:sz w:val="28"/>
          <w:szCs w:val="28"/>
        </w:rPr>
        <w:instrText xml:space="preserve"> SEQ Таблица \* ARABIC </w:instrText>
      </w:r>
      <w:r w:rsidRPr="00AA30E0">
        <w:rPr>
          <w:rFonts w:ascii="Times New Roman" w:hAnsi="Times New Roman" w:cs="Times New Roman"/>
          <w:b/>
          <w:bCs/>
          <w:sz w:val="28"/>
          <w:szCs w:val="28"/>
        </w:rPr>
        <w:fldChar w:fldCharType="separate"/>
      </w:r>
      <w:r w:rsidR="008F25F5">
        <w:rPr>
          <w:rFonts w:ascii="Times New Roman" w:hAnsi="Times New Roman" w:cs="Times New Roman"/>
          <w:b/>
          <w:bCs/>
          <w:noProof/>
          <w:sz w:val="28"/>
          <w:szCs w:val="28"/>
        </w:rPr>
        <w:t>1</w:t>
      </w:r>
      <w:r w:rsidRPr="00AA30E0">
        <w:rPr>
          <w:rFonts w:ascii="Times New Roman" w:hAnsi="Times New Roman" w:cs="Times New Roman"/>
          <w:b/>
          <w:bCs/>
          <w:sz w:val="28"/>
          <w:szCs w:val="28"/>
        </w:rPr>
        <w:fldChar w:fldCharType="end"/>
      </w:r>
      <w:r w:rsidRPr="00AA30E0">
        <w:rPr>
          <w:rFonts w:ascii="Times New Roman" w:hAnsi="Times New Roman" w:cs="Times New Roman"/>
          <w:b/>
          <w:bCs/>
          <w:sz w:val="28"/>
          <w:szCs w:val="28"/>
        </w:rPr>
        <w:t>. Прогнозний обсяг завантаження Музею науки</w:t>
      </w:r>
    </w:p>
    <w:tbl>
      <w:tblPr>
        <w:tblStyle w:val="-411"/>
        <w:tblW w:w="5000" w:type="pct"/>
        <w:tblLook w:val="04A0" w:firstRow="1" w:lastRow="0" w:firstColumn="1" w:lastColumn="0" w:noHBand="0" w:noVBand="1"/>
      </w:tblPr>
      <w:tblGrid>
        <w:gridCol w:w="4955"/>
        <w:gridCol w:w="2336"/>
        <w:gridCol w:w="2338"/>
      </w:tblGrid>
      <w:tr w:rsidR="003029DD" w:rsidRPr="00AA30E0" w14:paraId="2BE600F2" w14:textId="77777777" w:rsidTr="00AA30E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73" w:type="pct"/>
            <w:vAlign w:val="center"/>
            <w:hideMark/>
          </w:tcPr>
          <w:p w14:paraId="14D57A9A" w14:textId="77777777" w:rsidR="003029DD" w:rsidRPr="00AA30E0" w:rsidRDefault="003029DD" w:rsidP="00AA30E0">
            <w:pPr>
              <w:spacing w:line="276" w:lineRule="auto"/>
              <w:jc w:val="center"/>
              <w:rPr>
                <w:rFonts w:ascii="Times New Roman" w:eastAsia="Times New Roman" w:hAnsi="Times New Roman" w:cs="Times New Roman"/>
                <w:b w:val="0"/>
                <w:bCs w:val="0"/>
                <w:lang w:val="uk-UA" w:eastAsia="ru-RU"/>
              </w:rPr>
            </w:pPr>
            <w:r w:rsidRPr="00AA30E0">
              <w:rPr>
                <w:rFonts w:ascii="Times New Roman" w:eastAsia="Times New Roman" w:hAnsi="Times New Roman" w:cs="Times New Roman"/>
                <w:lang w:val="uk-UA" w:eastAsia="ru-RU"/>
              </w:rPr>
              <w:t>Заходи (послуги)</w:t>
            </w:r>
          </w:p>
        </w:tc>
        <w:tc>
          <w:tcPr>
            <w:tcW w:w="1213" w:type="pct"/>
            <w:vAlign w:val="center"/>
            <w:hideMark/>
          </w:tcPr>
          <w:p w14:paraId="5CCD29AE" w14:textId="77777777" w:rsidR="003029DD" w:rsidRPr="00AA30E0" w:rsidRDefault="003029DD" w:rsidP="00AA30E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lang w:val="uk-UA" w:eastAsia="ru-RU"/>
              </w:rPr>
            </w:pPr>
            <w:r w:rsidRPr="00AA30E0">
              <w:rPr>
                <w:rFonts w:ascii="Times New Roman" w:eastAsia="Times New Roman" w:hAnsi="Times New Roman" w:cs="Times New Roman"/>
                <w:lang w:val="uk-UA" w:eastAsia="ru-RU"/>
              </w:rPr>
              <w:t>Обсяг послуг на місяць за умови 100% завантаження Музею</w:t>
            </w:r>
          </w:p>
        </w:tc>
        <w:tc>
          <w:tcPr>
            <w:tcW w:w="1214" w:type="pct"/>
            <w:vAlign w:val="center"/>
            <w:hideMark/>
          </w:tcPr>
          <w:p w14:paraId="45C4D9D8" w14:textId="77777777" w:rsidR="003029DD" w:rsidRPr="00AA30E0" w:rsidRDefault="003029DD" w:rsidP="00AA30E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lang w:val="uk-UA" w:eastAsia="ru-RU"/>
              </w:rPr>
            </w:pPr>
            <w:r w:rsidRPr="00AA30E0">
              <w:rPr>
                <w:rFonts w:ascii="Times New Roman" w:eastAsia="Times New Roman" w:hAnsi="Times New Roman" w:cs="Times New Roman"/>
                <w:lang w:val="uk-UA" w:eastAsia="ru-RU"/>
              </w:rPr>
              <w:t>Обсяг послуг за  рік за умови 90% завантаження Музею</w:t>
            </w:r>
          </w:p>
        </w:tc>
      </w:tr>
      <w:tr w:rsidR="003029DD" w:rsidRPr="00AA30E0" w14:paraId="7A35254E" w14:textId="77777777" w:rsidTr="00AA30E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73" w:type="pct"/>
            <w:hideMark/>
          </w:tcPr>
          <w:p w14:paraId="31BF16B6" w14:textId="77777777" w:rsidR="003029DD" w:rsidRPr="00AA30E0" w:rsidRDefault="003029DD" w:rsidP="00AA30E0">
            <w:pPr>
              <w:spacing w:line="276" w:lineRule="auto"/>
              <w:rPr>
                <w:rFonts w:ascii="Times New Roman" w:eastAsia="Times New Roman" w:hAnsi="Times New Roman" w:cs="Times New Roman"/>
                <w:b w:val="0"/>
                <w:bCs w:val="0"/>
                <w:lang w:val="uk-UA" w:eastAsia="ru-RU"/>
              </w:rPr>
            </w:pPr>
            <w:r w:rsidRPr="00AA30E0">
              <w:rPr>
                <w:rFonts w:ascii="Times New Roman" w:eastAsia="Times New Roman" w:hAnsi="Times New Roman" w:cs="Times New Roman"/>
                <w:b w:val="0"/>
                <w:bCs w:val="0"/>
                <w:lang w:val="uk-UA" w:eastAsia="ru-RU"/>
              </w:rPr>
              <w:t>Надання послуг з відвідування експозицій (діти, супроводжуючі особи)</w:t>
            </w:r>
          </w:p>
        </w:tc>
        <w:tc>
          <w:tcPr>
            <w:tcW w:w="1213" w:type="pct"/>
            <w:hideMark/>
          </w:tcPr>
          <w:p w14:paraId="0AD712F2" w14:textId="77777777" w:rsidR="003029DD" w:rsidRPr="00AA30E0" w:rsidRDefault="003029DD" w:rsidP="00AA30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uk-UA" w:eastAsia="ru-RU"/>
              </w:rPr>
            </w:pPr>
            <w:r w:rsidRPr="00AA30E0">
              <w:rPr>
                <w:rFonts w:ascii="Times New Roman" w:eastAsia="Times New Roman" w:hAnsi="Times New Roman" w:cs="Times New Roman"/>
                <w:lang w:val="uk-UA" w:eastAsia="ru-RU"/>
              </w:rPr>
              <w:t>1 500</w:t>
            </w:r>
          </w:p>
        </w:tc>
        <w:tc>
          <w:tcPr>
            <w:tcW w:w="1214" w:type="pct"/>
            <w:hideMark/>
          </w:tcPr>
          <w:p w14:paraId="77FE84AF" w14:textId="77777777" w:rsidR="003029DD" w:rsidRPr="00AA30E0" w:rsidRDefault="003029DD" w:rsidP="00AA30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uk-UA" w:eastAsia="ru-RU"/>
              </w:rPr>
            </w:pPr>
            <w:r w:rsidRPr="00AA30E0">
              <w:rPr>
                <w:rFonts w:ascii="Times New Roman" w:hAnsi="Times New Roman" w:cs="Times New Roman"/>
                <w:lang w:val="uk-UA"/>
              </w:rPr>
              <w:t>16 200</w:t>
            </w:r>
          </w:p>
        </w:tc>
      </w:tr>
      <w:tr w:rsidR="003029DD" w:rsidRPr="00AA30E0" w14:paraId="1769B8C4" w14:textId="77777777" w:rsidTr="00AA30E0">
        <w:trPr>
          <w:trHeight w:val="20"/>
        </w:trPr>
        <w:tc>
          <w:tcPr>
            <w:cnfStyle w:val="001000000000" w:firstRow="0" w:lastRow="0" w:firstColumn="1" w:lastColumn="0" w:oddVBand="0" w:evenVBand="0" w:oddHBand="0" w:evenHBand="0" w:firstRowFirstColumn="0" w:firstRowLastColumn="0" w:lastRowFirstColumn="0" w:lastRowLastColumn="0"/>
            <w:tcW w:w="2573" w:type="pct"/>
            <w:hideMark/>
          </w:tcPr>
          <w:p w14:paraId="63E52BBA" w14:textId="77777777" w:rsidR="003029DD" w:rsidRPr="00AA30E0" w:rsidRDefault="003029DD" w:rsidP="00AA30E0">
            <w:pPr>
              <w:spacing w:line="276" w:lineRule="auto"/>
              <w:ind w:firstLineChars="100" w:firstLine="220"/>
              <w:rPr>
                <w:rFonts w:ascii="Times New Roman" w:eastAsia="Times New Roman" w:hAnsi="Times New Roman" w:cs="Times New Roman"/>
                <w:b w:val="0"/>
                <w:bCs w:val="0"/>
                <w:lang w:val="uk-UA" w:eastAsia="ru-RU"/>
              </w:rPr>
            </w:pPr>
            <w:r w:rsidRPr="00AA30E0">
              <w:rPr>
                <w:rFonts w:ascii="Times New Roman" w:eastAsia="Times New Roman" w:hAnsi="Times New Roman" w:cs="Times New Roman"/>
                <w:b w:val="0"/>
                <w:bCs w:val="0"/>
                <w:lang w:val="uk-UA" w:eastAsia="ru-RU"/>
              </w:rPr>
              <w:t>Надання додаткових послуг на платній основі:</w:t>
            </w:r>
          </w:p>
        </w:tc>
        <w:tc>
          <w:tcPr>
            <w:tcW w:w="1213" w:type="pct"/>
            <w:hideMark/>
          </w:tcPr>
          <w:p w14:paraId="69CB6B4A" w14:textId="77777777" w:rsidR="003029DD" w:rsidRPr="00AA30E0" w:rsidRDefault="003029DD" w:rsidP="00AA30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uk-UA" w:eastAsia="ru-RU"/>
              </w:rPr>
            </w:pPr>
            <w:r w:rsidRPr="00AA30E0">
              <w:rPr>
                <w:rFonts w:ascii="Times New Roman" w:eastAsia="Times New Roman" w:hAnsi="Times New Roman" w:cs="Times New Roman"/>
                <w:lang w:val="uk-UA" w:eastAsia="ru-RU"/>
              </w:rPr>
              <w:t> </w:t>
            </w:r>
          </w:p>
        </w:tc>
        <w:tc>
          <w:tcPr>
            <w:tcW w:w="1214" w:type="pct"/>
            <w:hideMark/>
          </w:tcPr>
          <w:p w14:paraId="3BDFE53A" w14:textId="77777777" w:rsidR="003029DD" w:rsidRPr="00AA30E0" w:rsidRDefault="003029DD" w:rsidP="00AA30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uk-UA" w:eastAsia="ru-RU"/>
              </w:rPr>
            </w:pPr>
            <w:r w:rsidRPr="00AA30E0">
              <w:rPr>
                <w:rFonts w:ascii="Times New Roman" w:eastAsia="Times New Roman" w:hAnsi="Times New Roman" w:cs="Times New Roman"/>
                <w:lang w:val="uk-UA" w:eastAsia="ru-RU"/>
              </w:rPr>
              <w:t> </w:t>
            </w:r>
          </w:p>
        </w:tc>
      </w:tr>
      <w:tr w:rsidR="003029DD" w:rsidRPr="00AA30E0" w14:paraId="7B7E2192" w14:textId="77777777" w:rsidTr="00AA30E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73" w:type="pct"/>
            <w:hideMark/>
          </w:tcPr>
          <w:p w14:paraId="4DE1F0BF" w14:textId="77777777" w:rsidR="003029DD" w:rsidRPr="00AA30E0" w:rsidRDefault="003029DD" w:rsidP="00AA30E0">
            <w:pPr>
              <w:spacing w:line="276" w:lineRule="auto"/>
              <w:ind w:firstLineChars="200" w:firstLine="440"/>
              <w:rPr>
                <w:rFonts w:ascii="Times New Roman" w:eastAsia="Times New Roman" w:hAnsi="Times New Roman" w:cs="Times New Roman"/>
                <w:b w:val="0"/>
                <w:bCs w:val="0"/>
                <w:lang w:val="uk-UA" w:eastAsia="ru-RU"/>
              </w:rPr>
            </w:pPr>
            <w:r w:rsidRPr="00AA30E0">
              <w:rPr>
                <w:rFonts w:ascii="Times New Roman" w:eastAsia="Times New Roman" w:hAnsi="Times New Roman" w:cs="Times New Roman"/>
                <w:b w:val="0"/>
                <w:bCs w:val="0"/>
                <w:lang w:val="uk-UA" w:eastAsia="ru-RU"/>
              </w:rPr>
              <w:t>- навчання слухачів (гуртки, студії)</w:t>
            </w:r>
          </w:p>
        </w:tc>
        <w:tc>
          <w:tcPr>
            <w:tcW w:w="1213" w:type="pct"/>
            <w:hideMark/>
          </w:tcPr>
          <w:p w14:paraId="6FDDBC68" w14:textId="77777777" w:rsidR="003029DD" w:rsidRPr="00AA30E0" w:rsidRDefault="003029DD" w:rsidP="00AA30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uk-UA" w:eastAsia="ru-RU"/>
              </w:rPr>
            </w:pPr>
            <w:r w:rsidRPr="00AA30E0">
              <w:rPr>
                <w:rFonts w:ascii="Times New Roman" w:eastAsia="Times New Roman" w:hAnsi="Times New Roman" w:cs="Times New Roman"/>
                <w:lang w:val="uk-UA" w:eastAsia="ru-RU"/>
              </w:rPr>
              <w:t>300</w:t>
            </w:r>
          </w:p>
        </w:tc>
        <w:tc>
          <w:tcPr>
            <w:tcW w:w="1214" w:type="pct"/>
            <w:hideMark/>
          </w:tcPr>
          <w:p w14:paraId="2891C6A3" w14:textId="77777777" w:rsidR="003029DD" w:rsidRPr="00AA30E0" w:rsidRDefault="003029DD" w:rsidP="00AA30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uk-UA" w:eastAsia="ru-RU"/>
              </w:rPr>
            </w:pPr>
            <w:r w:rsidRPr="00AA30E0">
              <w:rPr>
                <w:rFonts w:ascii="Times New Roman" w:hAnsi="Times New Roman" w:cs="Times New Roman"/>
                <w:lang w:val="uk-UA"/>
              </w:rPr>
              <w:t>3 240</w:t>
            </w:r>
          </w:p>
        </w:tc>
      </w:tr>
      <w:tr w:rsidR="003029DD" w:rsidRPr="00AA30E0" w14:paraId="53A858F8" w14:textId="77777777" w:rsidTr="00AA30E0">
        <w:trPr>
          <w:trHeight w:val="20"/>
        </w:trPr>
        <w:tc>
          <w:tcPr>
            <w:cnfStyle w:val="001000000000" w:firstRow="0" w:lastRow="0" w:firstColumn="1" w:lastColumn="0" w:oddVBand="0" w:evenVBand="0" w:oddHBand="0" w:evenHBand="0" w:firstRowFirstColumn="0" w:firstRowLastColumn="0" w:lastRowFirstColumn="0" w:lastRowLastColumn="0"/>
            <w:tcW w:w="2573" w:type="pct"/>
            <w:hideMark/>
          </w:tcPr>
          <w:p w14:paraId="30DACD62" w14:textId="77777777" w:rsidR="003029DD" w:rsidRPr="00AA30E0" w:rsidRDefault="003029DD" w:rsidP="00AA30E0">
            <w:pPr>
              <w:spacing w:line="276" w:lineRule="auto"/>
              <w:rPr>
                <w:rFonts w:ascii="Times New Roman" w:eastAsia="Times New Roman" w:hAnsi="Times New Roman" w:cs="Times New Roman"/>
                <w:b w:val="0"/>
                <w:bCs w:val="0"/>
                <w:lang w:val="uk-UA" w:eastAsia="ru-RU"/>
              </w:rPr>
            </w:pPr>
            <w:r w:rsidRPr="00AA30E0">
              <w:rPr>
                <w:rFonts w:ascii="Times New Roman" w:eastAsia="Times New Roman" w:hAnsi="Times New Roman" w:cs="Times New Roman"/>
                <w:b w:val="0"/>
                <w:bCs w:val="0"/>
                <w:lang w:val="uk-UA" w:eastAsia="ru-RU"/>
              </w:rPr>
              <w:t xml:space="preserve">Надання супутніх послуг </w:t>
            </w:r>
          </w:p>
        </w:tc>
        <w:tc>
          <w:tcPr>
            <w:tcW w:w="1213" w:type="pct"/>
            <w:hideMark/>
          </w:tcPr>
          <w:p w14:paraId="5505FF71" w14:textId="77777777" w:rsidR="003029DD" w:rsidRPr="00AA30E0" w:rsidRDefault="003029DD" w:rsidP="00AA30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uk-UA" w:eastAsia="ru-RU"/>
              </w:rPr>
            </w:pPr>
            <w:r w:rsidRPr="00AA30E0">
              <w:rPr>
                <w:rFonts w:ascii="Times New Roman" w:eastAsia="Times New Roman" w:hAnsi="Times New Roman" w:cs="Times New Roman"/>
                <w:lang w:val="uk-UA" w:eastAsia="ru-RU"/>
              </w:rPr>
              <w:t> </w:t>
            </w:r>
          </w:p>
        </w:tc>
        <w:tc>
          <w:tcPr>
            <w:tcW w:w="1214" w:type="pct"/>
            <w:hideMark/>
          </w:tcPr>
          <w:p w14:paraId="62257FE5" w14:textId="77777777" w:rsidR="003029DD" w:rsidRPr="00AA30E0" w:rsidRDefault="003029DD" w:rsidP="00AA30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uk-UA" w:eastAsia="ru-RU"/>
              </w:rPr>
            </w:pPr>
            <w:r w:rsidRPr="00AA30E0">
              <w:rPr>
                <w:rFonts w:ascii="Times New Roman" w:eastAsia="Times New Roman" w:hAnsi="Times New Roman" w:cs="Times New Roman"/>
                <w:lang w:val="uk-UA" w:eastAsia="ru-RU"/>
              </w:rPr>
              <w:t> </w:t>
            </w:r>
          </w:p>
        </w:tc>
      </w:tr>
      <w:tr w:rsidR="003029DD" w:rsidRPr="00AA30E0" w14:paraId="70DEEEF8" w14:textId="77777777" w:rsidTr="00AA30E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73" w:type="pct"/>
            <w:hideMark/>
          </w:tcPr>
          <w:p w14:paraId="7C6A07B1" w14:textId="77777777" w:rsidR="003029DD" w:rsidRPr="00AA30E0" w:rsidRDefault="003029DD" w:rsidP="00AA30E0">
            <w:pPr>
              <w:spacing w:line="276" w:lineRule="auto"/>
              <w:ind w:firstLineChars="200" w:firstLine="440"/>
              <w:rPr>
                <w:rFonts w:ascii="Times New Roman" w:eastAsia="Times New Roman" w:hAnsi="Times New Roman" w:cs="Times New Roman"/>
                <w:b w:val="0"/>
                <w:bCs w:val="0"/>
                <w:lang w:val="uk-UA" w:eastAsia="ru-RU"/>
              </w:rPr>
            </w:pPr>
            <w:r w:rsidRPr="00AA30E0">
              <w:rPr>
                <w:rFonts w:ascii="Times New Roman" w:eastAsia="Times New Roman" w:hAnsi="Times New Roman" w:cs="Times New Roman"/>
                <w:b w:val="0"/>
                <w:bCs w:val="0"/>
                <w:lang w:val="uk-UA" w:eastAsia="ru-RU"/>
              </w:rPr>
              <w:t>- оренда вільних приміщень, годин/днів (змін)</w:t>
            </w:r>
          </w:p>
        </w:tc>
        <w:tc>
          <w:tcPr>
            <w:tcW w:w="1213" w:type="pct"/>
            <w:hideMark/>
          </w:tcPr>
          <w:p w14:paraId="0AB61D32" w14:textId="77777777" w:rsidR="003029DD" w:rsidRPr="00AA30E0" w:rsidRDefault="003029DD" w:rsidP="00AA30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uk-UA" w:eastAsia="ru-RU"/>
              </w:rPr>
            </w:pPr>
            <w:r w:rsidRPr="00AA30E0">
              <w:rPr>
                <w:rFonts w:ascii="Times New Roman" w:eastAsia="Times New Roman" w:hAnsi="Times New Roman" w:cs="Times New Roman"/>
                <w:lang w:val="uk-UA" w:eastAsia="ru-RU"/>
              </w:rPr>
              <w:t>120/15</w:t>
            </w:r>
          </w:p>
        </w:tc>
        <w:tc>
          <w:tcPr>
            <w:tcW w:w="1214" w:type="pct"/>
            <w:hideMark/>
          </w:tcPr>
          <w:p w14:paraId="078ABF70" w14:textId="77777777" w:rsidR="003029DD" w:rsidRPr="00AA30E0" w:rsidRDefault="003029DD" w:rsidP="00AA30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uk-UA"/>
              </w:rPr>
            </w:pPr>
            <w:r w:rsidRPr="00AA30E0">
              <w:rPr>
                <w:rFonts w:ascii="Times New Roman" w:hAnsi="Times New Roman" w:cs="Times New Roman"/>
                <w:lang w:val="uk-UA"/>
              </w:rPr>
              <w:t>1 296/162</w:t>
            </w:r>
          </w:p>
        </w:tc>
      </w:tr>
      <w:tr w:rsidR="003029DD" w:rsidRPr="00AA30E0" w14:paraId="412A52BC" w14:textId="77777777" w:rsidTr="00AA30E0">
        <w:trPr>
          <w:trHeight w:val="20"/>
        </w:trPr>
        <w:tc>
          <w:tcPr>
            <w:cnfStyle w:val="001000000000" w:firstRow="0" w:lastRow="0" w:firstColumn="1" w:lastColumn="0" w:oddVBand="0" w:evenVBand="0" w:oddHBand="0" w:evenHBand="0" w:firstRowFirstColumn="0" w:firstRowLastColumn="0" w:lastRowFirstColumn="0" w:lastRowLastColumn="0"/>
            <w:tcW w:w="2573" w:type="pct"/>
            <w:hideMark/>
          </w:tcPr>
          <w:p w14:paraId="3382A4A5" w14:textId="77777777" w:rsidR="003029DD" w:rsidRPr="00AA30E0" w:rsidRDefault="003029DD" w:rsidP="00AA30E0">
            <w:pPr>
              <w:spacing w:line="276" w:lineRule="auto"/>
              <w:rPr>
                <w:rFonts w:ascii="Times New Roman" w:eastAsia="Times New Roman" w:hAnsi="Times New Roman" w:cs="Times New Roman"/>
                <w:b w:val="0"/>
                <w:bCs w:val="0"/>
                <w:lang w:val="uk-UA" w:eastAsia="ru-RU"/>
              </w:rPr>
            </w:pPr>
            <w:r w:rsidRPr="00AA30E0">
              <w:rPr>
                <w:rFonts w:ascii="Times New Roman" w:eastAsia="Times New Roman" w:hAnsi="Times New Roman" w:cs="Times New Roman"/>
                <w:b w:val="0"/>
                <w:bCs w:val="0"/>
                <w:lang w:val="uk-UA" w:eastAsia="ru-RU"/>
              </w:rPr>
              <w:t>Заочне, дистанційне та он-лайн навчання:</w:t>
            </w:r>
          </w:p>
        </w:tc>
        <w:tc>
          <w:tcPr>
            <w:tcW w:w="1213" w:type="pct"/>
            <w:hideMark/>
          </w:tcPr>
          <w:p w14:paraId="35F30DDB" w14:textId="77777777" w:rsidR="003029DD" w:rsidRPr="00AA30E0" w:rsidRDefault="003029DD" w:rsidP="00AA30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uk-UA" w:eastAsia="ru-RU"/>
              </w:rPr>
            </w:pPr>
            <w:r w:rsidRPr="00AA30E0">
              <w:rPr>
                <w:rFonts w:ascii="Times New Roman" w:eastAsia="Times New Roman" w:hAnsi="Times New Roman" w:cs="Times New Roman"/>
                <w:lang w:val="uk-UA" w:eastAsia="ru-RU"/>
              </w:rPr>
              <w:t> </w:t>
            </w:r>
          </w:p>
        </w:tc>
        <w:tc>
          <w:tcPr>
            <w:tcW w:w="1214" w:type="pct"/>
            <w:hideMark/>
          </w:tcPr>
          <w:p w14:paraId="48676213" w14:textId="77777777" w:rsidR="003029DD" w:rsidRPr="00AA30E0" w:rsidRDefault="003029DD" w:rsidP="00AA30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uk-UA" w:eastAsia="ru-RU"/>
              </w:rPr>
            </w:pPr>
            <w:r w:rsidRPr="00AA30E0">
              <w:rPr>
                <w:rFonts w:ascii="Times New Roman" w:eastAsia="Times New Roman" w:hAnsi="Times New Roman" w:cs="Times New Roman"/>
                <w:lang w:val="uk-UA" w:eastAsia="ru-RU"/>
              </w:rPr>
              <w:t> </w:t>
            </w:r>
          </w:p>
        </w:tc>
      </w:tr>
      <w:tr w:rsidR="003029DD" w:rsidRPr="00AA30E0" w14:paraId="31C0B556" w14:textId="77777777" w:rsidTr="00AA30E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73" w:type="pct"/>
            <w:hideMark/>
          </w:tcPr>
          <w:p w14:paraId="0FB4DC5A" w14:textId="77777777" w:rsidR="003029DD" w:rsidRPr="00AA30E0" w:rsidRDefault="003029DD" w:rsidP="00AA30E0">
            <w:pPr>
              <w:spacing w:line="276" w:lineRule="auto"/>
              <w:ind w:firstLineChars="200" w:firstLine="440"/>
              <w:rPr>
                <w:rFonts w:ascii="Times New Roman" w:eastAsia="Times New Roman" w:hAnsi="Times New Roman" w:cs="Times New Roman"/>
                <w:b w:val="0"/>
                <w:bCs w:val="0"/>
                <w:lang w:val="uk-UA" w:eastAsia="ru-RU"/>
              </w:rPr>
            </w:pPr>
            <w:r w:rsidRPr="00AA30E0">
              <w:rPr>
                <w:rFonts w:ascii="Times New Roman" w:eastAsia="Times New Roman" w:hAnsi="Times New Roman" w:cs="Times New Roman"/>
                <w:b w:val="0"/>
                <w:bCs w:val="0"/>
                <w:lang w:val="uk-UA" w:eastAsia="ru-RU"/>
              </w:rPr>
              <w:t>-діти</w:t>
            </w:r>
          </w:p>
        </w:tc>
        <w:tc>
          <w:tcPr>
            <w:tcW w:w="1213" w:type="pct"/>
            <w:hideMark/>
          </w:tcPr>
          <w:p w14:paraId="28762B4F" w14:textId="77777777" w:rsidR="003029DD" w:rsidRPr="00AA30E0" w:rsidRDefault="003029DD" w:rsidP="00AA30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uk-UA" w:eastAsia="ru-RU"/>
              </w:rPr>
            </w:pPr>
            <w:r w:rsidRPr="00AA30E0">
              <w:rPr>
                <w:rFonts w:ascii="Times New Roman" w:eastAsia="Times New Roman" w:hAnsi="Times New Roman" w:cs="Times New Roman"/>
                <w:lang w:val="uk-UA" w:eastAsia="ru-RU"/>
              </w:rPr>
              <w:t>500</w:t>
            </w:r>
          </w:p>
        </w:tc>
        <w:tc>
          <w:tcPr>
            <w:tcW w:w="1214" w:type="pct"/>
            <w:hideMark/>
          </w:tcPr>
          <w:p w14:paraId="58683B88" w14:textId="77777777" w:rsidR="003029DD" w:rsidRPr="00AA30E0" w:rsidRDefault="003029DD" w:rsidP="00AA30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uk-UA"/>
              </w:rPr>
            </w:pPr>
            <w:r w:rsidRPr="00AA30E0">
              <w:rPr>
                <w:rFonts w:ascii="Times New Roman" w:hAnsi="Times New Roman" w:cs="Times New Roman"/>
                <w:lang w:val="uk-UA"/>
              </w:rPr>
              <w:t>5 400</w:t>
            </w:r>
          </w:p>
        </w:tc>
      </w:tr>
      <w:tr w:rsidR="003029DD" w:rsidRPr="00AA30E0" w14:paraId="677B27BE" w14:textId="77777777" w:rsidTr="00AA30E0">
        <w:trPr>
          <w:trHeight w:val="20"/>
        </w:trPr>
        <w:tc>
          <w:tcPr>
            <w:cnfStyle w:val="001000000000" w:firstRow="0" w:lastRow="0" w:firstColumn="1" w:lastColumn="0" w:oddVBand="0" w:evenVBand="0" w:oddHBand="0" w:evenHBand="0" w:firstRowFirstColumn="0" w:firstRowLastColumn="0" w:lastRowFirstColumn="0" w:lastRowLastColumn="0"/>
            <w:tcW w:w="2573" w:type="pct"/>
            <w:hideMark/>
          </w:tcPr>
          <w:p w14:paraId="48F9716B" w14:textId="77777777" w:rsidR="003029DD" w:rsidRPr="00AA30E0" w:rsidRDefault="003029DD" w:rsidP="00AA30E0">
            <w:pPr>
              <w:spacing w:line="276" w:lineRule="auto"/>
              <w:ind w:firstLineChars="200" w:firstLine="440"/>
              <w:rPr>
                <w:rFonts w:ascii="Times New Roman" w:eastAsia="Times New Roman" w:hAnsi="Times New Roman" w:cs="Times New Roman"/>
                <w:b w:val="0"/>
                <w:bCs w:val="0"/>
                <w:lang w:val="uk-UA" w:eastAsia="ru-RU"/>
              </w:rPr>
            </w:pPr>
            <w:r w:rsidRPr="00AA30E0">
              <w:rPr>
                <w:rFonts w:ascii="Times New Roman" w:eastAsia="Times New Roman" w:hAnsi="Times New Roman" w:cs="Times New Roman"/>
                <w:b w:val="0"/>
                <w:bCs w:val="0"/>
                <w:lang w:val="uk-UA" w:eastAsia="ru-RU"/>
              </w:rPr>
              <w:t>-педагоги</w:t>
            </w:r>
          </w:p>
        </w:tc>
        <w:tc>
          <w:tcPr>
            <w:tcW w:w="1213" w:type="pct"/>
            <w:hideMark/>
          </w:tcPr>
          <w:p w14:paraId="2480F329" w14:textId="77777777" w:rsidR="003029DD" w:rsidRPr="00AA30E0" w:rsidRDefault="003029DD" w:rsidP="00AA30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uk-UA" w:eastAsia="ru-RU"/>
              </w:rPr>
            </w:pPr>
            <w:r w:rsidRPr="00AA30E0">
              <w:rPr>
                <w:rFonts w:ascii="Times New Roman" w:eastAsia="Times New Roman" w:hAnsi="Times New Roman" w:cs="Times New Roman"/>
                <w:lang w:val="uk-UA" w:eastAsia="ru-RU"/>
              </w:rPr>
              <w:t>60</w:t>
            </w:r>
          </w:p>
        </w:tc>
        <w:tc>
          <w:tcPr>
            <w:tcW w:w="1214" w:type="pct"/>
            <w:hideMark/>
          </w:tcPr>
          <w:p w14:paraId="01FD24D8" w14:textId="77777777" w:rsidR="003029DD" w:rsidRPr="00AA30E0" w:rsidRDefault="003029DD" w:rsidP="00AA30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uk-UA"/>
              </w:rPr>
            </w:pPr>
            <w:r w:rsidRPr="00AA30E0">
              <w:rPr>
                <w:rFonts w:ascii="Times New Roman" w:hAnsi="Times New Roman" w:cs="Times New Roman"/>
                <w:lang w:val="uk-UA"/>
              </w:rPr>
              <w:t>648</w:t>
            </w:r>
          </w:p>
        </w:tc>
      </w:tr>
      <w:tr w:rsidR="003029DD" w:rsidRPr="00AA30E0" w14:paraId="6CE7D48E" w14:textId="77777777" w:rsidTr="00AA30E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73" w:type="pct"/>
            <w:hideMark/>
          </w:tcPr>
          <w:p w14:paraId="7AB0837B" w14:textId="77777777" w:rsidR="003029DD" w:rsidRPr="00AA30E0" w:rsidRDefault="003029DD" w:rsidP="00AA30E0">
            <w:pPr>
              <w:spacing w:line="276" w:lineRule="auto"/>
              <w:ind w:firstLineChars="200" w:firstLine="440"/>
              <w:rPr>
                <w:rFonts w:ascii="Times New Roman" w:eastAsia="Times New Roman" w:hAnsi="Times New Roman" w:cs="Times New Roman"/>
                <w:b w:val="0"/>
                <w:bCs w:val="0"/>
                <w:lang w:val="uk-UA" w:eastAsia="ru-RU"/>
              </w:rPr>
            </w:pPr>
            <w:r w:rsidRPr="00AA30E0">
              <w:rPr>
                <w:rFonts w:ascii="Times New Roman" w:eastAsia="Times New Roman" w:hAnsi="Times New Roman" w:cs="Times New Roman"/>
                <w:b w:val="0"/>
                <w:bCs w:val="0"/>
                <w:lang w:val="uk-UA" w:eastAsia="ru-RU"/>
              </w:rPr>
              <w:t>Харчування відвідувачів (обід комплексний)</w:t>
            </w:r>
          </w:p>
        </w:tc>
        <w:tc>
          <w:tcPr>
            <w:tcW w:w="1213" w:type="pct"/>
            <w:hideMark/>
          </w:tcPr>
          <w:p w14:paraId="60B10642" w14:textId="77777777" w:rsidR="003029DD" w:rsidRPr="00AA30E0" w:rsidRDefault="003029DD" w:rsidP="00AA30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uk-UA" w:eastAsia="ru-RU"/>
              </w:rPr>
            </w:pPr>
            <w:r w:rsidRPr="00AA30E0">
              <w:rPr>
                <w:rFonts w:ascii="Times New Roman" w:eastAsia="Times New Roman" w:hAnsi="Times New Roman" w:cs="Times New Roman"/>
                <w:lang w:val="uk-UA" w:eastAsia="ru-RU"/>
              </w:rPr>
              <w:t>500</w:t>
            </w:r>
          </w:p>
        </w:tc>
        <w:tc>
          <w:tcPr>
            <w:tcW w:w="1214" w:type="pct"/>
            <w:hideMark/>
          </w:tcPr>
          <w:p w14:paraId="024A067F" w14:textId="77777777" w:rsidR="003029DD" w:rsidRPr="00AA30E0" w:rsidRDefault="003029DD" w:rsidP="00AA30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uk-UA"/>
              </w:rPr>
            </w:pPr>
            <w:r w:rsidRPr="00AA30E0">
              <w:rPr>
                <w:rFonts w:ascii="Times New Roman" w:hAnsi="Times New Roman" w:cs="Times New Roman"/>
                <w:lang w:val="uk-UA"/>
              </w:rPr>
              <w:t>5 400</w:t>
            </w:r>
          </w:p>
        </w:tc>
      </w:tr>
    </w:tbl>
    <w:p w14:paraId="613CBDDE" w14:textId="32460929" w:rsidR="003029DD" w:rsidRDefault="003029DD" w:rsidP="009114D5">
      <w:pPr>
        <w:pStyle w:val="Style3"/>
        <w:ind w:firstLine="709"/>
        <w:rPr>
          <w:b w:val="0"/>
          <w:color w:val="000000"/>
          <w:sz w:val="28"/>
          <w:szCs w:val="28"/>
          <w:shd w:val="clear" w:color="auto" w:fill="FFFFFF"/>
        </w:rPr>
      </w:pPr>
      <w:r w:rsidRPr="00AA30E0">
        <w:rPr>
          <w:b w:val="0"/>
          <w:color w:val="000000"/>
          <w:sz w:val="28"/>
          <w:szCs w:val="28"/>
          <w:shd w:val="clear" w:color="auto" w:fill="FFFFFF"/>
        </w:rPr>
        <w:lastRenderedPageBreak/>
        <w:t>Окрім послуг за основним видом діяльності: навчання, відвідування експозицій планується надавати комерційні послуги з метою формування додаткових джерел фінансування діяльності Музею науки, а саме передача в оренду приміщень коворкінг, конференц-залів загальною площею 565 м.кв., в період коли даний об’єкт не буде зайнятий за основним видом діяльності.</w:t>
      </w:r>
    </w:p>
    <w:p w14:paraId="43DA4455" w14:textId="77777777" w:rsidR="008F25F5" w:rsidRPr="008F25F5" w:rsidRDefault="008F25F5" w:rsidP="009114D5">
      <w:pPr>
        <w:pStyle w:val="Style3"/>
        <w:ind w:firstLine="709"/>
        <w:rPr>
          <w:b w:val="0"/>
          <w:color w:val="000000"/>
          <w:sz w:val="10"/>
          <w:szCs w:val="10"/>
          <w:shd w:val="clear" w:color="auto" w:fill="FFFFFF"/>
        </w:rPr>
      </w:pPr>
    </w:p>
    <w:p w14:paraId="724CE2FC" w14:textId="7DD0701E" w:rsidR="003029DD" w:rsidRPr="00AA30E0" w:rsidRDefault="003029DD" w:rsidP="00AA30E0">
      <w:pPr>
        <w:spacing w:after="0" w:line="360" w:lineRule="auto"/>
        <w:jc w:val="both"/>
        <w:rPr>
          <w:rFonts w:ascii="Times New Roman" w:hAnsi="Times New Roman" w:cs="Times New Roman"/>
          <w:b/>
          <w:sz w:val="28"/>
          <w:szCs w:val="28"/>
        </w:rPr>
      </w:pPr>
      <w:r w:rsidRPr="00AA30E0">
        <w:rPr>
          <w:rFonts w:ascii="Times New Roman" w:hAnsi="Times New Roman" w:cs="Times New Roman"/>
          <w:b/>
          <w:sz w:val="28"/>
          <w:szCs w:val="28"/>
        </w:rPr>
        <w:t xml:space="preserve">Таблиця </w:t>
      </w:r>
      <w:r w:rsidRPr="00AA30E0">
        <w:rPr>
          <w:rFonts w:ascii="Times New Roman" w:hAnsi="Times New Roman" w:cs="Times New Roman"/>
          <w:b/>
          <w:sz w:val="28"/>
          <w:szCs w:val="28"/>
        </w:rPr>
        <w:fldChar w:fldCharType="begin"/>
      </w:r>
      <w:r w:rsidRPr="00AA30E0">
        <w:rPr>
          <w:rFonts w:ascii="Times New Roman" w:hAnsi="Times New Roman" w:cs="Times New Roman"/>
          <w:b/>
          <w:sz w:val="28"/>
          <w:szCs w:val="28"/>
        </w:rPr>
        <w:instrText xml:space="preserve"> SEQ Таблица \* ARABIC </w:instrText>
      </w:r>
      <w:r w:rsidRPr="00AA30E0">
        <w:rPr>
          <w:rFonts w:ascii="Times New Roman" w:hAnsi="Times New Roman" w:cs="Times New Roman"/>
          <w:b/>
          <w:sz w:val="28"/>
          <w:szCs w:val="28"/>
        </w:rPr>
        <w:fldChar w:fldCharType="separate"/>
      </w:r>
      <w:r w:rsidR="008F25F5">
        <w:rPr>
          <w:rFonts w:ascii="Times New Roman" w:hAnsi="Times New Roman" w:cs="Times New Roman"/>
          <w:b/>
          <w:noProof/>
          <w:sz w:val="28"/>
          <w:szCs w:val="28"/>
        </w:rPr>
        <w:t>2</w:t>
      </w:r>
      <w:r w:rsidRPr="00AA30E0">
        <w:rPr>
          <w:rFonts w:ascii="Times New Roman" w:hAnsi="Times New Roman" w:cs="Times New Roman"/>
          <w:b/>
          <w:sz w:val="28"/>
          <w:szCs w:val="28"/>
        </w:rPr>
        <w:fldChar w:fldCharType="end"/>
      </w:r>
      <w:r w:rsidRPr="00AA30E0">
        <w:rPr>
          <w:rFonts w:ascii="Times New Roman" w:hAnsi="Times New Roman" w:cs="Times New Roman"/>
          <w:b/>
          <w:sz w:val="28"/>
          <w:szCs w:val="28"/>
        </w:rPr>
        <w:t>. Вартість послуг, що надаються в Музеї науки</w:t>
      </w:r>
    </w:p>
    <w:tbl>
      <w:tblPr>
        <w:tblStyle w:val="-41"/>
        <w:tblW w:w="5000" w:type="pct"/>
        <w:tblLook w:val="04A0" w:firstRow="1" w:lastRow="0" w:firstColumn="1" w:lastColumn="0" w:noHBand="0" w:noVBand="1"/>
      </w:tblPr>
      <w:tblGrid>
        <w:gridCol w:w="1262"/>
        <w:gridCol w:w="6717"/>
        <w:gridCol w:w="1650"/>
      </w:tblGrid>
      <w:tr w:rsidR="003029DD" w:rsidRPr="00AA30E0" w14:paraId="2A41A110" w14:textId="77777777" w:rsidTr="00AA30E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55" w:type="pct"/>
            <w:vAlign w:val="center"/>
            <w:hideMark/>
          </w:tcPr>
          <w:p w14:paraId="0AACC89F" w14:textId="77777777" w:rsidR="003029DD" w:rsidRPr="00AA30E0" w:rsidRDefault="003029DD" w:rsidP="00AA30E0">
            <w:pPr>
              <w:spacing w:line="276" w:lineRule="auto"/>
              <w:jc w:val="center"/>
              <w:rPr>
                <w:rFonts w:ascii="Times New Roman" w:eastAsia="Times New Roman" w:hAnsi="Times New Roman" w:cs="Times New Roman"/>
                <w:bCs w:val="0"/>
                <w:sz w:val="24"/>
                <w:szCs w:val="24"/>
                <w:lang w:eastAsia="ru-RU"/>
              </w:rPr>
            </w:pPr>
            <w:r w:rsidRPr="00AA30E0">
              <w:rPr>
                <w:rFonts w:ascii="Times New Roman" w:eastAsia="Times New Roman" w:hAnsi="Times New Roman" w:cs="Times New Roman"/>
                <w:bCs w:val="0"/>
                <w:sz w:val="24"/>
                <w:szCs w:val="24"/>
                <w:lang w:eastAsia="ru-RU"/>
              </w:rPr>
              <w:t>№</w:t>
            </w:r>
          </w:p>
        </w:tc>
        <w:tc>
          <w:tcPr>
            <w:tcW w:w="3488" w:type="pct"/>
            <w:vAlign w:val="center"/>
            <w:hideMark/>
          </w:tcPr>
          <w:p w14:paraId="219944F8" w14:textId="77777777" w:rsidR="003029DD" w:rsidRPr="00AA30E0" w:rsidRDefault="003029DD" w:rsidP="00AA30E0">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lang w:eastAsia="ru-RU"/>
              </w:rPr>
            </w:pPr>
            <w:r w:rsidRPr="00AA30E0">
              <w:rPr>
                <w:rFonts w:ascii="Times New Roman" w:eastAsia="Times New Roman" w:hAnsi="Times New Roman" w:cs="Times New Roman"/>
                <w:bCs w:val="0"/>
                <w:sz w:val="24"/>
                <w:szCs w:val="24"/>
                <w:lang w:eastAsia="ru-RU"/>
              </w:rPr>
              <w:t>Найменування послуги</w:t>
            </w:r>
          </w:p>
        </w:tc>
        <w:tc>
          <w:tcPr>
            <w:tcW w:w="857" w:type="pct"/>
            <w:vAlign w:val="center"/>
            <w:hideMark/>
          </w:tcPr>
          <w:p w14:paraId="0FF7A355" w14:textId="77777777" w:rsidR="003029DD" w:rsidRPr="00AA30E0" w:rsidRDefault="003029DD" w:rsidP="00AA30E0">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lang w:eastAsia="ru-RU"/>
              </w:rPr>
            </w:pPr>
            <w:r w:rsidRPr="00AA30E0">
              <w:rPr>
                <w:rFonts w:ascii="Times New Roman" w:eastAsia="Times New Roman" w:hAnsi="Times New Roman" w:cs="Times New Roman"/>
                <w:bCs w:val="0"/>
                <w:sz w:val="24"/>
                <w:szCs w:val="24"/>
                <w:lang w:eastAsia="ru-RU"/>
              </w:rPr>
              <w:t>Вартість, грн.</w:t>
            </w:r>
          </w:p>
        </w:tc>
      </w:tr>
      <w:tr w:rsidR="003029DD" w:rsidRPr="00AA30E0" w14:paraId="7E5CE1FE" w14:textId="77777777" w:rsidTr="00AA30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55" w:type="pct"/>
            <w:hideMark/>
          </w:tcPr>
          <w:p w14:paraId="32CCAA98" w14:textId="77777777" w:rsidR="003029DD" w:rsidRPr="00AA30E0" w:rsidRDefault="003029DD" w:rsidP="00AA30E0">
            <w:pPr>
              <w:spacing w:line="276" w:lineRule="auto"/>
              <w:jc w:val="center"/>
              <w:rPr>
                <w:rFonts w:ascii="Times New Roman" w:eastAsia="Times New Roman" w:hAnsi="Times New Roman" w:cs="Times New Roman"/>
                <w:sz w:val="24"/>
                <w:szCs w:val="24"/>
                <w:lang w:eastAsia="ru-RU"/>
              </w:rPr>
            </w:pPr>
            <w:r w:rsidRPr="00AA30E0">
              <w:rPr>
                <w:rFonts w:ascii="Times New Roman" w:eastAsia="Times New Roman" w:hAnsi="Times New Roman" w:cs="Times New Roman"/>
                <w:sz w:val="24"/>
                <w:szCs w:val="24"/>
                <w:lang w:eastAsia="ru-RU"/>
              </w:rPr>
              <w:t>1</w:t>
            </w:r>
          </w:p>
        </w:tc>
        <w:tc>
          <w:tcPr>
            <w:tcW w:w="3488" w:type="pct"/>
            <w:hideMark/>
          </w:tcPr>
          <w:p w14:paraId="70B96381" w14:textId="77777777" w:rsidR="003029DD" w:rsidRPr="00AA30E0" w:rsidRDefault="003029DD" w:rsidP="00AA30E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A30E0">
              <w:rPr>
                <w:rFonts w:ascii="Times New Roman" w:eastAsia="Times New Roman" w:hAnsi="Times New Roman" w:cs="Times New Roman"/>
                <w:sz w:val="24"/>
                <w:szCs w:val="24"/>
                <w:lang w:eastAsia="ru-RU"/>
              </w:rPr>
              <w:t>Відвідування експозицій (за 1 особу)</w:t>
            </w:r>
          </w:p>
        </w:tc>
        <w:tc>
          <w:tcPr>
            <w:tcW w:w="857" w:type="pct"/>
            <w:hideMark/>
          </w:tcPr>
          <w:p w14:paraId="132B4759" w14:textId="77777777" w:rsidR="003029DD" w:rsidRPr="00AA30E0" w:rsidRDefault="003029DD" w:rsidP="00AA30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A30E0">
              <w:rPr>
                <w:rFonts w:ascii="Times New Roman" w:eastAsia="Times New Roman" w:hAnsi="Times New Roman" w:cs="Times New Roman"/>
                <w:sz w:val="24"/>
                <w:szCs w:val="24"/>
                <w:lang w:eastAsia="ru-RU"/>
              </w:rPr>
              <w:t>100,00</w:t>
            </w:r>
          </w:p>
        </w:tc>
      </w:tr>
      <w:tr w:rsidR="003029DD" w:rsidRPr="00AA30E0" w14:paraId="783E396A" w14:textId="77777777" w:rsidTr="00AA30E0">
        <w:trPr>
          <w:trHeight w:val="284"/>
        </w:trPr>
        <w:tc>
          <w:tcPr>
            <w:cnfStyle w:val="001000000000" w:firstRow="0" w:lastRow="0" w:firstColumn="1" w:lastColumn="0" w:oddVBand="0" w:evenVBand="0" w:oddHBand="0" w:evenHBand="0" w:firstRowFirstColumn="0" w:firstRowLastColumn="0" w:lastRowFirstColumn="0" w:lastRowLastColumn="0"/>
            <w:tcW w:w="655" w:type="pct"/>
            <w:hideMark/>
          </w:tcPr>
          <w:p w14:paraId="4C56C41C" w14:textId="77777777" w:rsidR="003029DD" w:rsidRPr="00AA30E0" w:rsidRDefault="003029DD" w:rsidP="00AA30E0">
            <w:pPr>
              <w:spacing w:line="276" w:lineRule="auto"/>
              <w:jc w:val="center"/>
              <w:rPr>
                <w:rFonts w:ascii="Times New Roman" w:eastAsia="Times New Roman" w:hAnsi="Times New Roman" w:cs="Times New Roman"/>
                <w:sz w:val="24"/>
                <w:szCs w:val="24"/>
                <w:lang w:eastAsia="ru-RU"/>
              </w:rPr>
            </w:pPr>
            <w:r w:rsidRPr="00AA30E0">
              <w:rPr>
                <w:rFonts w:ascii="Times New Roman" w:eastAsia="Times New Roman" w:hAnsi="Times New Roman" w:cs="Times New Roman"/>
                <w:sz w:val="24"/>
                <w:szCs w:val="24"/>
                <w:lang w:eastAsia="ru-RU"/>
              </w:rPr>
              <w:t>2</w:t>
            </w:r>
          </w:p>
        </w:tc>
        <w:tc>
          <w:tcPr>
            <w:tcW w:w="3488" w:type="pct"/>
            <w:hideMark/>
          </w:tcPr>
          <w:p w14:paraId="37AE434F" w14:textId="77777777" w:rsidR="003029DD" w:rsidRPr="00AA30E0" w:rsidRDefault="003029DD" w:rsidP="00AA30E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AA30E0">
              <w:rPr>
                <w:rFonts w:ascii="Times New Roman" w:eastAsia="Times New Roman" w:hAnsi="Times New Roman" w:cs="Times New Roman"/>
                <w:sz w:val="24"/>
                <w:szCs w:val="24"/>
                <w:lang w:eastAsia="ru-RU"/>
              </w:rPr>
              <w:t>Навчання слухачів (гуртки, студії) (з розрахунку на 1 особу за місяць), грн.</w:t>
            </w:r>
          </w:p>
        </w:tc>
        <w:tc>
          <w:tcPr>
            <w:tcW w:w="857" w:type="pct"/>
            <w:hideMark/>
          </w:tcPr>
          <w:p w14:paraId="3358FF13" w14:textId="77777777" w:rsidR="003029DD" w:rsidRPr="00AA30E0" w:rsidRDefault="003029DD" w:rsidP="00AA30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AA30E0">
              <w:rPr>
                <w:rFonts w:ascii="Times New Roman" w:eastAsia="Times New Roman" w:hAnsi="Times New Roman" w:cs="Times New Roman"/>
                <w:sz w:val="24"/>
                <w:szCs w:val="24"/>
                <w:lang w:eastAsia="ru-RU"/>
              </w:rPr>
              <w:t>250,00</w:t>
            </w:r>
          </w:p>
        </w:tc>
      </w:tr>
      <w:tr w:rsidR="003029DD" w:rsidRPr="00AA30E0" w14:paraId="7CF9BF55" w14:textId="77777777" w:rsidTr="00AA30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55" w:type="pct"/>
            <w:hideMark/>
          </w:tcPr>
          <w:p w14:paraId="062D9C96" w14:textId="77777777" w:rsidR="003029DD" w:rsidRPr="00AA30E0" w:rsidRDefault="003029DD" w:rsidP="00AA30E0">
            <w:pPr>
              <w:spacing w:line="276" w:lineRule="auto"/>
              <w:jc w:val="center"/>
              <w:rPr>
                <w:rFonts w:ascii="Times New Roman" w:eastAsia="Times New Roman" w:hAnsi="Times New Roman" w:cs="Times New Roman"/>
                <w:i/>
                <w:iCs/>
                <w:sz w:val="24"/>
                <w:szCs w:val="24"/>
                <w:lang w:eastAsia="ru-RU"/>
              </w:rPr>
            </w:pPr>
            <w:r w:rsidRPr="00AA30E0">
              <w:rPr>
                <w:rFonts w:ascii="Times New Roman" w:eastAsia="Times New Roman" w:hAnsi="Times New Roman" w:cs="Times New Roman"/>
                <w:i/>
                <w:iCs/>
                <w:sz w:val="24"/>
                <w:szCs w:val="24"/>
                <w:lang w:eastAsia="ru-RU"/>
              </w:rPr>
              <w:t> </w:t>
            </w:r>
          </w:p>
        </w:tc>
        <w:tc>
          <w:tcPr>
            <w:tcW w:w="3488" w:type="pct"/>
            <w:hideMark/>
          </w:tcPr>
          <w:p w14:paraId="1EDCCA63" w14:textId="77777777" w:rsidR="003029DD" w:rsidRPr="00AA30E0" w:rsidRDefault="003029DD" w:rsidP="00AA30E0">
            <w:pPr>
              <w:spacing w:line="276" w:lineRule="auto"/>
              <w:ind w:firstLineChars="200" w:firstLine="48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sz w:val="24"/>
                <w:szCs w:val="24"/>
                <w:lang w:eastAsia="ru-RU"/>
              </w:rPr>
            </w:pPr>
            <w:r w:rsidRPr="00AA30E0">
              <w:rPr>
                <w:rFonts w:ascii="Times New Roman" w:eastAsia="Times New Roman" w:hAnsi="Times New Roman" w:cs="Times New Roman"/>
                <w:i/>
                <w:iCs/>
                <w:sz w:val="24"/>
                <w:szCs w:val="24"/>
                <w:lang w:eastAsia="ru-RU"/>
              </w:rPr>
              <w:t>середня тривалість курсу</w:t>
            </w:r>
          </w:p>
        </w:tc>
        <w:tc>
          <w:tcPr>
            <w:tcW w:w="857" w:type="pct"/>
            <w:hideMark/>
          </w:tcPr>
          <w:p w14:paraId="174CEBAB" w14:textId="77777777" w:rsidR="003029DD" w:rsidRPr="00AA30E0" w:rsidRDefault="003029DD" w:rsidP="00AA30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sz w:val="24"/>
                <w:szCs w:val="24"/>
                <w:lang w:eastAsia="ru-RU"/>
              </w:rPr>
            </w:pPr>
            <w:r w:rsidRPr="00AA30E0">
              <w:rPr>
                <w:rFonts w:ascii="Times New Roman" w:eastAsia="Times New Roman" w:hAnsi="Times New Roman" w:cs="Times New Roman"/>
                <w:i/>
                <w:iCs/>
                <w:sz w:val="24"/>
                <w:szCs w:val="24"/>
                <w:lang w:eastAsia="ru-RU"/>
              </w:rPr>
              <w:t>6 місяців</w:t>
            </w:r>
          </w:p>
        </w:tc>
      </w:tr>
      <w:tr w:rsidR="003029DD" w:rsidRPr="00AA30E0" w14:paraId="7D79B155" w14:textId="77777777" w:rsidTr="00AA30E0">
        <w:trPr>
          <w:trHeight w:val="284"/>
        </w:trPr>
        <w:tc>
          <w:tcPr>
            <w:cnfStyle w:val="001000000000" w:firstRow="0" w:lastRow="0" w:firstColumn="1" w:lastColumn="0" w:oddVBand="0" w:evenVBand="0" w:oddHBand="0" w:evenHBand="0" w:firstRowFirstColumn="0" w:firstRowLastColumn="0" w:lastRowFirstColumn="0" w:lastRowLastColumn="0"/>
            <w:tcW w:w="655" w:type="pct"/>
            <w:hideMark/>
          </w:tcPr>
          <w:p w14:paraId="142E1345" w14:textId="77777777" w:rsidR="003029DD" w:rsidRPr="00AA30E0" w:rsidRDefault="003029DD" w:rsidP="00AA30E0">
            <w:pPr>
              <w:spacing w:line="276" w:lineRule="auto"/>
              <w:jc w:val="center"/>
              <w:rPr>
                <w:rFonts w:ascii="Times New Roman" w:eastAsia="Times New Roman" w:hAnsi="Times New Roman" w:cs="Times New Roman"/>
                <w:i/>
                <w:iCs/>
                <w:sz w:val="24"/>
                <w:szCs w:val="24"/>
                <w:lang w:eastAsia="ru-RU"/>
              </w:rPr>
            </w:pPr>
            <w:r w:rsidRPr="00AA30E0">
              <w:rPr>
                <w:rFonts w:ascii="Times New Roman" w:eastAsia="Times New Roman" w:hAnsi="Times New Roman" w:cs="Times New Roman"/>
                <w:i/>
                <w:iCs/>
                <w:sz w:val="24"/>
                <w:szCs w:val="24"/>
                <w:lang w:eastAsia="ru-RU"/>
              </w:rPr>
              <w:t>2.1</w:t>
            </w:r>
          </w:p>
        </w:tc>
        <w:tc>
          <w:tcPr>
            <w:tcW w:w="3488" w:type="pct"/>
            <w:hideMark/>
          </w:tcPr>
          <w:p w14:paraId="46A60D6A" w14:textId="77777777" w:rsidR="003029DD" w:rsidRPr="00AA30E0" w:rsidRDefault="003029DD" w:rsidP="00AA30E0">
            <w:pPr>
              <w:spacing w:line="276" w:lineRule="auto"/>
              <w:ind w:firstLineChars="100" w:firstLine="2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4"/>
                <w:szCs w:val="24"/>
                <w:lang w:eastAsia="ru-RU"/>
              </w:rPr>
            </w:pPr>
            <w:r w:rsidRPr="00AA30E0">
              <w:rPr>
                <w:rFonts w:ascii="Times New Roman" w:eastAsia="Times New Roman" w:hAnsi="Times New Roman" w:cs="Times New Roman"/>
                <w:i/>
                <w:iCs/>
                <w:sz w:val="24"/>
                <w:szCs w:val="24"/>
                <w:lang w:eastAsia="ru-RU"/>
              </w:rPr>
              <w:t>Заочне та он-лайн навчання (діти, учні), грн./курс</w:t>
            </w:r>
          </w:p>
        </w:tc>
        <w:tc>
          <w:tcPr>
            <w:tcW w:w="857" w:type="pct"/>
            <w:hideMark/>
          </w:tcPr>
          <w:p w14:paraId="6B5D830E" w14:textId="77777777" w:rsidR="003029DD" w:rsidRPr="00AA30E0" w:rsidRDefault="003029DD" w:rsidP="00AA30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4"/>
                <w:szCs w:val="24"/>
                <w:lang w:eastAsia="ru-RU"/>
              </w:rPr>
            </w:pPr>
            <w:r w:rsidRPr="00AA30E0">
              <w:rPr>
                <w:rFonts w:ascii="Times New Roman" w:eastAsia="Times New Roman" w:hAnsi="Times New Roman" w:cs="Times New Roman"/>
                <w:i/>
                <w:iCs/>
                <w:sz w:val="24"/>
                <w:szCs w:val="24"/>
                <w:lang w:eastAsia="ru-RU"/>
              </w:rPr>
              <w:t>200,00</w:t>
            </w:r>
          </w:p>
        </w:tc>
      </w:tr>
      <w:tr w:rsidR="003029DD" w:rsidRPr="00AA30E0" w14:paraId="7339825E" w14:textId="77777777" w:rsidTr="00AA30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55" w:type="pct"/>
            <w:hideMark/>
          </w:tcPr>
          <w:p w14:paraId="409516D2" w14:textId="77777777" w:rsidR="003029DD" w:rsidRPr="00AA30E0" w:rsidRDefault="003029DD" w:rsidP="00AA30E0">
            <w:pPr>
              <w:spacing w:line="276" w:lineRule="auto"/>
              <w:jc w:val="center"/>
              <w:rPr>
                <w:rFonts w:ascii="Times New Roman" w:eastAsia="Times New Roman" w:hAnsi="Times New Roman" w:cs="Times New Roman"/>
                <w:i/>
                <w:iCs/>
                <w:sz w:val="24"/>
                <w:szCs w:val="24"/>
                <w:lang w:eastAsia="ru-RU"/>
              </w:rPr>
            </w:pPr>
            <w:r w:rsidRPr="00AA30E0">
              <w:rPr>
                <w:rFonts w:ascii="Times New Roman" w:eastAsia="Times New Roman" w:hAnsi="Times New Roman" w:cs="Times New Roman"/>
                <w:i/>
                <w:iCs/>
                <w:sz w:val="24"/>
                <w:szCs w:val="24"/>
                <w:lang w:eastAsia="ru-RU"/>
              </w:rPr>
              <w:t>2.2</w:t>
            </w:r>
          </w:p>
        </w:tc>
        <w:tc>
          <w:tcPr>
            <w:tcW w:w="3488" w:type="pct"/>
            <w:hideMark/>
          </w:tcPr>
          <w:p w14:paraId="32994364" w14:textId="77777777" w:rsidR="003029DD" w:rsidRPr="00AA30E0" w:rsidRDefault="003029DD" w:rsidP="00AA30E0">
            <w:pPr>
              <w:spacing w:line="276" w:lineRule="auto"/>
              <w:ind w:firstLineChars="100" w:firstLine="2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sz w:val="24"/>
                <w:szCs w:val="24"/>
                <w:lang w:eastAsia="ru-RU"/>
              </w:rPr>
            </w:pPr>
            <w:r w:rsidRPr="00AA30E0">
              <w:rPr>
                <w:rFonts w:ascii="Times New Roman" w:eastAsia="Times New Roman" w:hAnsi="Times New Roman" w:cs="Times New Roman"/>
                <w:i/>
                <w:iCs/>
                <w:sz w:val="24"/>
                <w:szCs w:val="24"/>
                <w:lang w:eastAsia="ru-RU"/>
              </w:rPr>
              <w:t>Заочне та он-лайн навчання (вчителі), грн./курс</w:t>
            </w:r>
          </w:p>
        </w:tc>
        <w:tc>
          <w:tcPr>
            <w:tcW w:w="857" w:type="pct"/>
            <w:hideMark/>
          </w:tcPr>
          <w:p w14:paraId="3CBB29A5" w14:textId="77777777" w:rsidR="003029DD" w:rsidRPr="00AA30E0" w:rsidRDefault="003029DD" w:rsidP="00AA30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sz w:val="24"/>
                <w:szCs w:val="24"/>
                <w:lang w:eastAsia="ru-RU"/>
              </w:rPr>
            </w:pPr>
            <w:r w:rsidRPr="00AA30E0">
              <w:rPr>
                <w:rFonts w:ascii="Times New Roman" w:eastAsia="Times New Roman" w:hAnsi="Times New Roman" w:cs="Times New Roman"/>
                <w:i/>
                <w:iCs/>
                <w:sz w:val="24"/>
                <w:szCs w:val="24"/>
                <w:lang w:eastAsia="ru-RU"/>
              </w:rPr>
              <w:t>200,00</w:t>
            </w:r>
          </w:p>
        </w:tc>
      </w:tr>
      <w:tr w:rsidR="003029DD" w:rsidRPr="00AA30E0" w14:paraId="3BD0F361" w14:textId="77777777" w:rsidTr="00AA30E0">
        <w:trPr>
          <w:trHeight w:val="284"/>
        </w:trPr>
        <w:tc>
          <w:tcPr>
            <w:cnfStyle w:val="001000000000" w:firstRow="0" w:lastRow="0" w:firstColumn="1" w:lastColumn="0" w:oddVBand="0" w:evenVBand="0" w:oddHBand="0" w:evenHBand="0" w:firstRowFirstColumn="0" w:firstRowLastColumn="0" w:lastRowFirstColumn="0" w:lastRowLastColumn="0"/>
            <w:tcW w:w="655" w:type="pct"/>
            <w:hideMark/>
          </w:tcPr>
          <w:p w14:paraId="004B51C7" w14:textId="77777777" w:rsidR="003029DD" w:rsidRPr="00AA30E0" w:rsidRDefault="003029DD" w:rsidP="00AA30E0">
            <w:pPr>
              <w:spacing w:line="276" w:lineRule="auto"/>
              <w:jc w:val="center"/>
              <w:rPr>
                <w:rFonts w:ascii="Times New Roman" w:eastAsia="Times New Roman" w:hAnsi="Times New Roman" w:cs="Times New Roman"/>
                <w:sz w:val="24"/>
                <w:szCs w:val="24"/>
                <w:lang w:eastAsia="ru-RU"/>
              </w:rPr>
            </w:pPr>
            <w:r w:rsidRPr="00AA30E0">
              <w:rPr>
                <w:rFonts w:ascii="Times New Roman" w:eastAsia="Times New Roman" w:hAnsi="Times New Roman" w:cs="Times New Roman"/>
                <w:sz w:val="24"/>
                <w:szCs w:val="24"/>
                <w:lang w:eastAsia="ru-RU"/>
              </w:rPr>
              <w:t>3</w:t>
            </w:r>
          </w:p>
        </w:tc>
        <w:tc>
          <w:tcPr>
            <w:tcW w:w="3488" w:type="pct"/>
            <w:hideMark/>
          </w:tcPr>
          <w:p w14:paraId="648CFC0F" w14:textId="77777777" w:rsidR="003029DD" w:rsidRPr="00AA30E0" w:rsidRDefault="003029DD" w:rsidP="00AA30E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AA30E0">
              <w:rPr>
                <w:rFonts w:ascii="Times New Roman" w:eastAsia="Times New Roman" w:hAnsi="Times New Roman" w:cs="Times New Roman"/>
                <w:sz w:val="24"/>
                <w:szCs w:val="24"/>
                <w:lang w:eastAsia="ru-RU"/>
              </w:rPr>
              <w:t>Харчування (обід комплексний), грн.</w:t>
            </w:r>
          </w:p>
        </w:tc>
        <w:tc>
          <w:tcPr>
            <w:tcW w:w="857" w:type="pct"/>
            <w:hideMark/>
          </w:tcPr>
          <w:p w14:paraId="0FAEB135" w14:textId="77777777" w:rsidR="003029DD" w:rsidRPr="00AA30E0" w:rsidRDefault="003029DD" w:rsidP="00AA30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AA30E0">
              <w:rPr>
                <w:rFonts w:ascii="Times New Roman" w:eastAsia="Times New Roman" w:hAnsi="Times New Roman" w:cs="Times New Roman"/>
                <w:sz w:val="24"/>
                <w:szCs w:val="24"/>
                <w:lang w:eastAsia="ru-RU"/>
              </w:rPr>
              <w:t>60,00</w:t>
            </w:r>
          </w:p>
        </w:tc>
      </w:tr>
      <w:tr w:rsidR="003029DD" w:rsidRPr="00AA30E0" w14:paraId="35DE677C" w14:textId="77777777" w:rsidTr="00AA30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55" w:type="pct"/>
            <w:hideMark/>
          </w:tcPr>
          <w:p w14:paraId="5A15A1C2" w14:textId="77777777" w:rsidR="003029DD" w:rsidRPr="00AA30E0" w:rsidRDefault="003029DD" w:rsidP="00AA30E0">
            <w:pPr>
              <w:spacing w:line="276" w:lineRule="auto"/>
              <w:jc w:val="center"/>
              <w:rPr>
                <w:rFonts w:ascii="Times New Roman" w:eastAsia="Times New Roman" w:hAnsi="Times New Roman" w:cs="Times New Roman"/>
                <w:sz w:val="24"/>
                <w:szCs w:val="24"/>
                <w:lang w:eastAsia="ru-RU"/>
              </w:rPr>
            </w:pPr>
            <w:r w:rsidRPr="00AA30E0">
              <w:rPr>
                <w:rFonts w:ascii="Times New Roman" w:eastAsia="Times New Roman" w:hAnsi="Times New Roman" w:cs="Times New Roman"/>
                <w:sz w:val="24"/>
                <w:szCs w:val="24"/>
                <w:lang w:eastAsia="ru-RU"/>
              </w:rPr>
              <w:t>4</w:t>
            </w:r>
          </w:p>
        </w:tc>
        <w:tc>
          <w:tcPr>
            <w:tcW w:w="3488" w:type="pct"/>
            <w:hideMark/>
          </w:tcPr>
          <w:p w14:paraId="0AEB814C" w14:textId="77777777" w:rsidR="003029DD" w:rsidRPr="00AA30E0" w:rsidRDefault="003029DD" w:rsidP="00AA30E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A30E0">
              <w:rPr>
                <w:rFonts w:ascii="Times New Roman" w:eastAsia="Times New Roman" w:hAnsi="Times New Roman" w:cs="Times New Roman"/>
                <w:sz w:val="24"/>
                <w:szCs w:val="24"/>
                <w:lang w:eastAsia="ru-RU"/>
              </w:rPr>
              <w:t>Оренда коворкінг, конференц-залів</w:t>
            </w:r>
            <w:r w:rsidRPr="00AA30E0">
              <w:rPr>
                <w:rFonts w:ascii="Times New Roman" w:eastAsia="Times New Roman" w:hAnsi="Times New Roman" w:cs="Times New Roman"/>
                <w:b/>
                <w:sz w:val="24"/>
                <w:szCs w:val="24"/>
                <w:lang w:eastAsia="ru-RU"/>
              </w:rPr>
              <w:t xml:space="preserve"> </w:t>
            </w:r>
            <w:r w:rsidRPr="00AA30E0">
              <w:rPr>
                <w:rFonts w:ascii="Times New Roman" w:eastAsia="Times New Roman" w:hAnsi="Times New Roman" w:cs="Times New Roman"/>
                <w:sz w:val="24"/>
                <w:szCs w:val="24"/>
                <w:lang w:eastAsia="ru-RU"/>
              </w:rPr>
              <w:t xml:space="preserve">(за зміну)*, грн </w:t>
            </w:r>
          </w:p>
        </w:tc>
        <w:tc>
          <w:tcPr>
            <w:tcW w:w="857" w:type="pct"/>
            <w:hideMark/>
          </w:tcPr>
          <w:p w14:paraId="07CBF0B8" w14:textId="77777777" w:rsidR="003029DD" w:rsidRPr="00AA30E0" w:rsidRDefault="003029DD" w:rsidP="00AA30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A30E0">
              <w:rPr>
                <w:rFonts w:ascii="Times New Roman" w:eastAsia="Times New Roman" w:hAnsi="Times New Roman" w:cs="Times New Roman"/>
                <w:sz w:val="24"/>
                <w:szCs w:val="24"/>
                <w:lang w:eastAsia="ru-RU"/>
              </w:rPr>
              <w:t>16 000,00</w:t>
            </w:r>
          </w:p>
        </w:tc>
      </w:tr>
      <w:tr w:rsidR="003029DD" w:rsidRPr="00AA30E0" w14:paraId="1F6752BC" w14:textId="77777777" w:rsidTr="00AA30E0">
        <w:trPr>
          <w:trHeight w:val="284"/>
        </w:trPr>
        <w:tc>
          <w:tcPr>
            <w:cnfStyle w:val="001000000000" w:firstRow="0" w:lastRow="0" w:firstColumn="1" w:lastColumn="0" w:oddVBand="0" w:evenVBand="0" w:oddHBand="0" w:evenHBand="0" w:firstRowFirstColumn="0" w:firstRowLastColumn="0" w:lastRowFirstColumn="0" w:lastRowLastColumn="0"/>
            <w:tcW w:w="655" w:type="pct"/>
          </w:tcPr>
          <w:p w14:paraId="3034D312" w14:textId="77777777" w:rsidR="003029DD" w:rsidRPr="00AA30E0" w:rsidRDefault="003029DD" w:rsidP="00AA30E0">
            <w:pPr>
              <w:spacing w:line="276" w:lineRule="auto"/>
              <w:jc w:val="center"/>
              <w:rPr>
                <w:rFonts w:ascii="Times New Roman" w:eastAsia="Times New Roman" w:hAnsi="Times New Roman" w:cs="Times New Roman"/>
                <w:i/>
                <w:iCs/>
                <w:sz w:val="24"/>
                <w:szCs w:val="24"/>
                <w:lang w:eastAsia="ru-RU"/>
              </w:rPr>
            </w:pPr>
          </w:p>
        </w:tc>
        <w:tc>
          <w:tcPr>
            <w:tcW w:w="3488" w:type="pct"/>
            <w:hideMark/>
          </w:tcPr>
          <w:p w14:paraId="759216E7" w14:textId="77777777" w:rsidR="003029DD" w:rsidRPr="00AA30E0" w:rsidRDefault="003029DD" w:rsidP="00AA30E0">
            <w:pPr>
              <w:spacing w:line="276" w:lineRule="auto"/>
              <w:ind w:firstLineChars="200" w:firstLine="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4"/>
                <w:szCs w:val="24"/>
                <w:lang w:eastAsia="ru-RU"/>
              </w:rPr>
            </w:pPr>
            <w:r w:rsidRPr="00AA30E0">
              <w:rPr>
                <w:rFonts w:ascii="Times New Roman" w:eastAsia="Times New Roman" w:hAnsi="Times New Roman" w:cs="Times New Roman"/>
                <w:i/>
                <w:iCs/>
                <w:sz w:val="24"/>
                <w:szCs w:val="24"/>
                <w:lang w:eastAsia="ru-RU"/>
              </w:rPr>
              <w:t>тривалість зміни, годин</w:t>
            </w:r>
          </w:p>
        </w:tc>
        <w:tc>
          <w:tcPr>
            <w:tcW w:w="857" w:type="pct"/>
            <w:hideMark/>
          </w:tcPr>
          <w:p w14:paraId="0085930F" w14:textId="77777777" w:rsidR="003029DD" w:rsidRPr="00AA30E0" w:rsidRDefault="003029DD" w:rsidP="00AA30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4"/>
                <w:szCs w:val="24"/>
                <w:lang w:eastAsia="ru-RU"/>
              </w:rPr>
            </w:pPr>
            <w:r w:rsidRPr="00AA30E0">
              <w:rPr>
                <w:rFonts w:ascii="Times New Roman" w:eastAsia="Times New Roman" w:hAnsi="Times New Roman" w:cs="Times New Roman"/>
                <w:i/>
                <w:iCs/>
                <w:sz w:val="24"/>
                <w:szCs w:val="24"/>
                <w:lang w:eastAsia="ru-RU"/>
              </w:rPr>
              <w:t>8</w:t>
            </w:r>
          </w:p>
        </w:tc>
      </w:tr>
      <w:tr w:rsidR="003029DD" w:rsidRPr="00AA30E0" w14:paraId="67EC3EEA" w14:textId="77777777" w:rsidTr="00AA30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55" w:type="pct"/>
            <w:hideMark/>
          </w:tcPr>
          <w:p w14:paraId="59DDB72F" w14:textId="77777777" w:rsidR="003029DD" w:rsidRPr="00AA30E0" w:rsidRDefault="003029DD" w:rsidP="00AA30E0">
            <w:pPr>
              <w:spacing w:line="276" w:lineRule="auto"/>
              <w:jc w:val="center"/>
              <w:rPr>
                <w:rFonts w:ascii="Times New Roman" w:eastAsia="Times New Roman" w:hAnsi="Times New Roman" w:cs="Times New Roman"/>
                <w:i/>
                <w:iCs/>
                <w:sz w:val="24"/>
                <w:szCs w:val="24"/>
                <w:lang w:eastAsia="ru-RU"/>
              </w:rPr>
            </w:pPr>
            <w:r w:rsidRPr="00AA30E0">
              <w:rPr>
                <w:rFonts w:ascii="Times New Roman" w:eastAsia="Times New Roman" w:hAnsi="Times New Roman" w:cs="Times New Roman"/>
                <w:i/>
                <w:iCs/>
                <w:sz w:val="24"/>
                <w:szCs w:val="24"/>
                <w:lang w:eastAsia="ru-RU"/>
              </w:rPr>
              <w:t> </w:t>
            </w:r>
          </w:p>
        </w:tc>
        <w:tc>
          <w:tcPr>
            <w:tcW w:w="3488" w:type="pct"/>
            <w:hideMark/>
          </w:tcPr>
          <w:p w14:paraId="29C976F5" w14:textId="77777777" w:rsidR="003029DD" w:rsidRPr="00AA30E0" w:rsidRDefault="003029DD" w:rsidP="00AA30E0">
            <w:pPr>
              <w:spacing w:line="276" w:lineRule="auto"/>
              <w:ind w:firstLineChars="200" w:firstLine="48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sz w:val="24"/>
                <w:szCs w:val="24"/>
                <w:lang w:eastAsia="ru-RU"/>
              </w:rPr>
            </w:pPr>
            <w:r w:rsidRPr="00AA30E0">
              <w:rPr>
                <w:rFonts w:ascii="Times New Roman" w:eastAsia="Times New Roman" w:hAnsi="Times New Roman" w:cs="Times New Roman"/>
                <w:i/>
                <w:iCs/>
                <w:sz w:val="24"/>
                <w:szCs w:val="24"/>
                <w:lang w:eastAsia="ru-RU"/>
              </w:rPr>
              <w:t>корисна площа</w:t>
            </w:r>
          </w:p>
        </w:tc>
        <w:tc>
          <w:tcPr>
            <w:tcW w:w="857" w:type="pct"/>
            <w:hideMark/>
          </w:tcPr>
          <w:p w14:paraId="30E54DF3" w14:textId="77777777" w:rsidR="003029DD" w:rsidRPr="00AA30E0" w:rsidRDefault="003029DD" w:rsidP="00AA30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sz w:val="24"/>
                <w:szCs w:val="24"/>
                <w:lang w:eastAsia="ru-RU"/>
              </w:rPr>
            </w:pPr>
            <w:r w:rsidRPr="00AA30E0">
              <w:rPr>
                <w:rFonts w:ascii="Times New Roman" w:eastAsia="Times New Roman" w:hAnsi="Times New Roman" w:cs="Times New Roman"/>
                <w:i/>
                <w:iCs/>
                <w:sz w:val="24"/>
                <w:szCs w:val="24"/>
                <w:lang w:eastAsia="ru-RU"/>
              </w:rPr>
              <w:t>565</w:t>
            </w:r>
          </w:p>
        </w:tc>
      </w:tr>
    </w:tbl>
    <w:p w14:paraId="6D367677" w14:textId="77777777" w:rsidR="003029DD" w:rsidRPr="00AA30E0" w:rsidRDefault="003029DD" w:rsidP="009114D5">
      <w:pPr>
        <w:spacing w:line="360" w:lineRule="auto"/>
        <w:jc w:val="both"/>
        <w:rPr>
          <w:rFonts w:ascii="Times New Roman" w:hAnsi="Times New Roman" w:cs="Times New Roman"/>
          <w:i/>
        </w:rPr>
      </w:pPr>
      <w:r w:rsidRPr="00AA30E0">
        <w:rPr>
          <w:rFonts w:ascii="Times New Roman" w:hAnsi="Times New Roman" w:cs="Times New Roman"/>
          <w:i/>
        </w:rPr>
        <w:t>*Використання коворкінг, конференц-залів за основним видом діяльності, а саме проведення навчально-освітніх заходів відбувається на безкоштовній основі. В оплатну оренду зазначені приміщення може бути передано, лише за умови, якщо воно не використовується за основним видом діяльності.</w:t>
      </w:r>
    </w:p>
    <w:tbl>
      <w:tblPr>
        <w:tblStyle w:val="-411"/>
        <w:tblW w:w="5000" w:type="pct"/>
        <w:tblLook w:val="04A0" w:firstRow="1" w:lastRow="0" w:firstColumn="1" w:lastColumn="0" w:noHBand="0" w:noVBand="1"/>
      </w:tblPr>
      <w:tblGrid>
        <w:gridCol w:w="5092"/>
        <w:gridCol w:w="2199"/>
        <w:gridCol w:w="2338"/>
      </w:tblGrid>
      <w:tr w:rsidR="003029DD" w:rsidRPr="00AA30E0" w14:paraId="7033416C" w14:textId="77777777" w:rsidTr="00D0188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44" w:type="pct"/>
            <w:hideMark/>
          </w:tcPr>
          <w:p w14:paraId="5D6B9CCE" w14:textId="77777777" w:rsidR="003029DD" w:rsidRPr="00AA30E0" w:rsidRDefault="003029DD" w:rsidP="00AA30E0">
            <w:pPr>
              <w:spacing w:line="276" w:lineRule="auto"/>
              <w:jc w:val="center"/>
              <w:rPr>
                <w:rFonts w:ascii="Times New Roman" w:eastAsia="Times New Roman" w:hAnsi="Times New Roman" w:cs="Times New Roman"/>
                <w:b w:val="0"/>
                <w:bCs w:val="0"/>
                <w:sz w:val="24"/>
                <w:szCs w:val="24"/>
                <w:lang w:val="uk-UA" w:eastAsia="ru-RU"/>
              </w:rPr>
            </w:pPr>
            <w:r w:rsidRPr="00AA30E0">
              <w:rPr>
                <w:rFonts w:ascii="Times New Roman" w:eastAsia="Times New Roman" w:hAnsi="Times New Roman" w:cs="Times New Roman"/>
                <w:sz w:val="24"/>
                <w:szCs w:val="24"/>
                <w:lang w:val="uk-UA" w:eastAsia="ru-RU"/>
              </w:rPr>
              <w:t>Заходи (послуги)</w:t>
            </w:r>
          </w:p>
        </w:tc>
        <w:tc>
          <w:tcPr>
            <w:tcW w:w="1142" w:type="pct"/>
            <w:hideMark/>
          </w:tcPr>
          <w:p w14:paraId="046B6222" w14:textId="77777777" w:rsidR="003029DD" w:rsidRPr="00AA30E0" w:rsidRDefault="003029DD" w:rsidP="00AA30E0">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uk-UA" w:eastAsia="ru-RU"/>
              </w:rPr>
            </w:pPr>
            <w:r w:rsidRPr="00AA30E0">
              <w:rPr>
                <w:rFonts w:ascii="Times New Roman" w:eastAsia="Times New Roman" w:hAnsi="Times New Roman" w:cs="Times New Roman"/>
                <w:sz w:val="24"/>
                <w:szCs w:val="24"/>
                <w:lang w:val="uk-UA" w:eastAsia="ru-RU"/>
              </w:rPr>
              <w:t>Обсяг послуг на місяць за умови 100% завантаження Музею</w:t>
            </w:r>
          </w:p>
        </w:tc>
        <w:tc>
          <w:tcPr>
            <w:tcW w:w="1214" w:type="pct"/>
            <w:hideMark/>
          </w:tcPr>
          <w:p w14:paraId="26A056EB" w14:textId="77777777" w:rsidR="003029DD" w:rsidRPr="00AA30E0" w:rsidRDefault="003029DD" w:rsidP="00AA30E0">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uk-UA" w:eastAsia="ru-RU"/>
              </w:rPr>
            </w:pPr>
            <w:r w:rsidRPr="00AA30E0">
              <w:rPr>
                <w:rFonts w:ascii="Times New Roman" w:eastAsia="Times New Roman" w:hAnsi="Times New Roman" w:cs="Times New Roman"/>
                <w:sz w:val="24"/>
                <w:szCs w:val="24"/>
                <w:lang w:val="uk-UA" w:eastAsia="ru-RU"/>
              </w:rPr>
              <w:t>Обсяг послуг за  рік за умови 90% завантаження Музею</w:t>
            </w:r>
          </w:p>
        </w:tc>
      </w:tr>
      <w:tr w:rsidR="003029DD" w:rsidRPr="00AA30E0" w14:paraId="09CB9B8B" w14:textId="77777777" w:rsidTr="00D0188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44" w:type="pct"/>
            <w:hideMark/>
          </w:tcPr>
          <w:p w14:paraId="7961B415" w14:textId="77777777" w:rsidR="003029DD" w:rsidRPr="00AA30E0" w:rsidRDefault="003029DD" w:rsidP="00AA30E0">
            <w:pPr>
              <w:spacing w:line="276" w:lineRule="auto"/>
              <w:rPr>
                <w:rFonts w:ascii="Times New Roman" w:eastAsia="Times New Roman" w:hAnsi="Times New Roman" w:cs="Times New Roman"/>
                <w:b w:val="0"/>
                <w:bCs w:val="0"/>
                <w:sz w:val="24"/>
                <w:szCs w:val="24"/>
                <w:lang w:val="uk-UA" w:eastAsia="ru-RU"/>
              </w:rPr>
            </w:pPr>
            <w:r w:rsidRPr="00AA30E0">
              <w:rPr>
                <w:rFonts w:ascii="Times New Roman" w:eastAsia="Times New Roman" w:hAnsi="Times New Roman" w:cs="Times New Roman"/>
                <w:b w:val="0"/>
                <w:bCs w:val="0"/>
                <w:sz w:val="24"/>
                <w:szCs w:val="24"/>
                <w:lang w:val="uk-UA" w:eastAsia="ru-RU"/>
              </w:rPr>
              <w:t>Надання послуг з відвідування експозицій (діти, супроводжуючі особи)</w:t>
            </w:r>
          </w:p>
        </w:tc>
        <w:tc>
          <w:tcPr>
            <w:tcW w:w="1142" w:type="pct"/>
            <w:hideMark/>
          </w:tcPr>
          <w:p w14:paraId="3446808B" w14:textId="77777777" w:rsidR="003029DD" w:rsidRPr="00AA30E0" w:rsidRDefault="003029DD" w:rsidP="00AA30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uk-UA" w:eastAsia="ru-RU"/>
              </w:rPr>
            </w:pPr>
            <w:r w:rsidRPr="00AA30E0">
              <w:rPr>
                <w:rFonts w:ascii="Times New Roman" w:eastAsia="Times New Roman" w:hAnsi="Times New Roman" w:cs="Times New Roman"/>
                <w:sz w:val="24"/>
                <w:szCs w:val="24"/>
                <w:lang w:val="uk-UA" w:eastAsia="ru-RU"/>
              </w:rPr>
              <w:t>8 350</w:t>
            </w:r>
          </w:p>
        </w:tc>
        <w:tc>
          <w:tcPr>
            <w:tcW w:w="1214" w:type="pct"/>
            <w:hideMark/>
          </w:tcPr>
          <w:p w14:paraId="0FBE122A" w14:textId="77777777" w:rsidR="003029DD" w:rsidRPr="00AA30E0" w:rsidRDefault="003029DD" w:rsidP="00AA30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uk-UA" w:eastAsia="ru-RU"/>
              </w:rPr>
            </w:pPr>
            <w:r w:rsidRPr="00AA30E0">
              <w:rPr>
                <w:rFonts w:ascii="Times New Roman" w:hAnsi="Times New Roman" w:cs="Times New Roman"/>
                <w:sz w:val="24"/>
                <w:szCs w:val="24"/>
                <w:lang w:val="uk-UA"/>
              </w:rPr>
              <w:t>90 180</w:t>
            </w:r>
          </w:p>
        </w:tc>
      </w:tr>
      <w:tr w:rsidR="003029DD" w:rsidRPr="00AA30E0" w14:paraId="18B5BDCE" w14:textId="77777777" w:rsidTr="00D0188B">
        <w:trPr>
          <w:trHeight w:val="20"/>
        </w:trPr>
        <w:tc>
          <w:tcPr>
            <w:cnfStyle w:val="001000000000" w:firstRow="0" w:lastRow="0" w:firstColumn="1" w:lastColumn="0" w:oddVBand="0" w:evenVBand="0" w:oddHBand="0" w:evenHBand="0" w:firstRowFirstColumn="0" w:firstRowLastColumn="0" w:lastRowFirstColumn="0" w:lastRowLastColumn="0"/>
            <w:tcW w:w="2644" w:type="pct"/>
            <w:hideMark/>
          </w:tcPr>
          <w:p w14:paraId="631AE582" w14:textId="77777777" w:rsidR="003029DD" w:rsidRPr="00AA30E0" w:rsidRDefault="003029DD" w:rsidP="00AA30E0">
            <w:pPr>
              <w:spacing w:line="276" w:lineRule="auto"/>
              <w:ind w:firstLineChars="100" w:firstLine="240"/>
              <w:rPr>
                <w:rFonts w:ascii="Times New Roman" w:eastAsia="Times New Roman" w:hAnsi="Times New Roman" w:cs="Times New Roman"/>
                <w:b w:val="0"/>
                <w:bCs w:val="0"/>
                <w:sz w:val="24"/>
                <w:szCs w:val="24"/>
                <w:lang w:val="uk-UA" w:eastAsia="ru-RU"/>
              </w:rPr>
            </w:pPr>
            <w:r w:rsidRPr="00AA30E0">
              <w:rPr>
                <w:rFonts w:ascii="Times New Roman" w:eastAsia="Times New Roman" w:hAnsi="Times New Roman" w:cs="Times New Roman"/>
                <w:b w:val="0"/>
                <w:bCs w:val="0"/>
                <w:sz w:val="24"/>
                <w:szCs w:val="24"/>
                <w:lang w:val="uk-UA" w:eastAsia="ru-RU"/>
              </w:rPr>
              <w:t>Надання додаткових послуг на платній основі:</w:t>
            </w:r>
          </w:p>
        </w:tc>
        <w:tc>
          <w:tcPr>
            <w:tcW w:w="1142" w:type="pct"/>
            <w:hideMark/>
          </w:tcPr>
          <w:p w14:paraId="19E3870B" w14:textId="77777777" w:rsidR="003029DD" w:rsidRPr="00AA30E0" w:rsidRDefault="003029DD" w:rsidP="00AA30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uk-UA" w:eastAsia="ru-RU"/>
              </w:rPr>
            </w:pPr>
            <w:r w:rsidRPr="00AA30E0">
              <w:rPr>
                <w:rFonts w:ascii="Times New Roman" w:eastAsia="Times New Roman" w:hAnsi="Times New Roman" w:cs="Times New Roman"/>
                <w:sz w:val="24"/>
                <w:szCs w:val="24"/>
                <w:lang w:val="uk-UA" w:eastAsia="ru-RU"/>
              </w:rPr>
              <w:t> </w:t>
            </w:r>
          </w:p>
        </w:tc>
        <w:tc>
          <w:tcPr>
            <w:tcW w:w="1214" w:type="pct"/>
            <w:hideMark/>
          </w:tcPr>
          <w:p w14:paraId="48C06A2B" w14:textId="77777777" w:rsidR="003029DD" w:rsidRPr="00AA30E0" w:rsidRDefault="003029DD" w:rsidP="00AA30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uk-UA" w:eastAsia="ru-RU"/>
              </w:rPr>
            </w:pPr>
            <w:r w:rsidRPr="00AA30E0">
              <w:rPr>
                <w:rFonts w:ascii="Times New Roman" w:eastAsia="Times New Roman" w:hAnsi="Times New Roman" w:cs="Times New Roman"/>
                <w:sz w:val="24"/>
                <w:szCs w:val="24"/>
                <w:lang w:val="uk-UA" w:eastAsia="ru-RU"/>
              </w:rPr>
              <w:t> </w:t>
            </w:r>
          </w:p>
        </w:tc>
      </w:tr>
      <w:tr w:rsidR="003029DD" w:rsidRPr="00AA30E0" w14:paraId="02DBB1EB" w14:textId="77777777" w:rsidTr="00D0188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44" w:type="pct"/>
            <w:hideMark/>
          </w:tcPr>
          <w:p w14:paraId="0F3F3492" w14:textId="004316A7" w:rsidR="003029DD" w:rsidRPr="00AA30E0" w:rsidRDefault="003029DD" w:rsidP="00AA30E0">
            <w:pPr>
              <w:spacing w:line="276" w:lineRule="auto"/>
              <w:ind w:firstLineChars="200" w:firstLine="480"/>
              <w:rPr>
                <w:rFonts w:ascii="Times New Roman" w:eastAsia="Times New Roman" w:hAnsi="Times New Roman" w:cs="Times New Roman"/>
                <w:b w:val="0"/>
                <w:bCs w:val="0"/>
                <w:sz w:val="24"/>
                <w:szCs w:val="24"/>
                <w:lang w:val="uk-UA" w:eastAsia="ru-RU"/>
              </w:rPr>
            </w:pPr>
            <w:r w:rsidRPr="00AA30E0">
              <w:rPr>
                <w:rFonts w:ascii="Times New Roman" w:eastAsia="Times New Roman" w:hAnsi="Times New Roman" w:cs="Times New Roman"/>
                <w:b w:val="0"/>
                <w:bCs w:val="0"/>
                <w:sz w:val="24"/>
                <w:szCs w:val="24"/>
                <w:lang w:val="uk-UA" w:eastAsia="ru-RU"/>
              </w:rPr>
              <w:t>-</w:t>
            </w:r>
            <w:r w:rsidR="00D0188B">
              <w:rPr>
                <w:rFonts w:ascii="Times New Roman" w:eastAsia="Times New Roman" w:hAnsi="Times New Roman" w:cs="Times New Roman"/>
                <w:b w:val="0"/>
                <w:bCs w:val="0"/>
                <w:sz w:val="24"/>
                <w:szCs w:val="24"/>
                <w:lang w:val="uk-UA" w:eastAsia="ru-RU"/>
              </w:rPr>
              <w:t> </w:t>
            </w:r>
            <w:r w:rsidRPr="00AA30E0">
              <w:rPr>
                <w:rFonts w:ascii="Times New Roman" w:eastAsia="Times New Roman" w:hAnsi="Times New Roman" w:cs="Times New Roman"/>
                <w:b w:val="0"/>
                <w:bCs w:val="0"/>
                <w:sz w:val="24"/>
                <w:szCs w:val="24"/>
                <w:lang w:val="uk-UA" w:eastAsia="ru-RU"/>
              </w:rPr>
              <w:t>навчання слухачів (гуртки, студії)</w:t>
            </w:r>
          </w:p>
        </w:tc>
        <w:tc>
          <w:tcPr>
            <w:tcW w:w="1142" w:type="pct"/>
            <w:hideMark/>
          </w:tcPr>
          <w:p w14:paraId="06D08961" w14:textId="77777777" w:rsidR="003029DD" w:rsidRPr="00AA30E0" w:rsidRDefault="003029DD" w:rsidP="00AA30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uk-UA" w:eastAsia="ru-RU"/>
              </w:rPr>
            </w:pPr>
            <w:r w:rsidRPr="00AA30E0">
              <w:rPr>
                <w:rFonts w:ascii="Times New Roman" w:eastAsia="Times New Roman" w:hAnsi="Times New Roman" w:cs="Times New Roman"/>
                <w:sz w:val="24"/>
                <w:szCs w:val="24"/>
                <w:lang w:val="uk-UA" w:eastAsia="ru-RU"/>
              </w:rPr>
              <w:t>300</w:t>
            </w:r>
          </w:p>
        </w:tc>
        <w:tc>
          <w:tcPr>
            <w:tcW w:w="1214" w:type="pct"/>
            <w:hideMark/>
          </w:tcPr>
          <w:p w14:paraId="0932F488" w14:textId="77777777" w:rsidR="003029DD" w:rsidRPr="00AA30E0" w:rsidRDefault="003029DD" w:rsidP="00AA30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uk-UA" w:eastAsia="ru-RU"/>
              </w:rPr>
            </w:pPr>
            <w:r w:rsidRPr="00AA30E0">
              <w:rPr>
                <w:rFonts w:ascii="Times New Roman" w:hAnsi="Times New Roman" w:cs="Times New Roman"/>
                <w:sz w:val="24"/>
                <w:szCs w:val="24"/>
                <w:lang w:val="uk-UA"/>
              </w:rPr>
              <w:t>3 240</w:t>
            </w:r>
          </w:p>
        </w:tc>
      </w:tr>
      <w:tr w:rsidR="003029DD" w:rsidRPr="00AA30E0" w14:paraId="355D6830" w14:textId="77777777" w:rsidTr="00D0188B">
        <w:trPr>
          <w:trHeight w:val="20"/>
        </w:trPr>
        <w:tc>
          <w:tcPr>
            <w:cnfStyle w:val="001000000000" w:firstRow="0" w:lastRow="0" w:firstColumn="1" w:lastColumn="0" w:oddVBand="0" w:evenVBand="0" w:oddHBand="0" w:evenHBand="0" w:firstRowFirstColumn="0" w:firstRowLastColumn="0" w:lastRowFirstColumn="0" w:lastRowLastColumn="0"/>
            <w:tcW w:w="2644" w:type="pct"/>
            <w:hideMark/>
          </w:tcPr>
          <w:p w14:paraId="414533CD" w14:textId="77777777" w:rsidR="003029DD" w:rsidRPr="00AA30E0" w:rsidRDefault="003029DD" w:rsidP="00AA30E0">
            <w:pPr>
              <w:spacing w:line="276" w:lineRule="auto"/>
              <w:rPr>
                <w:rFonts w:ascii="Times New Roman" w:eastAsia="Times New Roman" w:hAnsi="Times New Roman" w:cs="Times New Roman"/>
                <w:b w:val="0"/>
                <w:bCs w:val="0"/>
                <w:sz w:val="24"/>
                <w:szCs w:val="24"/>
                <w:lang w:val="uk-UA" w:eastAsia="ru-RU"/>
              </w:rPr>
            </w:pPr>
            <w:r w:rsidRPr="00AA30E0">
              <w:rPr>
                <w:rFonts w:ascii="Times New Roman" w:eastAsia="Times New Roman" w:hAnsi="Times New Roman" w:cs="Times New Roman"/>
                <w:b w:val="0"/>
                <w:bCs w:val="0"/>
                <w:sz w:val="24"/>
                <w:szCs w:val="24"/>
                <w:lang w:val="uk-UA" w:eastAsia="ru-RU"/>
              </w:rPr>
              <w:t xml:space="preserve">Надання супутніх послуг </w:t>
            </w:r>
          </w:p>
        </w:tc>
        <w:tc>
          <w:tcPr>
            <w:tcW w:w="1142" w:type="pct"/>
            <w:hideMark/>
          </w:tcPr>
          <w:p w14:paraId="16E1187E" w14:textId="77777777" w:rsidR="003029DD" w:rsidRPr="00AA30E0" w:rsidRDefault="003029DD" w:rsidP="00AA30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uk-UA" w:eastAsia="ru-RU"/>
              </w:rPr>
            </w:pPr>
            <w:r w:rsidRPr="00AA30E0">
              <w:rPr>
                <w:rFonts w:ascii="Times New Roman" w:eastAsia="Times New Roman" w:hAnsi="Times New Roman" w:cs="Times New Roman"/>
                <w:sz w:val="24"/>
                <w:szCs w:val="24"/>
                <w:lang w:val="uk-UA" w:eastAsia="ru-RU"/>
              </w:rPr>
              <w:t> </w:t>
            </w:r>
          </w:p>
        </w:tc>
        <w:tc>
          <w:tcPr>
            <w:tcW w:w="1214" w:type="pct"/>
            <w:hideMark/>
          </w:tcPr>
          <w:p w14:paraId="54755C29" w14:textId="77777777" w:rsidR="003029DD" w:rsidRPr="00AA30E0" w:rsidRDefault="003029DD" w:rsidP="00AA30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uk-UA" w:eastAsia="ru-RU"/>
              </w:rPr>
            </w:pPr>
            <w:r w:rsidRPr="00AA30E0">
              <w:rPr>
                <w:rFonts w:ascii="Times New Roman" w:eastAsia="Times New Roman" w:hAnsi="Times New Roman" w:cs="Times New Roman"/>
                <w:sz w:val="24"/>
                <w:szCs w:val="24"/>
                <w:lang w:val="uk-UA" w:eastAsia="ru-RU"/>
              </w:rPr>
              <w:t> </w:t>
            </w:r>
          </w:p>
        </w:tc>
      </w:tr>
      <w:tr w:rsidR="003029DD" w:rsidRPr="00AA30E0" w14:paraId="3BAD7BA3" w14:textId="77777777" w:rsidTr="00D0188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44" w:type="pct"/>
            <w:hideMark/>
          </w:tcPr>
          <w:p w14:paraId="5B72C45D" w14:textId="07C14F6C" w:rsidR="003029DD" w:rsidRPr="00AA30E0" w:rsidRDefault="003029DD" w:rsidP="00AA30E0">
            <w:pPr>
              <w:spacing w:line="276" w:lineRule="auto"/>
              <w:ind w:firstLineChars="200" w:firstLine="480"/>
              <w:rPr>
                <w:rFonts w:ascii="Times New Roman" w:eastAsia="Times New Roman" w:hAnsi="Times New Roman" w:cs="Times New Roman"/>
                <w:b w:val="0"/>
                <w:bCs w:val="0"/>
                <w:sz w:val="24"/>
                <w:szCs w:val="24"/>
                <w:lang w:val="uk-UA" w:eastAsia="ru-RU"/>
              </w:rPr>
            </w:pPr>
            <w:r w:rsidRPr="00AA30E0">
              <w:rPr>
                <w:rFonts w:ascii="Times New Roman" w:eastAsia="Times New Roman" w:hAnsi="Times New Roman" w:cs="Times New Roman"/>
                <w:b w:val="0"/>
                <w:bCs w:val="0"/>
                <w:sz w:val="24"/>
                <w:szCs w:val="24"/>
                <w:lang w:val="uk-UA" w:eastAsia="ru-RU"/>
              </w:rPr>
              <w:t>-</w:t>
            </w:r>
            <w:r w:rsidR="00D0188B">
              <w:rPr>
                <w:rFonts w:ascii="Times New Roman" w:eastAsia="Times New Roman" w:hAnsi="Times New Roman" w:cs="Times New Roman"/>
                <w:b w:val="0"/>
                <w:bCs w:val="0"/>
                <w:sz w:val="24"/>
                <w:szCs w:val="24"/>
                <w:lang w:val="uk-UA" w:eastAsia="ru-RU"/>
              </w:rPr>
              <w:t> </w:t>
            </w:r>
            <w:r w:rsidRPr="00AA30E0">
              <w:rPr>
                <w:rFonts w:ascii="Times New Roman" w:eastAsia="Times New Roman" w:hAnsi="Times New Roman" w:cs="Times New Roman"/>
                <w:b w:val="0"/>
                <w:bCs w:val="0"/>
                <w:sz w:val="24"/>
                <w:szCs w:val="24"/>
                <w:lang w:val="uk-UA" w:eastAsia="ru-RU"/>
              </w:rPr>
              <w:t>оренда вільних приміщень, годин/днів (змін)</w:t>
            </w:r>
          </w:p>
        </w:tc>
        <w:tc>
          <w:tcPr>
            <w:tcW w:w="1142" w:type="pct"/>
            <w:hideMark/>
          </w:tcPr>
          <w:p w14:paraId="5CE41633" w14:textId="77777777" w:rsidR="003029DD" w:rsidRPr="00AA30E0" w:rsidRDefault="003029DD" w:rsidP="00AA30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uk-UA" w:eastAsia="ru-RU"/>
              </w:rPr>
            </w:pPr>
            <w:r w:rsidRPr="00AA30E0">
              <w:rPr>
                <w:rFonts w:ascii="Times New Roman" w:eastAsia="Times New Roman" w:hAnsi="Times New Roman" w:cs="Times New Roman"/>
                <w:sz w:val="24"/>
                <w:szCs w:val="24"/>
                <w:lang w:val="uk-UA" w:eastAsia="ru-RU"/>
              </w:rPr>
              <w:t>120/15</w:t>
            </w:r>
          </w:p>
        </w:tc>
        <w:tc>
          <w:tcPr>
            <w:tcW w:w="1214" w:type="pct"/>
            <w:hideMark/>
          </w:tcPr>
          <w:p w14:paraId="35348A61" w14:textId="77777777" w:rsidR="003029DD" w:rsidRPr="00AA30E0" w:rsidRDefault="003029DD" w:rsidP="00AA30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sidRPr="00AA30E0">
              <w:rPr>
                <w:rFonts w:ascii="Times New Roman" w:hAnsi="Times New Roman" w:cs="Times New Roman"/>
                <w:sz w:val="24"/>
                <w:szCs w:val="24"/>
                <w:lang w:val="uk-UA"/>
              </w:rPr>
              <w:t>1 296/162</w:t>
            </w:r>
          </w:p>
        </w:tc>
      </w:tr>
      <w:tr w:rsidR="003029DD" w:rsidRPr="00AA30E0" w14:paraId="72DEFF88" w14:textId="77777777" w:rsidTr="00D0188B">
        <w:trPr>
          <w:trHeight w:val="20"/>
        </w:trPr>
        <w:tc>
          <w:tcPr>
            <w:cnfStyle w:val="001000000000" w:firstRow="0" w:lastRow="0" w:firstColumn="1" w:lastColumn="0" w:oddVBand="0" w:evenVBand="0" w:oddHBand="0" w:evenHBand="0" w:firstRowFirstColumn="0" w:firstRowLastColumn="0" w:lastRowFirstColumn="0" w:lastRowLastColumn="0"/>
            <w:tcW w:w="2644" w:type="pct"/>
            <w:hideMark/>
          </w:tcPr>
          <w:p w14:paraId="096CF23C" w14:textId="77777777" w:rsidR="003029DD" w:rsidRPr="00AA30E0" w:rsidRDefault="003029DD" w:rsidP="00AA30E0">
            <w:pPr>
              <w:spacing w:line="276" w:lineRule="auto"/>
              <w:rPr>
                <w:rFonts w:ascii="Times New Roman" w:eastAsia="Times New Roman" w:hAnsi="Times New Roman" w:cs="Times New Roman"/>
                <w:b w:val="0"/>
                <w:bCs w:val="0"/>
                <w:sz w:val="24"/>
                <w:szCs w:val="24"/>
                <w:lang w:val="uk-UA" w:eastAsia="ru-RU"/>
              </w:rPr>
            </w:pPr>
            <w:r w:rsidRPr="00AA30E0">
              <w:rPr>
                <w:rFonts w:ascii="Times New Roman" w:eastAsia="Times New Roman" w:hAnsi="Times New Roman" w:cs="Times New Roman"/>
                <w:b w:val="0"/>
                <w:bCs w:val="0"/>
                <w:sz w:val="24"/>
                <w:szCs w:val="24"/>
                <w:lang w:val="uk-UA" w:eastAsia="ru-RU"/>
              </w:rPr>
              <w:t>Заочне, дистанційне та он-лайн навчання:</w:t>
            </w:r>
          </w:p>
        </w:tc>
        <w:tc>
          <w:tcPr>
            <w:tcW w:w="1142" w:type="pct"/>
            <w:hideMark/>
          </w:tcPr>
          <w:p w14:paraId="3395AF5B" w14:textId="77777777" w:rsidR="003029DD" w:rsidRPr="00AA30E0" w:rsidRDefault="003029DD" w:rsidP="00AA30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uk-UA" w:eastAsia="ru-RU"/>
              </w:rPr>
            </w:pPr>
            <w:r w:rsidRPr="00AA30E0">
              <w:rPr>
                <w:rFonts w:ascii="Times New Roman" w:eastAsia="Times New Roman" w:hAnsi="Times New Roman" w:cs="Times New Roman"/>
                <w:sz w:val="24"/>
                <w:szCs w:val="24"/>
                <w:lang w:val="uk-UA" w:eastAsia="ru-RU"/>
              </w:rPr>
              <w:t> </w:t>
            </w:r>
          </w:p>
        </w:tc>
        <w:tc>
          <w:tcPr>
            <w:tcW w:w="1214" w:type="pct"/>
            <w:hideMark/>
          </w:tcPr>
          <w:p w14:paraId="1074FB72" w14:textId="77777777" w:rsidR="003029DD" w:rsidRPr="00AA30E0" w:rsidRDefault="003029DD" w:rsidP="00AA30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uk-UA" w:eastAsia="ru-RU"/>
              </w:rPr>
            </w:pPr>
            <w:r w:rsidRPr="00AA30E0">
              <w:rPr>
                <w:rFonts w:ascii="Times New Roman" w:eastAsia="Times New Roman" w:hAnsi="Times New Roman" w:cs="Times New Roman"/>
                <w:sz w:val="24"/>
                <w:szCs w:val="24"/>
                <w:lang w:val="uk-UA" w:eastAsia="ru-RU"/>
              </w:rPr>
              <w:t> </w:t>
            </w:r>
          </w:p>
        </w:tc>
      </w:tr>
      <w:tr w:rsidR="003029DD" w:rsidRPr="00AA30E0" w14:paraId="10B21B6D" w14:textId="77777777" w:rsidTr="00D0188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44" w:type="pct"/>
            <w:hideMark/>
          </w:tcPr>
          <w:p w14:paraId="6FFDEA4E" w14:textId="6C19012A" w:rsidR="003029DD" w:rsidRPr="00AA30E0" w:rsidRDefault="003029DD" w:rsidP="00AA30E0">
            <w:pPr>
              <w:spacing w:line="276" w:lineRule="auto"/>
              <w:ind w:firstLineChars="200" w:firstLine="480"/>
              <w:rPr>
                <w:rFonts w:ascii="Times New Roman" w:eastAsia="Times New Roman" w:hAnsi="Times New Roman" w:cs="Times New Roman"/>
                <w:b w:val="0"/>
                <w:bCs w:val="0"/>
                <w:sz w:val="24"/>
                <w:szCs w:val="24"/>
                <w:lang w:val="uk-UA" w:eastAsia="ru-RU"/>
              </w:rPr>
            </w:pPr>
            <w:r w:rsidRPr="00AA30E0">
              <w:rPr>
                <w:rFonts w:ascii="Times New Roman" w:eastAsia="Times New Roman" w:hAnsi="Times New Roman" w:cs="Times New Roman"/>
                <w:b w:val="0"/>
                <w:bCs w:val="0"/>
                <w:sz w:val="24"/>
                <w:szCs w:val="24"/>
                <w:lang w:val="uk-UA" w:eastAsia="ru-RU"/>
              </w:rPr>
              <w:t>-</w:t>
            </w:r>
            <w:r w:rsidR="00D0188B">
              <w:rPr>
                <w:rFonts w:ascii="Times New Roman" w:eastAsia="Times New Roman" w:hAnsi="Times New Roman" w:cs="Times New Roman"/>
                <w:b w:val="0"/>
                <w:bCs w:val="0"/>
                <w:sz w:val="24"/>
                <w:szCs w:val="24"/>
                <w:lang w:val="uk-UA" w:eastAsia="ru-RU"/>
              </w:rPr>
              <w:t> </w:t>
            </w:r>
            <w:r w:rsidRPr="00AA30E0">
              <w:rPr>
                <w:rFonts w:ascii="Times New Roman" w:eastAsia="Times New Roman" w:hAnsi="Times New Roman" w:cs="Times New Roman"/>
                <w:b w:val="0"/>
                <w:bCs w:val="0"/>
                <w:sz w:val="24"/>
                <w:szCs w:val="24"/>
                <w:lang w:val="uk-UA" w:eastAsia="ru-RU"/>
              </w:rPr>
              <w:t>діти</w:t>
            </w:r>
          </w:p>
        </w:tc>
        <w:tc>
          <w:tcPr>
            <w:tcW w:w="1142" w:type="pct"/>
            <w:hideMark/>
          </w:tcPr>
          <w:p w14:paraId="7B12B3BC" w14:textId="77777777" w:rsidR="003029DD" w:rsidRPr="00AA30E0" w:rsidRDefault="003029DD" w:rsidP="00AA30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uk-UA" w:eastAsia="ru-RU"/>
              </w:rPr>
            </w:pPr>
            <w:r w:rsidRPr="00AA30E0">
              <w:rPr>
                <w:rFonts w:ascii="Times New Roman" w:eastAsia="Times New Roman" w:hAnsi="Times New Roman" w:cs="Times New Roman"/>
                <w:sz w:val="24"/>
                <w:szCs w:val="24"/>
                <w:lang w:val="uk-UA" w:eastAsia="ru-RU"/>
              </w:rPr>
              <w:t>1000</w:t>
            </w:r>
          </w:p>
        </w:tc>
        <w:tc>
          <w:tcPr>
            <w:tcW w:w="1214" w:type="pct"/>
            <w:hideMark/>
          </w:tcPr>
          <w:p w14:paraId="178627D0" w14:textId="77777777" w:rsidR="003029DD" w:rsidRPr="00AA30E0" w:rsidRDefault="003029DD" w:rsidP="00AA30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sidRPr="00AA30E0">
              <w:rPr>
                <w:rFonts w:ascii="Times New Roman" w:hAnsi="Times New Roman" w:cs="Times New Roman"/>
                <w:sz w:val="24"/>
                <w:szCs w:val="24"/>
                <w:lang w:val="uk-UA"/>
              </w:rPr>
              <w:t>10 800</w:t>
            </w:r>
          </w:p>
        </w:tc>
      </w:tr>
      <w:tr w:rsidR="003029DD" w:rsidRPr="00AA30E0" w14:paraId="1BBBB479" w14:textId="77777777" w:rsidTr="00D0188B">
        <w:trPr>
          <w:trHeight w:val="20"/>
        </w:trPr>
        <w:tc>
          <w:tcPr>
            <w:cnfStyle w:val="001000000000" w:firstRow="0" w:lastRow="0" w:firstColumn="1" w:lastColumn="0" w:oddVBand="0" w:evenVBand="0" w:oddHBand="0" w:evenHBand="0" w:firstRowFirstColumn="0" w:firstRowLastColumn="0" w:lastRowFirstColumn="0" w:lastRowLastColumn="0"/>
            <w:tcW w:w="2644" w:type="pct"/>
            <w:hideMark/>
          </w:tcPr>
          <w:p w14:paraId="1BD2D54E" w14:textId="164EA039" w:rsidR="003029DD" w:rsidRPr="00AA30E0" w:rsidRDefault="003029DD" w:rsidP="00AA30E0">
            <w:pPr>
              <w:spacing w:line="276" w:lineRule="auto"/>
              <w:ind w:firstLineChars="200" w:firstLine="480"/>
              <w:rPr>
                <w:rFonts w:ascii="Times New Roman" w:eastAsia="Times New Roman" w:hAnsi="Times New Roman" w:cs="Times New Roman"/>
                <w:b w:val="0"/>
                <w:bCs w:val="0"/>
                <w:sz w:val="24"/>
                <w:szCs w:val="24"/>
                <w:lang w:val="uk-UA" w:eastAsia="ru-RU"/>
              </w:rPr>
            </w:pPr>
            <w:r w:rsidRPr="00AA30E0">
              <w:rPr>
                <w:rFonts w:ascii="Times New Roman" w:eastAsia="Times New Roman" w:hAnsi="Times New Roman" w:cs="Times New Roman"/>
                <w:b w:val="0"/>
                <w:bCs w:val="0"/>
                <w:sz w:val="24"/>
                <w:szCs w:val="24"/>
                <w:lang w:val="uk-UA" w:eastAsia="ru-RU"/>
              </w:rPr>
              <w:t>-</w:t>
            </w:r>
            <w:r w:rsidR="00D0188B">
              <w:rPr>
                <w:rFonts w:ascii="Times New Roman" w:eastAsia="Times New Roman" w:hAnsi="Times New Roman" w:cs="Times New Roman"/>
                <w:b w:val="0"/>
                <w:bCs w:val="0"/>
                <w:sz w:val="24"/>
                <w:szCs w:val="24"/>
                <w:lang w:val="uk-UA" w:eastAsia="ru-RU"/>
              </w:rPr>
              <w:t> </w:t>
            </w:r>
            <w:r w:rsidRPr="00AA30E0">
              <w:rPr>
                <w:rFonts w:ascii="Times New Roman" w:eastAsia="Times New Roman" w:hAnsi="Times New Roman" w:cs="Times New Roman"/>
                <w:b w:val="0"/>
                <w:bCs w:val="0"/>
                <w:sz w:val="24"/>
                <w:szCs w:val="24"/>
                <w:lang w:val="uk-UA" w:eastAsia="ru-RU"/>
              </w:rPr>
              <w:t>педагоги</w:t>
            </w:r>
          </w:p>
        </w:tc>
        <w:tc>
          <w:tcPr>
            <w:tcW w:w="1142" w:type="pct"/>
            <w:hideMark/>
          </w:tcPr>
          <w:p w14:paraId="024DC75D" w14:textId="77777777" w:rsidR="003029DD" w:rsidRPr="00AA30E0" w:rsidRDefault="003029DD" w:rsidP="00AA30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uk-UA" w:eastAsia="ru-RU"/>
              </w:rPr>
            </w:pPr>
            <w:r w:rsidRPr="00AA30E0">
              <w:rPr>
                <w:rFonts w:ascii="Times New Roman" w:eastAsia="Times New Roman" w:hAnsi="Times New Roman" w:cs="Times New Roman"/>
                <w:sz w:val="24"/>
                <w:szCs w:val="24"/>
                <w:lang w:val="uk-UA" w:eastAsia="ru-RU"/>
              </w:rPr>
              <w:t>110</w:t>
            </w:r>
          </w:p>
        </w:tc>
        <w:tc>
          <w:tcPr>
            <w:tcW w:w="1214" w:type="pct"/>
            <w:hideMark/>
          </w:tcPr>
          <w:p w14:paraId="7CE5ECD5" w14:textId="77777777" w:rsidR="003029DD" w:rsidRPr="00AA30E0" w:rsidRDefault="003029DD" w:rsidP="00AA30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rPr>
            </w:pPr>
            <w:r w:rsidRPr="00AA30E0">
              <w:rPr>
                <w:rFonts w:ascii="Times New Roman" w:hAnsi="Times New Roman" w:cs="Times New Roman"/>
                <w:sz w:val="24"/>
                <w:szCs w:val="24"/>
                <w:lang w:val="uk-UA"/>
              </w:rPr>
              <w:t>1188</w:t>
            </w:r>
          </w:p>
        </w:tc>
      </w:tr>
      <w:tr w:rsidR="003029DD" w:rsidRPr="00AA30E0" w14:paraId="62A9F40F" w14:textId="77777777" w:rsidTr="00D0188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44" w:type="pct"/>
            <w:hideMark/>
          </w:tcPr>
          <w:p w14:paraId="0B075190" w14:textId="77777777" w:rsidR="003029DD" w:rsidRPr="00AA30E0" w:rsidRDefault="003029DD" w:rsidP="00D0188B">
            <w:pPr>
              <w:spacing w:line="276" w:lineRule="auto"/>
              <w:rPr>
                <w:rFonts w:ascii="Times New Roman" w:eastAsia="Times New Roman" w:hAnsi="Times New Roman" w:cs="Times New Roman"/>
                <w:b w:val="0"/>
                <w:bCs w:val="0"/>
                <w:sz w:val="24"/>
                <w:szCs w:val="24"/>
                <w:lang w:val="uk-UA" w:eastAsia="ru-RU"/>
              </w:rPr>
            </w:pPr>
            <w:r w:rsidRPr="00AA30E0">
              <w:rPr>
                <w:rFonts w:ascii="Times New Roman" w:eastAsia="Times New Roman" w:hAnsi="Times New Roman" w:cs="Times New Roman"/>
                <w:b w:val="0"/>
                <w:bCs w:val="0"/>
                <w:sz w:val="24"/>
                <w:szCs w:val="24"/>
                <w:lang w:val="uk-UA" w:eastAsia="ru-RU"/>
              </w:rPr>
              <w:t>Харчування відвідувачів (обід комплексний)</w:t>
            </w:r>
          </w:p>
        </w:tc>
        <w:tc>
          <w:tcPr>
            <w:tcW w:w="1142" w:type="pct"/>
            <w:hideMark/>
          </w:tcPr>
          <w:p w14:paraId="32D0BF5B" w14:textId="77777777" w:rsidR="003029DD" w:rsidRPr="00AA30E0" w:rsidRDefault="003029DD" w:rsidP="00AA30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uk-UA" w:eastAsia="ru-RU"/>
              </w:rPr>
            </w:pPr>
            <w:r w:rsidRPr="00AA30E0">
              <w:rPr>
                <w:rFonts w:ascii="Times New Roman" w:eastAsia="Times New Roman" w:hAnsi="Times New Roman" w:cs="Times New Roman"/>
                <w:sz w:val="24"/>
                <w:szCs w:val="24"/>
                <w:lang w:val="uk-UA" w:eastAsia="ru-RU"/>
              </w:rPr>
              <w:t>5000</w:t>
            </w:r>
          </w:p>
        </w:tc>
        <w:tc>
          <w:tcPr>
            <w:tcW w:w="1214" w:type="pct"/>
            <w:hideMark/>
          </w:tcPr>
          <w:p w14:paraId="0D49C8D3" w14:textId="77777777" w:rsidR="003029DD" w:rsidRPr="00AA30E0" w:rsidRDefault="003029DD" w:rsidP="00AA30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sidRPr="00AA30E0">
              <w:rPr>
                <w:rFonts w:ascii="Times New Roman" w:hAnsi="Times New Roman" w:cs="Times New Roman"/>
                <w:sz w:val="24"/>
                <w:szCs w:val="24"/>
                <w:lang w:val="uk-UA"/>
              </w:rPr>
              <w:t>54 000</w:t>
            </w:r>
          </w:p>
        </w:tc>
      </w:tr>
    </w:tbl>
    <w:p w14:paraId="2D04C023" w14:textId="77777777" w:rsidR="003029DD" w:rsidRPr="00AA30E0" w:rsidRDefault="003029DD" w:rsidP="009114D5">
      <w:pPr>
        <w:spacing w:line="360" w:lineRule="auto"/>
        <w:jc w:val="both"/>
        <w:rPr>
          <w:rFonts w:ascii="Times New Roman" w:hAnsi="Times New Roman" w:cs="Times New Roman"/>
          <w:i/>
        </w:rPr>
      </w:pPr>
    </w:p>
    <w:p w14:paraId="6478A5C0" w14:textId="0841C0A2" w:rsidR="003029DD" w:rsidRPr="00AA30E0" w:rsidRDefault="003029DD" w:rsidP="009114D5">
      <w:pPr>
        <w:spacing w:line="360" w:lineRule="auto"/>
        <w:jc w:val="both"/>
        <w:rPr>
          <w:rFonts w:ascii="Times New Roman" w:hAnsi="Times New Roman" w:cs="Times New Roman"/>
          <w:b/>
          <w:sz w:val="28"/>
          <w:szCs w:val="28"/>
        </w:rPr>
      </w:pPr>
      <w:r w:rsidRPr="00AA30E0">
        <w:rPr>
          <w:rFonts w:ascii="Times New Roman" w:hAnsi="Times New Roman" w:cs="Times New Roman"/>
          <w:b/>
          <w:bCs/>
          <w:sz w:val="28"/>
          <w:szCs w:val="28"/>
        </w:rPr>
        <w:lastRenderedPageBreak/>
        <w:t xml:space="preserve">Таблиця </w:t>
      </w:r>
      <w:r w:rsidRPr="00AA30E0">
        <w:rPr>
          <w:rFonts w:ascii="Times New Roman" w:hAnsi="Times New Roman" w:cs="Times New Roman"/>
          <w:b/>
          <w:bCs/>
          <w:sz w:val="28"/>
          <w:szCs w:val="28"/>
        </w:rPr>
        <w:fldChar w:fldCharType="begin"/>
      </w:r>
      <w:r w:rsidRPr="00AA30E0">
        <w:rPr>
          <w:rFonts w:ascii="Times New Roman" w:hAnsi="Times New Roman" w:cs="Times New Roman"/>
          <w:b/>
          <w:bCs/>
          <w:sz w:val="28"/>
          <w:szCs w:val="28"/>
        </w:rPr>
        <w:instrText xml:space="preserve"> SEQ Таблица \* ARABIC </w:instrText>
      </w:r>
      <w:r w:rsidRPr="00AA30E0">
        <w:rPr>
          <w:rFonts w:ascii="Times New Roman" w:hAnsi="Times New Roman" w:cs="Times New Roman"/>
          <w:b/>
          <w:bCs/>
          <w:sz w:val="28"/>
          <w:szCs w:val="28"/>
        </w:rPr>
        <w:fldChar w:fldCharType="separate"/>
      </w:r>
      <w:r w:rsidR="008F25F5">
        <w:rPr>
          <w:rFonts w:ascii="Times New Roman" w:hAnsi="Times New Roman" w:cs="Times New Roman"/>
          <w:b/>
          <w:bCs/>
          <w:noProof/>
          <w:sz w:val="28"/>
          <w:szCs w:val="28"/>
        </w:rPr>
        <w:t>3</w:t>
      </w:r>
      <w:r w:rsidRPr="00AA30E0">
        <w:rPr>
          <w:rFonts w:ascii="Times New Roman" w:hAnsi="Times New Roman" w:cs="Times New Roman"/>
          <w:sz w:val="28"/>
          <w:szCs w:val="28"/>
        </w:rPr>
        <w:fldChar w:fldCharType="end"/>
      </w:r>
      <w:r w:rsidRPr="00AA30E0">
        <w:rPr>
          <w:rFonts w:ascii="Times New Roman" w:hAnsi="Times New Roman" w:cs="Times New Roman"/>
          <w:b/>
          <w:bCs/>
          <w:sz w:val="28"/>
          <w:szCs w:val="28"/>
        </w:rPr>
        <w:t xml:space="preserve">. </w:t>
      </w:r>
      <w:r w:rsidRPr="00AA30E0">
        <w:rPr>
          <w:rFonts w:ascii="Times New Roman" w:hAnsi="Times New Roman" w:cs="Times New Roman"/>
          <w:b/>
          <w:sz w:val="28"/>
          <w:szCs w:val="28"/>
        </w:rPr>
        <w:t>План продажів за проектом,  грн.</w:t>
      </w:r>
    </w:p>
    <w:tbl>
      <w:tblPr>
        <w:tblStyle w:val="-411"/>
        <w:tblW w:w="9740" w:type="dxa"/>
        <w:tblLook w:val="04A0" w:firstRow="1" w:lastRow="0" w:firstColumn="1" w:lastColumn="0" w:noHBand="0" w:noVBand="1"/>
      </w:tblPr>
      <w:tblGrid>
        <w:gridCol w:w="7840"/>
        <w:gridCol w:w="1900"/>
      </w:tblGrid>
      <w:tr w:rsidR="003029DD" w:rsidRPr="00AA30E0" w14:paraId="7F9C2A57" w14:textId="77777777" w:rsidTr="00AA30E0">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7840" w:type="dxa"/>
            <w:vMerge w:val="restart"/>
            <w:vAlign w:val="center"/>
            <w:hideMark/>
          </w:tcPr>
          <w:p w14:paraId="037B9623" w14:textId="77777777" w:rsidR="003029DD" w:rsidRPr="00AA30E0" w:rsidRDefault="003029DD" w:rsidP="00AA30E0">
            <w:pPr>
              <w:spacing w:line="276" w:lineRule="auto"/>
              <w:jc w:val="center"/>
              <w:rPr>
                <w:rFonts w:ascii="Times New Roman" w:eastAsia="Times New Roman" w:hAnsi="Times New Roman" w:cs="Times New Roman"/>
                <w:b w:val="0"/>
                <w:bCs w:val="0"/>
                <w:sz w:val="24"/>
                <w:szCs w:val="24"/>
                <w:lang w:eastAsia="ru-RU"/>
              </w:rPr>
            </w:pPr>
            <w:proofErr w:type="spellStart"/>
            <w:r w:rsidRPr="00AA30E0">
              <w:rPr>
                <w:rFonts w:ascii="Times New Roman" w:eastAsia="Times New Roman" w:hAnsi="Times New Roman" w:cs="Times New Roman"/>
                <w:sz w:val="24"/>
                <w:szCs w:val="24"/>
                <w:lang w:eastAsia="ru-RU"/>
              </w:rPr>
              <w:t>Найменування</w:t>
            </w:r>
            <w:proofErr w:type="spellEnd"/>
            <w:r w:rsidRPr="00AA30E0">
              <w:rPr>
                <w:rFonts w:ascii="Times New Roman" w:eastAsia="Times New Roman" w:hAnsi="Times New Roman" w:cs="Times New Roman"/>
                <w:sz w:val="24"/>
                <w:szCs w:val="24"/>
                <w:lang w:eastAsia="ru-RU"/>
              </w:rPr>
              <w:t xml:space="preserve"> </w:t>
            </w:r>
            <w:proofErr w:type="spellStart"/>
            <w:r w:rsidRPr="00AA30E0">
              <w:rPr>
                <w:rFonts w:ascii="Times New Roman" w:eastAsia="Times New Roman" w:hAnsi="Times New Roman" w:cs="Times New Roman"/>
                <w:sz w:val="24"/>
                <w:szCs w:val="24"/>
                <w:lang w:eastAsia="ru-RU"/>
              </w:rPr>
              <w:t>послуги</w:t>
            </w:r>
            <w:proofErr w:type="spellEnd"/>
          </w:p>
        </w:tc>
        <w:tc>
          <w:tcPr>
            <w:tcW w:w="1900" w:type="dxa"/>
            <w:vMerge w:val="restart"/>
            <w:vAlign w:val="center"/>
            <w:hideMark/>
          </w:tcPr>
          <w:p w14:paraId="373B78F5" w14:textId="7153B169" w:rsidR="003029DD" w:rsidRPr="00AA30E0" w:rsidRDefault="00AA30E0" w:rsidP="00AA30E0">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ru-RU"/>
              </w:rPr>
            </w:pPr>
            <w:r w:rsidRPr="00AA30E0">
              <w:rPr>
                <w:rFonts w:ascii="Times New Roman" w:eastAsia="Times New Roman" w:hAnsi="Times New Roman" w:cs="Times New Roman"/>
                <w:sz w:val="24"/>
                <w:szCs w:val="24"/>
                <w:lang w:eastAsia="ru-RU"/>
              </w:rPr>
              <w:t xml:space="preserve">Разом за </w:t>
            </w:r>
            <w:proofErr w:type="spellStart"/>
            <w:r w:rsidRPr="00AA30E0">
              <w:rPr>
                <w:rFonts w:ascii="Times New Roman" w:eastAsia="Times New Roman" w:hAnsi="Times New Roman" w:cs="Times New Roman"/>
                <w:sz w:val="24"/>
                <w:szCs w:val="24"/>
                <w:lang w:eastAsia="ru-RU"/>
              </w:rPr>
              <w:t>рік</w:t>
            </w:r>
            <w:proofErr w:type="spellEnd"/>
          </w:p>
        </w:tc>
      </w:tr>
      <w:tr w:rsidR="003029DD" w:rsidRPr="00AA30E0" w14:paraId="6026CB9D" w14:textId="77777777" w:rsidTr="00AA30E0">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0" w:type="auto"/>
            <w:vMerge/>
            <w:hideMark/>
          </w:tcPr>
          <w:p w14:paraId="2511358E" w14:textId="77777777" w:rsidR="003029DD" w:rsidRPr="00AA30E0" w:rsidRDefault="003029DD" w:rsidP="00AA30E0">
            <w:pPr>
              <w:spacing w:line="276" w:lineRule="auto"/>
              <w:rPr>
                <w:rFonts w:ascii="Times New Roman" w:eastAsia="Times New Roman" w:hAnsi="Times New Roman" w:cs="Times New Roman"/>
                <w:b w:val="0"/>
                <w:bCs w:val="0"/>
                <w:sz w:val="24"/>
                <w:szCs w:val="24"/>
                <w:lang w:eastAsia="ru-RU"/>
              </w:rPr>
            </w:pPr>
          </w:p>
        </w:tc>
        <w:tc>
          <w:tcPr>
            <w:tcW w:w="0" w:type="auto"/>
            <w:vMerge/>
            <w:hideMark/>
          </w:tcPr>
          <w:p w14:paraId="20405C6F" w14:textId="77777777" w:rsidR="003029DD" w:rsidRPr="00AA30E0" w:rsidRDefault="003029DD" w:rsidP="00AA30E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ru-RU"/>
              </w:rPr>
            </w:pPr>
          </w:p>
        </w:tc>
      </w:tr>
      <w:tr w:rsidR="003029DD" w:rsidRPr="00AA30E0" w14:paraId="065B372C" w14:textId="77777777" w:rsidTr="00AA30E0">
        <w:trPr>
          <w:trHeight w:val="225"/>
        </w:trPr>
        <w:tc>
          <w:tcPr>
            <w:cnfStyle w:val="001000000000" w:firstRow="0" w:lastRow="0" w:firstColumn="1" w:lastColumn="0" w:oddVBand="0" w:evenVBand="0" w:oddHBand="0" w:evenHBand="0" w:firstRowFirstColumn="0" w:firstRowLastColumn="0" w:lastRowFirstColumn="0" w:lastRowLastColumn="0"/>
            <w:tcW w:w="7840" w:type="dxa"/>
            <w:hideMark/>
          </w:tcPr>
          <w:p w14:paraId="4B5E3634" w14:textId="77777777" w:rsidR="003029DD" w:rsidRPr="00AA30E0" w:rsidRDefault="003029DD" w:rsidP="00AA30E0">
            <w:pPr>
              <w:spacing w:line="276" w:lineRule="auto"/>
              <w:rPr>
                <w:rFonts w:ascii="Times New Roman" w:eastAsia="Times New Roman" w:hAnsi="Times New Roman" w:cs="Times New Roman"/>
                <w:b w:val="0"/>
                <w:bCs w:val="0"/>
                <w:sz w:val="24"/>
                <w:szCs w:val="24"/>
                <w:lang w:eastAsia="ru-RU"/>
              </w:rPr>
            </w:pPr>
            <w:proofErr w:type="spellStart"/>
            <w:r w:rsidRPr="00AA30E0">
              <w:rPr>
                <w:rFonts w:ascii="Times New Roman" w:eastAsia="Times New Roman" w:hAnsi="Times New Roman" w:cs="Times New Roman"/>
                <w:b w:val="0"/>
                <w:bCs w:val="0"/>
                <w:sz w:val="24"/>
                <w:szCs w:val="24"/>
                <w:lang w:eastAsia="ru-RU"/>
              </w:rPr>
              <w:t>Фактичне</w:t>
            </w:r>
            <w:proofErr w:type="spellEnd"/>
            <w:r w:rsidRPr="00AA30E0">
              <w:rPr>
                <w:rFonts w:ascii="Times New Roman" w:eastAsia="Times New Roman" w:hAnsi="Times New Roman" w:cs="Times New Roman"/>
                <w:b w:val="0"/>
                <w:bCs w:val="0"/>
                <w:sz w:val="24"/>
                <w:szCs w:val="24"/>
                <w:lang w:eastAsia="ru-RU"/>
              </w:rPr>
              <w:t xml:space="preserve"> </w:t>
            </w:r>
            <w:proofErr w:type="spellStart"/>
            <w:r w:rsidRPr="00AA30E0">
              <w:rPr>
                <w:rFonts w:ascii="Times New Roman" w:eastAsia="Times New Roman" w:hAnsi="Times New Roman" w:cs="Times New Roman"/>
                <w:b w:val="0"/>
                <w:bCs w:val="0"/>
                <w:sz w:val="24"/>
                <w:szCs w:val="24"/>
                <w:lang w:eastAsia="ru-RU"/>
              </w:rPr>
              <w:t>завантаження</w:t>
            </w:r>
            <w:proofErr w:type="spellEnd"/>
            <w:r w:rsidRPr="00AA30E0">
              <w:rPr>
                <w:rFonts w:ascii="Times New Roman" w:eastAsia="Times New Roman" w:hAnsi="Times New Roman" w:cs="Times New Roman"/>
                <w:b w:val="0"/>
                <w:bCs w:val="0"/>
                <w:sz w:val="24"/>
                <w:szCs w:val="24"/>
                <w:lang w:eastAsia="ru-RU"/>
              </w:rPr>
              <w:t xml:space="preserve"> Музею науки, %</w:t>
            </w:r>
          </w:p>
        </w:tc>
        <w:tc>
          <w:tcPr>
            <w:tcW w:w="1900" w:type="dxa"/>
            <w:hideMark/>
          </w:tcPr>
          <w:p w14:paraId="78523F81" w14:textId="77777777" w:rsidR="003029DD" w:rsidRPr="00AA30E0" w:rsidRDefault="003029DD" w:rsidP="00AA30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AA30E0">
              <w:rPr>
                <w:rFonts w:ascii="Times New Roman" w:eastAsia="Times New Roman" w:hAnsi="Times New Roman" w:cs="Times New Roman"/>
                <w:sz w:val="24"/>
                <w:szCs w:val="24"/>
                <w:lang w:eastAsia="ru-RU"/>
              </w:rPr>
              <w:t>90%</w:t>
            </w:r>
          </w:p>
        </w:tc>
      </w:tr>
      <w:tr w:rsidR="003029DD" w:rsidRPr="00AA30E0" w14:paraId="0278438B" w14:textId="77777777" w:rsidTr="00AA30E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7840" w:type="dxa"/>
            <w:hideMark/>
          </w:tcPr>
          <w:p w14:paraId="74603779" w14:textId="77777777" w:rsidR="003029DD" w:rsidRPr="00AA30E0" w:rsidRDefault="003029DD" w:rsidP="00AA30E0">
            <w:pPr>
              <w:spacing w:line="276" w:lineRule="auto"/>
              <w:jc w:val="center"/>
              <w:rPr>
                <w:rFonts w:ascii="Times New Roman" w:eastAsia="Times New Roman" w:hAnsi="Times New Roman" w:cs="Times New Roman"/>
                <w:b w:val="0"/>
                <w:bCs w:val="0"/>
                <w:sz w:val="24"/>
                <w:szCs w:val="24"/>
                <w:lang w:eastAsia="ru-RU"/>
              </w:rPr>
            </w:pPr>
            <w:r w:rsidRPr="00AA30E0">
              <w:rPr>
                <w:rFonts w:ascii="Times New Roman" w:eastAsia="Times New Roman" w:hAnsi="Times New Roman" w:cs="Times New Roman"/>
                <w:b w:val="0"/>
                <w:bCs w:val="0"/>
                <w:sz w:val="24"/>
                <w:szCs w:val="24"/>
                <w:lang w:eastAsia="ru-RU"/>
              </w:rPr>
              <w:t>ВИРУЧКА</w:t>
            </w:r>
          </w:p>
        </w:tc>
        <w:tc>
          <w:tcPr>
            <w:tcW w:w="1900" w:type="dxa"/>
            <w:hideMark/>
          </w:tcPr>
          <w:p w14:paraId="2A3D0868" w14:textId="77777777" w:rsidR="003029DD" w:rsidRPr="00AA30E0" w:rsidRDefault="003029DD" w:rsidP="00AA30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A30E0">
              <w:rPr>
                <w:rFonts w:ascii="Times New Roman" w:eastAsia="Times New Roman" w:hAnsi="Times New Roman" w:cs="Times New Roman"/>
                <w:sz w:val="24"/>
                <w:szCs w:val="24"/>
                <w:lang w:eastAsia="ru-RU"/>
              </w:rPr>
              <w:t> </w:t>
            </w:r>
          </w:p>
        </w:tc>
      </w:tr>
      <w:tr w:rsidR="003029DD" w:rsidRPr="00AA30E0" w14:paraId="1F244A5F" w14:textId="77777777" w:rsidTr="00AA30E0">
        <w:trPr>
          <w:trHeight w:val="225"/>
        </w:trPr>
        <w:tc>
          <w:tcPr>
            <w:cnfStyle w:val="001000000000" w:firstRow="0" w:lastRow="0" w:firstColumn="1" w:lastColumn="0" w:oddVBand="0" w:evenVBand="0" w:oddHBand="0" w:evenHBand="0" w:firstRowFirstColumn="0" w:firstRowLastColumn="0" w:lastRowFirstColumn="0" w:lastRowLastColumn="0"/>
            <w:tcW w:w="7840" w:type="dxa"/>
            <w:hideMark/>
          </w:tcPr>
          <w:p w14:paraId="5AC3E317" w14:textId="77777777" w:rsidR="003029DD" w:rsidRPr="00AA30E0" w:rsidRDefault="003029DD" w:rsidP="00AA30E0">
            <w:pPr>
              <w:spacing w:line="276" w:lineRule="auto"/>
              <w:rPr>
                <w:rFonts w:ascii="Times New Roman" w:eastAsia="Times New Roman" w:hAnsi="Times New Roman" w:cs="Times New Roman"/>
                <w:b w:val="0"/>
                <w:bCs w:val="0"/>
                <w:sz w:val="24"/>
                <w:szCs w:val="24"/>
                <w:lang w:eastAsia="ru-RU"/>
              </w:rPr>
            </w:pPr>
            <w:r w:rsidRPr="00AA30E0">
              <w:rPr>
                <w:rFonts w:ascii="Times New Roman" w:eastAsia="Times New Roman" w:hAnsi="Times New Roman" w:cs="Times New Roman"/>
                <w:b w:val="0"/>
                <w:bCs w:val="0"/>
                <w:sz w:val="24"/>
                <w:szCs w:val="24"/>
                <w:lang w:eastAsia="ru-RU"/>
              </w:rPr>
              <w:t>Надання послуг з відвідування експозицій (діти, супроводжуючі особи)</w:t>
            </w:r>
          </w:p>
        </w:tc>
        <w:tc>
          <w:tcPr>
            <w:tcW w:w="1900" w:type="dxa"/>
            <w:hideMark/>
          </w:tcPr>
          <w:p w14:paraId="27EBE105" w14:textId="77777777" w:rsidR="003029DD" w:rsidRPr="00AA30E0" w:rsidRDefault="003029DD" w:rsidP="00AA30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AA30E0">
              <w:rPr>
                <w:rFonts w:ascii="Times New Roman" w:hAnsi="Times New Roman" w:cs="Times New Roman"/>
                <w:sz w:val="24"/>
                <w:szCs w:val="24"/>
              </w:rPr>
              <w:t>90 180</w:t>
            </w:r>
          </w:p>
        </w:tc>
      </w:tr>
      <w:tr w:rsidR="003029DD" w:rsidRPr="00AA30E0" w14:paraId="052ACBA2" w14:textId="77777777" w:rsidTr="00AA30E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7840" w:type="dxa"/>
            <w:hideMark/>
          </w:tcPr>
          <w:p w14:paraId="4E45D1E9" w14:textId="77777777" w:rsidR="003029DD" w:rsidRPr="00AA30E0" w:rsidRDefault="003029DD" w:rsidP="00AA30E0">
            <w:pPr>
              <w:spacing w:line="276" w:lineRule="auto"/>
              <w:rPr>
                <w:rFonts w:ascii="Times New Roman" w:eastAsia="Times New Roman" w:hAnsi="Times New Roman" w:cs="Times New Roman"/>
                <w:b w:val="0"/>
                <w:bCs w:val="0"/>
                <w:sz w:val="24"/>
                <w:szCs w:val="24"/>
                <w:lang w:eastAsia="ru-RU"/>
              </w:rPr>
            </w:pPr>
            <w:r w:rsidRPr="00AA30E0">
              <w:rPr>
                <w:rFonts w:ascii="Times New Roman" w:eastAsia="Times New Roman" w:hAnsi="Times New Roman" w:cs="Times New Roman"/>
                <w:b w:val="0"/>
                <w:bCs w:val="0"/>
                <w:sz w:val="24"/>
                <w:szCs w:val="24"/>
                <w:lang w:eastAsia="ru-RU"/>
              </w:rPr>
              <w:t xml:space="preserve">  вартість відвідування експозицій (за 1 особу)</w:t>
            </w:r>
          </w:p>
        </w:tc>
        <w:tc>
          <w:tcPr>
            <w:tcW w:w="1900" w:type="dxa"/>
            <w:hideMark/>
          </w:tcPr>
          <w:p w14:paraId="6792C8B6" w14:textId="77777777" w:rsidR="003029DD" w:rsidRPr="00AA30E0" w:rsidRDefault="003029DD" w:rsidP="00AA30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A30E0">
              <w:rPr>
                <w:rFonts w:ascii="Times New Roman" w:eastAsia="Times New Roman" w:hAnsi="Times New Roman" w:cs="Times New Roman"/>
                <w:sz w:val="24"/>
                <w:szCs w:val="24"/>
                <w:lang w:eastAsia="ru-RU"/>
              </w:rPr>
              <w:t>100</w:t>
            </w:r>
          </w:p>
        </w:tc>
      </w:tr>
      <w:tr w:rsidR="003029DD" w:rsidRPr="00AA30E0" w14:paraId="48C4E552" w14:textId="77777777" w:rsidTr="00AA30E0">
        <w:trPr>
          <w:trHeight w:val="225"/>
        </w:trPr>
        <w:tc>
          <w:tcPr>
            <w:cnfStyle w:val="001000000000" w:firstRow="0" w:lastRow="0" w:firstColumn="1" w:lastColumn="0" w:oddVBand="0" w:evenVBand="0" w:oddHBand="0" w:evenHBand="0" w:firstRowFirstColumn="0" w:firstRowLastColumn="0" w:lastRowFirstColumn="0" w:lastRowLastColumn="0"/>
            <w:tcW w:w="7840" w:type="dxa"/>
            <w:hideMark/>
          </w:tcPr>
          <w:p w14:paraId="55D2AD56" w14:textId="77777777" w:rsidR="003029DD" w:rsidRPr="00AA30E0" w:rsidRDefault="003029DD" w:rsidP="00AA30E0">
            <w:pPr>
              <w:spacing w:line="276" w:lineRule="auto"/>
              <w:rPr>
                <w:rFonts w:ascii="Times New Roman" w:eastAsia="Times New Roman" w:hAnsi="Times New Roman" w:cs="Times New Roman"/>
                <w:b w:val="0"/>
                <w:bCs w:val="0"/>
                <w:sz w:val="24"/>
                <w:szCs w:val="24"/>
                <w:lang w:eastAsia="ru-RU"/>
              </w:rPr>
            </w:pPr>
            <w:r w:rsidRPr="00AA30E0">
              <w:rPr>
                <w:rFonts w:ascii="Times New Roman" w:eastAsia="Times New Roman" w:hAnsi="Times New Roman" w:cs="Times New Roman"/>
                <w:b w:val="0"/>
                <w:bCs w:val="0"/>
                <w:i/>
                <w:iCs/>
                <w:sz w:val="24"/>
                <w:szCs w:val="24"/>
                <w:lang w:eastAsia="ru-RU"/>
              </w:rPr>
              <w:t>Виручка від послуг відвідування експозицій</w:t>
            </w:r>
          </w:p>
        </w:tc>
        <w:tc>
          <w:tcPr>
            <w:tcW w:w="1900" w:type="dxa"/>
            <w:hideMark/>
          </w:tcPr>
          <w:p w14:paraId="0E50B1E2" w14:textId="77777777" w:rsidR="003029DD" w:rsidRPr="00AA30E0" w:rsidRDefault="003029DD" w:rsidP="00AA30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AA30E0">
              <w:rPr>
                <w:rFonts w:ascii="Times New Roman" w:eastAsia="Times New Roman" w:hAnsi="Times New Roman" w:cs="Times New Roman"/>
                <w:sz w:val="24"/>
                <w:szCs w:val="24"/>
                <w:lang w:eastAsia="ru-RU"/>
              </w:rPr>
              <w:t>9 018 000</w:t>
            </w:r>
          </w:p>
        </w:tc>
      </w:tr>
      <w:tr w:rsidR="003029DD" w:rsidRPr="00AA30E0" w14:paraId="1CB966BE" w14:textId="77777777" w:rsidTr="00AA30E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7840" w:type="dxa"/>
            <w:hideMark/>
          </w:tcPr>
          <w:p w14:paraId="449E59CC" w14:textId="77777777" w:rsidR="003029DD" w:rsidRPr="00AA30E0" w:rsidRDefault="003029DD" w:rsidP="00AA30E0">
            <w:pPr>
              <w:spacing w:line="276" w:lineRule="auto"/>
              <w:rPr>
                <w:rFonts w:ascii="Times New Roman" w:eastAsia="Times New Roman" w:hAnsi="Times New Roman" w:cs="Times New Roman"/>
                <w:b w:val="0"/>
                <w:bCs w:val="0"/>
                <w:sz w:val="24"/>
                <w:szCs w:val="24"/>
                <w:lang w:eastAsia="ru-RU"/>
              </w:rPr>
            </w:pPr>
            <w:r w:rsidRPr="00AA30E0">
              <w:rPr>
                <w:rFonts w:ascii="Times New Roman" w:eastAsia="Times New Roman" w:hAnsi="Times New Roman" w:cs="Times New Roman"/>
                <w:b w:val="0"/>
                <w:bCs w:val="0"/>
                <w:sz w:val="24"/>
                <w:szCs w:val="24"/>
                <w:lang w:eastAsia="ru-RU"/>
              </w:rPr>
              <w:t>Навчання, слухачів</w:t>
            </w:r>
          </w:p>
        </w:tc>
        <w:tc>
          <w:tcPr>
            <w:tcW w:w="1900" w:type="dxa"/>
            <w:hideMark/>
          </w:tcPr>
          <w:p w14:paraId="09E7CD3E" w14:textId="77777777" w:rsidR="003029DD" w:rsidRPr="00AA30E0" w:rsidRDefault="003029DD" w:rsidP="00AA30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A30E0">
              <w:rPr>
                <w:rFonts w:ascii="Times New Roman" w:hAnsi="Times New Roman" w:cs="Times New Roman"/>
                <w:sz w:val="24"/>
                <w:szCs w:val="24"/>
              </w:rPr>
              <w:t>3 240</w:t>
            </w:r>
          </w:p>
        </w:tc>
      </w:tr>
      <w:tr w:rsidR="003029DD" w:rsidRPr="00AA30E0" w14:paraId="1414929A" w14:textId="77777777" w:rsidTr="00AA30E0">
        <w:trPr>
          <w:trHeight w:val="225"/>
        </w:trPr>
        <w:tc>
          <w:tcPr>
            <w:cnfStyle w:val="001000000000" w:firstRow="0" w:lastRow="0" w:firstColumn="1" w:lastColumn="0" w:oddVBand="0" w:evenVBand="0" w:oddHBand="0" w:evenHBand="0" w:firstRowFirstColumn="0" w:firstRowLastColumn="0" w:lastRowFirstColumn="0" w:lastRowLastColumn="0"/>
            <w:tcW w:w="7840" w:type="dxa"/>
            <w:hideMark/>
          </w:tcPr>
          <w:p w14:paraId="0FA748BD" w14:textId="77777777" w:rsidR="003029DD" w:rsidRPr="00AA30E0" w:rsidRDefault="003029DD" w:rsidP="00AA30E0">
            <w:pPr>
              <w:spacing w:line="276" w:lineRule="auto"/>
              <w:ind w:firstLineChars="100" w:firstLine="240"/>
              <w:rPr>
                <w:rFonts w:ascii="Times New Roman" w:eastAsia="Times New Roman" w:hAnsi="Times New Roman" w:cs="Times New Roman"/>
                <w:b w:val="0"/>
                <w:bCs w:val="0"/>
                <w:sz w:val="24"/>
                <w:szCs w:val="24"/>
                <w:lang w:eastAsia="ru-RU"/>
              </w:rPr>
            </w:pPr>
            <w:r w:rsidRPr="00AA30E0">
              <w:rPr>
                <w:rFonts w:ascii="Times New Roman" w:eastAsia="Times New Roman" w:hAnsi="Times New Roman" w:cs="Times New Roman"/>
                <w:b w:val="0"/>
                <w:bCs w:val="0"/>
                <w:sz w:val="24"/>
                <w:szCs w:val="24"/>
                <w:lang w:eastAsia="ru-RU"/>
              </w:rPr>
              <w:t>вартість навчання з 1 слухача</w:t>
            </w:r>
          </w:p>
        </w:tc>
        <w:tc>
          <w:tcPr>
            <w:tcW w:w="1900" w:type="dxa"/>
            <w:hideMark/>
          </w:tcPr>
          <w:p w14:paraId="1F9E399A" w14:textId="77777777" w:rsidR="003029DD" w:rsidRPr="00AA30E0" w:rsidRDefault="003029DD" w:rsidP="00AA30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AA30E0">
              <w:rPr>
                <w:rFonts w:ascii="Times New Roman" w:eastAsia="Times New Roman" w:hAnsi="Times New Roman" w:cs="Times New Roman"/>
                <w:sz w:val="24"/>
                <w:szCs w:val="24"/>
                <w:lang w:eastAsia="ru-RU"/>
              </w:rPr>
              <w:t>250</w:t>
            </w:r>
          </w:p>
        </w:tc>
      </w:tr>
      <w:tr w:rsidR="003029DD" w:rsidRPr="00AA30E0" w14:paraId="2908C5CE" w14:textId="77777777" w:rsidTr="00AA30E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7840" w:type="dxa"/>
            <w:hideMark/>
          </w:tcPr>
          <w:p w14:paraId="7448E69F" w14:textId="77777777" w:rsidR="003029DD" w:rsidRPr="00AA30E0" w:rsidRDefault="003029DD" w:rsidP="00AA30E0">
            <w:pPr>
              <w:spacing w:line="276" w:lineRule="auto"/>
              <w:rPr>
                <w:rFonts w:ascii="Times New Roman" w:eastAsia="Times New Roman" w:hAnsi="Times New Roman" w:cs="Times New Roman"/>
                <w:b w:val="0"/>
                <w:bCs w:val="0"/>
                <w:i/>
                <w:iCs/>
                <w:sz w:val="24"/>
                <w:szCs w:val="24"/>
                <w:lang w:eastAsia="ru-RU"/>
              </w:rPr>
            </w:pPr>
            <w:r w:rsidRPr="00AA30E0">
              <w:rPr>
                <w:rFonts w:ascii="Times New Roman" w:eastAsia="Times New Roman" w:hAnsi="Times New Roman" w:cs="Times New Roman"/>
                <w:b w:val="0"/>
                <w:bCs w:val="0"/>
                <w:i/>
                <w:iCs/>
                <w:sz w:val="24"/>
                <w:szCs w:val="24"/>
                <w:lang w:eastAsia="ru-RU"/>
              </w:rPr>
              <w:t>Виручка від послуг навчання</w:t>
            </w:r>
          </w:p>
        </w:tc>
        <w:tc>
          <w:tcPr>
            <w:tcW w:w="1900" w:type="dxa"/>
            <w:hideMark/>
          </w:tcPr>
          <w:p w14:paraId="2BC4694F" w14:textId="77777777" w:rsidR="003029DD" w:rsidRPr="00AA30E0" w:rsidRDefault="003029DD" w:rsidP="00AA30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sz w:val="24"/>
                <w:szCs w:val="24"/>
                <w:lang w:eastAsia="ru-RU"/>
              </w:rPr>
            </w:pPr>
            <w:r w:rsidRPr="00AA30E0">
              <w:rPr>
                <w:rFonts w:ascii="Times New Roman" w:eastAsia="Times New Roman" w:hAnsi="Times New Roman" w:cs="Times New Roman"/>
                <w:i/>
                <w:iCs/>
                <w:sz w:val="24"/>
                <w:szCs w:val="24"/>
                <w:lang w:eastAsia="ru-RU"/>
              </w:rPr>
              <w:t>810 000</w:t>
            </w:r>
          </w:p>
        </w:tc>
      </w:tr>
      <w:tr w:rsidR="003029DD" w:rsidRPr="00AA30E0" w14:paraId="4E516CB7" w14:textId="77777777" w:rsidTr="00AA30E0">
        <w:trPr>
          <w:trHeight w:val="225"/>
        </w:trPr>
        <w:tc>
          <w:tcPr>
            <w:cnfStyle w:val="001000000000" w:firstRow="0" w:lastRow="0" w:firstColumn="1" w:lastColumn="0" w:oddVBand="0" w:evenVBand="0" w:oddHBand="0" w:evenHBand="0" w:firstRowFirstColumn="0" w:firstRowLastColumn="0" w:lastRowFirstColumn="0" w:lastRowLastColumn="0"/>
            <w:tcW w:w="7840" w:type="dxa"/>
            <w:hideMark/>
          </w:tcPr>
          <w:p w14:paraId="50993BF6" w14:textId="77777777" w:rsidR="003029DD" w:rsidRPr="00AA30E0" w:rsidRDefault="003029DD" w:rsidP="00AA30E0">
            <w:pPr>
              <w:spacing w:line="276" w:lineRule="auto"/>
              <w:rPr>
                <w:rFonts w:ascii="Times New Roman" w:eastAsia="Times New Roman" w:hAnsi="Times New Roman" w:cs="Times New Roman"/>
                <w:b w:val="0"/>
                <w:bCs w:val="0"/>
                <w:sz w:val="24"/>
                <w:szCs w:val="24"/>
                <w:lang w:eastAsia="ru-RU"/>
              </w:rPr>
            </w:pPr>
            <w:r w:rsidRPr="00AA30E0">
              <w:rPr>
                <w:rFonts w:ascii="Times New Roman" w:eastAsia="Times New Roman" w:hAnsi="Times New Roman" w:cs="Times New Roman"/>
                <w:b w:val="0"/>
                <w:bCs w:val="0"/>
                <w:sz w:val="24"/>
                <w:szCs w:val="24"/>
                <w:lang w:eastAsia="ru-RU"/>
              </w:rPr>
              <w:t xml:space="preserve">Навчання </w:t>
            </w:r>
            <w:proofErr w:type="gramStart"/>
            <w:r w:rsidRPr="00AA30E0">
              <w:rPr>
                <w:rFonts w:ascii="Times New Roman" w:eastAsia="Times New Roman" w:hAnsi="Times New Roman" w:cs="Times New Roman"/>
                <w:b w:val="0"/>
                <w:bCs w:val="0"/>
                <w:sz w:val="24"/>
                <w:szCs w:val="24"/>
                <w:lang w:eastAsia="ru-RU"/>
              </w:rPr>
              <w:t>он-лайн</w:t>
            </w:r>
            <w:proofErr w:type="gramEnd"/>
            <w:r w:rsidRPr="00AA30E0">
              <w:rPr>
                <w:rFonts w:ascii="Times New Roman" w:eastAsia="Times New Roman" w:hAnsi="Times New Roman" w:cs="Times New Roman"/>
                <w:b w:val="0"/>
                <w:bCs w:val="0"/>
                <w:sz w:val="24"/>
                <w:szCs w:val="24"/>
                <w:lang w:eastAsia="ru-RU"/>
              </w:rPr>
              <w:t>, слухачів (дітей та вчителів)</w:t>
            </w:r>
          </w:p>
        </w:tc>
        <w:tc>
          <w:tcPr>
            <w:tcW w:w="1900" w:type="dxa"/>
            <w:hideMark/>
          </w:tcPr>
          <w:p w14:paraId="219E3B30" w14:textId="77777777" w:rsidR="003029DD" w:rsidRPr="00AA30E0" w:rsidRDefault="003029DD" w:rsidP="00AA30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AA30E0">
              <w:rPr>
                <w:rFonts w:ascii="Times New Roman" w:hAnsi="Times New Roman" w:cs="Times New Roman"/>
                <w:sz w:val="24"/>
                <w:szCs w:val="24"/>
              </w:rPr>
              <w:t>10 800</w:t>
            </w:r>
          </w:p>
        </w:tc>
      </w:tr>
      <w:tr w:rsidR="003029DD" w:rsidRPr="00AA30E0" w14:paraId="4CDC6249" w14:textId="77777777" w:rsidTr="00AA30E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7840" w:type="dxa"/>
            <w:hideMark/>
          </w:tcPr>
          <w:p w14:paraId="24C47EE0" w14:textId="77777777" w:rsidR="003029DD" w:rsidRPr="00AA30E0" w:rsidRDefault="003029DD" w:rsidP="00AA30E0">
            <w:pPr>
              <w:spacing w:line="276" w:lineRule="auto"/>
              <w:ind w:firstLineChars="100" w:firstLine="240"/>
              <w:rPr>
                <w:rFonts w:ascii="Times New Roman" w:eastAsia="Times New Roman" w:hAnsi="Times New Roman" w:cs="Times New Roman"/>
                <w:b w:val="0"/>
                <w:bCs w:val="0"/>
                <w:sz w:val="24"/>
                <w:szCs w:val="24"/>
                <w:lang w:eastAsia="ru-RU"/>
              </w:rPr>
            </w:pPr>
            <w:r w:rsidRPr="00AA30E0">
              <w:rPr>
                <w:rFonts w:ascii="Times New Roman" w:eastAsia="Times New Roman" w:hAnsi="Times New Roman" w:cs="Times New Roman"/>
                <w:b w:val="0"/>
                <w:bCs w:val="0"/>
                <w:sz w:val="24"/>
                <w:szCs w:val="24"/>
                <w:lang w:eastAsia="ru-RU"/>
              </w:rPr>
              <w:t xml:space="preserve">Вартість </w:t>
            </w:r>
            <w:proofErr w:type="gramStart"/>
            <w:r w:rsidRPr="00AA30E0">
              <w:rPr>
                <w:rFonts w:ascii="Times New Roman" w:eastAsia="Times New Roman" w:hAnsi="Times New Roman" w:cs="Times New Roman"/>
                <w:b w:val="0"/>
                <w:bCs w:val="0"/>
                <w:sz w:val="24"/>
                <w:szCs w:val="24"/>
                <w:lang w:eastAsia="ru-RU"/>
              </w:rPr>
              <w:t>он-лайн</w:t>
            </w:r>
            <w:proofErr w:type="gramEnd"/>
            <w:r w:rsidRPr="00AA30E0">
              <w:rPr>
                <w:rFonts w:ascii="Times New Roman" w:eastAsia="Times New Roman" w:hAnsi="Times New Roman" w:cs="Times New Roman"/>
                <w:b w:val="0"/>
                <w:bCs w:val="0"/>
                <w:sz w:val="24"/>
                <w:szCs w:val="24"/>
                <w:lang w:eastAsia="ru-RU"/>
              </w:rPr>
              <w:t xml:space="preserve"> навчання з 1 слухача</w:t>
            </w:r>
          </w:p>
        </w:tc>
        <w:tc>
          <w:tcPr>
            <w:tcW w:w="1900" w:type="dxa"/>
            <w:hideMark/>
          </w:tcPr>
          <w:p w14:paraId="21441B69" w14:textId="77777777" w:rsidR="003029DD" w:rsidRPr="00AA30E0" w:rsidRDefault="003029DD" w:rsidP="00AA30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A30E0">
              <w:rPr>
                <w:rFonts w:ascii="Times New Roman" w:eastAsia="Times New Roman" w:hAnsi="Times New Roman" w:cs="Times New Roman"/>
                <w:sz w:val="24"/>
                <w:szCs w:val="24"/>
                <w:lang w:eastAsia="ru-RU"/>
              </w:rPr>
              <w:t>200</w:t>
            </w:r>
          </w:p>
        </w:tc>
      </w:tr>
      <w:tr w:rsidR="003029DD" w:rsidRPr="00AA30E0" w14:paraId="1A58CD3A" w14:textId="77777777" w:rsidTr="00AA30E0">
        <w:trPr>
          <w:trHeight w:val="225"/>
        </w:trPr>
        <w:tc>
          <w:tcPr>
            <w:cnfStyle w:val="001000000000" w:firstRow="0" w:lastRow="0" w:firstColumn="1" w:lastColumn="0" w:oddVBand="0" w:evenVBand="0" w:oddHBand="0" w:evenHBand="0" w:firstRowFirstColumn="0" w:firstRowLastColumn="0" w:lastRowFirstColumn="0" w:lastRowLastColumn="0"/>
            <w:tcW w:w="7840" w:type="dxa"/>
            <w:hideMark/>
          </w:tcPr>
          <w:p w14:paraId="3DB36DE0" w14:textId="77777777" w:rsidR="003029DD" w:rsidRPr="00AA30E0" w:rsidRDefault="003029DD" w:rsidP="00AA30E0">
            <w:pPr>
              <w:spacing w:line="276" w:lineRule="auto"/>
              <w:rPr>
                <w:rFonts w:ascii="Times New Roman" w:eastAsia="Times New Roman" w:hAnsi="Times New Roman" w:cs="Times New Roman"/>
                <w:b w:val="0"/>
                <w:bCs w:val="0"/>
                <w:i/>
                <w:iCs/>
                <w:sz w:val="24"/>
                <w:szCs w:val="24"/>
                <w:lang w:eastAsia="ru-RU"/>
              </w:rPr>
            </w:pPr>
            <w:r w:rsidRPr="00AA30E0">
              <w:rPr>
                <w:rFonts w:ascii="Times New Roman" w:eastAsia="Times New Roman" w:hAnsi="Times New Roman" w:cs="Times New Roman"/>
                <w:b w:val="0"/>
                <w:bCs w:val="0"/>
                <w:i/>
                <w:iCs/>
                <w:sz w:val="24"/>
                <w:szCs w:val="24"/>
                <w:lang w:eastAsia="ru-RU"/>
              </w:rPr>
              <w:t>Виручка від послуг дистанційного навчання</w:t>
            </w:r>
          </w:p>
        </w:tc>
        <w:tc>
          <w:tcPr>
            <w:tcW w:w="1900" w:type="dxa"/>
            <w:hideMark/>
          </w:tcPr>
          <w:p w14:paraId="278AFEAC" w14:textId="77777777" w:rsidR="003029DD" w:rsidRPr="00AA30E0" w:rsidRDefault="003029DD" w:rsidP="00AA30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AA30E0">
              <w:rPr>
                <w:rFonts w:ascii="Times New Roman" w:eastAsia="Times New Roman" w:hAnsi="Times New Roman" w:cs="Times New Roman"/>
                <w:sz w:val="24"/>
                <w:szCs w:val="24"/>
                <w:lang w:eastAsia="ru-RU"/>
              </w:rPr>
              <w:t>2 160 000</w:t>
            </w:r>
          </w:p>
        </w:tc>
      </w:tr>
      <w:tr w:rsidR="003029DD" w:rsidRPr="00AA30E0" w14:paraId="37669F4C" w14:textId="77777777" w:rsidTr="00AA30E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7840" w:type="dxa"/>
            <w:hideMark/>
          </w:tcPr>
          <w:p w14:paraId="5BC5DB26" w14:textId="77777777" w:rsidR="003029DD" w:rsidRPr="00AA30E0" w:rsidRDefault="003029DD" w:rsidP="00AA30E0">
            <w:pPr>
              <w:spacing w:line="276" w:lineRule="auto"/>
              <w:rPr>
                <w:rFonts w:ascii="Times New Roman" w:eastAsia="Times New Roman" w:hAnsi="Times New Roman" w:cs="Times New Roman"/>
                <w:b w:val="0"/>
                <w:bCs w:val="0"/>
                <w:sz w:val="24"/>
                <w:szCs w:val="24"/>
                <w:lang w:eastAsia="ru-RU"/>
              </w:rPr>
            </w:pPr>
            <w:r w:rsidRPr="00AA30E0">
              <w:rPr>
                <w:rFonts w:ascii="Times New Roman" w:eastAsia="Times New Roman" w:hAnsi="Times New Roman" w:cs="Times New Roman"/>
                <w:b w:val="0"/>
                <w:bCs w:val="0"/>
                <w:sz w:val="24"/>
                <w:szCs w:val="24"/>
                <w:lang w:eastAsia="ru-RU"/>
              </w:rPr>
              <w:t>Харчування, особа</w:t>
            </w:r>
          </w:p>
        </w:tc>
        <w:tc>
          <w:tcPr>
            <w:tcW w:w="1900" w:type="dxa"/>
            <w:hideMark/>
          </w:tcPr>
          <w:p w14:paraId="507519AB" w14:textId="77777777" w:rsidR="003029DD" w:rsidRPr="00AA30E0" w:rsidRDefault="003029DD" w:rsidP="00AA30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sz w:val="24"/>
                <w:szCs w:val="24"/>
                <w:lang w:eastAsia="ru-RU"/>
              </w:rPr>
            </w:pPr>
            <w:r w:rsidRPr="00AA30E0">
              <w:rPr>
                <w:rFonts w:ascii="Times New Roman" w:hAnsi="Times New Roman" w:cs="Times New Roman"/>
                <w:sz w:val="24"/>
                <w:szCs w:val="24"/>
              </w:rPr>
              <w:t>10 800</w:t>
            </w:r>
          </w:p>
        </w:tc>
      </w:tr>
      <w:tr w:rsidR="003029DD" w:rsidRPr="00AA30E0" w14:paraId="369C82AF" w14:textId="77777777" w:rsidTr="00AA30E0">
        <w:trPr>
          <w:trHeight w:val="225"/>
        </w:trPr>
        <w:tc>
          <w:tcPr>
            <w:cnfStyle w:val="001000000000" w:firstRow="0" w:lastRow="0" w:firstColumn="1" w:lastColumn="0" w:oddVBand="0" w:evenVBand="0" w:oddHBand="0" w:evenHBand="0" w:firstRowFirstColumn="0" w:firstRowLastColumn="0" w:lastRowFirstColumn="0" w:lastRowLastColumn="0"/>
            <w:tcW w:w="7840" w:type="dxa"/>
            <w:hideMark/>
          </w:tcPr>
          <w:p w14:paraId="76F9E8D8" w14:textId="77777777" w:rsidR="003029DD" w:rsidRPr="00AA30E0" w:rsidRDefault="003029DD" w:rsidP="00AA30E0">
            <w:pPr>
              <w:spacing w:line="276" w:lineRule="auto"/>
              <w:ind w:firstLineChars="100" w:firstLine="240"/>
              <w:rPr>
                <w:rFonts w:ascii="Times New Roman" w:eastAsia="Times New Roman" w:hAnsi="Times New Roman" w:cs="Times New Roman"/>
                <w:b w:val="0"/>
                <w:bCs w:val="0"/>
                <w:sz w:val="24"/>
                <w:szCs w:val="24"/>
                <w:lang w:eastAsia="ru-RU"/>
              </w:rPr>
            </w:pPr>
            <w:r w:rsidRPr="00AA30E0">
              <w:rPr>
                <w:rFonts w:ascii="Times New Roman" w:eastAsia="Times New Roman" w:hAnsi="Times New Roman" w:cs="Times New Roman"/>
                <w:b w:val="0"/>
                <w:bCs w:val="0"/>
                <w:sz w:val="24"/>
                <w:szCs w:val="24"/>
                <w:lang w:eastAsia="ru-RU"/>
              </w:rPr>
              <w:t xml:space="preserve">вартість харчування на 1 </w:t>
            </w:r>
            <w:proofErr w:type="gramStart"/>
            <w:r w:rsidRPr="00AA30E0">
              <w:rPr>
                <w:rFonts w:ascii="Times New Roman" w:eastAsia="Times New Roman" w:hAnsi="Times New Roman" w:cs="Times New Roman"/>
                <w:b w:val="0"/>
                <w:bCs w:val="0"/>
                <w:sz w:val="24"/>
                <w:szCs w:val="24"/>
                <w:lang w:eastAsia="ru-RU"/>
              </w:rPr>
              <w:t>люд./</w:t>
            </w:r>
            <w:proofErr w:type="gramEnd"/>
            <w:r w:rsidRPr="00AA30E0">
              <w:rPr>
                <w:rFonts w:ascii="Times New Roman" w:eastAsia="Times New Roman" w:hAnsi="Times New Roman" w:cs="Times New Roman"/>
                <w:b w:val="0"/>
                <w:bCs w:val="0"/>
                <w:sz w:val="24"/>
                <w:szCs w:val="24"/>
                <w:lang w:eastAsia="ru-RU"/>
              </w:rPr>
              <w:t>день</w:t>
            </w:r>
          </w:p>
        </w:tc>
        <w:tc>
          <w:tcPr>
            <w:tcW w:w="1900" w:type="dxa"/>
            <w:hideMark/>
          </w:tcPr>
          <w:p w14:paraId="6C66962F" w14:textId="77777777" w:rsidR="003029DD" w:rsidRPr="00AA30E0" w:rsidRDefault="003029DD" w:rsidP="00AA30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AA30E0">
              <w:rPr>
                <w:rFonts w:ascii="Times New Roman" w:eastAsia="Times New Roman" w:hAnsi="Times New Roman" w:cs="Times New Roman"/>
                <w:sz w:val="24"/>
                <w:szCs w:val="24"/>
                <w:lang w:eastAsia="ru-RU"/>
              </w:rPr>
              <w:t>75</w:t>
            </w:r>
          </w:p>
        </w:tc>
      </w:tr>
      <w:tr w:rsidR="003029DD" w:rsidRPr="00AA30E0" w14:paraId="780B3A08" w14:textId="77777777" w:rsidTr="00AA30E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7840" w:type="dxa"/>
            <w:hideMark/>
          </w:tcPr>
          <w:p w14:paraId="2D4E45EC" w14:textId="77777777" w:rsidR="003029DD" w:rsidRPr="00AA30E0" w:rsidRDefault="003029DD" w:rsidP="00AA30E0">
            <w:pPr>
              <w:spacing w:line="276" w:lineRule="auto"/>
              <w:rPr>
                <w:rFonts w:ascii="Times New Roman" w:eastAsia="Times New Roman" w:hAnsi="Times New Roman" w:cs="Times New Roman"/>
                <w:b w:val="0"/>
                <w:bCs w:val="0"/>
                <w:i/>
                <w:iCs/>
                <w:sz w:val="24"/>
                <w:szCs w:val="24"/>
                <w:lang w:eastAsia="ru-RU"/>
              </w:rPr>
            </w:pPr>
            <w:r w:rsidRPr="00AA30E0">
              <w:rPr>
                <w:rFonts w:ascii="Times New Roman" w:eastAsia="Times New Roman" w:hAnsi="Times New Roman" w:cs="Times New Roman"/>
                <w:b w:val="0"/>
                <w:bCs w:val="0"/>
                <w:i/>
                <w:iCs/>
                <w:sz w:val="24"/>
                <w:szCs w:val="24"/>
                <w:lang w:eastAsia="ru-RU"/>
              </w:rPr>
              <w:t>Виручка від послуг харчування</w:t>
            </w:r>
          </w:p>
        </w:tc>
        <w:tc>
          <w:tcPr>
            <w:tcW w:w="1900" w:type="dxa"/>
            <w:hideMark/>
          </w:tcPr>
          <w:p w14:paraId="2EDD3A1D" w14:textId="77777777" w:rsidR="003029DD" w:rsidRPr="00AA30E0" w:rsidRDefault="003029DD" w:rsidP="00AA30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sz w:val="24"/>
                <w:szCs w:val="24"/>
                <w:lang w:eastAsia="ru-RU"/>
              </w:rPr>
            </w:pPr>
            <w:r w:rsidRPr="00AA30E0">
              <w:rPr>
                <w:rFonts w:ascii="Times New Roman" w:eastAsia="Times New Roman" w:hAnsi="Times New Roman" w:cs="Times New Roman"/>
                <w:i/>
                <w:iCs/>
                <w:sz w:val="24"/>
                <w:szCs w:val="24"/>
                <w:lang w:eastAsia="ru-RU"/>
              </w:rPr>
              <w:t>810 000</w:t>
            </w:r>
          </w:p>
        </w:tc>
      </w:tr>
      <w:tr w:rsidR="003029DD" w:rsidRPr="00AA30E0" w14:paraId="0FCD557F" w14:textId="77777777" w:rsidTr="00AA30E0">
        <w:trPr>
          <w:trHeight w:val="225"/>
        </w:trPr>
        <w:tc>
          <w:tcPr>
            <w:cnfStyle w:val="001000000000" w:firstRow="0" w:lastRow="0" w:firstColumn="1" w:lastColumn="0" w:oddVBand="0" w:evenVBand="0" w:oddHBand="0" w:evenHBand="0" w:firstRowFirstColumn="0" w:firstRowLastColumn="0" w:lastRowFirstColumn="0" w:lastRowLastColumn="0"/>
            <w:tcW w:w="7840" w:type="dxa"/>
            <w:hideMark/>
          </w:tcPr>
          <w:p w14:paraId="61BE3A64" w14:textId="77777777" w:rsidR="003029DD" w:rsidRPr="00AA30E0" w:rsidRDefault="003029DD" w:rsidP="00AA30E0">
            <w:pPr>
              <w:spacing w:line="276" w:lineRule="auto"/>
              <w:rPr>
                <w:rFonts w:ascii="Times New Roman" w:eastAsia="Times New Roman" w:hAnsi="Times New Roman" w:cs="Times New Roman"/>
                <w:b w:val="0"/>
                <w:bCs w:val="0"/>
                <w:sz w:val="24"/>
                <w:szCs w:val="24"/>
                <w:lang w:eastAsia="ru-RU"/>
              </w:rPr>
            </w:pPr>
            <w:r w:rsidRPr="00AA30E0">
              <w:rPr>
                <w:rFonts w:ascii="Times New Roman" w:eastAsia="Times New Roman" w:hAnsi="Times New Roman" w:cs="Times New Roman"/>
                <w:b w:val="0"/>
                <w:bCs w:val="0"/>
                <w:sz w:val="24"/>
                <w:szCs w:val="24"/>
                <w:lang w:eastAsia="ru-RU"/>
              </w:rPr>
              <w:t xml:space="preserve">Надання в оренду </w:t>
            </w:r>
            <w:r w:rsidRPr="00AA30E0">
              <w:rPr>
                <w:rFonts w:ascii="Times New Roman" w:eastAsia="Times New Roman" w:hAnsi="Times New Roman" w:cs="Times New Roman"/>
                <w:b w:val="0"/>
                <w:bCs w:val="0"/>
                <w:iCs/>
                <w:sz w:val="24"/>
                <w:szCs w:val="24"/>
                <w:lang w:eastAsia="ru-RU"/>
              </w:rPr>
              <w:t>коворкінг, конференц-залів</w:t>
            </w:r>
            <w:r w:rsidRPr="00AA30E0">
              <w:rPr>
                <w:rFonts w:ascii="Times New Roman" w:eastAsia="Times New Roman" w:hAnsi="Times New Roman" w:cs="Times New Roman"/>
                <w:b w:val="0"/>
                <w:bCs w:val="0"/>
                <w:sz w:val="24"/>
                <w:szCs w:val="24"/>
                <w:lang w:eastAsia="ru-RU"/>
              </w:rPr>
              <w:t>, змін (днів)</w:t>
            </w:r>
          </w:p>
        </w:tc>
        <w:tc>
          <w:tcPr>
            <w:tcW w:w="1900" w:type="dxa"/>
            <w:hideMark/>
          </w:tcPr>
          <w:p w14:paraId="59D30756" w14:textId="77777777" w:rsidR="003029DD" w:rsidRPr="00AA30E0" w:rsidRDefault="003029DD" w:rsidP="00AA30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AA30E0">
              <w:rPr>
                <w:rFonts w:ascii="Times New Roman" w:eastAsia="Times New Roman" w:hAnsi="Times New Roman" w:cs="Times New Roman"/>
                <w:sz w:val="24"/>
                <w:szCs w:val="24"/>
                <w:lang w:eastAsia="ru-RU"/>
              </w:rPr>
              <w:t>162</w:t>
            </w:r>
          </w:p>
        </w:tc>
      </w:tr>
      <w:tr w:rsidR="003029DD" w:rsidRPr="00AA30E0" w14:paraId="392B204E" w14:textId="77777777" w:rsidTr="00AA30E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7840" w:type="dxa"/>
            <w:hideMark/>
          </w:tcPr>
          <w:p w14:paraId="5355A827" w14:textId="77777777" w:rsidR="003029DD" w:rsidRPr="00AA30E0" w:rsidRDefault="003029DD" w:rsidP="00AA30E0">
            <w:pPr>
              <w:spacing w:line="276" w:lineRule="auto"/>
              <w:ind w:firstLineChars="100" w:firstLine="240"/>
              <w:rPr>
                <w:rFonts w:ascii="Times New Roman" w:eastAsia="Times New Roman" w:hAnsi="Times New Roman" w:cs="Times New Roman"/>
                <w:b w:val="0"/>
                <w:bCs w:val="0"/>
                <w:sz w:val="24"/>
                <w:szCs w:val="24"/>
                <w:lang w:eastAsia="ru-RU"/>
              </w:rPr>
            </w:pPr>
            <w:r w:rsidRPr="00AA30E0">
              <w:rPr>
                <w:rFonts w:ascii="Times New Roman" w:eastAsia="Times New Roman" w:hAnsi="Times New Roman" w:cs="Times New Roman"/>
                <w:b w:val="0"/>
                <w:bCs w:val="0"/>
                <w:sz w:val="24"/>
                <w:szCs w:val="24"/>
                <w:lang w:eastAsia="ru-RU"/>
              </w:rPr>
              <w:t>вартість оренди за 1 зміну (день)</w:t>
            </w:r>
          </w:p>
        </w:tc>
        <w:tc>
          <w:tcPr>
            <w:tcW w:w="1900" w:type="dxa"/>
            <w:hideMark/>
          </w:tcPr>
          <w:p w14:paraId="1820B0CB" w14:textId="77777777" w:rsidR="003029DD" w:rsidRPr="00AA30E0" w:rsidRDefault="003029DD" w:rsidP="00AA30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A30E0">
              <w:rPr>
                <w:rFonts w:ascii="Times New Roman" w:eastAsia="Times New Roman" w:hAnsi="Times New Roman" w:cs="Times New Roman"/>
                <w:sz w:val="24"/>
                <w:szCs w:val="24"/>
                <w:lang w:eastAsia="ru-RU"/>
              </w:rPr>
              <w:t>16 000</w:t>
            </w:r>
          </w:p>
        </w:tc>
      </w:tr>
      <w:tr w:rsidR="003029DD" w:rsidRPr="00AA30E0" w14:paraId="3FDB7DF2" w14:textId="77777777" w:rsidTr="00AA30E0">
        <w:trPr>
          <w:trHeight w:val="225"/>
        </w:trPr>
        <w:tc>
          <w:tcPr>
            <w:cnfStyle w:val="001000000000" w:firstRow="0" w:lastRow="0" w:firstColumn="1" w:lastColumn="0" w:oddVBand="0" w:evenVBand="0" w:oddHBand="0" w:evenHBand="0" w:firstRowFirstColumn="0" w:firstRowLastColumn="0" w:lastRowFirstColumn="0" w:lastRowLastColumn="0"/>
            <w:tcW w:w="7840" w:type="dxa"/>
            <w:hideMark/>
          </w:tcPr>
          <w:p w14:paraId="468331E4" w14:textId="77777777" w:rsidR="003029DD" w:rsidRPr="00AA30E0" w:rsidRDefault="003029DD" w:rsidP="00AA30E0">
            <w:pPr>
              <w:spacing w:line="276" w:lineRule="auto"/>
              <w:rPr>
                <w:rFonts w:ascii="Times New Roman" w:eastAsia="Times New Roman" w:hAnsi="Times New Roman" w:cs="Times New Roman"/>
                <w:b w:val="0"/>
                <w:bCs w:val="0"/>
                <w:i/>
                <w:iCs/>
                <w:sz w:val="24"/>
                <w:szCs w:val="24"/>
                <w:lang w:eastAsia="ru-RU"/>
              </w:rPr>
            </w:pPr>
            <w:r w:rsidRPr="00AA30E0">
              <w:rPr>
                <w:rFonts w:ascii="Times New Roman" w:eastAsia="Times New Roman" w:hAnsi="Times New Roman" w:cs="Times New Roman"/>
                <w:b w:val="0"/>
                <w:bCs w:val="0"/>
                <w:i/>
                <w:iCs/>
                <w:sz w:val="24"/>
                <w:szCs w:val="24"/>
                <w:lang w:eastAsia="ru-RU"/>
              </w:rPr>
              <w:t>Виручка від здачі коворкінг, конференц-залів в оренду</w:t>
            </w:r>
          </w:p>
        </w:tc>
        <w:tc>
          <w:tcPr>
            <w:tcW w:w="1900" w:type="dxa"/>
            <w:hideMark/>
          </w:tcPr>
          <w:p w14:paraId="321DE4B3" w14:textId="77777777" w:rsidR="003029DD" w:rsidRPr="00AA30E0" w:rsidRDefault="003029DD" w:rsidP="00AA30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4"/>
                <w:szCs w:val="24"/>
                <w:lang w:eastAsia="ru-RU"/>
              </w:rPr>
            </w:pPr>
            <w:r w:rsidRPr="00AA30E0">
              <w:rPr>
                <w:rFonts w:ascii="Times New Roman" w:eastAsia="Times New Roman" w:hAnsi="Times New Roman" w:cs="Times New Roman"/>
                <w:i/>
                <w:iCs/>
                <w:sz w:val="24"/>
                <w:szCs w:val="24"/>
                <w:lang w:eastAsia="ru-RU"/>
              </w:rPr>
              <w:t>2 592 000</w:t>
            </w:r>
          </w:p>
        </w:tc>
      </w:tr>
      <w:tr w:rsidR="003029DD" w:rsidRPr="00AA30E0" w14:paraId="307DF808" w14:textId="77777777" w:rsidTr="00AA30E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840" w:type="dxa"/>
            <w:hideMark/>
          </w:tcPr>
          <w:p w14:paraId="627B7B5D" w14:textId="77777777" w:rsidR="003029DD" w:rsidRPr="00D0188B" w:rsidRDefault="003029DD" w:rsidP="00AA30E0">
            <w:pPr>
              <w:spacing w:line="276" w:lineRule="auto"/>
              <w:rPr>
                <w:rFonts w:ascii="Times New Roman" w:eastAsia="Times New Roman" w:hAnsi="Times New Roman" w:cs="Times New Roman"/>
                <w:sz w:val="24"/>
                <w:szCs w:val="24"/>
                <w:lang w:eastAsia="ru-RU"/>
              </w:rPr>
            </w:pPr>
            <w:r w:rsidRPr="00D0188B">
              <w:rPr>
                <w:rFonts w:ascii="Times New Roman" w:eastAsia="Times New Roman" w:hAnsi="Times New Roman" w:cs="Times New Roman"/>
                <w:sz w:val="24"/>
                <w:szCs w:val="24"/>
                <w:lang w:eastAsia="ru-RU"/>
              </w:rPr>
              <w:t>ВАЛОВА ВИРУЧКА</w:t>
            </w:r>
          </w:p>
        </w:tc>
        <w:tc>
          <w:tcPr>
            <w:tcW w:w="1900" w:type="dxa"/>
            <w:hideMark/>
          </w:tcPr>
          <w:p w14:paraId="36387F72" w14:textId="77777777" w:rsidR="003029DD" w:rsidRPr="00D0188B" w:rsidRDefault="003029DD" w:rsidP="00AA30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ru-RU"/>
              </w:rPr>
            </w:pPr>
            <w:r w:rsidRPr="00D0188B">
              <w:rPr>
                <w:rFonts w:ascii="Times New Roman" w:eastAsia="Times New Roman" w:hAnsi="Times New Roman" w:cs="Times New Roman"/>
                <w:b/>
                <w:bCs/>
                <w:sz w:val="24"/>
                <w:szCs w:val="24"/>
                <w:lang w:eastAsia="ru-RU"/>
              </w:rPr>
              <w:t>15 390 000</w:t>
            </w:r>
          </w:p>
        </w:tc>
      </w:tr>
    </w:tbl>
    <w:p w14:paraId="75ADAEC0" w14:textId="77777777" w:rsidR="00D0188B" w:rsidRPr="00D0188B" w:rsidRDefault="00D0188B" w:rsidP="00D0188B">
      <w:pPr>
        <w:spacing w:after="0" w:line="360" w:lineRule="auto"/>
        <w:rPr>
          <w:rFonts w:ascii="Times New Roman" w:hAnsi="Times New Roman" w:cs="Times New Roman"/>
          <w:b/>
          <w:bCs/>
          <w:sz w:val="10"/>
          <w:szCs w:val="10"/>
        </w:rPr>
      </w:pPr>
    </w:p>
    <w:p w14:paraId="1B85192E" w14:textId="56D130B2" w:rsidR="003029DD" w:rsidRPr="00AA30E0" w:rsidRDefault="003029DD" w:rsidP="00D0188B">
      <w:pPr>
        <w:spacing w:after="0" w:line="360" w:lineRule="auto"/>
        <w:rPr>
          <w:rFonts w:ascii="Times New Roman" w:hAnsi="Times New Roman" w:cs="Times New Roman"/>
          <w:b/>
          <w:bCs/>
          <w:sz w:val="28"/>
          <w:szCs w:val="28"/>
        </w:rPr>
      </w:pPr>
      <w:r w:rsidRPr="00AA30E0">
        <w:rPr>
          <w:rFonts w:ascii="Times New Roman" w:hAnsi="Times New Roman" w:cs="Times New Roman"/>
          <w:b/>
          <w:bCs/>
          <w:sz w:val="28"/>
          <w:szCs w:val="28"/>
        </w:rPr>
        <w:t xml:space="preserve">Таблиця </w:t>
      </w:r>
      <w:r w:rsidRPr="00AA30E0">
        <w:rPr>
          <w:rFonts w:ascii="Times New Roman" w:hAnsi="Times New Roman" w:cs="Times New Roman"/>
          <w:b/>
          <w:bCs/>
          <w:sz w:val="28"/>
          <w:szCs w:val="28"/>
        </w:rPr>
        <w:fldChar w:fldCharType="begin"/>
      </w:r>
      <w:r w:rsidRPr="00AA30E0">
        <w:rPr>
          <w:rFonts w:ascii="Times New Roman" w:hAnsi="Times New Roman" w:cs="Times New Roman"/>
          <w:b/>
          <w:bCs/>
          <w:sz w:val="28"/>
          <w:szCs w:val="28"/>
        </w:rPr>
        <w:instrText xml:space="preserve"> SEQ Таблица \* ARABIC </w:instrText>
      </w:r>
      <w:r w:rsidRPr="00AA30E0">
        <w:rPr>
          <w:rFonts w:ascii="Times New Roman" w:hAnsi="Times New Roman" w:cs="Times New Roman"/>
          <w:b/>
          <w:bCs/>
          <w:sz w:val="28"/>
          <w:szCs w:val="28"/>
        </w:rPr>
        <w:fldChar w:fldCharType="separate"/>
      </w:r>
      <w:r w:rsidR="008F25F5">
        <w:rPr>
          <w:rFonts w:ascii="Times New Roman" w:hAnsi="Times New Roman" w:cs="Times New Roman"/>
          <w:b/>
          <w:bCs/>
          <w:noProof/>
          <w:sz w:val="28"/>
          <w:szCs w:val="28"/>
        </w:rPr>
        <w:t>4</w:t>
      </w:r>
      <w:r w:rsidRPr="00AA30E0">
        <w:rPr>
          <w:rFonts w:ascii="Times New Roman" w:hAnsi="Times New Roman" w:cs="Times New Roman"/>
          <w:sz w:val="28"/>
          <w:szCs w:val="28"/>
        </w:rPr>
        <w:fldChar w:fldCharType="end"/>
      </w:r>
      <w:r w:rsidRPr="00AA30E0">
        <w:rPr>
          <w:rFonts w:ascii="Times New Roman" w:hAnsi="Times New Roman" w:cs="Times New Roman"/>
          <w:b/>
          <w:bCs/>
          <w:sz w:val="28"/>
          <w:szCs w:val="28"/>
        </w:rPr>
        <w:t>. Операційні витрати після реалізації проекту, тис. грн.</w:t>
      </w:r>
    </w:p>
    <w:tbl>
      <w:tblPr>
        <w:tblStyle w:val="-411"/>
        <w:tblW w:w="4973" w:type="pct"/>
        <w:tblLook w:val="04A0" w:firstRow="1" w:lastRow="0" w:firstColumn="1" w:lastColumn="0" w:noHBand="0" w:noVBand="1"/>
      </w:tblPr>
      <w:tblGrid>
        <w:gridCol w:w="6872"/>
        <w:gridCol w:w="2705"/>
      </w:tblGrid>
      <w:tr w:rsidR="003029DD" w:rsidRPr="00D0188B" w14:paraId="331F87D1" w14:textId="77777777" w:rsidTr="00D0188B">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88" w:type="pct"/>
            <w:noWrap/>
            <w:vAlign w:val="center"/>
            <w:hideMark/>
          </w:tcPr>
          <w:p w14:paraId="5C23B7FA" w14:textId="77777777" w:rsidR="003029DD" w:rsidRPr="00D0188B" w:rsidRDefault="003029DD" w:rsidP="00D0188B">
            <w:pPr>
              <w:spacing w:line="276" w:lineRule="auto"/>
              <w:jc w:val="center"/>
              <w:rPr>
                <w:rFonts w:ascii="Times New Roman" w:eastAsia="Times New Roman" w:hAnsi="Times New Roman" w:cs="Times New Roman"/>
                <w:b w:val="0"/>
                <w:bCs w:val="0"/>
                <w:sz w:val="24"/>
                <w:szCs w:val="24"/>
                <w:lang w:eastAsia="ru-RU"/>
              </w:rPr>
            </w:pPr>
            <w:proofErr w:type="spellStart"/>
            <w:r w:rsidRPr="00D0188B">
              <w:rPr>
                <w:rFonts w:ascii="Times New Roman" w:eastAsia="Times New Roman" w:hAnsi="Times New Roman" w:cs="Times New Roman"/>
                <w:sz w:val="24"/>
                <w:szCs w:val="24"/>
                <w:lang w:eastAsia="ru-RU"/>
              </w:rPr>
              <w:t>Витрати</w:t>
            </w:r>
            <w:proofErr w:type="spellEnd"/>
          </w:p>
        </w:tc>
        <w:tc>
          <w:tcPr>
            <w:tcW w:w="1412" w:type="pct"/>
            <w:vAlign w:val="center"/>
            <w:hideMark/>
          </w:tcPr>
          <w:p w14:paraId="6155C97C" w14:textId="331E5F9D" w:rsidR="003029DD" w:rsidRPr="00D0188B" w:rsidRDefault="003029DD" w:rsidP="00D0188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ru-RU"/>
              </w:rPr>
            </w:pPr>
            <w:r w:rsidRPr="00D0188B">
              <w:rPr>
                <w:rFonts w:ascii="Times New Roman" w:eastAsia="Times New Roman" w:hAnsi="Times New Roman" w:cs="Times New Roman"/>
                <w:sz w:val="24"/>
                <w:szCs w:val="24"/>
                <w:lang w:eastAsia="ru-RU"/>
              </w:rPr>
              <w:t xml:space="preserve">Разом за </w:t>
            </w:r>
            <w:proofErr w:type="spellStart"/>
            <w:r w:rsidR="00D0188B">
              <w:rPr>
                <w:rFonts w:ascii="Times New Roman" w:eastAsia="Times New Roman" w:hAnsi="Times New Roman" w:cs="Times New Roman"/>
                <w:sz w:val="24"/>
                <w:szCs w:val="24"/>
                <w:lang w:eastAsia="ru-RU"/>
              </w:rPr>
              <w:t>р</w:t>
            </w:r>
            <w:r w:rsidRPr="00D0188B">
              <w:rPr>
                <w:rFonts w:ascii="Times New Roman" w:eastAsia="Times New Roman" w:hAnsi="Times New Roman" w:cs="Times New Roman"/>
                <w:sz w:val="24"/>
                <w:szCs w:val="24"/>
                <w:lang w:eastAsia="ru-RU"/>
              </w:rPr>
              <w:t>ік</w:t>
            </w:r>
            <w:proofErr w:type="spellEnd"/>
            <w:r w:rsidRPr="00D0188B">
              <w:rPr>
                <w:rFonts w:ascii="Times New Roman" w:eastAsia="Times New Roman" w:hAnsi="Times New Roman" w:cs="Times New Roman"/>
                <w:sz w:val="24"/>
                <w:szCs w:val="24"/>
                <w:lang w:eastAsia="ru-RU"/>
              </w:rPr>
              <w:t xml:space="preserve"> (з ПДВ), грн.</w:t>
            </w:r>
          </w:p>
        </w:tc>
      </w:tr>
      <w:tr w:rsidR="003029DD" w:rsidRPr="00D0188B" w14:paraId="7DB82CF7" w14:textId="77777777" w:rsidTr="00D0188B">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588" w:type="pct"/>
            <w:hideMark/>
          </w:tcPr>
          <w:p w14:paraId="5BAA3ABC" w14:textId="77777777" w:rsidR="003029DD" w:rsidRPr="00D0188B" w:rsidRDefault="003029DD" w:rsidP="00D0188B">
            <w:pPr>
              <w:spacing w:line="276" w:lineRule="auto"/>
              <w:rPr>
                <w:rFonts w:ascii="Times New Roman" w:eastAsia="Times New Roman" w:hAnsi="Times New Roman" w:cs="Times New Roman"/>
                <w:b w:val="0"/>
                <w:bCs w:val="0"/>
                <w:sz w:val="24"/>
                <w:szCs w:val="24"/>
                <w:lang w:eastAsia="ru-RU"/>
              </w:rPr>
            </w:pPr>
            <w:proofErr w:type="spellStart"/>
            <w:r w:rsidRPr="00D0188B">
              <w:rPr>
                <w:rFonts w:ascii="Times New Roman" w:eastAsia="Times New Roman" w:hAnsi="Times New Roman" w:cs="Times New Roman"/>
                <w:b w:val="0"/>
                <w:bCs w:val="0"/>
                <w:sz w:val="24"/>
                <w:szCs w:val="24"/>
                <w:lang w:eastAsia="ru-RU"/>
              </w:rPr>
              <w:t>Сукупні</w:t>
            </w:r>
            <w:proofErr w:type="spellEnd"/>
            <w:r w:rsidRPr="00D0188B">
              <w:rPr>
                <w:rFonts w:ascii="Times New Roman" w:eastAsia="Times New Roman" w:hAnsi="Times New Roman" w:cs="Times New Roman"/>
                <w:b w:val="0"/>
                <w:bCs w:val="0"/>
                <w:sz w:val="24"/>
                <w:szCs w:val="24"/>
                <w:lang w:eastAsia="ru-RU"/>
              </w:rPr>
              <w:t xml:space="preserve"> </w:t>
            </w:r>
            <w:proofErr w:type="spellStart"/>
            <w:r w:rsidRPr="00D0188B">
              <w:rPr>
                <w:rFonts w:ascii="Times New Roman" w:eastAsia="Times New Roman" w:hAnsi="Times New Roman" w:cs="Times New Roman"/>
                <w:b w:val="0"/>
                <w:bCs w:val="0"/>
                <w:sz w:val="24"/>
                <w:szCs w:val="24"/>
                <w:lang w:eastAsia="ru-RU"/>
              </w:rPr>
              <w:t>витрати</w:t>
            </w:r>
            <w:proofErr w:type="spellEnd"/>
            <w:r w:rsidRPr="00D0188B">
              <w:rPr>
                <w:rFonts w:ascii="Times New Roman" w:eastAsia="Times New Roman" w:hAnsi="Times New Roman" w:cs="Times New Roman"/>
                <w:b w:val="0"/>
                <w:bCs w:val="0"/>
                <w:sz w:val="24"/>
                <w:szCs w:val="24"/>
                <w:lang w:eastAsia="ru-RU"/>
              </w:rPr>
              <w:t xml:space="preserve"> на воду та </w:t>
            </w:r>
            <w:proofErr w:type="spellStart"/>
            <w:r w:rsidRPr="00D0188B">
              <w:rPr>
                <w:rFonts w:ascii="Times New Roman" w:eastAsia="Times New Roman" w:hAnsi="Times New Roman" w:cs="Times New Roman"/>
                <w:b w:val="0"/>
                <w:bCs w:val="0"/>
                <w:sz w:val="24"/>
                <w:szCs w:val="24"/>
                <w:lang w:eastAsia="ru-RU"/>
              </w:rPr>
              <w:t>енергоносії</w:t>
            </w:r>
            <w:proofErr w:type="spellEnd"/>
          </w:p>
        </w:tc>
        <w:tc>
          <w:tcPr>
            <w:tcW w:w="1412" w:type="pct"/>
            <w:noWrap/>
            <w:hideMark/>
          </w:tcPr>
          <w:p w14:paraId="2C9C2806" w14:textId="77777777" w:rsidR="003029DD" w:rsidRPr="00D0188B" w:rsidRDefault="003029DD" w:rsidP="00D0188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188B">
              <w:rPr>
                <w:rFonts w:ascii="Times New Roman" w:hAnsi="Times New Roman" w:cs="Times New Roman"/>
                <w:sz w:val="24"/>
                <w:szCs w:val="24"/>
              </w:rPr>
              <w:t>1 150 000,00</w:t>
            </w:r>
          </w:p>
        </w:tc>
      </w:tr>
      <w:tr w:rsidR="003029DD" w:rsidRPr="00D0188B" w14:paraId="348F525F" w14:textId="77777777" w:rsidTr="00D0188B">
        <w:trPr>
          <w:trHeight w:val="253"/>
        </w:trPr>
        <w:tc>
          <w:tcPr>
            <w:cnfStyle w:val="001000000000" w:firstRow="0" w:lastRow="0" w:firstColumn="1" w:lastColumn="0" w:oddVBand="0" w:evenVBand="0" w:oddHBand="0" w:evenHBand="0" w:firstRowFirstColumn="0" w:firstRowLastColumn="0" w:lastRowFirstColumn="0" w:lastRowLastColumn="0"/>
            <w:tcW w:w="3588" w:type="pct"/>
            <w:hideMark/>
          </w:tcPr>
          <w:p w14:paraId="1DA2082D" w14:textId="77777777" w:rsidR="003029DD" w:rsidRPr="00D0188B" w:rsidRDefault="003029DD" w:rsidP="00D0188B">
            <w:pPr>
              <w:spacing w:line="276" w:lineRule="auto"/>
              <w:rPr>
                <w:rFonts w:ascii="Times New Roman" w:eastAsia="Times New Roman" w:hAnsi="Times New Roman" w:cs="Times New Roman"/>
                <w:b w:val="0"/>
                <w:bCs w:val="0"/>
                <w:sz w:val="24"/>
                <w:szCs w:val="24"/>
                <w:lang w:eastAsia="ru-RU"/>
              </w:rPr>
            </w:pPr>
            <w:r w:rsidRPr="00D0188B">
              <w:rPr>
                <w:rFonts w:ascii="Times New Roman" w:eastAsia="Times New Roman" w:hAnsi="Times New Roman" w:cs="Times New Roman"/>
                <w:b w:val="0"/>
                <w:bCs w:val="0"/>
                <w:sz w:val="24"/>
                <w:szCs w:val="24"/>
                <w:lang w:eastAsia="ru-RU"/>
              </w:rPr>
              <w:t xml:space="preserve">Оплата </w:t>
            </w:r>
            <w:proofErr w:type="spellStart"/>
            <w:r w:rsidRPr="00D0188B">
              <w:rPr>
                <w:rFonts w:ascii="Times New Roman" w:eastAsia="Times New Roman" w:hAnsi="Times New Roman" w:cs="Times New Roman"/>
                <w:b w:val="0"/>
                <w:bCs w:val="0"/>
                <w:sz w:val="24"/>
                <w:szCs w:val="24"/>
                <w:lang w:eastAsia="ru-RU"/>
              </w:rPr>
              <w:t>послуг</w:t>
            </w:r>
            <w:proofErr w:type="spellEnd"/>
            <w:r w:rsidRPr="00D0188B">
              <w:rPr>
                <w:rFonts w:ascii="Times New Roman" w:eastAsia="Times New Roman" w:hAnsi="Times New Roman" w:cs="Times New Roman"/>
                <w:b w:val="0"/>
                <w:bCs w:val="0"/>
                <w:sz w:val="24"/>
                <w:szCs w:val="24"/>
                <w:lang w:eastAsia="ru-RU"/>
              </w:rPr>
              <w:t xml:space="preserve"> </w:t>
            </w:r>
            <w:proofErr w:type="spellStart"/>
            <w:r w:rsidRPr="00D0188B">
              <w:rPr>
                <w:rFonts w:ascii="Times New Roman" w:eastAsia="Times New Roman" w:hAnsi="Times New Roman" w:cs="Times New Roman"/>
                <w:b w:val="0"/>
                <w:bCs w:val="0"/>
                <w:sz w:val="24"/>
                <w:szCs w:val="24"/>
                <w:lang w:eastAsia="ru-RU"/>
              </w:rPr>
              <w:t>викладання</w:t>
            </w:r>
            <w:proofErr w:type="spellEnd"/>
          </w:p>
        </w:tc>
        <w:tc>
          <w:tcPr>
            <w:tcW w:w="1412" w:type="pct"/>
            <w:noWrap/>
            <w:hideMark/>
          </w:tcPr>
          <w:p w14:paraId="6C207758" w14:textId="77777777" w:rsidR="003029DD" w:rsidRPr="00D0188B" w:rsidRDefault="003029DD" w:rsidP="00D0188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188B">
              <w:rPr>
                <w:rFonts w:ascii="Times New Roman" w:hAnsi="Times New Roman" w:cs="Times New Roman"/>
                <w:sz w:val="24"/>
                <w:szCs w:val="24"/>
              </w:rPr>
              <w:t>800 000,00</w:t>
            </w:r>
          </w:p>
        </w:tc>
      </w:tr>
      <w:tr w:rsidR="003029DD" w:rsidRPr="00D0188B" w14:paraId="0A4D007F" w14:textId="77777777" w:rsidTr="00D0188B">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588" w:type="pct"/>
            <w:hideMark/>
          </w:tcPr>
          <w:p w14:paraId="7957D376" w14:textId="77777777" w:rsidR="003029DD" w:rsidRPr="00D0188B" w:rsidRDefault="003029DD" w:rsidP="00D0188B">
            <w:pPr>
              <w:spacing w:line="276" w:lineRule="auto"/>
              <w:rPr>
                <w:rFonts w:ascii="Times New Roman" w:eastAsia="Times New Roman" w:hAnsi="Times New Roman" w:cs="Times New Roman"/>
                <w:b w:val="0"/>
                <w:bCs w:val="0"/>
                <w:sz w:val="24"/>
                <w:szCs w:val="24"/>
                <w:lang w:eastAsia="ru-RU"/>
              </w:rPr>
            </w:pPr>
            <w:proofErr w:type="spellStart"/>
            <w:r w:rsidRPr="00D0188B">
              <w:rPr>
                <w:rFonts w:ascii="Times New Roman" w:eastAsia="Times New Roman" w:hAnsi="Times New Roman" w:cs="Times New Roman"/>
                <w:b w:val="0"/>
                <w:bCs w:val="0"/>
                <w:sz w:val="24"/>
                <w:szCs w:val="24"/>
                <w:lang w:eastAsia="ru-RU"/>
              </w:rPr>
              <w:t>Витрати</w:t>
            </w:r>
            <w:proofErr w:type="spellEnd"/>
            <w:r w:rsidRPr="00D0188B">
              <w:rPr>
                <w:rFonts w:ascii="Times New Roman" w:eastAsia="Times New Roman" w:hAnsi="Times New Roman" w:cs="Times New Roman"/>
                <w:b w:val="0"/>
                <w:bCs w:val="0"/>
                <w:sz w:val="24"/>
                <w:szCs w:val="24"/>
                <w:lang w:eastAsia="ru-RU"/>
              </w:rPr>
              <w:t xml:space="preserve"> на </w:t>
            </w:r>
            <w:proofErr w:type="spellStart"/>
            <w:r w:rsidRPr="00D0188B">
              <w:rPr>
                <w:rFonts w:ascii="Times New Roman" w:eastAsia="Times New Roman" w:hAnsi="Times New Roman" w:cs="Times New Roman"/>
                <w:b w:val="0"/>
                <w:bCs w:val="0"/>
                <w:sz w:val="24"/>
                <w:szCs w:val="24"/>
                <w:lang w:eastAsia="ru-RU"/>
              </w:rPr>
              <w:t>харчування</w:t>
            </w:r>
            <w:proofErr w:type="spellEnd"/>
          </w:p>
        </w:tc>
        <w:tc>
          <w:tcPr>
            <w:tcW w:w="1412" w:type="pct"/>
            <w:noWrap/>
            <w:hideMark/>
          </w:tcPr>
          <w:p w14:paraId="3958449D" w14:textId="77777777" w:rsidR="003029DD" w:rsidRPr="00D0188B" w:rsidRDefault="003029DD" w:rsidP="00D0188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188B">
              <w:rPr>
                <w:rFonts w:ascii="Times New Roman" w:hAnsi="Times New Roman" w:cs="Times New Roman"/>
                <w:sz w:val="24"/>
                <w:szCs w:val="24"/>
              </w:rPr>
              <w:t>300 000,00</w:t>
            </w:r>
          </w:p>
        </w:tc>
      </w:tr>
      <w:tr w:rsidR="003029DD" w:rsidRPr="00D0188B" w14:paraId="75886CD2" w14:textId="77777777" w:rsidTr="00D0188B">
        <w:trPr>
          <w:trHeight w:val="253"/>
        </w:trPr>
        <w:tc>
          <w:tcPr>
            <w:cnfStyle w:val="001000000000" w:firstRow="0" w:lastRow="0" w:firstColumn="1" w:lastColumn="0" w:oddVBand="0" w:evenVBand="0" w:oddHBand="0" w:evenHBand="0" w:firstRowFirstColumn="0" w:firstRowLastColumn="0" w:lastRowFirstColumn="0" w:lastRowLastColumn="0"/>
            <w:tcW w:w="3588" w:type="pct"/>
            <w:hideMark/>
          </w:tcPr>
          <w:p w14:paraId="4718CA39" w14:textId="77777777" w:rsidR="003029DD" w:rsidRPr="00D0188B" w:rsidRDefault="003029DD" w:rsidP="00D0188B">
            <w:pPr>
              <w:spacing w:line="276" w:lineRule="auto"/>
              <w:rPr>
                <w:rFonts w:ascii="Times New Roman" w:eastAsia="Times New Roman" w:hAnsi="Times New Roman" w:cs="Times New Roman"/>
                <w:b w:val="0"/>
                <w:bCs w:val="0"/>
                <w:sz w:val="24"/>
                <w:szCs w:val="24"/>
                <w:lang w:eastAsia="ru-RU"/>
              </w:rPr>
            </w:pPr>
            <w:proofErr w:type="spellStart"/>
            <w:r w:rsidRPr="00D0188B">
              <w:rPr>
                <w:rFonts w:ascii="Times New Roman" w:eastAsia="Times New Roman" w:hAnsi="Times New Roman" w:cs="Times New Roman"/>
                <w:b w:val="0"/>
                <w:bCs w:val="0"/>
                <w:sz w:val="24"/>
                <w:szCs w:val="24"/>
                <w:lang w:eastAsia="ru-RU"/>
              </w:rPr>
              <w:t>Додаткові</w:t>
            </w:r>
            <w:proofErr w:type="spellEnd"/>
            <w:r w:rsidRPr="00D0188B">
              <w:rPr>
                <w:rFonts w:ascii="Times New Roman" w:eastAsia="Times New Roman" w:hAnsi="Times New Roman" w:cs="Times New Roman"/>
                <w:b w:val="0"/>
                <w:bCs w:val="0"/>
                <w:sz w:val="24"/>
                <w:szCs w:val="24"/>
                <w:lang w:eastAsia="ru-RU"/>
              </w:rPr>
              <w:t xml:space="preserve"> </w:t>
            </w:r>
            <w:proofErr w:type="spellStart"/>
            <w:r w:rsidRPr="00D0188B">
              <w:rPr>
                <w:rFonts w:ascii="Times New Roman" w:eastAsia="Times New Roman" w:hAnsi="Times New Roman" w:cs="Times New Roman"/>
                <w:b w:val="0"/>
                <w:bCs w:val="0"/>
                <w:sz w:val="24"/>
                <w:szCs w:val="24"/>
                <w:lang w:eastAsia="ru-RU"/>
              </w:rPr>
              <w:t>витрати</w:t>
            </w:r>
            <w:proofErr w:type="spellEnd"/>
            <w:r w:rsidRPr="00D0188B">
              <w:rPr>
                <w:rFonts w:ascii="Times New Roman" w:eastAsia="Times New Roman" w:hAnsi="Times New Roman" w:cs="Times New Roman"/>
                <w:b w:val="0"/>
                <w:bCs w:val="0"/>
                <w:sz w:val="24"/>
                <w:szCs w:val="24"/>
                <w:lang w:eastAsia="ru-RU"/>
              </w:rPr>
              <w:t xml:space="preserve"> на </w:t>
            </w:r>
            <w:proofErr w:type="spellStart"/>
            <w:r w:rsidRPr="00D0188B">
              <w:rPr>
                <w:rFonts w:ascii="Times New Roman" w:eastAsia="Times New Roman" w:hAnsi="Times New Roman" w:cs="Times New Roman"/>
                <w:b w:val="0"/>
                <w:bCs w:val="0"/>
                <w:sz w:val="24"/>
                <w:szCs w:val="24"/>
                <w:lang w:eastAsia="ru-RU"/>
              </w:rPr>
              <w:t>організацію</w:t>
            </w:r>
            <w:proofErr w:type="spellEnd"/>
            <w:r w:rsidRPr="00D0188B">
              <w:rPr>
                <w:rFonts w:ascii="Times New Roman" w:eastAsia="Times New Roman" w:hAnsi="Times New Roman" w:cs="Times New Roman"/>
                <w:b w:val="0"/>
                <w:bCs w:val="0"/>
                <w:sz w:val="24"/>
                <w:szCs w:val="24"/>
                <w:lang w:eastAsia="ru-RU"/>
              </w:rPr>
              <w:t xml:space="preserve"> </w:t>
            </w:r>
            <w:proofErr w:type="spellStart"/>
            <w:r w:rsidRPr="00D0188B">
              <w:rPr>
                <w:rFonts w:ascii="Times New Roman" w:eastAsia="Times New Roman" w:hAnsi="Times New Roman" w:cs="Times New Roman"/>
                <w:b w:val="0"/>
                <w:bCs w:val="0"/>
                <w:sz w:val="24"/>
                <w:szCs w:val="24"/>
                <w:lang w:eastAsia="ru-RU"/>
              </w:rPr>
              <w:t>навч</w:t>
            </w:r>
            <w:proofErr w:type="spellEnd"/>
            <w:r w:rsidRPr="00D0188B">
              <w:rPr>
                <w:rFonts w:ascii="Times New Roman" w:eastAsia="Times New Roman" w:hAnsi="Times New Roman" w:cs="Times New Roman"/>
                <w:b w:val="0"/>
                <w:bCs w:val="0"/>
                <w:sz w:val="24"/>
                <w:szCs w:val="24"/>
                <w:lang w:eastAsia="ru-RU"/>
              </w:rPr>
              <w:t>. та соц.-</w:t>
            </w:r>
            <w:proofErr w:type="spellStart"/>
            <w:proofErr w:type="gramStart"/>
            <w:r w:rsidRPr="00D0188B">
              <w:rPr>
                <w:rFonts w:ascii="Times New Roman" w:eastAsia="Times New Roman" w:hAnsi="Times New Roman" w:cs="Times New Roman"/>
                <w:b w:val="0"/>
                <w:bCs w:val="0"/>
                <w:sz w:val="24"/>
                <w:szCs w:val="24"/>
                <w:lang w:eastAsia="ru-RU"/>
              </w:rPr>
              <w:t>культ.заходів</w:t>
            </w:r>
            <w:proofErr w:type="spellEnd"/>
            <w:proofErr w:type="gramEnd"/>
          </w:p>
        </w:tc>
        <w:tc>
          <w:tcPr>
            <w:tcW w:w="1412" w:type="pct"/>
            <w:noWrap/>
            <w:hideMark/>
          </w:tcPr>
          <w:p w14:paraId="1D12CE7E" w14:textId="77777777" w:rsidR="003029DD" w:rsidRPr="00D0188B" w:rsidRDefault="003029DD" w:rsidP="00D0188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188B">
              <w:rPr>
                <w:rFonts w:ascii="Times New Roman" w:hAnsi="Times New Roman" w:cs="Times New Roman"/>
                <w:sz w:val="24"/>
                <w:szCs w:val="24"/>
              </w:rPr>
              <w:t>55 000,00</w:t>
            </w:r>
          </w:p>
        </w:tc>
      </w:tr>
      <w:tr w:rsidR="003029DD" w:rsidRPr="00D0188B" w14:paraId="60A6C7FA" w14:textId="77777777" w:rsidTr="00D0188B">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588" w:type="pct"/>
            <w:hideMark/>
          </w:tcPr>
          <w:p w14:paraId="0DC3A536" w14:textId="77777777" w:rsidR="003029DD" w:rsidRPr="00D0188B" w:rsidRDefault="003029DD" w:rsidP="00D0188B">
            <w:pPr>
              <w:spacing w:line="276" w:lineRule="auto"/>
              <w:rPr>
                <w:rFonts w:ascii="Times New Roman" w:eastAsia="Times New Roman" w:hAnsi="Times New Roman" w:cs="Times New Roman"/>
                <w:b w:val="0"/>
                <w:bCs w:val="0"/>
                <w:sz w:val="24"/>
                <w:szCs w:val="24"/>
                <w:lang w:eastAsia="ru-RU"/>
              </w:rPr>
            </w:pPr>
            <w:proofErr w:type="spellStart"/>
            <w:r w:rsidRPr="00D0188B">
              <w:rPr>
                <w:rFonts w:ascii="Times New Roman" w:eastAsia="Times New Roman" w:hAnsi="Times New Roman" w:cs="Times New Roman"/>
                <w:b w:val="0"/>
                <w:bCs w:val="0"/>
                <w:sz w:val="24"/>
                <w:szCs w:val="24"/>
                <w:lang w:eastAsia="ru-RU"/>
              </w:rPr>
              <w:t>Дод</w:t>
            </w:r>
            <w:proofErr w:type="spellEnd"/>
            <w:r w:rsidRPr="00D0188B">
              <w:rPr>
                <w:rFonts w:ascii="Times New Roman" w:eastAsia="Times New Roman" w:hAnsi="Times New Roman" w:cs="Times New Roman"/>
                <w:b w:val="0"/>
                <w:bCs w:val="0"/>
                <w:sz w:val="24"/>
                <w:szCs w:val="24"/>
                <w:lang w:eastAsia="ru-RU"/>
              </w:rPr>
              <w:t xml:space="preserve">. </w:t>
            </w:r>
            <w:proofErr w:type="spellStart"/>
            <w:r w:rsidRPr="00D0188B">
              <w:rPr>
                <w:rFonts w:ascii="Times New Roman" w:eastAsia="Times New Roman" w:hAnsi="Times New Roman" w:cs="Times New Roman"/>
                <w:b w:val="0"/>
                <w:bCs w:val="0"/>
                <w:sz w:val="24"/>
                <w:szCs w:val="24"/>
                <w:lang w:eastAsia="ru-RU"/>
              </w:rPr>
              <w:t>витрати</w:t>
            </w:r>
            <w:proofErr w:type="spellEnd"/>
            <w:r w:rsidRPr="00D0188B">
              <w:rPr>
                <w:rFonts w:ascii="Times New Roman" w:eastAsia="Times New Roman" w:hAnsi="Times New Roman" w:cs="Times New Roman"/>
                <w:b w:val="0"/>
                <w:bCs w:val="0"/>
                <w:sz w:val="24"/>
                <w:szCs w:val="24"/>
                <w:lang w:eastAsia="ru-RU"/>
              </w:rPr>
              <w:t xml:space="preserve"> за </w:t>
            </w:r>
            <w:proofErr w:type="spellStart"/>
            <w:r w:rsidRPr="00D0188B">
              <w:rPr>
                <w:rFonts w:ascii="Times New Roman" w:eastAsia="Times New Roman" w:hAnsi="Times New Roman" w:cs="Times New Roman"/>
                <w:b w:val="0"/>
                <w:bCs w:val="0"/>
                <w:sz w:val="24"/>
                <w:szCs w:val="24"/>
                <w:lang w:eastAsia="ru-RU"/>
              </w:rPr>
              <w:t>основним</w:t>
            </w:r>
            <w:proofErr w:type="spellEnd"/>
            <w:r w:rsidRPr="00D0188B">
              <w:rPr>
                <w:rFonts w:ascii="Times New Roman" w:eastAsia="Times New Roman" w:hAnsi="Times New Roman" w:cs="Times New Roman"/>
                <w:b w:val="0"/>
                <w:bCs w:val="0"/>
                <w:sz w:val="24"/>
                <w:szCs w:val="24"/>
                <w:lang w:eastAsia="ru-RU"/>
              </w:rPr>
              <w:t xml:space="preserve"> видом </w:t>
            </w:r>
            <w:proofErr w:type="spellStart"/>
            <w:r w:rsidRPr="00D0188B">
              <w:rPr>
                <w:rFonts w:ascii="Times New Roman" w:eastAsia="Times New Roman" w:hAnsi="Times New Roman" w:cs="Times New Roman"/>
                <w:b w:val="0"/>
                <w:bCs w:val="0"/>
                <w:sz w:val="24"/>
                <w:szCs w:val="24"/>
                <w:lang w:eastAsia="ru-RU"/>
              </w:rPr>
              <w:t>діяльності</w:t>
            </w:r>
            <w:proofErr w:type="spellEnd"/>
          </w:p>
        </w:tc>
        <w:tc>
          <w:tcPr>
            <w:tcW w:w="1412" w:type="pct"/>
            <w:noWrap/>
            <w:hideMark/>
          </w:tcPr>
          <w:p w14:paraId="25A5B1E8" w14:textId="77777777" w:rsidR="003029DD" w:rsidRPr="00D0188B" w:rsidRDefault="003029DD" w:rsidP="00D0188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188B">
              <w:rPr>
                <w:rFonts w:ascii="Times New Roman" w:hAnsi="Times New Roman" w:cs="Times New Roman"/>
                <w:sz w:val="24"/>
                <w:szCs w:val="24"/>
              </w:rPr>
              <w:t>10 500,00</w:t>
            </w:r>
          </w:p>
        </w:tc>
      </w:tr>
      <w:tr w:rsidR="003029DD" w:rsidRPr="00D0188B" w14:paraId="54DE1C1B" w14:textId="77777777" w:rsidTr="00D0188B">
        <w:trPr>
          <w:trHeight w:val="253"/>
        </w:trPr>
        <w:tc>
          <w:tcPr>
            <w:cnfStyle w:val="001000000000" w:firstRow="0" w:lastRow="0" w:firstColumn="1" w:lastColumn="0" w:oddVBand="0" w:evenVBand="0" w:oddHBand="0" w:evenHBand="0" w:firstRowFirstColumn="0" w:firstRowLastColumn="0" w:lastRowFirstColumn="0" w:lastRowLastColumn="0"/>
            <w:tcW w:w="3588" w:type="pct"/>
            <w:hideMark/>
          </w:tcPr>
          <w:p w14:paraId="7952B296" w14:textId="77777777" w:rsidR="003029DD" w:rsidRPr="00D0188B" w:rsidRDefault="003029DD" w:rsidP="00D0188B">
            <w:pPr>
              <w:spacing w:line="276" w:lineRule="auto"/>
              <w:rPr>
                <w:rFonts w:ascii="Times New Roman" w:eastAsia="Times New Roman" w:hAnsi="Times New Roman" w:cs="Times New Roman"/>
                <w:b w:val="0"/>
                <w:bCs w:val="0"/>
                <w:sz w:val="24"/>
                <w:szCs w:val="24"/>
                <w:lang w:eastAsia="ru-RU"/>
              </w:rPr>
            </w:pPr>
            <w:proofErr w:type="spellStart"/>
            <w:r w:rsidRPr="00D0188B">
              <w:rPr>
                <w:rFonts w:ascii="Times New Roman" w:eastAsia="Times New Roman" w:hAnsi="Times New Roman" w:cs="Times New Roman"/>
                <w:b w:val="0"/>
                <w:bCs w:val="0"/>
                <w:sz w:val="24"/>
                <w:szCs w:val="24"/>
                <w:lang w:eastAsia="ru-RU"/>
              </w:rPr>
              <w:t>Заробітна</w:t>
            </w:r>
            <w:proofErr w:type="spellEnd"/>
            <w:r w:rsidRPr="00D0188B">
              <w:rPr>
                <w:rFonts w:ascii="Times New Roman" w:eastAsia="Times New Roman" w:hAnsi="Times New Roman" w:cs="Times New Roman"/>
                <w:b w:val="0"/>
                <w:bCs w:val="0"/>
                <w:sz w:val="24"/>
                <w:szCs w:val="24"/>
                <w:lang w:eastAsia="ru-RU"/>
              </w:rPr>
              <w:t xml:space="preserve"> плата персоналу та </w:t>
            </w:r>
            <w:proofErr w:type="spellStart"/>
            <w:r w:rsidRPr="00D0188B">
              <w:rPr>
                <w:rFonts w:ascii="Times New Roman" w:eastAsia="Times New Roman" w:hAnsi="Times New Roman" w:cs="Times New Roman"/>
                <w:b w:val="0"/>
                <w:bCs w:val="0"/>
                <w:sz w:val="24"/>
                <w:szCs w:val="24"/>
                <w:lang w:eastAsia="ru-RU"/>
              </w:rPr>
              <w:t>нарахування</w:t>
            </w:r>
            <w:proofErr w:type="spellEnd"/>
            <w:r w:rsidRPr="00D0188B">
              <w:rPr>
                <w:rFonts w:ascii="Times New Roman" w:eastAsia="Times New Roman" w:hAnsi="Times New Roman" w:cs="Times New Roman"/>
                <w:b w:val="0"/>
                <w:bCs w:val="0"/>
                <w:sz w:val="24"/>
                <w:szCs w:val="24"/>
                <w:lang w:eastAsia="ru-RU"/>
              </w:rPr>
              <w:t xml:space="preserve"> на </w:t>
            </w:r>
            <w:proofErr w:type="spellStart"/>
            <w:r w:rsidRPr="00D0188B">
              <w:rPr>
                <w:rFonts w:ascii="Times New Roman" w:eastAsia="Times New Roman" w:hAnsi="Times New Roman" w:cs="Times New Roman"/>
                <w:b w:val="0"/>
                <w:bCs w:val="0"/>
                <w:sz w:val="24"/>
                <w:szCs w:val="24"/>
                <w:lang w:eastAsia="ru-RU"/>
              </w:rPr>
              <w:t>заробітну</w:t>
            </w:r>
            <w:proofErr w:type="spellEnd"/>
            <w:r w:rsidRPr="00D0188B">
              <w:rPr>
                <w:rFonts w:ascii="Times New Roman" w:eastAsia="Times New Roman" w:hAnsi="Times New Roman" w:cs="Times New Roman"/>
                <w:b w:val="0"/>
                <w:bCs w:val="0"/>
                <w:sz w:val="24"/>
                <w:szCs w:val="24"/>
                <w:lang w:eastAsia="ru-RU"/>
              </w:rPr>
              <w:t xml:space="preserve"> плату</w:t>
            </w:r>
          </w:p>
        </w:tc>
        <w:tc>
          <w:tcPr>
            <w:tcW w:w="1412" w:type="pct"/>
            <w:noWrap/>
            <w:hideMark/>
          </w:tcPr>
          <w:p w14:paraId="749A0C7D" w14:textId="77777777" w:rsidR="003029DD" w:rsidRPr="00D0188B" w:rsidRDefault="003029DD" w:rsidP="00D0188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188B">
              <w:rPr>
                <w:rFonts w:ascii="Times New Roman" w:hAnsi="Times New Roman" w:cs="Times New Roman"/>
                <w:sz w:val="24"/>
                <w:szCs w:val="24"/>
              </w:rPr>
              <w:t>960 000,00</w:t>
            </w:r>
          </w:p>
        </w:tc>
      </w:tr>
      <w:tr w:rsidR="003029DD" w:rsidRPr="00D0188B" w14:paraId="07868FBA" w14:textId="77777777" w:rsidTr="00D0188B">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588" w:type="pct"/>
            <w:hideMark/>
          </w:tcPr>
          <w:p w14:paraId="67E92C05" w14:textId="77777777" w:rsidR="003029DD" w:rsidRPr="00D0188B" w:rsidRDefault="003029DD" w:rsidP="00D0188B">
            <w:pPr>
              <w:spacing w:line="276" w:lineRule="auto"/>
              <w:rPr>
                <w:rFonts w:ascii="Times New Roman" w:eastAsia="Times New Roman" w:hAnsi="Times New Roman" w:cs="Times New Roman"/>
                <w:b w:val="0"/>
                <w:bCs w:val="0"/>
                <w:sz w:val="24"/>
                <w:szCs w:val="24"/>
                <w:lang w:eastAsia="ru-RU"/>
              </w:rPr>
            </w:pPr>
            <w:proofErr w:type="spellStart"/>
            <w:r w:rsidRPr="00D0188B">
              <w:rPr>
                <w:rFonts w:ascii="Times New Roman" w:eastAsia="Times New Roman" w:hAnsi="Times New Roman" w:cs="Times New Roman"/>
                <w:b w:val="0"/>
                <w:bCs w:val="0"/>
                <w:sz w:val="24"/>
                <w:szCs w:val="24"/>
                <w:lang w:eastAsia="ru-RU"/>
              </w:rPr>
              <w:t>Господарчі</w:t>
            </w:r>
            <w:proofErr w:type="spellEnd"/>
            <w:r w:rsidRPr="00D0188B">
              <w:rPr>
                <w:rFonts w:ascii="Times New Roman" w:eastAsia="Times New Roman" w:hAnsi="Times New Roman" w:cs="Times New Roman"/>
                <w:b w:val="0"/>
                <w:bCs w:val="0"/>
                <w:sz w:val="24"/>
                <w:szCs w:val="24"/>
                <w:lang w:eastAsia="ru-RU"/>
              </w:rPr>
              <w:t xml:space="preserve"> </w:t>
            </w:r>
            <w:proofErr w:type="spellStart"/>
            <w:r w:rsidRPr="00D0188B">
              <w:rPr>
                <w:rFonts w:ascii="Times New Roman" w:eastAsia="Times New Roman" w:hAnsi="Times New Roman" w:cs="Times New Roman"/>
                <w:b w:val="0"/>
                <w:bCs w:val="0"/>
                <w:sz w:val="24"/>
                <w:szCs w:val="24"/>
                <w:lang w:eastAsia="ru-RU"/>
              </w:rPr>
              <w:t>товари</w:t>
            </w:r>
            <w:proofErr w:type="spellEnd"/>
          </w:p>
        </w:tc>
        <w:tc>
          <w:tcPr>
            <w:tcW w:w="1412" w:type="pct"/>
            <w:noWrap/>
            <w:hideMark/>
          </w:tcPr>
          <w:p w14:paraId="774AB173" w14:textId="77777777" w:rsidR="003029DD" w:rsidRPr="00D0188B" w:rsidRDefault="003029DD" w:rsidP="00D0188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188B">
              <w:rPr>
                <w:rFonts w:ascii="Times New Roman" w:hAnsi="Times New Roman" w:cs="Times New Roman"/>
                <w:sz w:val="24"/>
                <w:szCs w:val="24"/>
              </w:rPr>
              <w:t>55 000,00</w:t>
            </w:r>
          </w:p>
        </w:tc>
      </w:tr>
      <w:tr w:rsidR="003029DD" w:rsidRPr="00D0188B" w14:paraId="58CD9CA4" w14:textId="77777777" w:rsidTr="00D0188B">
        <w:trPr>
          <w:trHeight w:val="253"/>
        </w:trPr>
        <w:tc>
          <w:tcPr>
            <w:cnfStyle w:val="001000000000" w:firstRow="0" w:lastRow="0" w:firstColumn="1" w:lastColumn="0" w:oddVBand="0" w:evenVBand="0" w:oddHBand="0" w:evenHBand="0" w:firstRowFirstColumn="0" w:firstRowLastColumn="0" w:lastRowFirstColumn="0" w:lastRowLastColumn="0"/>
            <w:tcW w:w="3588" w:type="pct"/>
            <w:hideMark/>
          </w:tcPr>
          <w:p w14:paraId="50448B4A" w14:textId="77777777" w:rsidR="003029DD" w:rsidRPr="00D0188B" w:rsidRDefault="003029DD" w:rsidP="00D0188B">
            <w:pPr>
              <w:spacing w:line="276" w:lineRule="auto"/>
              <w:rPr>
                <w:rFonts w:ascii="Times New Roman" w:eastAsia="Times New Roman" w:hAnsi="Times New Roman" w:cs="Times New Roman"/>
                <w:b w:val="0"/>
                <w:bCs w:val="0"/>
                <w:sz w:val="24"/>
                <w:szCs w:val="24"/>
                <w:lang w:eastAsia="ru-RU"/>
              </w:rPr>
            </w:pPr>
            <w:proofErr w:type="spellStart"/>
            <w:r w:rsidRPr="00D0188B">
              <w:rPr>
                <w:rFonts w:ascii="Times New Roman" w:eastAsia="Times New Roman" w:hAnsi="Times New Roman" w:cs="Times New Roman"/>
                <w:b w:val="0"/>
                <w:bCs w:val="0"/>
                <w:sz w:val="24"/>
                <w:szCs w:val="24"/>
                <w:lang w:eastAsia="ru-RU"/>
              </w:rPr>
              <w:t>Обслуговування</w:t>
            </w:r>
            <w:proofErr w:type="spellEnd"/>
            <w:r w:rsidRPr="00D0188B">
              <w:rPr>
                <w:rFonts w:ascii="Times New Roman" w:eastAsia="Times New Roman" w:hAnsi="Times New Roman" w:cs="Times New Roman"/>
                <w:b w:val="0"/>
                <w:bCs w:val="0"/>
                <w:sz w:val="24"/>
                <w:szCs w:val="24"/>
                <w:lang w:eastAsia="ru-RU"/>
              </w:rPr>
              <w:t xml:space="preserve"> </w:t>
            </w:r>
            <w:proofErr w:type="spellStart"/>
            <w:r w:rsidRPr="00D0188B">
              <w:rPr>
                <w:rFonts w:ascii="Times New Roman" w:eastAsia="Times New Roman" w:hAnsi="Times New Roman" w:cs="Times New Roman"/>
                <w:b w:val="0"/>
                <w:bCs w:val="0"/>
                <w:sz w:val="24"/>
                <w:szCs w:val="24"/>
                <w:lang w:eastAsia="ru-RU"/>
              </w:rPr>
              <w:t>техніки</w:t>
            </w:r>
            <w:proofErr w:type="spellEnd"/>
            <w:r w:rsidRPr="00D0188B">
              <w:rPr>
                <w:rFonts w:ascii="Times New Roman" w:eastAsia="Times New Roman" w:hAnsi="Times New Roman" w:cs="Times New Roman"/>
                <w:b w:val="0"/>
                <w:bCs w:val="0"/>
                <w:sz w:val="24"/>
                <w:szCs w:val="24"/>
                <w:lang w:eastAsia="ru-RU"/>
              </w:rPr>
              <w:t xml:space="preserve"> та </w:t>
            </w:r>
            <w:proofErr w:type="spellStart"/>
            <w:r w:rsidRPr="00D0188B">
              <w:rPr>
                <w:rFonts w:ascii="Times New Roman" w:eastAsia="Times New Roman" w:hAnsi="Times New Roman" w:cs="Times New Roman"/>
                <w:b w:val="0"/>
                <w:bCs w:val="0"/>
                <w:sz w:val="24"/>
                <w:szCs w:val="24"/>
                <w:lang w:eastAsia="ru-RU"/>
              </w:rPr>
              <w:t>мехізмів</w:t>
            </w:r>
            <w:proofErr w:type="spellEnd"/>
          </w:p>
        </w:tc>
        <w:tc>
          <w:tcPr>
            <w:tcW w:w="1412" w:type="pct"/>
            <w:noWrap/>
            <w:hideMark/>
          </w:tcPr>
          <w:p w14:paraId="70A082FA" w14:textId="77777777" w:rsidR="003029DD" w:rsidRPr="00D0188B" w:rsidRDefault="003029DD" w:rsidP="00D0188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188B">
              <w:rPr>
                <w:rFonts w:ascii="Times New Roman" w:hAnsi="Times New Roman" w:cs="Times New Roman"/>
                <w:sz w:val="24"/>
                <w:szCs w:val="24"/>
              </w:rPr>
              <w:t>15 000,00</w:t>
            </w:r>
          </w:p>
        </w:tc>
      </w:tr>
      <w:tr w:rsidR="003029DD" w:rsidRPr="00D0188B" w14:paraId="61A19374" w14:textId="77777777" w:rsidTr="00D0188B">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588" w:type="pct"/>
            <w:hideMark/>
          </w:tcPr>
          <w:p w14:paraId="62FF281A" w14:textId="77777777" w:rsidR="003029DD" w:rsidRPr="00D0188B" w:rsidRDefault="003029DD" w:rsidP="00D0188B">
            <w:pPr>
              <w:spacing w:line="276" w:lineRule="auto"/>
              <w:rPr>
                <w:rFonts w:ascii="Times New Roman" w:eastAsia="Times New Roman" w:hAnsi="Times New Roman" w:cs="Times New Roman"/>
                <w:b w:val="0"/>
                <w:bCs w:val="0"/>
                <w:sz w:val="24"/>
                <w:szCs w:val="24"/>
                <w:lang w:eastAsia="ru-RU"/>
              </w:rPr>
            </w:pPr>
            <w:r w:rsidRPr="00D0188B">
              <w:rPr>
                <w:rFonts w:ascii="Times New Roman" w:eastAsia="Times New Roman" w:hAnsi="Times New Roman" w:cs="Times New Roman"/>
                <w:b w:val="0"/>
                <w:bCs w:val="0"/>
                <w:sz w:val="24"/>
                <w:szCs w:val="24"/>
                <w:lang w:eastAsia="ru-RU"/>
              </w:rPr>
              <w:t>Телекомунікаційні послуги</w:t>
            </w:r>
          </w:p>
        </w:tc>
        <w:tc>
          <w:tcPr>
            <w:tcW w:w="1412" w:type="pct"/>
            <w:noWrap/>
            <w:hideMark/>
          </w:tcPr>
          <w:p w14:paraId="71B25631" w14:textId="77777777" w:rsidR="003029DD" w:rsidRPr="00D0188B" w:rsidRDefault="003029DD" w:rsidP="00D0188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188B">
              <w:rPr>
                <w:rFonts w:ascii="Times New Roman" w:hAnsi="Times New Roman" w:cs="Times New Roman"/>
                <w:sz w:val="24"/>
                <w:szCs w:val="24"/>
              </w:rPr>
              <w:t>15 000,00</w:t>
            </w:r>
          </w:p>
        </w:tc>
      </w:tr>
      <w:tr w:rsidR="003029DD" w:rsidRPr="00D0188B" w14:paraId="287CB49E" w14:textId="77777777" w:rsidTr="00D0188B">
        <w:trPr>
          <w:trHeight w:val="253"/>
        </w:trPr>
        <w:tc>
          <w:tcPr>
            <w:cnfStyle w:val="001000000000" w:firstRow="0" w:lastRow="0" w:firstColumn="1" w:lastColumn="0" w:oddVBand="0" w:evenVBand="0" w:oddHBand="0" w:evenHBand="0" w:firstRowFirstColumn="0" w:firstRowLastColumn="0" w:lastRowFirstColumn="0" w:lastRowLastColumn="0"/>
            <w:tcW w:w="3588" w:type="pct"/>
            <w:hideMark/>
          </w:tcPr>
          <w:p w14:paraId="0EA2BA83" w14:textId="77777777" w:rsidR="003029DD" w:rsidRPr="00D0188B" w:rsidRDefault="003029DD" w:rsidP="00D0188B">
            <w:pPr>
              <w:spacing w:line="276" w:lineRule="auto"/>
              <w:rPr>
                <w:rFonts w:ascii="Times New Roman" w:eastAsia="Times New Roman" w:hAnsi="Times New Roman" w:cs="Times New Roman"/>
                <w:b w:val="0"/>
                <w:bCs w:val="0"/>
                <w:sz w:val="24"/>
                <w:szCs w:val="24"/>
                <w:lang w:eastAsia="ru-RU"/>
              </w:rPr>
            </w:pPr>
            <w:r w:rsidRPr="00D0188B">
              <w:rPr>
                <w:rFonts w:ascii="Times New Roman" w:eastAsia="Times New Roman" w:hAnsi="Times New Roman" w:cs="Times New Roman"/>
                <w:b w:val="0"/>
                <w:bCs w:val="0"/>
                <w:sz w:val="24"/>
                <w:szCs w:val="24"/>
                <w:lang w:eastAsia="ru-RU"/>
              </w:rPr>
              <w:t>Витрати на рекламу</w:t>
            </w:r>
          </w:p>
        </w:tc>
        <w:tc>
          <w:tcPr>
            <w:tcW w:w="1412" w:type="pct"/>
            <w:noWrap/>
            <w:hideMark/>
          </w:tcPr>
          <w:p w14:paraId="13D9E040" w14:textId="77777777" w:rsidR="003029DD" w:rsidRPr="00D0188B" w:rsidRDefault="003029DD" w:rsidP="00D0188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188B">
              <w:rPr>
                <w:rFonts w:ascii="Times New Roman" w:hAnsi="Times New Roman" w:cs="Times New Roman"/>
                <w:sz w:val="24"/>
                <w:szCs w:val="24"/>
              </w:rPr>
              <w:t>20 000,00</w:t>
            </w:r>
          </w:p>
        </w:tc>
      </w:tr>
      <w:tr w:rsidR="003029DD" w:rsidRPr="00D0188B" w14:paraId="28A53C00" w14:textId="77777777" w:rsidTr="00D0188B">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588" w:type="pct"/>
            <w:hideMark/>
          </w:tcPr>
          <w:p w14:paraId="5329E22C" w14:textId="77777777" w:rsidR="003029DD" w:rsidRPr="00D0188B" w:rsidRDefault="003029DD" w:rsidP="00D0188B">
            <w:pPr>
              <w:spacing w:line="276" w:lineRule="auto"/>
              <w:rPr>
                <w:rFonts w:ascii="Times New Roman" w:eastAsia="Times New Roman" w:hAnsi="Times New Roman" w:cs="Times New Roman"/>
                <w:b w:val="0"/>
                <w:bCs w:val="0"/>
                <w:sz w:val="24"/>
                <w:szCs w:val="24"/>
                <w:lang w:eastAsia="ru-RU"/>
              </w:rPr>
            </w:pPr>
            <w:r w:rsidRPr="00D0188B">
              <w:rPr>
                <w:rFonts w:ascii="Times New Roman" w:eastAsia="Times New Roman" w:hAnsi="Times New Roman" w:cs="Times New Roman"/>
                <w:b w:val="0"/>
                <w:bCs w:val="0"/>
                <w:sz w:val="24"/>
                <w:szCs w:val="24"/>
                <w:lang w:eastAsia="ru-RU"/>
              </w:rPr>
              <w:t>Загальновиробничі витрати</w:t>
            </w:r>
          </w:p>
        </w:tc>
        <w:tc>
          <w:tcPr>
            <w:tcW w:w="1412" w:type="pct"/>
            <w:noWrap/>
            <w:hideMark/>
          </w:tcPr>
          <w:p w14:paraId="08D6847C" w14:textId="77777777" w:rsidR="003029DD" w:rsidRPr="00D0188B" w:rsidRDefault="003029DD" w:rsidP="00D0188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188B">
              <w:rPr>
                <w:rFonts w:ascii="Times New Roman" w:hAnsi="Times New Roman" w:cs="Times New Roman"/>
                <w:sz w:val="24"/>
                <w:szCs w:val="24"/>
              </w:rPr>
              <w:t>30 000,00</w:t>
            </w:r>
          </w:p>
        </w:tc>
      </w:tr>
      <w:tr w:rsidR="003029DD" w:rsidRPr="00D0188B" w14:paraId="4C0BE8CC" w14:textId="77777777" w:rsidTr="00D0188B">
        <w:trPr>
          <w:trHeight w:val="268"/>
        </w:trPr>
        <w:tc>
          <w:tcPr>
            <w:cnfStyle w:val="001000000000" w:firstRow="0" w:lastRow="0" w:firstColumn="1" w:lastColumn="0" w:oddVBand="0" w:evenVBand="0" w:oddHBand="0" w:evenHBand="0" w:firstRowFirstColumn="0" w:firstRowLastColumn="0" w:lastRowFirstColumn="0" w:lastRowLastColumn="0"/>
            <w:tcW w:w="3588" w:type="pct"/>
            <w:noWrap/>
            <w:hideMark/>
          </w:tcPr>
          <w:p w14:paraId="65FB9341" w14:textId="77777777" w:rsidR="003029DD" w:rsidRPr="00D0188B" w:rsidRDefault="003029DD" w:rsidP="00D0188B">
            <w:pPr>
              <w:spacing w:line="276" w:lineRule="auto"/>
              <w:rPr>
                <w:rFonts w:ascii="Times New Roman" w:eastAsia="Times New Roman" w:hAnsi="Times New Roman" w:cs="Times New Roman"/>
                <w:b w:val="0"/>
                <w:bCs w:val="0"/>
                <w:sz w:val="24"/>
                <w:szCs w:val="24"/>
                <w:lang w:eastAsia="ru-RU"/>
              </w:rPr>
            </w:pPr>
            <w:r w:rsidRPr="00D0188B">
              <w:rPr>
                <w:rFonts w:ascii="Times New Roman" w:eastAsia="Times New Roman" w:hAnsi="Times New Roman" w:cs="Times New Roman"/>
                <w:sz w:val="24"/>
                <w:szCs w:val="24"/>
                <w:lang w:eastAsia="ru-RU"/>
              </w:rPr>
              <w:t>Разом операційних витрат</w:t>
            </w:r>
          </w:p>
        </w:tc>
        <w:tc>
          <w:tcPr>
            <w:tcW w:w="1412" w:type="pct"/>
            <w:noWrap/>
            <w:hideMark/>
          </w:tcPr>
          <w:p w14:paraId="7F4D1AD9" w14:textId="77777777" w:rsidR="003029DD" w:rsidRPr="00D0188B" w:rsidRDefault="003029DD" w:rsidP="00D0188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D0188B">
              <w:rPr>
                <w:rFonts w:ascii="Times New Roman" w:hAnsi="Times New Roman" w:cs="Times New Roman"/>
                <w:b/>
                <w:sz w:val="24"/>
                <w:szCs w:val="24"/>
              </w:rPr>
              <w:t>3 410 500,00</w:t>
            </w:r>
          </w:p>
        </w:tc>
      </w:tr>
    </w:tbl>
    <w:p w14:paraId="7FEEBE96" w14:textId="77777777" w:rsidR="003029DD" w:rsidRPr="00AA30E0" w:rsidRDefault="003029DD" w:rsidP="009114D5">
      <w:pPr>
        <w:spacing w:line="360" w:lineRule="auto"/>
        <w:jc w:val="both"/>
        <w:rPr>
          <w:rFonts w:ascii="Times New Roman" w:hAnsi="Times New Roman" w:cs="Times New Roman"/>
          <w:iCs/>
        </w:rPr>
      </w:pPr>
    </w:p>
    <w:p w14:paraId="05127097" w14:textId="77777777" w:rsidR="003029DD" w:rsidRPr="00AA30E0" w:rsidRDefault="003029DD" w:rsidP="009114D5">
      <w:pPr>
        <w:spacing w:line="360" w:lineRule="auto"/>
        <w:ind w:firstLine="708"/>
        <w:jc w:val="both"/>
        <w:rPr>
          <w:rFonts w:ascii="Times New Roman" w:hAnsi="Times New Roman" w:cs="Times New Roman"/>
          <w:iCs/>
          <w:sz w:val="28"/>
          <w:szCs w:val="28"/>
        </w:rPr>
      </w:pPr>
      <w:r w:rsidRPr="00AA30E0">
        <w:rPr>
          <w:rFonts w:ascii="Times New Roman" w:hAnsi="Times New Roman" w:cs="Times New Roman"/>
          <w:iCs/>
          <w:sz w:val="28"/>
          <w:szCs w:val="28"/>
        </w:rPr>
        <w:t xml:space="preserve">Оплата </w:t>
      </w:r>
      <w:r w:rsidRPr="00AA30E0">
        <w:rPr>
          <w:rFonts w:ascii="Times New Roman" w:hAnsi="Times New Roman" w:cs="Times New Roman"/>
          <w:bCs/>
          <w:sz w:val="28"/>
          <w:szCs w:val="28"/>
        </w:rPr>
        <w:t>витрат на експлуатаційному етапі проекту</w:t>
      </w:r>
      <w:r w:rsidRPr="00AA30E0">
        <w:rPr>
          <w:rFonts w:ascii="Times New Roman" w:hAnsi="Times New Roman" w:cs="Times New Roman"/>
          <w:sz w:val="28"/>
          <w:szCs w:val="28"/>
        </w:rPr>
        <w:t xml:space="preserve"> </w:t>
      </w:r>
      <w:r w:rsidRPr="00AA30E0">
        <w:rPr>
          <w:rFonts w:ascii="Times New Roman" w:hAnsi="Times New Roman" w:cs="Times New Roman"/>
          <w:iCs/>
          <w:sz w:val="28"/>
          <w:szCs w:val="28"/>
        </w:rPr>
        <w:t>буде здійснюватися за рахунок коштів отриманих від надання послуг за проектом, а саме: спеціального фонду Університету.</w:t>
      </w:r>
    </w:p>
    <w:p w14:paraId="2F75FA24" w14:textId="77777777" w:rsidR="003029DD" w:rsidRPr="00D0188B" w:rsidRDefault="003029DD" w:rsidP="00D0188B">
      <w:pPr>
        <w:spacing w:after="0" w:line="360" w:lineRule="auto"/>
        <w:jc w:val="both"/>
        <w:rPr>
          <w:rFonts w:ascii="Times New Roman" w:hAnsi="Times New Roman" w:cs="Times New Roman"/>
          <w:b/>
          <w:bCs/>
          <w:sz w:val="28"/>
          <w:szCs w:val="28"/>
        </w:rPr>
      </w:pPr>
      <w:r w:rsidRPr="00D0188B">
        <w:rPr>
          <w:rFonts w:ascii="Times New Roman" w:hAnsi="Times New Roman" w:cs="Times New Roman"/>
          <w:b/>
          <w:bCs/>
          <w:sz w:val="28"/>
          <w:szCs w:val="28"/>
        </w:rPr>
        <w:lastRenderedPageBreak/>
        <w:t>Таблиця 5. Перелік послуг, що будуть надаватись на безоплатній основі.</w:t>
      </w:r>
    </w:p>
    <w:tbl>
      <w:tblPr>
        <w:tblStyle w:val="-411"/>
        <w:tblW w:w="9634" w:type="dxa"/>
        <w:tblLook w:val="04A0" w:firstRow="1" w:lastRow="0" w:firstColumn="1" w:lastColumn="0" w:noHBand="0" w:noVBand="1"/>
      </w:tblPr>
      <w:tblGrid>
        <w:gridCol w:w="6941"/>
        <w:gridCol w:w="2693"/>
      </w:tblGrid>
      <w:tr w:rsidR="003029DD" w:rsidRPr="00D0188B" w14:paraId="44621DAF" w14:textId="77777777" w:rsidTr="00D0188B">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6941" w:type="dxa"/>
            <w:vMerge w:val="restart"/>
            <w:vAlign w:val="center"/>
            <w:hideMark/>
          </w:tcPr>
          <w:p w14:paraId="5C0A1423" w14:textId="77777777" w:rsidR="003029DD" w:rsidRPr="00D0188B" w:rsidRDefault="003029DD" w:rsidP="00D0188B">
            <w:pPr>
              <w:spacing w:line="276" w:lineRule="auto"/>
              <w:jc w:val="center"/>
              <w:rPr>
                <w:rFonts w:ascii="Times New Roman" w:eastAsia="Times New Roman" w:hAnsi="Times New Roman" w:cs="Times New Roman"/>
                <w:b w:val="0"/>
                <w:bCs w:val="0"/>
                <w:sz w:val="24"/>
                <w:szCs w:val="24"/>
                <w:lang w:eastAsia="ru-RU"/>
              </w:rPr>
            </w:pPr>
            <w:proofErr w:type="spellStart"/>
            <w:r w:rsidRPr="00D0188B">
              <w:rPr>
                <w:rFonts w:ascii="Times New Roman" w:eastAsia="Times New Roman" w:hAnsi="Times New Roman" w:cs="Times New Roman"/>
                <w:sz w:val="24"/>
                <w:szCs w:val="24"/>
                <w:lang w:eastAsia="ru-RU"/>
              </w:rPr>
              <w:t>Послуги</w:t>
            </w:r>
            <w:proofErr w:type="spellEnd"/>
            <w:r w:rsidRPr="00D0188B">
              <w:rPr>
                <w:rFonts w:ascii="Times New Roman" w:eastAsia="Times New Roman" w:hAnsi="Times New Roman" w:cs="Times New Roman"/>
                <w:sz w:val="24"/>
                <w:szCs w:val="24"/>
                <w:lang w:eastAsia="ru-RU"/>
              </w:rPr>
              <w:t xml:space="preserve">, </w:t>
            </w:r>
            <w:proofErr w:type="spellStart"/>
            <w:r w:rsidRPr="00D0188B">
              <w:rPr>
                <w:rFonts w:ascii="Times New Roman" w:eastAsia="Times New Roman" w:hAnsi="Times New Roman" w:cs="Times New Roman"/>
                <w:sz w:val="24"/>
                <w:szCs w:val="24"/>
                <w:lang w:eastAsia="ru-RU"/>
              </w:rPr>
              <w:t>які</w:t>
            </w:r>
            <w:proofErr w:type="spellEnd"/>
            <w:r w:rsidRPr="00D0188B">
              <w:rPr>
                <w:rFonts w:ascii="Times New Roman" w:eastAsia="Times New Roman" w:hAnsi="Times New Roman" w:cs="Times New Roman"/>
                <w:sz w:val="24"/>
                <w:szCs w:val="24"/>
                <w:lang w:eastAsia="ru-RU"/>
              </w:rPr>
              <w:t xml:space="preserve"> </w:t>
            </w:r>
            <w:proofErr w:type="spellStart"/>
            <w:r w:rsidRPr="00D0188B">
              <w:rPr>
                <w:rFonts w:ascii="Times New Roman" w:eastAsia="Times New Roman" w:hAnsi="Times New Roman" w:cs="Times New Roman"/>
                <w:sz w:val="24"/>
                <w:szCs w:val="24"/>
                <w:lang w:eastAsia="ru-RU"/>
              </w:rPr>
              <w:t>планується</w:t>
            </w:r>
            <w:proofErr w:type="spellEnd"/>
            <w:r w:rsidRPr="00D0188B">
              <w:rPr>
                <w:rFonts w:ascii="Times New Roman" w:eastAsia="Times New Roman" w:hAnsi="Times New Roman" w:cs="Times New Roman"/>
                <w:sz w:val="24"/>
                <w:szCs w:val="24"/>
                <w:lang w:eastAsia="ru-RU"/>
              </w:rPr>
              <w:t xml:space="preserve"> </w:t>
            </w:r>
            <w:proofErr w:type="spellStart"/>
            <w:r w:rsidRPr="00D0188B">
              <w:rPr>
                <w:rFonts w:ascii="Times New Roman" w:eastAsia="Times New Roman" w:hAnsi="Times New Roman" w:cs="Times New Roman"/>
                <w:sz w:val="24"/>
                <w:szCs w:val="24"/>
                <w:lang w:eastAsia="ru-RU"/>
              </w:rPr>
              <w:t>надати</w:t>
            </w:r>
            <w:proofErr w:type="spellEnd"/>
            <w:r w:rsidRPr="00D0188B">
              <w:rPr>
                <w:rFonts w:ascii="Times New Roman" w:eastAsia="Times New Roman" w:hAnsi="Times New Roman" w:cs="Times New Roman"/>
                <w:sz w:val="24"/>
                <w:szCs w:val="24"/>
                <w:lang w:eastAsia="ru-RU"/>
              </w:rPr>
              <w:t xml:space="preserve"> (на безоплатній основі)</w:t>
            </w:r>
          </w:p>
        </w:tc>
        <w:tc>
          <w:tcPr>
            <w:tcW w:w="2693" w:type="dxa"/>
            <w:vMerge w:val="restart"/>
            <w:vAlign w:val="center"/>
            <w:hideMark/>
          </w:tcPr>
          <w:p w14:paraId="09B3737C" w14:textId="31EBDC77" w:rsidR="003029DD" w:rsidRPr="00D0188B" w:rsidRDefault="003029DD" w:rsidP="00D0188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ru-RU"/>
              </w:rPr>
            </w:pPr>
            <w:proofErr w:type="spellStart"/>
            <w:r w:rsidRPr="00D0188B">
              <w:rPr>
                <w:rFonts w:ascii="Times New Roman" w:eastAsia="Times New Roman" w:hAnsi="Times New Roman" w:cs="Times New Roman"/>
                <w:sz w:val="24"/>
                <w:szCs w:val="24"/>
                <w:lang w:eastAsia="ru-RU"/>
              </w:rPr>
              <w:t>Вартість</w:t>
            </w:r>
            <w:proofErr w:type="spellEnd"/>
            <w:r w:rsidRPr="00D0188B">
              <w:rPr>
                <w:rFonts w:ascii="Times New Roman" w:eastAsia="Times New Roman" w:hAnsi="Times New Roman" w:cs="Times New Roman"/>
                <w:sz w:val="24"/>
                <w:szCs w:val="24"/>
                <w:lang w:eastAsia="ru-RU"/>
              </w:rPr>
              <w:t xml:space="preserve"> за </w:t>
            </w:r>
            <w:r w:rsidR="00D0188B">
              <w:rPr>
                <w:rFonts w:ascii="Times New Roman" w:eastAsia="Times New Roman" w:hAnsi="Times New Roman" w:cs="Times New Roman"/>
                <w:sz w:val="24"/>
                <w:szCs w:val="24"/>
                <w:lang w:val="uk-UA" w:eastAsia="ru-RU"/>
              </w:rPr>
              <w:t>р</w:t>
            </w:r>
            <w:proofErr w:type="spellStart"/>
            <w:r w:rsidRPr="00D0188B">
              <w:rPr>
                <w:rFonts w:ascii="Times New Roman" w:eastAsia="Times New Roman" w:hAnsi="Times New Roman" w:cs="Times New Roman"/>
                <w:sz w:val="24"/>
                <w:szCs w:val="24"/>
                <w:lang w:eastAsia="ru-RU"/>
              </w:rPr>
              <w:t>ік</w:t>
            </w:r>
            <w:proofErr w:type="spellEnd"/>
            <w:r w:rsidRPr="00D0188B">
              <w:rPr>
                <w:rFonts w:ascii="Times New Roman" w:eastAsia="Times New Roman" w:hAnsi="Times New Roman" w:cs="Times New Roman"/>
                <w:sz w:val="24"/>
                <w:szCs w:val="24"/>
                <w:lang w:eastAsia="ru-RU"/>
              </w:rPr>
              <w:t>, грн.</w:t>
            </w:r>
          </w:p>
        </w:tc>
      </w:tr>
      <w:tr w:rsidR="003029DD" w:rsidRPr="00D0188B" w14:paraId="4B016F8B" w14:textId="77777777" w:rsidTr="00D0188B">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0" w:type="auto"/>
            <w:vMerge/>
            <w:hideMark/>
          </w:tcPr>
          <w:p w14:paraId="0319A0EA" w14:textId="77777777" w:rsidR="003029DD" w:rsidRPr="00D0188B" w:rsidRDefault="003029DD" w:rsidP="00D0188B">
            <w:pPr>
              <w:spacing w:line="276" w:lineRule="auto"/>
              <w:rPr>
                <w:rFonts w:ascii="Times New Roman" w:eastAsia="Times New Roman" w:hAnsi="Times New Roman" w:cs="Times New Roman"/>
                <w:b w:val="0"/>
                <w:bCs w:val="0"/>
                <w:sz w:val="24"/>
                <w:szCs w:val="24"/>
                <w:lang w:eastAsia="ru-RU"/>
              </w:rPr>
            </w:pPr>
          </w:p>
        </w:tc>
        <w:tc>
          <w:tcPr>
            <w:tcW w:w="0" w:type="auto"/>
            <w:vMerge/>
            <w:hideMark/>
          </w:tcPr>
          <w:p w14:paraId="093ED86C" w14:textId="77777777" w:rsidR="003029DD" w:rsidRPr="00D0188B" w:rsidRDefault="003029DD" w:rsidP="00D018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ru-RU"/>
              </w:rPr>
            </w:pPr>
          </w:p>
        </w:tc>
      </w:tr>
      <w:tr w:rsidR="003029DD" w:rsidRPr="00D0188B" w14:paraId="6D9A64C4" w14:textId="77777777" w:rsidTr="00D0188B">
        <w:trPr>
          <w:trHeight w:val="517"/>
        </w:trPr>
        <w:tc>
          <w:tcPr>
            <w:cnfStyle w:val="001000000000" w:firstRow="0" w:lastRow="0" w:firstColumn="1" w:lastColumn="0" w:oddVBand="0" w:evenVBand="0" w:oddHBand="0" w:evenHBand="0" w:firstRowFirstColumn="0" w:firstRowLastColumn="0" w:lastRowFirstColumn="0" w:lastRowLastColumn="0"/>
            <w:tcW w:w="0" w:type="auto"/>
            <w:vMerge/>
            <w:hideMark/>
          </w:tcPr>
          <w:p w14:paraId="1120FCD5" w14:textId="77777777" w:rsidR="003029DD" w:rsidRPr="00D0188B" w:rsidRDefault="003029DD" w:rsidP="00D0188B">
            <w:pPr>
              <w:spacing w:line="276" w:lineRule="auto"/>
              <w:rPr>
                <w:rFonts w:ascii="Times New Roman" w:eastAsia="Times New Roman" w:hAnsi="Times New Roman" w:cs="Times New Roman"/>
                <w:b w:val="0"/>
                <w:bCs w:val="0"/>
                <w:sz w:val="24"/>
                <w:szCs w:val="24"/>
                <w:lang w:eastAsia="ru-RU"/>
              </w:rPr>
            </w:pPr>
          </w:p>
        </w:tc>
        <w:tc>
          <w:tcPr>
            <w:tcW w:w="0" w:type="auto"/>
            <w:vMerge/>
            <w:hideMark/>
          </w:tcPr>
          <w:p w14:paraId="39903DAA" w14:textId="77777777" w:rsidR="003029DD" w:rsidRPr="00D0188B" w:rsidRDefault="003029DD" w:rsidP="00D018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ru-RU"/>
              </w:rPr>
            </w:pPr>
          </w:p>
        </w:tc>
      </w:tr>
      <w:tr w:rsidR="003029DD" w:rsidRPr="00D0188B" w14:paraId="70D8921B" w14:textId="77777777" w:rsidTr="00D0188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hideMark/>
          </w:tcPr>
          <w:p w14:paraId="5718B461" w14:textId="77777777" w:rsidR="003029DD" w:rsidRPr="00D0188B" w:rsidRDefault="003029DD" w:rsidP="00D0188B">
            <w:pPr>
              <w:spacing w:line="276" w:lineRule="auto"/>
              <w:rPr>
                <w:rFonts w:ascii="Times New Roman" w:eastAsia="Times New Roman" w:hAnsi="Times New Roman" w:cs="Times New Roman"/>
                <w:b w:val="0"/>
                <w:bCs w:val="0"/>
                <w:sz w:val="24"/>
                <w:szCs w:val="24"/>
                <w:lang w:eastAsia="ru-RU"/>
              </w:rPr>
            </w:pPr>
            <w:r w:rsidRPr="00D0188B">
              <w:rPr>
                <w:rFonts w:ascii="Times New Roman" w:eastAsia="Times New Roman" w:hAnsi="Times New Roman" w:cs="Times New Roman"/>
                <w:b w:val="0"/>
                <w:bCs w:val="0"/>
                <w:sz w:val="24"/>
                <w:szCs w:val="24"/>
                <w:lang w:eastAsia="ru-RU"/>
              </w:rPr>
              <w:t xml:space="preserve">Послуги дистанційного, заочного та </w:t>
            </w:r>
            <w:proofErr w:type="gramStart"/>
            <w:r w:rsidRPr="00D0188B">
              <w:rPr>
                <w:rFonts w:ascii="Times New Roman" w:eastAsia="Times New Roman" w:hAnsi="Times New Roman" w:cs="Times New Roman"/>
                <w:b w:val="0"/>
                <w:bCs w:val="0"/>
                <w:sz w:val="24"/>
                <w:szCs w:val="24"/>
                <w:lang w:eastAsia="ru-RU"/>
              </w:rPr>
              <w:t>он-лайн</w:t>
            </w:r>
            <w:proofErr w:type="gramEnd"/>
            <w:r w:rsidRPr="00D0188B">
              <w:rPr>
                <w:rFonts w:ascii="Times New Roman" w:eastAsia="Times New Roman" w:hAnsi="Times New Roman" w:cs="Times New Roman"/>
                <w:b w:val="0"/>
                <w:bCs w:val="0"/>
                <w:sz w:val="24"/>
                <w:szCs w:val="24"/>
                <w:lang w:eastAsia="ru-RU"/>
              </w:rPr>
              <w:t xml:space="preserve"> навчання для пільгових категорій</w:t>
            </w:r>
          </w:p>
        </w:tc>
        <w:tc>
          <w:tcPr>
            <w:tcW w:w="2693" w:type="dxa"/>
            <w:hideMark/>
          </w:tcPr>
          <w:p w14:paraId="69CCCCC5" w14:textId="77777777" w:rsidR="003029DD" w:rsidRPr="00D0188B" w:rsidRDefault="003029DD" w:rsidP="00D0188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D0188B">
              <w:rPr>
                <w:rFonts w:ascii="Times New Roman" w:eastAsia="Times New Roman" w:hAnsi="Times New Roman" w:cs="Times New Roman"/>
                <w:sz w:val="24"/>
                <w:szCs w:val="24"/>
                <w:lang w:eastAsia="ru-RU"/>
              </w:rPr>
              <w:t>403 200,00</w:t>
            </w:r>
          </w:p>
        </w:tc>
      </w:tr>
      <w:tr w:rsidR="003029DD" w:rsidRPr="00D0188B" w14:paraId="28DEB1F1" w14:textId="77777777" w:rsidTr="00D0188B">
        <w:trPr>
          <w:trHeight w:val="284"/>
        </w:trPr>
        <w:tc>
          <w:tcPr>
            <w:cnfStyle w:val="001000000000" w:firstRow="0" w:lastRow="0" w:firstColumn="1" w:lastColumn="0" w:oddVBand="0" w:evenVBand="0" w:oddHBand="0" w:evenHBand="0" w:firstRowFirstColumn="0" w:firstRowLastColumn="0" w:lastRowFirstColumn="0" w:lastRowLastColumn="0"/>
            <w:tcW w:w="6941" w:type="dxa"/>
            <w:hideMark/>
          </w:tcPr>
          <w:p w14:paraId="3F6A0F45" w14:textId="77777777" w:rsidR="003029DD" w:rsidRPr="00D0188B" w:rsidRDefault="003029DD" w:rsidP="00D0188B">
            <w:pPr>
              <w:spacing w:line="276" w:lineRule="auto"/>
              <w:rPr>
                <w:rFonts w:ascii="Times New Roman" w:eastAsia="Times New Roman" w:hAnsi="Times New Roman" w:cs="Times New Roman"/>
                <w:b w:val="0"/>
                <w:bCs w:val="0"/>
                <w:sz w:val="24"/>
                <w:szCs w:val="24"/>
                <w:lang w:eastAsia="ru-RU"/>
              </w:rPr>
            </w:pPr>
            <w:r w:rsidRPr="00D0188B">
              <w:rPr>
                <w:rFonts w:ascii="Times New Roman" w:eastAsia="Times New Roman" w:hAnsi="Times New Roman" w:cs="Times New Roman"/>
                <w:b w:val="0"/>
                <w:bCs w:val="0"/>
                <w:sz w:val="24"/>
                <w:szCs w:val="24"/>
                <w:lang w:eastAsia="ru-RU"/>
              </w:rPr>
              <w:t xml:space="preserve">Послуги навчання </w:t>
            </w:r>
          </w:p>
        </w:tc>
        <w:tc>
          <w:tcPr>
            <w:tcW w:w="2693" w:type="dxa"/>
            <w:hideMark/>
          </w:tcPr>
          <w:p w14:paraId="62D88E79" w14:textId="77777777" w:rsidR="003029DD" w:rsidRPr="00D0188B" w:rsidRDefault="003029DD" w:rsidP="00D0188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D0188B">
              <w:rPr>
                <w:rFonts w:ascii="Times New Roman" w:eastAsia="Times New Roman" w:hAnsi="Times New Roman" w:cs="Times New Roman"/>
                <w:sz w:val="24"/>
                <w:szCs w:val="24"/>
                <w:lang w:eastAsia="ru-RU"/>
              </w:rPr>
              <w:t>270 000,00</w:t>
            </w:r>
          </w:p>
        </w:tc>
      </w:tr>
      <w:tr w:rsidR="003029DD" w:rsidRPr="00D0188B" w14:paraId="4673DB93" w14:textId="77777777" w:rsidTr="00D0188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hideMark/>
          </w:tcPr>
          <w:p w14:paraId="025D394E" w14:textId="77777777" w:rsidR="003029DD" w:rsidRPr="00D0188B" w:rsidRDefault="003029DD" w:rsidP="00D0188B">
            <w:pPr>
              <w:spacing w:line="276" w:lineRule="auto"/>
              <w:rPr>
                <w:rFonts w:ascii="Times New Roman" w:eastAsia="Times New Roman" w:hAnsi="Times New Roman" w:cs="Times New Roman"/>
                <w:b w:val="0"/>
                <w:bCs w:val="0"/>
                <w:sz w:val="24"/>
                <w:szCs w:val="24"/>
                <w:lang w:eastAsia="ru-RU"/>
              </w:rPr>
            </w:pPr>
            <w:r w:rsidRPr="00D0188B">
              <w:rPr>
                <w:rFonts w:ascii="Times New Roman" w:eastAsia="Times New Roman" w:hAnsi="Times New Roman" w:cs="Times New Roman"/>
                <w:b w:val="0"/>
                <w:bCs w:val="0"/>
                <w:sz w:val="24"/>
                <w:szCs w:val="24"/>
                <w:lang w:eastAsia="ru-RU"/>
              </w:rPr>
              <w:t>Послуги коворкінг, конференц-залів для відвідувачів Музею науки</w:t>
            </w:r>
          </w:p>
        </w:tc>
        <w:tc>
          <w:tcPr>
            <w:tcW w:w="2693" w:type="dxa"/>
            <w:hideMark/>
          </w:tcPr>
          <w:p w14:paraId="4D6C1524" w14:textId="77777777" w:rsidR="003029DD" w:rsidRPr="00D0188B" w:rsidRDefault="003029DD" w:rsidP="00D0188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D0188B">
              <w:rPr>
                <w:rFonts w:ascii="Times New Roman" w:eastAsia="Times New Roman" w:hAnsi="Times New Roman" w:cs="Times New Roman"/>
                <w:sz w:val="24"/>
                <w:szCs w:val="24"/>
                <w:lang w:eastAsia="ru-RU"/>
              </w:rPr>
              <w:t>3 248 000,00</w:t>
            </w:r>
          </w:p>
        </w:tc>
      </w:tr>
      <w:tr w:rsidR="003029DD" w:rsidRPr="00D0188B" w14:paraId="4F3803DD" w14:textId="77777777" w:rsidTr="00D0188B">
        <w:trPr>
          <w:trHeight w:val="284"/>
        </w:trPr>
        <w:tc>
          <w:tcPr>
            <w:cnfStyle w:val="001000000000" w:firstRow="0" w:lastRow="0" w:firstColumn="1" w:lastColumn="0" w:oddVBand="0" w:evenVBand="0" w:oddHBand="0" w:evenHBand="0" w:firstRowFirstColumn="0" w:firstRowLastColumn="0" w:lastRowFirstColumn="0" w:lastRowLastColumn="0"/>
            <w:tcW w:w="6941" w:type="dxa"/>
            <w:hideMark/>
          </w:tcPr>
          <w:p w14:paraId="65BB6A8B" w14:textId="77777777" w:rsidR="003029DD" w:rsidRPr="00D0188B" w:rsidRDefault="003029DD" w:rsidP="00D0188B">
            <w:pPr>
              <w:spacing w:line="276" w:lineRule="auto"/>
              <w:rPr>
                <w:rFonts w:ascii="Times New Roman" w:eastAsia="Times New Roman" w:hAnsi="Times New Roman" w:cs="Times New Roman"/>
                <w:b w:val="0"/>
                <w:bCs w:val="0"/>
                <w:sz w:val="24"/>
                <w:szCs w:val="24"/>
                <w:lang w:eastAsia="ru-RU"/>
              </w:rPr>
            </w:pPr>
            <w:r w:rsidRPr="00D0188B">
              <w:rPr>
                <w:rFonts w:ascii="Times New Roman" w:eastAsia="Times New Roman" w:hAnsi="Times New Roman" w:cs="Times New Roman"/>
                <w:b w:val="0"/>
                <w:bCs w:val="0"/>
                <w:sz w:val="24"/>
                <w:szCs w:val="24"/>
                <w:lang w:eastAsia="ru-RU"/>
              </w:rPr>
              <w:t>Послуги відвідування експозицій для пільгових категорій</w:t>
            </w:r>
          </w:p>
        </w:tc>
        <w:tc>
          <w:tcPr>
            <w:tcW w:w="2693" w:type="dxa"/>
            <w:hideMark/>
          </w:tcPr>
          <w:p w14:paraId="61F35606" w14:textId="77777777" w:rsidR="003029DD" w:rsidRPr="00D0188B" w:rsidRDefault="003029DD" w:rsidP="00D0188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D0188B">
              <w:rPr>
                <w:rFonts w:ascii="Times New Roman" w:eastAsia="Times New Roman" w:hAnsi="Times New Roman" w:cs="Times New Roman"/>
                <w:sz w:val="24"/>
                <w:szCs w:val="24"/>
                <w:lang w:eastAsia="ru-RU"/>
              </w:rPr>
              <w:t>540 000,00</w:t>
            </w:r>
          </w:p>
        </w:tc>
      </w:tr>
    </w:tbl>
    <w:p w14:paraId="1783F346" w14:textId="77777777" w:rsidR="003029DD" w:rsidRPr="00AA30E0" w:rsidRDefault="003029DD" w:rsidP="009114D5">
      <w:pPr>
        <w:spacing w:line="360" w:lineRule="auto"/>
        <w:ind w:firstLine="708"/>
        <w:jc w:val="both"/>
        <w:rPr>
          <w:rFonts w:ascii="Times New Roman" w:hAnsi="Times New Roman" w:cs="Times New Roman"/>
          <w:bCs/>
          <w:i/>
          <w:sz w:val="28"/>
          <w:szCs w:val="28"/>
        </w:rPr>
      </w:pPr>
      <w:r w:rsidRPr="00AA30E0">
        <w:rPr>
          <w:rFonts w:ascii="Times New Roman" w:hAnsi="Times New Roman" w:cs="Times New Roman"/>
          <w:bCs/>
          <w:i/>
          <w:sz w:val="28"/>
          <w:szCs w:val="28"/>
        </w:rPr>
        <w:t>Таким чином, сукупна орієнтовна вартість послуг наданих Музеєм науки на безкоштовній основі за рік складе до 4 461 200,00 грн.</w:t>
      </w:r>
    </w:p>
    <w:p w14:paraId="3C188984" w14:textId="77777777" w:rsidR="003029DD" w:rsidRPr="00AA30E0" w:rsidRDefault="003029DD" w:rsidP="009114D5">
      <w:pPr>
        <w:spacing w:after="0" w:line="360" w:lineRule="auto"/>
        <w:ind w:firstLine="709"/>
        <w:jc w:val="both"/>
        <w:rPr>
          <w:rFonts w:ascii="Times New Roman" w:hAnsi="Times New Roman" w:cs="Times New Roman"/>
          <w:b/>
          <w:sz w:val="28"/>
          <w:szCs w:val="28"/>
        </w:rPr>
      </w:pPr>
      <w:r w:rsidRPr="00AA30E0">
        <w:rPr>
          <w:rFonts w:ascii="Times New Roman" w:hAnsi="Times New Roman" w:cs="Times New Roman"/>
          <w:b/>
          <w:sz w:val="28"/>
          <w:szCs w:val="28"/>
        </w:rPr>
        <w:t>Показники інвестиційної привабливості проекту</w:t>
      </w:r>
    </w:p>
    <w:p w14:paraId="14605291" w14:textId="77777777" w:rsidR="003029DD" w:rsidRPr="00D0188B" w:rsidRDefault="003029DD" w:rsidP="009114D5">
      <w:pPr>
        <w:spacing w:after="0" w:line="360" w:lineRule="auto"/>
        <w:ind w:firstLine="709"/>
        <w:jc w:val="both"/>
        <w:rPr>
          <w:rFonts w:ascii="Times New Roman" w:hAnsi="Times New Roman" w:cs="Times New Roman"/>
          <w:sz w:val="10"/>
          <w:szCs w:val="10"/>
        </w:rPr>
      </w:pPr>
    </w:p>
    <w:p w14:paraId="4E4C2E56" w14:textId="77777777" w:rsidR="003029DD" w:rsidRPr="00AA30E0" w:rsidRDefault="003029DD" w:rsidP="009114D5">
      <w:pPr>
        <w:spacing w:after="0" w:line="360" w:lineRule="auto"/>
        <w:ind w:firstLine="709"/>
        <w:jc w:val="both"/>
        <w:rPr>
          <w:rFonts w:ascii="Times New Roman" w:hAnsi="Times New Roman" w:cs="Times New Roman"/>
          <w:sz w:val="28"/>
          <w:szCs w:val="28"/>
        </w:rPr>
      </w:pPr>
      <w:r w:rsidRPr="00AA30E0">
        <w:rPr>
          <w:rFonts w:ascii="Times New Roman" w:hAnsi="Times New Roman" w:cs="Times New Roman"/>
          <w:sz w:val="28"/>
          <w:szCs w:val="28"/>
        </w:rPr>
        <w:t>Варто відмітити, що починаючи вже з 202</w:t>
      </w:r>
      <w:r w:rsidR="009114D5" w:rsidRPr="00AA30E0">
        <w:rPr>
          <w:rFonts w:ascii="Times New Roman" w:hAnsi="Times New Roman" w:cs="Times New Roman"/>
          <w:sz w:val="28"/>
          <w:szCs w:val="28"/>
        </w:rPr>
        <w:t>4</w:t>
      </w:r>
      <w:r w:rsidRPr="00AA30E0">
        <w:rPr>
          <w:rFonts w:ascii="Times New Roman" w:hAnsi="Times New Roman" w:cs="Times New Roman"/>
          <w:sz w:val="28"/>
          <w:szCs w:val="28"/>
        </w:rPr>
        <w:t xml:space="preserve"> року показник чистої економічної вигоди  свідчить, що в цілому проект може принести позитивний економічний ефект, за умови ефективного використання Музею науки відповідно до визначеної мети.</w:t>
      </w:r>
    </w:p>
    <w:p w14:paraId="5B9A72C8" w14:textId="77777777" w:rsidR="003029DD" w:rsidRPr="00AA30E0" w:rsidRDefault="003029DD" w:rsidP="009114D5">
      <w:pPr>
        <w:spacing w:after="0" w:line="360" w:lineRule="auto"/>
        <w:ind w:firstLine="709"/>
        <w:jc w:val="both"/>
        <w:rPr>
          <w:rFonts w:ascii="Times New Roman" w:hAnsi="Times New Roman" w:cs="Times New Roman"/>
          <w:bCs/>
          <w:sz w:val="28"/>
          <w:szCs w:val="28"/>
        </w:rPr>
      </w:pPr>
      <w:r w:rsidRPr="00AA30E0">
        <w:rPr>
          <w:rFonts w:ascii="Times New Roman" w:hAnsi="Times New Roman" w:cs="Times New Roman"/>
          <w:bCs/>
          <w:sz w:val="28"/>
          <w:szCs w:val="28"/>
        </w:rPr>
        <w:t>На підставі проведених розрахунків, що показі у табл. 1-5 із врахуванням параметрів економічних вигод та витрат по проекту можемо зробити підрахунок чистих вигод проекту</w:t>
      </w:r>
      <w:r w:rsidR="009114D5" w:rsidRPr="00AA30E0">
        <w:rPr>
          <w:rFonts w:ascii="Times New Roman" w:hAnsi="Times New Roman" w:cs="Times New Roman"/>
          <w:bCs/>
          <w:sz w:val="28"/>
          <w:szCs w:val="28"/>
        </w:rPr>
        <w:t xml:space="preserve"> </w:t>
      </w:r>
      <w:r w:rsidRPr="00AA30E0">
        <w:rPr>
          <w:rFonts w:ascii="Times New Roman" w:hAnsi="Times New Roman" w:cs="Times New Roman"/>
          <w:bCs/>
          <w:sz w:val="28"/>
          <w:szCs w:val="28"/>
        </w:rPr>
        <w:t>на рік.</w:t>
      </w:r>
    </w:p>
    <w:p w14:paraId="4F323ED1" w14:textId="77777777" w:rsidR="003029DD" w:rsidRPr="00AA30E0" w:rsidRDefault="009114D5" w:rsidP="009114D5">
      <w:pPr>
        <w:spacing w:after="0" w:line="360" w:lineRule="auto"/>
        <w:ind w:firstLine="709"/>
        <w:jc w:val="both"/>
        <w:rPr>
          <w:rFonts w:ascii="Times New Roman" w:hAnsi="Times New Roman" w:cs="Times New Roman"/>
          <w:b/>
          <w:bCs/>
          <w:sz w:val="28"/>
          <w:szCs w:val="28"/>
        </w:rPr>
      </w:pPr>
      <w:r w:rsidRPr="00AA30E0">
        <w:rPr>
          <w:rFonts w:ascii="Times New Roman" w:hAnsi="Times New Roman" w:cs="Times New Roman"/>
          <w:bCs/>
          <w:sz w:val="28"/>
          <w:szCs w:val="28"/>
        </w:rPr>
        <w:t>Е</w:t>
      </w:r>
      <w:r w:rsidR="003029DD" w:rsidRPr="00AA30E0">
        <w:rPr>
          <w:rFonts w:ascii="Times New Roman" w:hAnsi="Times New Roman" w:cs="Times New Roman"/>
          <w:bCs/>
          <w:sz w:val="28"/>
          <w:szCs w:val="28"/>
        </w:rPr>
        <w:t xml:space="preserve">кономічні витрати (інвестиційні витрати) на реалізацію проекту у розмірі </w:t>
      </w:r>
      <w:r w:rsidRPr="00AA30E0">
        <w:rPr>
          <w:rFonts w:ascii="Times New Roman" w:hAnsi="Times New Roman" w:cs="Times New Roman"/>
          <w:bCs/>
          <w:sz w:val="28"/>
          <w:szCs w:val="28"/>
        </w:rPr>
        <w:t>69</w:t>
      </w:r>
      <w:r w:rsidR="003029DD" w:rsidRPr="00AA30E0">
        <w:rPr>
          <w:rFonts w:ascii="Times New Roman" w:hAnsi="Times New Roman" w:cs="Times New Roman"/>
          <w:bCs/>
          <w:sz w:val="28"/>
          <w:szCs w:val="28"/>
        </w:rPr>
        <w:t xml:space="preserve"> 000 000,00 грн., дозволять отримувати </w:t>
      </w:r>
      <w:r w:rsidRPr="00AA30E0">
        <w:rPr>
          <w:rFonts w:ascii="Times New Roman" w:hAnsi="Times New Roman" w:cs="Times New Roman"/>
          <w:bCs/>
          <w:sz w:val="28"/>
          <w:szCs w:val="28"/>
        </w:rPr>
        <w:t>в майбутньому</w:t>
      </w:r>
      <w:r w:rsidR="003029DD" w:rsidRPr="00AA30E0">
        <w:rPr>
          <w:rFonts w:ascii="Times New Roman" w:hAnsi="Times New Roman" w:cs="Times New Roman"/>
          <w:bCs/>
          <w:sz w:val="28"/>
          <w:szCs w:val="28"/>
        </w:rPr>
        <w:t xml:space="preserve"> чисті вигоди по проекту, що дозволить покрити економічні витр</w:t>
      </w:r>
      <w:r w:rsidRPr="00AA30E0">
        <w:rPr>
          <w:rFonts w:ascii="Times New Roman" w:hAnsi="Times New Roman" w:cs="Times New Roman"/>
          <w:bCs/>
          <w:sz w:val="28"/>
          <w:szCs w:val="28"/>
        </w:rPr>
        <w:t>ати на реалізацію проекту</w:t>
      </w:r>
      <w:r w:rsidR="003029DD" w:rsidRPr="00AA30E0">
        <w:rPr>
          <w:rFonts w:ascii="Times New Roman" w:hAnsi="Times New Roman" w:cs="Times New Roman"/>
          <w:bCs/>
          <w:sz w:val="28"/>
          <w:szCs w:val="28"/>
        </w:rPr>
        <w:t>.</w:t>
      </w:r>
    </w:p>
    <w:p w14:paraId="55A0C1CC" w14:textId="77777777" w:rsidR="003029DD" w:rsidRPr="00AA30E0" w:rsidRDefault="003029DD" w:rsidP="009114D5">
      <w:pPr>
        <w:spacing w:after="0" w:line="360" w:lineRule="auto"/>
        <w:ind w:firstLine="709"/>
        <w:jc w:val="both"/>
        <w:rPr>
          <w:rFonts w:ascii="Times New Roman" w:hAnsi="Times New Roman" w:cs="Times New Roman"/>
          <w:b/>
          <w:bCs/>
          <w:sz w:val="28"/>
          <w:szCs w:val="28"/>
        </w:rPr>
      </w:pPr>
      <w:r w:rsidRPr="00AA30E0">
        <w:rPr>
          <w:rFonts w:ascii="Times New Roman" w:hAnsi="Times New Roman" w:cs="Times New Roman"/>
          <w:bCs/>
          <w:sz w:val="28"/>
          <w:szCs w:val="28"/>
        </w:rPr>
        <w:t>Таким чином, прогнозований прибуток, що генерується проектом перевищує очікувані витрати.</w:t>
      </w:r>
    </w:p>
    <w:p w14:paraId="1337A234" w14:textId="77777777" w:rsidR="003029DD" w:rsidRPr="00AA30E0" w:rsidRDefault="003029DD" w:rsidP="009114D5">
      <w:pPr>
        <w:spacing w:after="0" w:line="360" w:lineRule="auto"/>
        <w:ind w:firstLine="709"/>
        <w:jc w:val="both"/>
        <w:rPr>
          <w:rFonts w:ascii="Times New Roman" w:hAnsi="Times New Roman" w:cs="Times New Roman"/>
          <w:bCs/>
          <w:sz w:val="28"/>
          <w:szCs w:val="28"/>
        </w:rPr>
      </w:pPr>
      <w:r w:rsidRPr="00AA30E0">
        <w:rPr>
          <w:rFonts w:ascii="Times New Roman" w:hAnsi="Times New Roman" w:cs="Times New Roman"/>
          <w:bCs/>
          <w:sz w:val="28"/>
          <w:szCs w:val="28"/>
        </w:rPr>
        <w:t xml:space="preserve">Зазначені показники свідчать, що проект є розвитковим. </w:t>
      </w:r>
    </w:p>
    <w:p w14:paraId="5856585D" w14:textId="4661C397" w:rsidR="003029DD" w:rsidRDefault="003029DD" w:rsidP="009114D5">
      <w:pPr>
        <w:spacing w:after="0" w:line="360" w:lineRule="auto"/>
        <w:ind w:firstLine="709"/>
        <w:jc w:val="both"/>
        <w:rPr>
          <w:rFonts w:ascii="Times New Roman" w:hAnsi="Times New Roman" w:cs="Times New Roman"/>
          <w:bCs/>
          <w:sz w:val="28"/>
          <w:szCs w:val="28"/>
        </w:rPr>
      </w:pPr>
      <w:r w:rsidRPr="00AA30E0">
        <w:rPr>
          <w:rFonts w:ascii="Times New Roman" w:hAnsi="Times New Roman" w:cs="Times New Roman"/>
          <w:bCs/>
          <w:sz w:val="28"/>
          <w:szCs w:val="28"/>
        </w:rPr>
        <w:t>Отриманий позитивний фінансовий результат планується спрямовувати до Державного бюджету України.</w:t>
      </w:r>
    </w:p>
    <w:p w14:paraId="2F994B41" w14:textId="77777777" w:rsidR="00D0188B" w:rsidRPr="00AA30E0" w:rsidRDefault="00D0188B" w:rsidP="009114D5">
      <w:pPr>
        <w:spacing w:after="0" w:line="360" w:lineRule="auto"/>
        <w:ind w:firstLine="709"/>
        <w:jc w:val="both"/>
        <w:rPr>
          <w:rFonts w:ascii="Times New Roman" w:hAnsi="Times New Roman" w:cs="Times New Roman"/>
          <w:bCs/>
          <w:sz w:val="28"/>
          <w:szCs w:val="28"/>
        </w:rPr>
      </w:pPr>
    </w:p>
    <w:p w14:paraId="4346C3AE" w14:textId="77777777" w:rsidR="00D0188B" w:rsidRDefault="00D0188B" w:rsidP="009114D5">
      <w:pPr>
        <w:tabs>
          <w:tab w:val="center" w:pos="0"/>
          <w:tab w:val="left" w:pos="916"/>
          <w:tab w:val="left" w:pos="1832"/>
          <w:tab w:val="left" w:pos="2748"/>
          <w:tab w:val="left" w:pos="3664"/>
          <w:tab w:val="left" w:pos="4580"/>
          <w:tab w:val="center"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Проректор з наукової та </w:t>
      </w:r>
    </w:p>
    <w:p w14:paraId="42606570" w14:textId="02CE2C86" w:rsidR="001A37F0" w:rsidRPr="00AA30E0" w:rsidRDefault="00D0188B" w:rsidP="009114D5">
      <w:pPr>
        <w:tabs>
          <w:tab w:val="center" w:pos="0"/>
          <w:tab w:val="left" w:pos="916"/>
          <w:tab w:val="left" w:pos="1832"/>
          <w:tab w:val="left" w:pos="2748"/>
          <w:tab w:val="left" w:pos="3664"/>
          <w:tab w:val="left" w:pos="4580"/>
          <w:tab w:val="center"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міжнародної роботи</w:t>
      </w:r>
      <w:r w:rsidR="001A37F0" w:rsidRPr="00AA30E0">
        <w:rPr>
          <w:rFonts w:ascii="Times New Roman" w:eastAsia="Times New Roman" w:hAnsi="Times New Roman" w:cs="Times New Roman"/>
          <w:color w:val="000000"/>
          <w:sz w:val="28"/>
          <w:szCs w:val="28"/>
          <w:lang w:eastAsia="ru-RU"/>
        </w:rPr>
        <w:tab/>
      </w:r>
      <w:r w:rsidR="001A37F0" w:rsidRPr="00AA30E0">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001A37F0" w:rsidRPr="00AA30E0">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          Світлана СІВІЦЬКА</w:t>
      </w:r>
    </w:p>
    <w:sectPr w:rsidR="001A37F0" w:rsidRPr="00AA30E0" w:rsidSect="007D3BC8">
      <w:foot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339FD" w14:textId="77777777" w:rsidR="003B18E4" w:rsidRDefault="003B18E4" w:rsidP="00E46EA7">
      <w:pPr>
        <w:spacing w:after="0" w:line="240" w:lineRule="auto"/>
      </w:pPr>
      <w:r>
        <w:separator/>
      </w:r>
    </w:p>
  </w:endnote>
  <w:endnote w:type="continuationSeparator" w:id="0">
    <w:p w14:paraId="77C1D57B" w14:textId="77777777" w:rsidR="003B18E4" w:rsidRDefault="003B18E4" w:rsidP="00E46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39476"/>
      <w:docPartObj>
        <w:docPartGallery w:val="Page Numbers (Bottom of Page)"/>
        <w:docPartUnique/>
      </w:docPartObj>
    </w:sdtPr>
    <w:sdtEndPr>
      <w:rPr>
        <w:rFonts w:ascii="Times New Roman" w:hAnsi="Times New Roman" w:cs="Times New Roman"/>
      </w:rPr>
    </w:sdtEndPr>
    <w:sdtContent>
      <w:p w14:paraId="653C1F21" w14:textId="77777777" w:rsidR="003029DD" w:rsidRPr="00E46EA7" w:rsidRDefault="003029DD">
        <w:pPr>
          <w:pStyle w:val="a8"/>
          <w:jc w:val="center"/>
          <w:rPr>
            <w:rFonts w:ascii="Times New Roman" w:hAnsi="Times New Roman" w:cs="Times New Roman"/>
          </w:rPr>
        </w:pPr>
        <w:r w:rsidRPr="00E46EA7">
          <w:rPr>
            <w:rFonts w:ascii="Times New Roman" w:hAnsi="Times New Roman" w:cs="Times New Roman"/>
          </w:rPr>
          <w:fldChar w:fldCharType="begin"/>
        </w:r>
        <w:r w:rsidRPr="00E46EA7">
          <w:rPr>
            <w:rFonts w:ascii="Times New Roman" w:hAnsi="Times New Roman" w:cs="Times New Roman"/>
          </w:rPr>
          <w:instrText>PAGE   \* MERGEFORMAT</w:instrText>
        </w:r>
        <w:r w:rsidRPr="00E46EA7">
          <w:rPr>
            <w:rFonts w:ascii="Times New Roman" w:hAnsi="Times New Roman" w:cs="Times New Roman"/>
          </w:rPr>
          <w:fldChar w:fldCharType="separate"/>
        </w:r>
        <w:r w:rsidR="009114D5" w:rsidRPr="009114D5">
          <w:rPr>
            <w:rFonts w:ascii="Times New Roman" w:hAnsi="Times New Roman" w:cs="Times New Roman"/>
            <w:noProof/>
            <w:lang w:val="ru-RU"/>
          </w:rPr>
          <w:t>23</w:t>
        </w:r>
        <w:r w:rsidRPr="00E46EA7">
          <w:rPr>
            <w:rFonts w:ascii="Times New Roman" w:hAnsi="Times New Roman" w:cs="Times New Roman"/>
          </w:rPr>
          <w:fldChar w:fldCharType="end"/>
        </w:r>
      </w:p>
    </w:sdtContent>
  </w:sdt>
  <w:p w14:paraId="4E832C93" w14:textId="77777777" w:rsidR="003029DD" w:rsidRPr="00E46EA7" w:rsidRDefault="003029DD">
    <w:pPr>
      <w:pStyle w:val="a8"/>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B7F47" w14:textId="77777777" w:rsidR="003B18E4" w:rsidRDefault="003B18E4" w:rsidP="00E46EA7">
      <w:pPr>
        <w:spacing w:after="0" w:line="240" w:lineRule="auto"/>
      </w:pPr>
      <w:r>
        <w:separator/>
      </w:r>
    </w:p>
  </w:footnote>
  <w:footnote w:type="continuationSeparator" w:id="0">
    <w:p w14:paraId="22F098CD" w14:textId="77777777" w:rsidR="003B18E4" w:rsidRDefault="003B18E4" w:rsidP="00E46E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B6E19"/>
    <w:multiLevelType w:val="hybridMultilevel"/>
    <w:tmpl w:val="78D04912"/>
    <w:lvl w:ilvl="0" w:tplc="D03C4682">
      <w:numFmt w:val="bullet"/>
      <w:lvlText w:val="-"/>
      <w:lvlJc w:val="left"/>
      <w:pPr>
        <w:ind w:left="4047" w:hanging="360"/>
      </w:pPr>
      <w:rPr>
        <w:rFonts w:ascii="Times New Roman" w:eastAsiaTheme="minorHAnsi" w:hAnsi="Times New Roman" w:cs="Times New Roman" w:hint="default"/>
      </w:rPr>
    </w:lvl>
    <w:lvl w:ilvl="1" w:tplc="04190003" w:tentative="1">
      <w:start w:val="1"/>
      <w:numFmt w:val="bullet"/>
      <w:lvlText w:val="o"/>
      <w:lvlJc w:val="left"/>
      <w:pPr>
        <w:ind w:left="4767" w:hanging="360"/>
      </w:pPr>
      <w:rPr>
        <w:rFonts w:ascii="Courier New" w:hAnsi="Courier New" w:cs="Courier New" w:hint="default"/>
      </w:rPr>
    </w:lvl>
    <w:lvl w:ilvl="2" w:tplc="04190005" w:tentative="1">
      <w:start w:val="1"/>
      <w:numFmt w:val="bullet"/>
      <w:lvlText w:val=""/>
      <w:lvlJc w:val="left"/>
      <w:pPr>
        <w:ind w:left="5487" w:hanging="360"/>
      </w:pPr>
      <w:rPr>
        <w:rFonts w:ascii="Wingdings" w:hAnsi="Wingdings" w:hint="default"/>
      </w:rPr>
    </w:lvl>
    <w:lvl w:ilvl="3" w:tplc="04190001" w:tentative="1">
      <w:start w:val="1"/>
      <w:numFmt w:val="bullet"/>
      <w:lvlText w:val=""/>
      <w:lvlJc w:val="left"/>
      <w:pPr>
        <w:ind w:left="6207" w:hanging="360"/>
      </w:pPr>
      <w:rPr>
        <w:rFonts w:ascii="Symbol" w:hAnsi="Symbol" w:hint="default"/>
      </w:rPr>
    </w:lvl>
    <w:lvl w:ilvl="4" w:tplc="04190003" w:tentative="1">
      <w:start w:val="1"/>
      <w:numFmt w:val="bullet"/>
      <w:lvlText w:val="o"/>
      <w:lvlJc w:val="left"/>
      <w:pPr>
        <w:ind w:left="6927" w:hanging="360"/>
      </w:pPr>
      <w:rPr>
        <w:rFonts w:ascii="Courier New" w:hAnsi="Courier New" w:cs="Courier New" w:hint="default"/>
      </w:rPr>
    </w:lvl>
    <w:lvl w:ilvl="5" w:tplc="04190005" w:tentative="1">
      <w:start w:val="1"/>
      <w:numFmt w:val="bullet"/>
      <w:lvlText w:val=""/>
      <w:lvlJc w:val="left"/>
      <w:pPr>
        <w:ind w:left="7647" w:hanging="360"/>
      </w:pPr>
      <w:rPr>
        <w:rFonts w:ascii="Wingdings" w:hAnsi="Wingdings" w:hint="default"/>
      </w:rPr>
    </w:lvl>
    <w:lvl w:ilvl="6" w:tplc="04190001" w:tentative="1">
      <w:start w:val="1"/>
      <w:numFmt w:val="bullet"/>
      <w:lvlText w:val=""/>
      <w:lvlJc w:val="left"/>
      <w:pPr>
        <w:ind w:left="8367" w:hanging="360"/>
      </w:pPr>
      <w:rPr>
        <w:rFonts w:ascii="Symbol" w:hAnsi="Symbol" w:hint="default"/>
      </w:rPr>
    </w:lvl>
    <w:lvl w:ilvl="7" w:tplc="04190003" w:tentative="1">
      <w:start w:val="1"/>
      <w:numFmt w:val="bullet"/>
      <w:lvlText w:val="o"/>
      <w:lvlJc w:val="left"/>
      <w:pPr>
        <w:ind w:left="9087" w:hanging="360"/>
      </w:pPr>
      <w:rPr>
        <w:rFonts w:ascii="Courier New" w:hAnsi="Courier New" w:cs="Courier New" w:hint="default"/>
      </w:rPr>
    </w:lvl>
    <w:lvl w:ilvl="8" w:tplc="04190005" w:tentative="1">
      <w:start w:val="1"/>
      <w:numFmt w:val="bullet"/>
      <w:lvlText w:val=""/>
      <w:lvlJc w:val="left"/>
      <w:pPr>
        <w:ind w:left="9807" w:hanging="360"/>
      </w:pPr>
      <w:rPr>
        <w:rFonts w:ascii="Wingdings" w:hAnsi="Wingdings" w:hint="default"/>
      </w:rPr>
    </w:lvl>
  </w:abstractNum>
  <w:abstractNum w:abstractNumId="1" w15:restartNumberingAfterBreak="0">
    <w:nsid w:val="08D16ECA"/>
    <w:multiLevelType w:val="hybridMultilevel"/>
    <w:tmpl w:val="9B1C1EAC"/>
    <w:lvl w:ilvl="0" w:tplc="D74CF81A">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0DC858B3"/>
    <w:multiLevelType w:val="hybridMultilevel"/>
    <w:tmpl w:val="54D24E94"/>
    <w:lvl w:ilvl="0" w:tplc="0422000B">
      <w:start w:val="1"/>
      <w:numFmt w:val="bullet"/>
      <w:lvlText w:val=""/>
      <w:lvlJc w:val="left"/>
      <w:pPr>
        <w:ind w:left="360" w:hanging="360"/>
        <w:contextualSpacing/>
      </w:pPr>
      <w:rPr>
        <w:rFonts w:ascii="Wingdings" w:hAnsi="Wingding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 w15:restartNumberingAfterBreak="0">
    <w:nsid w:val="0F8E6310"/>
    <w:multiLevelType w:val="hybridMultilevel"/>
    <w:tmpl w:val="6B32CA12"/>
    <w:lvl w:ilvl="0" w:tplc="43EAFB2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12E3413F"/>
    <w:multiLevelType w:val="hybridMultilevel"/>
    <w:tmpl w:val="BF8E5B5A"/>
    <w:lvl w:ilvl="0" w:tplc="43EAFB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71C3DC6"/>
    <w:multiLevelType w:val="hybridMultilevel"/>
    <w:tmpl w:val="147ACB44"/>
    <w:lvl w:ilvl="0" w:tplc="43EAFB28">
      <w:start w:val="1"/>
      <w:numFmt w:val="bullet"/>
      <w:lvlText w:val=""/>
      <w:lvlJc w:val="left"/>
      <w:pPr>
        <w:ind w:left="1080" w:hanging="360"/>
      </w:pPr>
      <w:rPr>
        <w:rFonts w:ascii="Symbol" w:hAnsi="Symbol"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1C6D2E44"/>
    <w:multiLevelType w:val="hybridMultilevel"/>
    <w:tmpl w:val="2DAECC86"/>
    <w:lvl w:ilvl="0" w:tplc="43EAFB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3871F3D"/>
    <w:multiLevelType w:val="hybridMultilevel"/>
    <w:tmpl w:val="364C53EA"/>
    <w:lvl w:ilvl="0" w:tplc="43EAFB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B1462C9"/>
    <w:multiLevelType w:val="hybridMultilevel"/>
    <w:tmpl w:val="F4726AA4"/>
    <w:lvl w:ilvl="0" w:tplc="43EAFB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2702139"/>
    <w:multiLevelType w:val="hybridMultilevel"/>
    <w:tmpl w:val="7F74E508"/>
    <w:lvl w:ilvl="0" w:tplc="43EAFB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6A73473"/>
    <w:multiLevelType w:val="hybridMultilevel"/>
    <w:tmpl w:val="D5B623A6"/>
    <w:lvl w:ilvl="0" w:tplc="0422001B">
      <w:start w:val="1"/>
      <w:numFmt w:val="lowerRoman"/>
      <w:lvlText w:val="%1."/>
      <w:lvlJc w:val="righ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0BA2676"/>
    <w:multiLevelType w:val="hybridMultilevel"/>
    <w:tmpl w:val="53B23116"/>
    <w:lvl w:ilvl="0" w:tplc="43EAFB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7CE39C3"/>
    <w:multiLevelType w:val="hybridMultilevel"/>
    <w:tmpl w:val="3BC2DFAC"/>
    <w:lvl w:ilvl="0" w:tplc="0422000B">
      <w:start w:val="1"/>
      <w:numFmt w:val="bullet"/>
      <w:lvlText w:val=""/>
      <w:lvlJc w:val="left"/>
      <w:pPr>
        <w:ind w:left="720" w:hanging="360"/>
      </w:pPr>
      <w:rPr>
        <w:rFonts w:ascii="Wingdings" w:hAnsi="Wingding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3" w15:restartNumberingAfterBreak="0">
    <w:nsid w:val="5C782A83"/>
    <w:multiLevelType w:val="hybridMultilevel"/>
    <w:tmpl w:val="4316F87E"/>
    <w:lvl w:ilvl="0" w:tplc="0422001B">
      <w:start w:val="1"/>
      <w:numFmt w:val="lowerRoman"/>
      <w:lvlText w:val="%1."/>
      <w:lvlJc w:val="righ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7067002A"/>
    <w:multiLevelType w:val="hybridMultilevel"/>
    <w:tmpl w:val="0D9C7B58"/>
    <w:lvl w:ilvl="0" w:tplc="43EAFB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1AA495E"/>
    <w:multiLevelType w:val="hybridMultilevel"/>
    <w:tmpl w:val="723CC8DE"/>
    <w:lvl w:ilvl="0" w:tplc="0422000F">
      <w:start w:val="1"/>
      <w:numFmt w:val="decimal"/>
      <w:lvlText w:val="%1."/>
      <w:lvlJc w:val="left"/>
      <w:pPr>
        <w:ind w:left="1429" w:hanging="360"/>
      </w:pPr>
    </w:lvl>
    <w:lvl w:ilvl="1" w:tplc="6DA24BF6">
      <w:numFmt w:val="bullet"/>
      <w:lvlText w:val=""/>
      <w:lvlJc w:val="left"/>
      <w:pPr>
        <w:ind w:left="2149" w:hanging="360"/>
      </w:pPr>
      <w:rPr>
        <w:rFonts w:ascii="Times New Roman" w:eastAsiaTheme="minorHAnsi" w:hAnsi="Times New Roman" w:cs="Times New Roman" w:hint="default"/>
      </w:r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6" w15:restartNumberingAfterBreak="0">
    <w:nsid w:val="73845E7E"/>
    <w:multiLevelType w:val="hybridMultilevel"/>
    <w:tmpl w:val="A35A1E08"/>
    <w:lvl w:ilvl="0" w:tplc="0422000B">
      <w:start w:val="1"/>
      <w:numFmt w:val="bullet"/>
      <w:lvlText w:val=""/>
      <w:lvlJc w:val="left"/>
      <w:pPr>
        <w:ind w:left="720" w:hanging="360"/>
      </w:pPr>
      <w:rPr>
        <w:rFonts w:ascii="Wingdings" w:hAnsi="Wingding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15"/>
  </w:num>
  <w:num w:numId="2">
    <w:abstractNumId w:val="10"/>
  </w:num>
  <w:num w:numId="3">
    <w:abstractNumId w:val="13"/>
  </w:num>
  <w:num w:numId="4">
    <w:abstractNumId w:val="0"/>
  </w:num>
  <w:num w:numId="5">
    <w:abstractNumId w:val="14"/>
  </w:num>
  <w:num w:numId="6">
    <w:abstractNumId w:val="9"/>
  </w:num>
  <w:num w:numId="7">
    <w:abstractNumId w:val="6"/>
  </w:num>
  <w:num w:numId="8">
    <w:abstractNumId w:val="7"/>
  </w:num>
  <w:num w:numId="9">
    <w:abstractNumId w:val="1"/>
  </w:num>
  <w:num w:numId="10">
    <w:abstractNumId w:val="4"/>
  </w:num>
  <w:num w:numId="11">
    <w:abstractNumId w:val="8"/>
  </w:num>
  <w:num w:numId="12">
    <w:abstractNumId w:val="5"/>
  </w:num>
  <w:num w:numId="13">
    <w:abstractNumId w:val="11"/>
  </w:num>
  <w:num w:numId="14">
    <w:abstractNumId w:val="3"/>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20"/>
    <w:rsid w:val="00013BBA"/>
    <w:rsid w:val="00023A11"/>
    <w:rsid w:val="000262E3"/>
    <w:rsid w:val="00026F93"/>
    <w:rsid w:val="00051623"/>
    <w:rsid w:val="00057176"/>
    <w:rsid w:val="00057C82"/>
    <w:rsid w:val="0008314E"/>
    <w:rsid w:val="000A650B"/>
    <w:rsid w:val="001640DC"/>
    <w:rsid w:val="00165F4F"/>
    <w:rsid w:val="00196534"/>
    <w:rsid w:val="001A37F0"/>
    <w:rsid w:val="001F2885"/>
    <w:rsid w:val="00207850"/>
    <w:rsid w:val="00247C80"/>
    <w:rsid w:val="00297C09"/>
    <w:rsid w:val="002F6707"/>
    <w:rsid w:val="003029DD"/>
    <w:rsid w:val="00360F91"/>
    <w:rsid w:val="00361928"/>
    <w:rsid w:val="0039256A"/>
    <w:rsid w:val="003B18E4"/>
    <w:rsid w:val="003B50C9"/>
    <w:rsid w:val="00472011"/>
    <w:rsid w:val="00476A9B"/>
    <w:rsid w:val="00492463"/>
    <w:rsid w:val="00507083"/>
    <w:rsid w:val="00511615"/>
    <w:rsid w:val="00554800"/>
    <w:rsid w:val="00573EB4"/>
    <w:rsid w:val="005D6B5B"/>
    <w:rsid w:val="00647C5E"/>
    <w:rsid w:val="00684B14"/>
    <w:rsid w:val="006E4785"/>
    <w:rsid w:val="00712871"/>
    <w:rsid w:val="00794C30"/>
    <w:rsid w:val="007D3BC8"/>
    <w:rsid w:val="0081081C"/>
    <w:rsid w:val="00842B9F"/>
    <w:rsid w:val="00851A0B"/>
    <w:rsid w:val="00874D5D"/>
    <w:rsid w:val="00880862"/>
    <w:rsid w:val="008D4BB7"/>
    <w:rsid w:val="008F25F5"/>
    <w:rsid w:val="009105C0"/>
    <w:rsid w:val="009114D5"/>
    <w:rsid w:val="0093272E"/>
    <w:rsid w:val="00983440"/>
    <w:rsid w:val="00992241"/>
    <w:rsid w:val="009B3319"/>
    <w:rsid w:val="009C2480"/>
    <w:rsid w:val="009E4C99"/>
    <w:rsid w:val="009E75F3"/>
    <w:rsid w:val="00A53A36"/>
    <w:rsid w:val="00A56078"/>
    <w:rsid w:val="00A77447"/>
    <w:rsid w:val="00AA30E0"/>
    <w:rsid w:val="00AF1F7B"/>
    <w:rsid w:val="00B20C16"/>
    <w:rsid w:val="00BE5E3E"/>
    <w:rsid w:val="00C009CF"/>
    <w:rsid w:val="00C479CC"/>
    <w:rsid w:val="00C836CF"/>
    <w:rsid w:val="00D0188B"/>
    <w:rsid w:val="00D71B14"/>
    <w:rsid w:val="00D82664"/>
    <w:rsid w:val="00DA1BDF"/>
    <w:rsid w:val="00DD3948"/>
    <w:rsid w:val="00DD4BEA"/>
    <w:rsid w:val="00E02F5E"/>
    <w:rsid w:val="00E27619"/>
    <w:rsid w:val="00E4133B"/>
    <w:rsid w:val="00E46EA7"/>
    <w:rsid w:val="00E95E11"/>
    <w:rsid w:val="00F03720"/>
    <w:rsid w:val="00F47A25"/>
    <w:rsid w:val="00F62BDD"/>
    <w:rsid w:val="00F873B0"/>
    <w:rsid w:val="00F91F11"/>
    <w:rsid w:val="00FA0942"/>
    <w:rsid w:val="00FE1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B357"/>
  <w15:docId w15:val="{585261D1-261E-4EF0-BF15-141D483E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05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3720"/>
    <w:rPr>
      <w:strike w:val="0"/>
      <w:dstrike w:val="0"/>
      <w:color w:val="0260D0"/>
      <w:u w:val="none"/>
      <w:effect w:val="none"/>
    </w:rPr>
  </w:style>
  <w:style w:type="paragraph" w:styleId="3">
    <w:name w:val="Body Text Indent 3"/>
    <w:basedOn w:val="a"/>
    <w:link w:val="30"/>
    <w:uiPriority w:val="99"/>
    <w:unhideWhenUsed/>
    <w:rsid w:val="00F03720"/>
    <w:pPr>
      <w:spacing w:before="120" w:after="120" w:line="240" w:lineRule="auto"/>
      <w:ind w:left="283" w:firstLine="709"/>
      <w:jc w:val="both"/>
    </w:pPr>
    <w:rPr>
      <w:rFonts w:ascii="Calibri" w:eastAsia="Calibri" w:hAnsi="Calibri" w:cs="Times New Roman"/>
      <w:sz w:val="16"/>
      <w:szCs w:val="16"/>
      <w:lang w:val="ru-RU"/>
    </w:rPr>
  </w:style>
  <w:style w:type="character" w:customStyle="1" w:styleId="30">
    <w:name w:val="Основной текст с отступом 3 Знак"/>
    <w:basedOn w:val="a0"/>
    <w:link w:val="3"/>
    <w:uiPriority w:val="99"/>
    <w:rsid w:val="00F03720"/>
    <w:rPr>
      <w:rFonts w:ascii="Calibri" w:eastAsia="Calibri" w:hAnsi="Calibri" w:cs="Times New Roman"/>
      <w:sz w:val="16"/>
      <w:szCs w:val="16"/>
      <w:lang w:val="ru-RU"/>
    </w:rPr>
  </w:style>
  <w:style w:type="paragraph" w:styleId="a4">
    <w:name w:val="No Spacing"/>
    <w:uiPriority w:val="1"/>
    <w:qFormat/>
    <w:rsid w:val="00F03720"/>
    <w:pPr>
      <w:spacing w:after="0" w:line="240" w:lineRule="auto"/>
    </w:pPr>
    <w:rPr>
      <w:rFonts w:ascii="Calibri" w:eastAsia="Calibri" w:hAnsi="Calibri" w:cs="Times New Roman"/>
      <w:lang w:val="ru-RU"/>
    </w:rPr>
  </w:style>
  <w:style w:type="paragraph" w:styleId="a5">
    <w:name w:val="List Paragraph"/>
    <w:basedOn w:val="a"/>
    <w:uiPriority w:val="34"/>
    <w:qFormat/>
    <w:rsid w:val="00A77447"/>
    <w:pPr>
      <w:ind w:left="720"/>
      <w:contextualSpacing/>
    </w:pPr>
  </w:style>
  <w:style w:type="paragraph" w:customStyle="1" w:styleId="Default">
    <w:name w:val="Default"/>
    <w:rsid w:val="00023A11"/>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6">
    <w:name w:val="header"/>
    <w:basedOn w:val="a"/>
    <w:link w:val="a7"/>
    <w:uiPriority w:val="99"/>
    <w:unhideWhenUsed/>
    <w:rsid w:val="00E46EA7"/>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E46EA7"/>
  </w:style>
  <w:style w:type="paragraph" w:styleId="a8">
    <w:name w:val="footer"/>
    <w:basedOn w:val="a"/>
    <w:link w:val="a9"/>
    <w:uiPriority w:val="99"/>
    <w:unhideWhenUsed/>
    <w:rsid w:val="00E46EA7"/>
    <w:pPr>
      <w:tabs>
        <w:tab w:val="center" w:pos="4819"/>
        <w:tab w:val="right" w:pos="9639"/>
      </w:tabs>
      <w:spacing w:after="0" w:line="240" w:lineRule="auto"/>
    </w:pPr>
  </w:style>
  <w:style w:type="character" w:customStyle="1" w:styleId="a9">
    <w:name w:val="Нижний колонтитул Знак"/>
    <w:basedOn w:val="a0"/>
    <w:link w:val="a8"/>
    <w:uiPriority w:val="99"/>
    <w:rsid w:val="00E46EA7"/>
  </w:style>
  <w:style w:type="paragraph" w:styleId="aa">
    <w:name w:val="Balloon Text"/>
    <w:basedOn w:val="a"/>
    <w:link w:val="ab"/>
    <w:uiPriority w:val="99"/>
    <w:semiHidden/>
    <w:unhideWhenUsed/>
    <w:rsid w:val="00E02F5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02F5E"/>
    <w:rPr>
      <w:rFonts w:ascii="Segoe UI" w:hAnsi="Segoe UI" w:cs="Segoe UI"/>
      <w:sz w:val="18"/>
      <w:szCs w:val="18"/>
    </w:rPr>
  </w:style>
  <w:style w:type="paragraph" w:styleId="ac">
    <w:name w:val="Normal (Web)"/>
    <w:basedOn w:val="a"/>
    <w:uiPriority w:val="99"/>
    <w:rsid w:val="006E478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
    <w:name w:val="Сетка таблицы светлая1"/>
    <w:basedOn w:val="a1"/>
    <w:uiPriority w:val="40"/>
    <w:rsid w:val="003029DD"/>
    <w:pPr>
      <w:spacing w:after="0" w:line="240" w:lineRule="auto"/>
      <w:contextualSpacing/>
    </w:pPr>
    <w:rPr>
      <w:rFonts w:ascii="Arial" w:eastAsia="Arial" w:hAnsi="Arial" w:cs="Arial"/>
      <w:lang w:val="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3Char">
    <w:name w:val="Style3 Char"/>
    <w:basedOn w:val="a0"/>
    <w:link w:val="Style3"/>
    <w:locked/>
    <w:rsid w:val="003029DD"/>
    <w:rPr>
      <w:rFonts w:ascii="Times New Roman" w:eastAsia="Times New Roman" w:hAnsi="Times New Roman" w:cs="Times New Roman"/>
      <w:b/>
    </w:rPr>
  </w:style>
  <w:style w:type="paragraph" w:customStyle="1" w:styleId="Style3">
    <w:name w:val="Style3"/>
    <w:basedOn w:val="a5"/>
    <w:link w:val="Style3Char"/>
    <w:qFormat/>
    <w:rsid w:val="003029DD"/>
    <w:pPr>
      <w:spacing w:after="0" w:line="360" w:lineRule="auto"/>
      <w:ind w:left="0"/>
      <w:contextualSpacing w:val="0"/>
      <w:jc w:val="both"/>
    </w:pPr>
    <w:rPr>
      <w:rFonts w:ascii="Times New Roman" w:eastAsia="Times New Roman" w:hAnsi="Times New Roman" w:cs="Times New Roman"/>
      <w:b/>
    </w:rPr>
  </w:style>
  <w:style w:type="table" w:customStyle="1" w:styleId="-32">
    <w:name w:val="Светлый список - Акцент 32"/>
    <w:basedOn w:val="a1"/>
    <w:uiPriority w:val="61"/>
    <w:rsid w:val="003029DD"/>
    <w:pPr>
      <w:spacing w:after="0" w:line="240" w:lineRule="auto"/>
    </w:pPr>
    <w:rPr>
      <w:rFonts w:ascii="Times New Roman" w:eastAsia="Times New Roman" w:hAnsi="Times New Roman" w:cs="Times New Roman"/>
      <w:sz w:val="20"/>
      <w:szCs w:val="20"/>
      <w:lang w:val="ru-RU"/>
    </w:rPr>
    <w:tblPr>
      <w:tblStyleRowBandSize w:val="1"/>
      <w:tblStyleColBandSize w:val="1"/>
      <w:tblBorders>
        <w:top w:val="single" w:sz="8" w:space="0" w:color="AA584F"/>
        <w:left w:val="single" w:sz="8" w:space="0" w:color="AA584F"/>
        <w:bottom w:val="single" w:sz="8" w:space="0" w:color="AA584F"/>
        <w:right w:val="single" w:sz="8" w:space="0" w:color="AA584F"/>
      </w:tblBorders>
    </w:tblPr>
    <w:tblStylePr w:type="firstRow">
      <w:pPr>
        <w:spacing w:beforeLines="0" w:beforeAutospacing="0" w:afterLines="0" w:afterAutospacing="0" w:line="240" w:lineRule="auto"/>
      </w:pPr>
      <w:rPr>
        <w:b/>
        <w:bCs/>
        <w:color w:val="FFFFFF"/>
      </w:rPr>
      <w:tblPr/>
      <w:tcPr>
        <w:shd w:val="clear" w:color="auto" w:fill="AA584F"/>
      </w:tcPr>
    </w:tblStylePr>
    <w:tblStylePr w:type="lastRow">
      <w:pPr>
        <w:spacing w:beforeLines="0" w:beforeAutospacing="0" w:afterLines="0" w:afterAutospacing="0" w:line="240" w:lineRule="auto"/>
      </w:pPr>
      <w:rPr>
        <w:b/>
        <w:bCs/>
      </w:rPr>
      <w:tblPr/>
      <w:tcPr>
        <w:tcBorders>
          <w:top w:val="double" w:sz="6" w:space="0" w:color="AA584F"/>
          <w:left w:val="single" w:sz="8" w:space="0" w:color="AA584F"/>
          <w:bottom w:val="single" w:sz="8" w:space="0" w:color="AA584F"/>
          <w:right w:val="single" w:sz="8" w:space="0" w:color="AA584F"/>
        </w:tcBorders>
      </w:tcPr>
    </w:tblStylePr>
    <w:tblStylePr w:type="firstCol">
      <w:rPr>
        <w:b/>
        <w:bCs/>
      </w:rPr>
    </w:tblStylePr>
    <w:tblStylePr w:type="lastCol">
      <w:rPr>
        <w:b/>
        <w:bCs/>
      </w:rPr>
    </w:tblStylePr>
    <w:tblStylePr w:type="band1Vert">
      <w:tblPr/>
      <w:tcPr>
        <w:tcBorders>
          <w:top w:val="single" w:sz="8" w:space="0" w:color="AA584F"/>
          <w:left w:val="single" w:sz="8" w:space="0" w:color="AA584F"/>
          <w:bottom w:val="single" w:sz="8" w:space="0" w:color="AA584F"/>
          <w:right w:val="single" w:sz="8" w:space="0" w:color="AA584F"/>
        </w:tcBorders>
      </w:tcPr>
    </w:tblStylePr>
    <w:tblStylePr w:type="band1Horz">
      <w:tblPr/>
      <w:tcPr>
        <w:tcBorders>
          <w:top w:val="single" w:sz="8" w:space="0" w:color="AA584F"/>
          <w:left w:val="single" w:sz="8" w:space="0" w:color="AA584F"/>
          <w:bottom w:val="single" w:sz="8" w:space="0" w:color="AA584F"/>
          <w:right w:val="single" w:sz="8" w:space="0" w:color="AA584F"/>
        </w:tcBorders>
      </w:tcPr>
    </w:tblStylePr>
  </w:style>
  <w:style w:type="table" w:customStyle="1" w:styleId="-411">
    <w:name w:val="Список-таблица 4 — акцент 11"/>
    <w:basedOn w:val="a1"/>
    <w:uiPriority w:val="49"/>
    <w:rsid w:val="003029DD"/>
    <w:pPr>
      <w:spacing w:after="0" w:line="240" w:lineRule="auto"/>
      <w:contextualSpacing/>
    </w:pPr>
    <w:rPr>
      <w:rFonts w:ascii="Arial" w:eastAsia="Arial" w:hAnsi="Arial" w:cs="Arial"/>
      <w:lang w:val="ru-R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31">
    <w:name w:val="List Table 3 Accent 1"/>
    <w:basedOn w:val="a1"/>
    <w:uiPriority w:val="48"/>
    <w:rsid w:val="00AA30E0"/>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71">
    <w:name w:val="List Table 7 Colorful Accent 1"/>
    <w:basedOn w:val="a1"/>
    <w:uiPriority w:val="52"/>
    <w:rsid w:val="00AA30E0"/>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Grid Table 7 Colorful Accent 1"/>
    <w:basedOn w:val="a1"/>
    <w:uiPriority w:val="52"/>
    <w:rsid w:val="00AA30E0"/>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310">
    <w:name w:val="Grid Table 3 Accent 1"/>
    <w:basedOn w:val="a1"/>
    <w:uiPriority w:val="48"/>
    <w:rsid w:val="00AA30E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1">
    <w:name w:val="Grid Table 1 Light"/>
    <w:basedOn w:val="a1"/>
    <w:uiPriority w:val="46"/>
    <w:rsid w:val="00AA30E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51">
    <w:name w:val="Grid Table 5 Dark Accent 1"/>
    <w:basedOn w:val="a1"/>
    <w:uiPriority w:val="50"/>
    <w:rsid w:val="00AA30E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41">
    <w:name w:val="Grid Table 4 Accent 1"/>
    <w:basedOn w:val="a1"/>
    <w:uiPriority w:val="49"/>
    <w:rsid w:val="00AA30E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987558">
      <w:bodyDiv w:val="1"/>
      <w:marLeft w:val="0"/>
      <w:marRight w:val="0"/>
      <w:marTop w:val="0"/>
      <w:marBottom w:val="0"/>
      <w:divBdr>
        <w:top w:val="none" w:sz="0" w:space="0" w:color="auto"/>
        <w:left w:val="none" w:sz="0" w:space="0" w:color="auto"/>
        <w:bottom w:val="none" w:sz="0" w:space="0" w:color="auto"/>
        <w:right w:val="none" w:sz="0" w:space="0" w:color="auto"/>
      </w:divBdr>
    </w:div>
    <w:div w:id="495418043">
      <w:bodyDiv w:val="1"/>
      <w:marLeft w:val="0"/>
      <w:marRight w:val="0"/>
      <w:marTop w:val="0"/>
      <w:marBottom w:val="0"/>
      <w:divBdr>
        <w:top w:val="none" w:sz="0" w:space="0" w:color="auto"/>
        <w:left w:val="none" w:sz="0" w:space="0" w:color="auto"/>
        <w:bottom w:val="none" w:sz="0" w:space="0" w:color="auto"/>
        <w:right w:val="none" w:sz="0" w:space="0" w:color="auto"/>
      </w:divBdr>
    </w:div>
    <w:div w:id="989479841">
      <w:bodyDiv w:val="1"/>
      <w:marLeft w:val="0"/>
      <w:marRight w:val="0"/>
      <w:marTop w:val="0"/>
      <w:marBottom w:val="0"/>
      <w:divBdr>
        <w:top w:val="none" w:sz="0" w:space="0" w:color="auto"/>
        <w:left w:val="none" w:sz="0" w:space="0" w:color="auto"/>
        <w:bottom w:val="none" w:sz="0" w:space="0" w:color="auto"/>
        <w:right w:val="none" w:sz="0" w:space="0" w:color="auto"/>
      </w:divBdr>
    </w:div>
    <w:div w:id="1577788006">
      <w:bodyDiv w:val="1"/>
      <w:marLeft w:val="0"/>
      <w:marRight w:val="0"/>
      <w:marTop w:val="0"/>
      <w:marBottom w:val="0"/>
      <w:divBdr>
        <w:top w:val="none" w:sz="0" w:space="0" w:color="auto"/>
        <w:left w:val="none" w:sz="0" w:space="0" w:color="auto"/>
        <w:bottom w:val="none" w:sz="0" w:space="0" w:color="auto"/>
        <w:right w:val="none" w:sz="0" w:space="0" w:color="auto"/>
      </w:divBdr>
    </w:div>
    <w:div w:id="165590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5305</Words>
  <Characters>30242</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Odmin</cp:lastModifiedBy>
  <cp:revision>2</cp:revision>
  <cp:lastPrinted>2021-02-09T09:24:00Z</cp:lastPrinted>
  <dcterms:created xsi:type="dcterms:W3CDTF">2021-02-09T09:39:00Z</dcterms:created>
  <dcterms:modified xsi:type="dcterms:W3CDTF">2021-02-09T09:39:00Z</dcterms:modified>
</cp:coreProperties>
</file>