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9DC951" w14:textId="77777777" w:rsidR="005E1150" w:rsidRPr="008D0F01" w:rsidRDefault="00122390" w:rsidP="00A02DBD">
      <w:pPr>
        <w:jc w:val="center"/>
        <w:rPr>
          <w:b/>
          <w:sz w:val="28"/>
          <w:szCs w:val="28"/>
          <w:lang w:val="uk-UA"/>
        </w:rPr>
      </w:pPr>
      <w:r w:rsidRPr="008D0F01">
        <w:rPr>
          <w:b/>
          <w:sz w:val="28"/>
          <w:szCs w:val="28"/>
          <w:lang w:val="uk-UA"/>
        </w:rPr>
        <w:t xml:space="preserve">Звіт </w:t>
      </w:r>
    </w:p>
    <w:p w14:paraId="16411839" w14:textId="77777777" w:rsidR="005E1150" w:rsidRPr="008D0F01" w:rsidRDefault="00122390" w:rsidP="00A02DBD">
      <w:pPr>
        <w:jc w:val="center"/>
        <w:rPr>
          <w:b/>
          <w:sz w:val="28"/>
          <w:szCs w:val="28"/>
          <w:lang w:val="uk-UA"/>
        </w:rPr>
      </w:pPr>
      <w:r w:rsidRPr="008D0F01">
        <w:rPr>
          <w:b/>
          <w:sz w:val="28"/>
          <w:szCs w:val="28"/>
          <w:lang w:val="uk-UA"/>
        </w:rPr>
        <w:t>про громадське обговорення</w:t>
      </w:r>
      <w:r w:rsidR="00FB5D01" w:rsidRPr="008D0F01">
        <w:rPr>
          <w:b/>
          <w:sz w:val="28"/>
          <w:szCs w:val="28"/>
          <w:lang w:val="uk-UA"/>
        </w:rPr>
        <w:t xml:space="preserve"> </w:t>
      </w:r>
    </w:p>
    <w:p w14:paraId="5A4AF67B" w14:textId="77777777" w:rsidR="00FB5D01" w:rsidRPr="008D0F01" w:rsidRDefault="00FB5D01" w:rsidP="00492E83">
      <w:pPr>
        <w:pStyle w:val="ac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D0F01">
        <w:rPr>
          <w:rFonts w:ascii="Times New Roman" w:hAnsi="Times New Roman"/>
          <w:b/>
          <w:sz w:val="28"/>
          <w:szCs w:val="28"/>
        </w:rPr>
        <w:t>про</w:t>
      </w:r>
      <w:r w:rsidR="00707046" w:rsidRPr="008D0F01">
        <w:rPr>
          <w:rFonts w:ascii="Times New Roman" w:hAnsi="Times New Roman"/>
          <w:b/>
          <w:sz w:val="28"/>
          <w:szCs w:val="28"/>
        </w:rPr>
        <w:t>є</w:t>
      </w:r>
      <w:r w:rsidRPr="008D0F01">
        <w:rPr>
          <w:rFonts w:ascii="Times New Roman" w:hAnsi="Times New Roman"/>
          <w:b/>
          <w:sz w:val="28"/>
          <w:szCs w:val="28"/>
        </w:rPr>
        <w:t xml:space="preserve">кту наказу Міністерства освіти і науки України </w:t>
      </w:r>
    </w:p>
    <w:p w14:paraId="08DEBA3C" w14:textId="7C16DDF3" w:rsidR="001A13F0" w:rsidRPr="008D0F01" w:rsidRDefault="00FB5D01" w:rsidP="00492E83">
      <w:pPr>
        <w:pStyle w:val="ac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D0F01">
        <w:rPr>
          <w:rFonts w:ascii="Times New Roman" w:hAnsi="Times New Roman"/>
          <w:b/>
          <w:sz w:val="28"/>
          <w:szCs w:val="28"/>
        </w:rPr>
        <w:t>«</w:t>
      </w:r>
      <w:r w:rsidR="00707046" w:rsidRPr="008D0F01">
        <w:rPr>
          <w:rFonts w:ascii="Times New Roman" w:hAnsi="Times New Roman"/>
          <w:b/>
          <w:sz w:val="28"/>
          <w:szCs w:val="28"/>
        </w:rPr>
        <w:t xml:space="preserve">Про затвердження </w:t>
      </w:r>
      <w:r w:rsidR="00B2172D" w:rsidRPr="008D0F01">
        <w:rPr>
          <w:rFonts w:ascii="Times New Roman" w:hAnsi="Times New Roman"/>
          <w:b/>
          <w:sz w:val="28"/>
          <w:szCs w:val="28"/>
        </w:rPr>
        <w:t xml:space="preserve">Порядку проведення експертизи та затвердження освітніх програм повної загальної середньої освіти, розроблених не на основі типових освітніх програм»  </w:t>
      </w:r>
    </w:p>
    <w:p w14:paraId="639B3256" w14:textId="77777777" w:rsidR="00FB5D01" w:rsidRPr="0079187C" w:rsidRDefault="00FB5D01" w:rsidP="00FB5D01">
      <w:pPr>
        <w:ind w:firstLine="709"/>
        <w:jc w:val="center"/>
        <w:rPr>
          <w:sz w:val="28"/>
          <w:szCs w:val="28"/>
          <w:lang w:val="uk-UA"/>
        </w:rPr>
      </w:pPr>
    </w:p>
    <w:p w14:paraId="53E70354" w14:textId="77777777" w:rsidR="00122390" w:rsidRPr="0079187C" w:rsidRDefault="003A2A9E" w:rsidP="00F440EA">
      <w:pPr>
        <w:ind w:firstLine="709"/>
        <w:jc w:val="both"/>
        <w:rPr>
          <w:sz w:val="28"/>
          <w:szCs w:val="28"/>
          <w:lang w:val="uk-UA"/>
        </w:rPr>
      </w:pPr>
      <w:r w:rsidRPr="0079187C">
        <w:rPr>
          <w:sz w:val="28"/>
          <w:szCs w:val="28"/>
          <w:lang w:val="uk-UA"/>
        </w:rPr>
        <w:t>1. </w:t>
      </w:r>
      <w:r w:rsidR="00122390" w:rsidRPr="0079187C">
        <w:rPr>
          <w:sz w:val="28"/>
          <w:szCs w:val="28"/>
          <w:lang w:val="uk-UA"/>
        </w:rPr>
        <w:t>Найменування органу виконавчої в</w:t>
      </w:r>
      <w:r w:rsidR="000A1DEE" w:rsidRPr="0079187C">
        <w:rPr>
          <w:sz w:val="28"/>
          <w:szCs w:val="28"/>
          <w:lang w:val="uk-UA"/>
        </w:rPr>
        <w:t>лади, який проводив обговорення</w:t>
      </w:r>
    </w:p>
    <w:p w14:paraId="6077918B" w14:textId="77777777" w:rsidR="00122390" w:rsidRPr="0079187C" w:rsidRDefault="00122390" w:rsidP="00F440EA">
      <w:pPr>
        <w:ind w:firstLine="709"/>
        <w:jc w:val="both"/>
        <w:rPr>
          <w:sz w:val="28"/>
          <w:szCs w:val="28"/>
          <w:lang w:val="uk-UA"/>
        </w:rPr>
      </w:pPr>
      <w:r w:rsidRPr="0079187C">
        <w:rPr>
          <w:sz w:val="28"/>
          <w:szCs w:val="28"/>
          <w:lang w:val="uk-UA"/>
        </w:rPr>
        <w:t>Міністерство освіти і науки України</w:t>
      </w:r>
    </w:p>
    <w:p w14:paraId="66176E24" w14:textId="77777777" w:rsidR="00122390" w:rsidRPr="0079187C" w:rsidRDefault="00122390" w:rsidP="00F440EA">
      <w:pPr>
        <w:ind w:firstLine="709"/>
        <w:jc w:val="both"/>
        <w:rPr>
          <w:sz w:val="28"/>
          <w:szCs w:val="28"/>
          <w:lang w:val="uk-UA"/>
        </w:rPr>
      </w:pPr>
    </w:p>
    <w:p w14:paraId="2BE94374" w14:textId="77777777" w:rsidR="00122390" w:rsidRPr="0079187C" w:rsidRDefault="003A2A9E" w:rsidP="00F440EA">
      <w:pPr>
        <w:ind w:firstLine="709"/>
        <w:jc w:val="both"/>
        <w:rPr>
          <w:sz w:val="28"/>
          <w:szCs w:val="28"/>
          <w:lang w:val="uk-UA"/>
        </w:rPr>
      </w:pPr>
      <w:r w:rsidRPr="0079187C">
        <w:rPr>
          <w:sz w:val="28"/>
          <w:szCs w:val="28"/>
          <w:lang w:val="uk-UA"/>
        </w:rPr>
        <w:t>2. </w:t>
      </w:r>
      <w:r w:rsidR="00122390" w:rsidRPr="0079187C">
        <w:rPr>
          <w:sz w:val="28"/>
          <w:szCs w:val="28"/>
          <w:lang w:val="uk-UA"/>
        </w:rPr>
        <w:t>Зміст питання або назва про</w:t>
      </w:r>
      <w:r w:rsidR="00707046" w:rsidRPr="0079187C">
        <w:rPr>
          <w:sz w:val="28"/>
          <w:szCs w:val="28"/>
          <w:lang w:val="uk-UA"/>
        </w:rPr>
        <w:t>є</w:t>
      </w:r>
      <w:r w:rsidR="00122390" w:rsidRPr="0079187C">
        <w:rPr>
          <w:sz w:val="28"/>
          <w:szCs w:val="28"/>
          <w:lang w:val="uk-UA"/>
        </w:rPr>
        <w:t>кту акт</w:t>
      </w:r>
      <w:r w:rsidR="000A1DEE" w:rsidRPr="0079187C">
        <w:rPr>
          <w:sz w:val="28"/>
          <w:szCs w:val="28"/>
          <w:lang w:val="uk-UA"/>
        </w:rPr>
        <w:t>а, що виносилися на обговорення</w:t>
      </w:r>
    </w:p>
    <w:p w14:paraId="2ECD93F5" w14:textId="09452F74" w:rsidR="0045028D" w:rsidRPr="0079187C" w:rsidRDefault="00A02DBD" w:rsidP="006D7C9D">
      <w:pPr>
        <w:pStyle w:val="ac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9187C">
        <w:rPr>
          <w:rFonts w:ascii="Times New Roman" w:hAnsi="Times New Roman"/>
          <w:sz w:val="28"/>
          <w:szCs w:val="28"/>
        </w:rPr>
        <w:t>Про</w:t>
      </w:r>
      <w:r w:rsidR="00707046" w:rsidRPr="0079187C">
        <w:rPr>
          <w:rFonts w:ascii="Times New Roman" w:hAnsi="Times New Roman"/>
          <w:sz w:val="28"/>
          <w:szCs w:val="28"/>
        </w:rPr>
        <w:t>є</w:t>
      </w:r>
      <w:r w:rsidRPr="0079187C">
        <w:rPr>
          <w:rFonts w:ascii="Times New Roman" w:hAnsi="Times New Roman"/>
          <w:sz w:val="28"/>
          <w:szCs w:val="28"/>
        </w:rPr>
        <w:t xml:space="preserve">кт </w:t>
      </w:r>
      <w:r w:rsidR="00FB5D01" w:rsidRPr="0079187C">
        <w:rPr>
          <w:rFonts w:ascii="Times New Roman" w:hAnsi="Times New Roman"/>
          <w:sz w:val="28"/>
          <w:szCs w:val="28"/>
        </w:rPr>
        <w:t xml:space="preserve">наказу Міністерства освіти і науки України </w:t>
      </w:r>
      <w:r w:rsidR="00E07964" w:rsidRPr="0079187C">
        <w:rPr>
          <w:rFonts w:ascii="Times New Roman" w:hAnsi="Times New Roman"/>
          <w:sz w:val="28"/>
          <w:szCs w:val="28"/>
        </w:rPr>
        <w:t xml:space="preserve">«Про затвердження Порядку проведення експертизи та затвердження освітніх програм повної загальної середньої освіти, розроблених не на основі типових освітніх програм»  </w:t>
      </w:r>
      <w:r w:rsidR="00141E56" w:rsidRPr="0079187C">
        <w:rPr>
          <w:rFonts w:ascii="Times New Roman" w:hAnsi="Times New Roman"/>
          <w:sz w:val="28"/>
          <w:szCs w:val="28"/>
        </w:rPr>
        <w:t>(далі – проєкт акта</w:t>
      </w:r>
      <w:r w:rsidR="00E07964" w:rsidRPr="0079187C">
        <w:rPr>
          <w:rFonts w:ascii="Times New Roman" w:hAnsi="Times New Roman"/>
          <w:sz w:val="28"/>
          <w:szCs w:val="28"/>
        </w:rPr>
        <w:t xml:space="preserve">) розроблено на виконання </w:t>
      </w:r>
      <w:r w:rsidR="006D7C9D" w:rsidRPr="0079187C">
        <w:rPr>
          <w:rFonts w:ascii="Times New Roman" w:hAnsi="Times New Roman"/>
          <w:sz w:val="28"/>
          <w:szCs w:val="28"/>
        </w:rPr>
        <w:t xml:space="preserve">абзацу другого </w:t>
      </w:r>
      <w:r w:rsidR="00E07964" w:rsidRPr="0079187C">
        <w:rPr>
          <w:rFonts w:ascii="Times New Roman" w:hAnsi="Times New Roman"/>
          <w:sz w:val="28"/>
          <w:szCs w:val="28"/>
        </w:rPr>
        <w:t xml:space="preserve">частини </w:t>
      </w:r>
      <w:r w:rsidR="006D7C9D" w:rsidRPr="0079187C">
        <w:rPr>
          <w:rFonts w:ascii="Times New Roman" w:hAnsi="Times New Roman"/>
          <w:sz w:val="28"/>
          <w:szCs w:val="28"/>
        </w:rPr>
        <w:t>першої та абзацу першого частини четвертої статті 11</w:t>
      </w:r>
      <w:r w:rsidR="00E07964" w:rsidRPr="0079187C">
        <w:rPr>
          <w:rFonts w:ascii="Times New Roman" w:hAnsi="Times New Roman"/>
          <w:sz w:val="28"/>
          <w:szCs w:val="28"/>
        </w:rPr>
        <w:t xml:space="preserve"> Закону України «Про повну </w:t>
      </w:r>
      <w:r w:rsidR="006D7C9D" w:rsidRPr="0079187C">
        <w:rPr>
          <w:rFonts w:ascii="Times New Roman" w:hAnsi="Times New Roman"/>
          <w:sz w:val="28"/>
          <w:szCs w:val="28"/>
        </w:rPr>
        <w:t>загальну середню освіту», абзацу четвертого частини другої статті 67 Закону України «Про освіту».</w:t>
      </w:r>
    </w:p>
    <w:p w14:paraId="020A1B82" w14:textId="71973358" w:rsidR="006211AE" w:rsidRPr="0079187C" w:rsidRDefault="0045028D" w:rsidP="005230AD">
      <w:pPr>
        <w:ind w:firstLine="567"/>
        <w:contextualSpacing/>
        <w:jc w:val="both"/>
        <w:rPr>
          <w:sz w:val="28"/>
          <w:szCs w:val="28"/>
          <w:shd w:val="clear" w:color="auto" w:fill="FFFFFF"/>
          <w:lang w:val="uk-UA"/>
        </w:rPr>
      </w:pPr>
      <w:r w:rsidRPr="0079187C">
        <w:rPr>
          <w:sz w:val="28"/>
          <w:szCs w:val="28"/>
          <w:lang w:val="uk-UA"/>
        </w:rPr>
        <w:t xml:space="preserve">Мета розроблення – </w:t>
      </w:r>
      <w:r w:rsidR="005230AD" w:rsidRPr="0079187C">
        <w:rPr>
          <w:sz w:val="28"/>
          <w:szCs w:val="28"/>
          <w:lang w:val="uk-UA"/>
        </w:rPr>
        <w:t xml:space="preserve">визначення процедури проведення експертизи та затвердження освітніх програм повної загальної середньої освіти, розроблених не на основі типових освітніх програм. </w:t>
      </w:r>
      <w:r w:rsidR="005230AD" w:rsidRPr="0079187C">
        <w:rPr>
          <w:bCs/>
          <w:sz w:val="28"/>
          <w:szCs w:val="28"/>
          <w:lang w:val="uk-UA"/>
        </w:rPr>
        <w:t xml:space="preserve">Заклади загальної середньої освіти зможуть розробляти власні освітні програми </w:t>
      </w:r>
      <w:r w:rsidR="005230AD" w:rsidRPr="0079187C">
        <w:rPr>
          <w:sz w:val="28"/>
          <w:szCs w:val="28"/>
          <w:shd w:val="clear" w:color="auto" w:fill="FFFFFF"/>
          <w:lang w:val="uk-UA"/>
        </w:rPr>
        <w:t xml:space="preserve">або використовувати освітні програми, які розроблені </w:t>
      </w:r>
      <w:r w:rsidR="005230AD" w:rsidRPr="0079187C">
        <w:rPr>
          <w:sz w:val="28"/>
          <w:szCs w:val="28"/>
          <w:lang w:val="uk-UA"/>
        </w:rPr>
        <w:t>не на основі типових освітніх програм.</w:t>
      </w:r>
      <w:r w:rsidR="005230AD" w:rsidRPr="0079187C">
        <w:rPr>
          <w:sz w:val="28"/>
          <w:szCs w:val="28"/>
          <w:shd w:val="clear" w:color="auto" w:fill="FFFFFF"/>
          <w:lang w:val="uk-UA"/>
        </w:rPr>
        <w:t xml:space="preserve">  </w:t>
      </w:r>
      <w:bookmarkStart w:id="0" w:name="n3"/>
      <w:bookmarkEnd w:id="0"/>
    </w:p>
    <w:p w14:paraId="0498A388" w14:textId="3E3A1B0E" w:rsidR="00D03378" w:rsidRPr="0079187C" w:rsidRDefault="00122390" w:rsidP="00F440EA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79187C">
        <w:rPr>
          <w:rFonts w:eastAsia="Calibri"/>
          <w:sz w:val="28"/>
          <w:szCs w:val="28"/>
          <w:lang w:val="uk-UA" w:eastAsia="en-US"/>
        </w:rPr>
        <w:t xml:space="preserve">Громадське обговорення проводилося у формі електронних консультацій. </w:t>
      </w:r>
      <w:r w:rsidR="00ED4944" w:rsidRPr="0079187C">
        <w:rPr>
          <w:rFonts w:eastAsia="Calibri"/>
          <w:sz w:val="28"/>
          <w:szCs w:val="28"/>
          <w:lang w:val="uk-UA" w:eastAsia="en-US"/>
        </w:rPr>
        <w:t xml:space="preserve">Матеріали </w:t>
      </w:r>
      <w:r w:rsidRPr="0079187C">
        <w:rPr>
          <w:rFonts w:eastAsia="Calibri"/>
          <w:sz w:val="28"/>
          <w:szCs w:val="28"/>
          <w:lang w:val="uk-UA" w:eastAsia="en-US"/>
        </w:rPr>
        <w:t>до про</w:t>
      </w:r>
      <w:r w:rsidR="00707046" w:rsidRPr="0079187C">
        <w:rPr>
          <w:rFonts w:eastAsia="Calibri"/>
          <w:sz w:val="28"/>
          <w:szCs w:val="28"/>
          <w:lang w:val="uk-UA" w:eastAsia="en-US"/>
        </w:rPr>
        <w:t>є</w:t>
      </w:r>
      <w:r w:rsidRPr="0079187C">
        <w:rPr>
          <w:rFonts w:eastAsia="Calibri"/>
          <w:sz w:val="28"/>
          <w:szCs w:val="28"/>
          <w:lang w:val="uk-UA" w:eastAsia="en-US"/>
        </w:rPr>
        <w:t>кту</w:t>
      </w:r>
      <w:r w:rsidR="007C578C" w:rsidRPr="0079187C">
        <w:rPr>
          <w:rFonts w:eastAsia="Calibri"/>
          <w:sz w:val="28"/>
          <w:szCs w:val="28"/>
          <w:lang w:val="uk-UA" w:eastAsia="en-US"/>
        </w:rPr>
        <w:t xml:space="preserve"> </w:t>
      </w:r>
      <w:r w:rsidR="00141E56" w:rsidRPr="0079187C">
        <w:rPr>
          <w:rFonts w:eastAsia="Calibri"/>
          <w:sz w:val="28"/>
          <w:szCs w:val="28"/>
          <w:lang w:val="uk-UA" w:eastAsia="en-US"/>
        </w:rPr>
        <w:t>акта</w:t>
      </w:r>
      <w:r w:rsidR="007C578C" w:rsidRPr="0079187C">
        <w:rPr>
          <w:rFonts w:eastAsia="Calibri"/>
          <w:sz w:val="28"/>
          <w:szCs w:val="28"/>
          <w:lang w:val="uk-UA" w:eastAsia="en-US"/>
        </w:rPr>
        <w:t xml:space="preserve"> </w:t>
      </w:r>
      <w:r w:rsidRPr="0079187C">
        <w:rPr>
          <w:rFonts w:eastAsia="Calibri"/>
          <w:sz w:val="28"/>
          <w:szCs w:val="28"/>
          <w:lang w:val="uk-UA" w:eastAsia="en-US"/>
        </w:rPr>
        <w:t xml:space="preserve">було </w:t>
      </w:r>
      <w:r w:rsidR="006D7C9D" w:rsidRPr="0079187C">
        <w:rPr>
          <w:rFonts w:eastAsia="Calibri"/>
          <w:sz w:val="28"/>
          <w:szCs w:val="28"/>
          <w:lang w:val="uk-UA" w:eastAsia="en-US"/>
        </w:rPr>
        <w:t>розміщено в розділах</w:t>
      </w:r>
      <w:r w:rsidR="00D03378" w:rsidRPr="0079187C">
        <w:rPr>
          <w:rFonts w:eastAsia="Calibri"/>
          <w:sz w:val="28"/>
          <w:szCs w:val="28"/>
          <w:lang w:val="uk-UA" w:eastAsia="en-US"/>
        </w:rPr>
        <w:t xml:space="preserve"> </w:t>
      </w:r>
      <w:r w:rsidR="006D7C9D" w:rsidRPr="0079187C">
        <w:rPr>
          <w:rFonts w:eastAsia="Calibri"/>
          <w:sz w:val="28"/>
          <w:szCs w:val="28"/>
          <w:lang w:val="uk-UA" w:eastAsia="en-US"/>
        </w:rPr>
        <w:t xml:space="preserve">«Громадське обговорення», «Регуляторна політика» </w:t>
      </w:r>
      <w:r w:rsidR="00D03378" w:rsidRPr="0079187C">
        <w:rPr>
          <w:rFonts w:eastAsia="Calibri"/>
          <w:sz w:val="28"/>
          <w:szCs w:val="28"/>
          <w:lang w:val="uk-UA" w:eastAsia="en-US"/>
        </w:rPr>
        <w:t>офіційного</w:t>
      </w:r>
      <w:r w:rsidR="005E4DFF" w:rsidRPr="0079187C">
        <w:rPr>
          <w:rFonts w:eastAsia="Calibri"/>
          <w:sz w:val="28"/>
          <w:szCs w:val="28"/>
          <w:lang w:val="uk-UA" w:eastAsia="en-US"/>
        </w:rPr>
        <w:t xml:space="preserve"> веб</w:t>
      </w:r>
      <w:r w:rsidR="00141E56" w:rsidRPr="0079187C">
        <w:rPr>
          <w:rFonts w:eastAsia="Calibri"/>
          <w:sz w:val="28"/>
          <w:szCs w:val="28"/>
          <w:lang w:val="uk-UA" w:eastAsia="en-US"/>
        </w:rPr>
        <w:t>-</w:t>
      </w:r>
      <w:r w:rsidR="005E4DFF" w:rsidRPr="0079187C">
        <w:rPr>
          <w:rFonts w:eastAsia="Calibri"/>
          <w:sz w:val="28"/>
          <w:szCs w:val="28"/>
          <w:lang w:val="uk-UA" w:eastAsia="en-US"/>
        </w:rPr>
        <w:t xml:space="preserve">сайту </w:t>
      </w:r>
      <w:r w:rsidR="00EA58E4" w:rsidRPr="0079187C">
        <w:rPr>
          <w:rFonts w:eastAsia="Calibri"/>
          <w:sz w:val="28"/>
          <w:szCs w:val="28"/>
          <w:lang w:val="uk-UA" w:eastAsia="en-US"/>
        </w:rPr>
        <w:t>Міністерства освіти і науки України</w:t>
      </w:r>
      <w:r w:rsidR="005E4DFF" w:rsidRPr="0079187C">
        <w:rPr>
          <w:rFonts w:eastAsia="Calibri"/>
          <w:sz w:val="28"/>
          <w:szCs w:val="28"/>
          <w:lang w:val="uk-UA" w:eastAsia="en-US"/>
        </w:rPr>
        <w:t xml:space="preserve"> (www.mon.gov.ua) з </w:t>
      </w:r>
      <w:r w:rsidR="005230AD" w:rsidRPr="0079187C">
        <w:rPr>
          <w:rFonts w:eastAsia="Calibri"/>
          <w:sz w:val="28"/>
          <w:szCs w:val="28"/>
          <w:lang w:val="uk-UA" w:eastAsia="en-US"/>
        </w:rPr>
        <w:t>02</w:t>
      </w:r>
      <w:r w:rsidR="00137351" w:rsidRPr="0079187C">
        <w:rPr>
          <w:rFonts w:eastAsia="Calibri"/>
          <w:sz w:val="28"/>
          <w:szCs w:val="28"/>
          <w:lang w:val="uk-UA" w:eastAsia="en-US"/>
        </w:rPr>
        <w:t xml:space="preserve"> </w:t>
      </w:r>
      <w:r w:rsidR="005230AD" w:rsidRPr="0079187C">
        <w:rPr>
          <w:rFonts w:eastAsia="Calibri"/>
          <w:sz w:val="28"/>
          <w:szCs w:val="28"/>
          <w:lang w:val="uk-UA" w:eastAsia="en-US"/>
        </w:rPr>
        <w:t xml:space="preserve">вересня </w:t>
      </w:r>
      <w:r w:rsidR="005E4DFF" w:rsidRPr="0079187C">
        <w:rPr>
          <w:rFonts w:eastAsia="Calibri"/>
          <w:sz w:val="28"/>
          <w:szCs w:val="28"/>
          <w:lang w:val="uk-UA" w:eastAsia="en-US"/>
        </w:rPr>
        <w:t>20</w:t>
      </w:r>
      <w:r w:rsidR="00137351" w:rsidRPr="0079187C">
        <w:rPr>
          <w:rFonts w:eastAsia="Calibri"/>
          <w:sz w:val="28"/>
          <w:szCs w:val="28"/>
          <w:lang w:val="uk-UA" w:eastAsia="en-US"/>
        </w:rPr>
        <w:t>20 року</w:t>
      </w:r>
      <w:r w:rsidR="005E4DFF" w:rsidRPr="0079187C">
        <w:rPr>
          <w:rFonts w:eastAsia="Calibri"/>
          <w:sz w:val="28"/>
          <w:szCs w:val="28"/>
          <w:lang w:val="uk-UA" w:eastAsia="en-US"/>
        </w:rPr>
        <w:t>.</w:t>
      </w:r>
    </w:p>
    <w:p w14:paraId="6EC64523" w14:textId="492FC2E0" w:rsidR="007873EA" w:rsidRPr="0079187C" w:rsidRDefault="00122390" w:rsidP="00F440EA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79187C">
        <w:rPr>
          <w:rFonts w:eastAsia="Calibri"/>
          <w:sz w:val="28"/>
          <w:szCs w:val="28"/>
          <w:lang w:val="uk-UA" w:eastAsia="en-US"/>
        </w:rPr>
        <w:t>Зауваження та пропозиції до про</w:t>
      </w:r>
      <w:r w:rsidR="00707046" w:rsidRPr="0079187C">
        <w:rPr>
          <w:rFonts w:eastAsia="Calibri"/>
          <w:sz w:val="28"/>
          <w:szCs w:val="28"/>
          <w:lang w:val="uk-UA" w:eastAsia="en-US"/>
        </w:rPr>
        <w:t>є</w:t>
      </w:r>
      <w:r w:rsidRPr="0079187C">
        <w:rPr>
          <w:rFonts w:eastAsia="Calibri"/>
          <w:sz w:val="28"/>
          <w:szCs w:val="28"/>
          <w:lang w:val="uk-UA" w:eastAsia="en-US"/>
        </w:rPr>
        <w:t xml:space="preserve">кту </w:t>
      </w:r>
      <w:r w:rsidR="00141E56" w:rsidRPr="0079187C">
        <w:rPr>
          <w:rFonts w:eastAsia="Calibri"/>
          <w:sz w:val="28"/>
          <w:szCs w:val="28"/>
          <w:lang w:val="uk-UA" w:eastAsia="en-US"/>
        </w:rPr>
        <w:t>акта</w:t>
      </w:r>
      <w:r w:rsidR="007C578C" w:rsidRPr="0079187C">
        <w:rPr>
          <w:rFonts w:eastAsia="Calibri"/>
          <w:sz w:val="28"/>
          <w:szCs w:val="28"/>
          <w:lang w:val="uk-UA" w:eastAsia="en-US"/>
        </w:rPr>
        <w:t xml:space="preserve"> </w:t>
      </w:r>
      <w:r w:rsidRPr="0079187C">
        <w:rPr>
          <w:rFonts w:eastAsia="Calibri"/>
          <w:sz w:val="28"/>
          <w:szCs w:val="28"/>
          <w:lang w:val="uk-UA" w:eastAsia="en-US"/>
        </w:rPr>
        <w:t xml:space="preserve">приймалися </w:t>
      </w:r>
      <w:r w:rsidR="00A02DBD" w:rsidRPr="0079187C">
        <w:rPr>
          <w:rFonts w:eastAsia="Calibri"/>
          <w:sz w:val="28"/>
          <w:szCs w:val="28"/>
          <w:lang w:val="uk-UA" w:eastAsia="en-US"/>
        </w:rPr>
        <w:t xml:space="preserve">до </w:t>
      </w:r>
      <w:r w:rsidR="005230AD" w:rsidRPr="0079187C">
        <w:rPr>
          <w:rFonts w:eastAsia="Calibri"/>
          <w:sz w:val="28"/>
          <w:szCs w:val="28"/>
          <w:lang w:val="uk-UA" w:eastAsia="en-US"/>
        </w:rPr>
        <w:t>16 жовтня</w:t>
      </w:r>
      <w:r w:rsidR="00137351" w:rsidRPr="0079187C">
        <w:rPr>
          <w:rFonts w:eastAsia="Calibri"/>
          <w:sz w:val="28"/>
          <w:szCs w:val="28"/>
          <w:lang w:val="uk-UA" w:eastAsia="en-US"/>
        </w:rPr>
        <w:t xml:space="preserve"> </w:t>
      </w:r>
      <w:r w:rsidR="00A02DBD" w:rsidRPr="0079187C">
        <w:rPr>
          <w:rFonts w:eastAsia="Calibri"/>
          <w:sz w:val="28"/>
          <w:szCs w:val="28"/>
          <w:lang w:val="uk-UA" w:eastAsia="en-US"/>
        </w:rPr>
        <w:t>20</w:t>
      </w:r>
      <w:r w:rsidR="00707046" w:rsidRPr="0079187C">
        <w:rPr>
          <w:rFonts w:eastAsia="Calibri"/>
          <w:sz w:val="28"/>
          <w:szCs w:val="28"/>
          <w:lang w:val="uk-UA" w:eastAsia="en-US"/>
        </w:rPr>
        <w:t>20</w:t>
      </w:r>
      <w:r w:rsidR="00137351" w:rsidRPr="0079187C">
        <w:rPr>
          <w:rFonts w:eastAsia="Calibri"/>
          <w:sz w:val="28"/>
          <w:szCs w:val="28"/>
          <w:lang w:val="uk-UA" w:eastAsia="en-US"/>
        </w:rPr>
        <w:t xml:space="preserve"> року</w:t>
      </w:r>
      <w:r w:rsidR="00A02DBD" w:rsidRPr="0079187C">
        <w:rPr>
          <w:rFonts w:eastAsia="Calibri"/>
          <w:sz w:val="28"/>
          <w:szCs w:val="28"/>
          <w:lang w:val="uk-UA" w:eastAsia="en-US"/>
        </w:rPr>
        <w:t xml:space="preserve"> </w:t>
      </w:r>
      <w:r w:rsidR="007873EA" w:rsidRPr="0079187C">
        <w:rPr>
          <w:rFonts w:eastAsia="Calibri"/>
          <w:sz w:val="28"/>
          <w:szCs w:val="28"/>
          <w:lang w:val="uk-UA" w:eastAsia="en-US"/>
        </w:rPr>
        <w:t xml:space="preserve">електронною поштою </w:t>
      </w:r>
      <w:r w:rsidR="006D7C9D" w:rsidRPr="0079187C">
        <w:rPr>
          <w:rFonts w:eastAsia="Calibri"/>
          <w:sz w:val="28"/>
          <w:szCs w:val="28"/>
          <w:lang w:val="uk-UA" w:eastAsia="en-US"/>
        </w:rPr>
        <w:t>на електронні адреси</w:t>
      </w:r>
      <w:r w:rsidR="00957873" w:rsidRPr="0079187C">
        <w:rPr>
          <w:rFonts w:eastAsia="Calibri"/>
          <w:sz w:val="28"/>
          <w:szCs w:val="28"/>
          <w:lang w:val="uk-UA" w:eastAsia="en-US"/>
        </w:rPr>
        <w:t>:</w:t>
      </w:r>
      <w:r w:rsidR="00137351" w:rsidRPr="0079187C">
        <w:rPr>
          <w:rFonts w:eastAsia="Calibri"/>
          <w:sz w:val="28"/>
          <w:szCs w:val="28"/>
          <w:lang w:val="uk-UA" w:eastAsia="en-US"/>
        </w:rPr>
        <w:t xml:space="preserve"> </w:t>
      </w:r>
      <w:hyperlink r:id="rId8" w:history="1">
        <w:r w:rsidR="005230AD" w:rsidRPr="0079187C">
          <w:rPr>
            <w:rStyle w:val="a3"/>
            <w:rFonts w:eastAsia="Calibri"/>
            <w:color w:val="auto"/>
            <w:sz w:val="28"/>
            <w:szCs w:val="28"/>
            <w:lang w:val="uk-UA" w:eastAsia="en-US"/>
          </w:rPr>
          <w:t>khomenko@mon.gov.ua</w:t>
        </w:r>
      </w:hyperlink>
      <w:r w:rsidR="007873EA" w:rsidRPr="0079187C">
        <w:rPr>
          <w:rFonts w:eastAsia="Calibri"/>
          <w:sz w:val="28"/>
          <w:szCs w:val="28"/>
          <w:lang w:val="uk-UA" w:eastAsia="en-US"/>
        </w:rPr>
        <w:t>.</w:t>
      </w:r>
      <w:r w:rsidR="005230AD" w:rsidRPr="0079187C">
        <w:rPr>
          <w:rFonts w:eastAsia="Calibri"/>
          <w:sz w:val="28"/>
          <w:szCs w:val="28"/>
          <w:lang w:val="uk-UA" w:eastAsia="en-US"/>
        </w:rPr>
        <w:t xml:space="preserve">, </w:t>
      </w:r>
      <w:hyperlink r:id="rId9" w:history="1">
        <w:r w:rsidR="006D7C9D" w:rsidRPr="0079187C">
          <w:rPr>
            <w:rStyle w:val="a3"/>
            <w:rFonts w:eastAsia="Calibri"/>
            <w:color w:val="auto"/>
            <w:sz w:val="28"/>
            <w:szCs w:val="28"/>
            <w:lang w:val="uk-UA" w:eastAsia="en-US"/>
          </w:rPr>
          <w:t>dam.sqeu@gmail.com</w:t>
        </w:r>
      </w:hyperlink>
      <w:r w:rsidR="006D7C9D" w:rsidRPr="0079187C">
        <w:rPr>
          <w:rFonts w:eastAsia="Calibri"/>
          <w:sz w:val="28"/>
          <w:szCs w:val="28"/>
          <w:lang w:val="uk-UA" w:eastAsia="en-US"/>
        </w:rPr>
        <w:t xml:space="preserve"> </w:t>
      </w:r>
    </w:p>
    <w:p w14:paraId="47573A6A" w14:textId="77777777" w:rsidR="00122390" w:rsidRPr="0079187C" w:rsidRDefault="00122390" w:rsidP="00F440EA">
      <w:pPr>
        <w:ind w:firstLine="709"/>
        <w:jc w:val="both"/>
        <w:rPr>
          <w:sz w:val="28"/>
          <w:szCs w:val="28"/>
          <w:lang w:val="uk-UA"/>
        </w:rPr>
      </w:pPr>
    </w:p>
    <w:p w14:paraId="7868C128" w14:textId="5DA37822" w:rsidR="00122390" w:rsidRPr="0079187C" w:rsidRDefault="003A2A9E" w:rsidP="00F440EA">
      <w:pPr>
        <w:ind w:firstLine="709"/>
        <w:jc w:val="both"/>
        <w:rPr>
          <w:sz w:val="28"/>
          <w:szCs w:val="28"/>
          <w:lang w:val="uk-UA"/>
        </w:rPr>
      </w:pPr>
      <w:r w:rsidRPr="0079187C">
        <w:rPr>
          <w:sz w:val="28"/>
          <w:szCs w:val="28"/>
          <w:lang w:val="uk-UA"/>
        </w:rPr>
        <w:t>3. </w:t>
      </w:r>
      <w:r w:rsidR="00122390" w:rsidRPr="0079187C">
        <w:rPr>
          <w:sz w:val="28"/>
          <w:szCs w:val="28"/>
          <w:lang w:val="uk-UA"/>
        </w:rPr>
        <w:t>Інформація про осіб</w:t>
      </w:r>
      <w:r w:rsidR="000A1DEE" w:rsidRPr="0079187C">
        <w:rPr>
          <w:sz w:val="28"/>
          <w:szCs w:val="28"/>
          <w:lang w:val="uk-UA"/>
        </w:rPr>
        <w:t>, що взяли участь в обговоренні</w:t>
      </w:r>
      <w:r w:rsidR="00946607" w:rsidRPr="0079187C">
        <w:rPr>
          <w:sz w:val="28"/>
          <w:szCs w:val="28"/>
          <w:lang w:val="uk-UA"/>
        </w:rPr>
        <w:t xml:space="preserve"> про</w:t>
      </w:r>
      <w:r w:rsidR="00707046" w:rsidRPr="0079187C">
        <w:rPr>
          <w:sz w:val="28"/>
          <w:szCs w:val="28"/>
          <w:lang w:val="uk-UA"/>
        </w:rPr>
        <w:t>є</w:t>
      </w:r>
      <w:r w:rsidR="00946607" w:rsidRPr="0079187C">
        <w:rPr>
          <w:sz w:val="28"/>
          <w:szCs w:val="28"/>
          <w:lang w:val="uk-UA"/>
        </w:rPr>
        <w:t>кту</w:t>
      </w:r>
      <w:r w:rsidR="00141E56" w:rsidRPr="0079187C">
        <w:rPr>
          <w:sz w:val="28"/>
          <w:szCs w:val="28"/>
          <w:lang w:val="uk-UA"/>
        </w:rPr>
        <w:t xml:space="preserve"> акта</w:t>
      </w:r>
    </w:p>
    <w:p w14:paraId="65C714C3" w14:textId="26D581FF" w:rsidR="00122390" w:rsidRPr="0079187C" w:rsidRDefault="009216A7" w:rsidP="00F440EA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79187C">
        <w:rPr>
          <w:sz w:val="28"/>
          <w:szCs w:val="28"/>
          <w:lang w:val="uk-UA"/>
        </w:rPr>
        <w:t>Обговорення</w:t>
      </w:r>
      <w:r w:rsidR="00FB5D01" w:rsidRPr="0079187C">
        <w:rPr>
          <w:sz w:val="28"/>
          <w:szCs w:val="28"/>
          <w:lang w:val="uk-UA"/>
        </w:rPr>
        <w:t xml:space="preserve"> </w:t>
      </w:r>
      <w:r w:rsidR="00122390" w:rsidRPr="0079187C">
        <w:rPr>
          <w:sz w:val="28"/>
          <w:szCs w:val="28"/>
          <w:lang w:val="uk-UA"/>
        </w:rPr>
        <w:t>про</w:t>
      </w:r>
      <w:r w:rsidR="00707046" w:rsidRPr="0079187C">
        <w:rPr>
          <w:sz w:val="28"/>
          <w:szCs w:val="28"/>
          <w:lang w:val="uk-UA"/>
        </w:rPr>
        <w:t>є</w:t>
      </w:r>
      <w:r w:rsidR="00122390" w:rsidRPr="0079187C">
        <w:rPr>
          <w:sz w:val="28"/>
          <w:szCs w:val="28"/>
          <w:lang w:val="uk-UA"/>
        </w:rPr>
        <w:t>кту</w:t>
      </w:r>
      <w:r w:rsidR="00AC4DAB" w:rsidRPr="0079187C">
        <w:rPr>
          <w:sz w:val="28"/>
          <w:szCs w:val="28"/>
          <w:lang w:val="uk-UA"/>
        </w:rPr>
        <w:t xml:space="preserve"> акта</w:t>
      </w:r>
      <w:r w:rsidR="00122390" w:rsidRPr="0079187C">
        <w:rPr>
          <w:sz w:val="28"/>
          <w:szCs w:val="28"/>
          <w:lang w:val="uk-UA"/>
        </w:rPr>
        <w:t xml:space="preserve"> </w:t>
      </w:r>
      <w:r w:rsidR="00122390" w:rsidRPr="0079187C">
        <w:rPr>
          <w:rFonts w:eastAsia="Calibri"/>
          <w:sz w:val="28"/>
          <w:szCs w:val="28"/>
          <w:lang w:val="uk-UA" w:eastAsia="en-US"/>
        </w:rPr>
        <w:t xml:space="preserve">здійснювалося з </w:t>
      </w:r>
      <w:r w:rsidR="00AE275D" w:rsidRPr="0079187C">
        <w:rPr>
          <w:rFonts w:eastAsia="Calibri"/>
          <w:sz w:val="28"/>
          <w:szCs w:val="28"/>
          <w:lang w:val="uk-UA" w:eastAsia="en-US"/>
        </w:rPr>
        <w:t>02</w:t>
      </w:r>
      <w:r w:rsidR="00EE0175" w:rsidRPr="0079187C">
        <w:rPr>
          <w:rFonts w:eastAsia="Calibri"/>
          <w:sz w:val="28"/>
          <w:szCs w:val="28"/>
          <w:lang w:val="uk-UA" w:eastAsia="en-US"/>
        </w:rPr>
        <w:t>.</w:t>
      </w:r>
      <w:r w:rsidR="003D47AC" w:rsidRPr="0079187C">
        <w:rPr>
          <w:rFonts w:eastAsia="Calibri"/>
          <w:sz w:val="28"/>
          <w:szCs w:val="28"/>
          <w:lang w:val="uk-UA" w:eastAsia="en-US"/>
        </w:rPr>
        <w:t>0</w:t>
      </w:r>
      <w:r w:rsidR="00AE275D" w:rsidRPr="0079187C">
        <w:rPr>
          <w:rFonts w:eastAsia="Calibri"/>
          <w:sz w:val="28"/>
          <w:szCs w:val="28"/>
          <w:lang w:val="uk-UA" w:eastAsia="en-US"/>
        </w:rPr>
        <w:t>9.2020</w:t>
      </w:r>
      <w:r w:rsidR="00FB5D01" w:rsidRPr="0079187C">
        <w:rPr>
          <w:rFonts w:eastAsia="Calibri"/>
          <w:sz w:val="28"/>
          <w:szCs w:val="28"/>
          <w:lang w:val="uk-UA" w:eastAsia="en-US"/>
        </w:rPr>
        <w:t xml:space="preserve"> </w:t>
      </w:r>
      <w:r w:rsidR="007873EA" w:rsidRPr="0079187C">
        <w:rPr>
          <w:rFonts w:eastAsia="Calibri"/>
          <w:sz w:val="28"/>
          <w:szCs w:val="28"/>
          <w:lang w:val="uk-UA" w:eastAsia="en-US"/>
        </w:rPr>
        <w:t>д</w:t>
      </w:r>
      <w:r w:rsidR="00122390" w:rsidRPr="0079187C">
        <w:rPr>
          <w:rFonts w:eastAsia="Calibri"/>
          <w:sz w:val="28"/>
          <w:szCs w:val="28"/>
          <w:lang w:val="uk-UA" w:eastAsia="en-US"/>
        </w:rPr>
        <w:t>о</w:t>
      </w:r>
      <w:r w:rsidR="00FB5D01" w:rsidRPr="0079187C">
        <w:rPr>
          <w:rFonts w:eastAsia="Calibri"/>
          <w:sz w:val="28"/>
          <w:szCs w:val="28"/>
          <w:lang w:val="uk-UA" w:eastAsia="en-US"/>
        </w:rPr>
        <w:t xml:space="preserve"> </w:t>
      </w:r>
      <w:r w:rsidR="00AE275D" w:rsidRPr="0079187C">
        <w:rPr>
          <w:rFonts w:eastAsia="Calibri"/>
          <w:sz w:val="28"/>
          <w:szCs w:val="28"/>
          <w:lang w:val="uk-UA" w:eastAsia="en-US"/>
        </w:rPr>
        <w:t>16</w:t>
      </w:r>
      <w:r w:rsidR="00EE0175" w:rsidRPr="0079187C">
        <w:rPr>
          <w:rFonts w:eastAsia="Calibri"/>
          <w:sz w:val="28"/>
          <w:szCs w:val="28"/>
          <w:lang w:val="uk-UA" w:eastAsia="en-US"/>
        </w:rPr>
        <w:t>.</w:t>
      </w:r>
      <w:r w:rsidR="00AE275D" w:rsidRPr="0079187C">
        <w:rPr>
          <w:rFonts w:eastAsia="Calibri"/>
          <w:sz w:val="28"/>
          <w:szCs w:val="28"/>
          <w:lang w:val="uk-UA" w:eastAsia="en-US"/>
        </w:rPr>
        <w:t>10</w:t>
      </w:r>
      <w:r w:rsidR="00EE0175" w:rsidRPr="0079187C">
        <w:rPr>
          <w:rFonts w:eastAsia="Calibri"/>
          <w:sz w:val="28"/>
          <w:szCs w:val="28"/>
          <w:lang w:val="uk-UA" w:eastAsia="en-US"/>
        </w:rPr>
        <w:t>.20</w:t>
      </w:r>
      <w:r w:rsidR="00707046" w:rsidRPr="0079187C">
        <w:rPr>
          <w:rFonts w:eastAsia="Calibri"/>
          <w:sz w:val="28"/>
          <w:szCs w:val="28"/>
          <w:lang w:val="uk-UA" w:eastAsia="en-US"/>
        </w:rPr>
        <w:t>20</w:t>
      </w:r>
      <w:r w:rsidR="00BD50C0" w:rsidRPr="0079187C">
        <w:rPr>
          <w:rFonts w:eastAsia="Calibri"/>
          <w:sz w:val="28"/>
          <w:szCs w:val="28"/>
          <w:lang w:val="uk-UA" w:eastAsia="en-US"/>
        </w:rPr>
        <w:t>.</w:t>
      </w:r>
    </w:p>
    <w:p w14:paraId="21747926" w14:textId="74B50394" w:rsidR="00234FEF" w:rsidRPr="0079187C" w:rsidRDefault="00122390" w:rsidP="00F440EA">
      <w:pPr>
        <w:ind w:firstLine="709"/>
        <w:jc w:val="both"/>
        <w:rPr>
          <w:sz w:val="28"/>
          <w:szCs w:val="28"/>
          <w:lang w:val="uk-UA"/>
        </w:rPr>
      </w:pPr>
      <w:r w:rsidRPr="0079187C">
        <w:rPr>
          <w:rFonts w:eastAsia="Calibri"/>
          <w:sz w:val="28"/>
          <w:szCs w:val="28"/>
          <w:lang w:val="uk-UA" w:eastAsia="en-US"/>
        </w:rPr>
        <w:t>Протягом встановленого для обговорення з громадськістю</w:t>
      </w:r>
      <w:r w:rsidRPr="0079187C">
        <w:rPr>
          <w:sz w:val="28"/>
          <w:szCs w:val="28"/>
          <w:lang w:val="uk-UA"/>
        </w:rPr>
        <w:t xml:space="preserve"> терміну над</w:t>
      </w:r>
      <w:r w:rsidR="00FE369F" w:rsidRPr="0079187C">
        <w:rPr>
          <w:sz w:val="28"/>
          <w:szCs w:val="28"/>
          <w:lang w:val="uk-UA"/>
        </w:rPr>
        <w:t>ійшли</w:t>
      </w:r>
      <w:r w:rsidRPr="0079187C">
        <w:rPr>
          <w:sz w:val="28"/>
          <w:szCs w:val="28"/>
          <w:lang w:val="uk-UA"/>
        </w:rPr>
        <w:t xml:space="preserve"> </w:t>
      </w:r>
      <w:r w:rsidRPr="0079187C">
        <w:rPr>
          <w:rFonts w:eastAsia="Calibri"/>
          <w:sz w:val="28"/>
          <w:szCs w:val="28"/>
          <w:lang w:val="uk-UA" w:eastAsia="en-US"/>
        </w:rPr>
        <w:t>зауваження та пропозиції від</w:t>
      </w:r>
      <w:r w:rsidR="00306427" w:rsidRPr="0079187C">
        <w:rPr>
          <w:rFonts w:eastAsia="Calibri"/>
          <w:sz w:val="28"/>
          <w:szCs w:val="28"/>
          <w:lang w:val="uk-UA" w:eastAsia="en-US"/>
        </w:rPr>
        <w:t xml:space="preserve"> </w:t>
      </w:r>
      <w:r w:rsidR="00D13D68" w:rsidRPr="0079187C">
        <w:rPr>
          <w:rFonts w:eastAsia="Calibri"/>
          <w:sz w:val="28"/>
          <w:szCs w:val="28"/>
          <w:lang w:val="uk-UA" w:eastAsia="en-US"/>
        </w:rPr>
        <w:t>7</w:t>
      </w:r>
      <w:r w:rsidR="00AE3EC1" w:rsidRPr="0079187C">
        <w:rPr>
          <w:rFonts w:eastAsia="Calibri"/>
          <w:sz w:val="28"/>
          <w:szCs w:val="28"/>
          <w:lang w:val="uk-UA" w:eastAsia="en-US"/>
        </w:rPr>
        <w:t xml:space="preserve"> </w:t>
      </w:r>
      <w:r w:rsidR="00306427" w:rsidRPr="0079187C">
        <w:rPr>
          <w:rFonts w:eastAsia="Calibri"/>
          <w:sz w:val="28"/>
          <w:szCs w:val="28"/>
          <w:lang w:val="uk-UA" w:eastAsia="en-US"/>
        </w:rPr>
        <w:t>адресантів</w:t>
      </w:r>
      <w:r w:rsidR="00137351" w:rsidRPr="0079187C">
        <w:rPr>
          <w:rFonts w:eastAsia="Calibri"/>
          <w:sz w:val="28"/>
          <w:szCs w:val="28"/>
          <w:lang w:val="uk-UA" w:eastAsia="en-US"/>
        </w:rPr>
        <w:t>:</w:t>
      </w:r>
      <w:r w:rsidR="00BB6972" w:rsidRPr="0079187C">
        <w:rPr>
          <w:rFonts w:eastAsia="Calibri"/>
          <w:sz w:val="28"/>
          <w:szCs w:val="28"/>
          <w:lang w:val="uk-UA" w:eastAsia="en-US"/>
        </w:rPr>
        <w:t xml:space="preserve"> </w:t>
      </w:r>
      <w:r w:rsidR="0096730C" w:rsidRPr="0079187C">
        <w:rPr>
          <w:rFonts w:eastAsia="Calibri"/>
          <w:sz w:val="28"/>
          <w:szCs w:val="28"/>
          <w:lang w:val="uk-UA" w:eastAsia="en-US"/>
        </w:rPr>
        <w:t xml:space="preserve">фізичних </w:t>
      </w:r>
      <w:r w:rsidR="00137351" w:rsidRPr="0079187C">
        <w:rPr>
          <w:rFonts w:eastAsia="Calibri"/>
          <w:sz w:val="28"/>
          <w:szCs w:val="28"/>
          <w:lang w:val="uk-UA" w:eastAsia="en-US"/>
        </w:rPr>
        <w:t>та</w:t>
      </w:r>
      <w:r w:rsidR="0096730C" w:rsidRPr="0079187C">
        <w:rPr>
          <w:rFonts w:eastAsia="Calibri"/>
          <w:sz w:val="28"/>
          <w:szCs w:val="28"/>
          <w:lang w:val="uk-UA" w:eastAsia="en-US"/>
        </w:rPr>
        <w:t xml:space="preserve"> </w:t>
      </w:r>
      <w:r w:rsidR="00707046" w:rsidRPr="0079187C">
        <w:rPr>
          <w:rFonts w:eastAsia="Calibri"/>
          <w:sz w:val="28"/>
          <w:szCs w:val="28"/>
          <w:lang w:val="uk-UA" w:eastAsia="en-US"/>
        </w:rPr>
        <w:t>юридичних осіб</w:t>
      </w:r>
      <w:r w:rsidR="00431AF2" w:rsidRPr="0079187C">
        <w:rPr>
          <w:rFonts w:eastAsia="Calibri"/>
          <w:sz w:val="28"/>
          <w:szCs w:val="28"/>
          <w:lang w:val="uk-UA" w:eastAsia="en-US"/>
        </w:rPr>
        <w:t>.</w:t>
      </w:r>
      <w:r w:rsidR="00431AF2" w:rsidRPr="0079187C">
        <w:rPr>
          <w:sz w:val="28"/>
          <w:szCs w:val="28"/>
          <w:lang w:val="uk-UA"/>
        </w:rPr>
        <w:t xml:space="preserve"> </w:t>
      </w:r>
    </w:p>
    <w:p w14:paraId="0C586765" w14:textId="77777777" w:rsidR="00EE0175" w:rsidRPr="0079187C" w:rsidRDefault="00EE0175" w:rsidP="00F440EA">
      <w:pPr>
        <w:ind w:firstLine="709"/>
        <w:jc w:val="both"/>
        <w:rPr>
          <w:sz w:val="28"/>
          <w:szCs w:val="28"/>
          <w:lang w:val="uk-UA"/>
        </w:rPr>
      </w:pPr>
    </w:p>
    <w:p w14:paraId="36835732" w14:textId="1B7FC6B5" w:rsidR="00122390" w:rsidRPr="0079187C" w:rsidRDefault="003A2A9E" w:rsidP="00F440EA">
      <w:pPr>
        <w:widowControl w:val="0"/>
        <w:ind w:firstLine="709"/>
        <w:jc w:val="both"/>
        <w:rPr>
          <w:sz w:val="28"/>
          <w:szCs w:val="28"/>
          <w:lang w:val="uk-UA"/>
        </w:rPr>
      </w:pPr>
      <w:r w:rsidRPr="0079187C">
        <w:rPr>
          <w:sz w:val="28"/>
          <w:szCs w:val="28"/>
          <w:lang w:val="uk-UA"/>
        </w:rPr>
        <w:t>4. </w:t>
      </w:r>
      <w:r w:rsidR="00122390" w:rsidRPr="0079187C">
        <w:rPr>
          <w:sz w:val="28"/>
          <w:szCs w:val="28"/>
          <w:lang w:val="uk-UA"/>
        </w:rPr>
        <w:t>Інформація про пропозиції, що надійшли до Міністерства освіти і науки Укра</w:t>
      </w:r>
      <w:r w:rsidR="000A1DEE" w:rsidRPr="0079187C">
        <w:rPr>
          <w:sz w:val="28"/>
          <w:szCs w:val="28"/>
          <w:lang w:val="uk-UA"/>
        </w:rPr>
        <w:t>їни за результатами обговорення</w:t>
      </w:r>
      <w:r w:rsidR="00926D29" w:rsidRPr="0079187C">
        <w:rPr>
          <w:sz w:val="28"/>
          <w:szCs w:val="28"/>
          <w:lang w:val="uk-UA"/>
        </w:rPr>
        <w:t xml:space="preserve"> про</w:t>
      </w:r>
      <w:r w:rsidR="00707046" w:rsidRPr="0079187C">
        <w:rPr>
          <w:sz w:val="28"/>
          <w:szCs w:val="28"/>
          <w:lang w:val="uk-UA"/>
        </w:rPr>
        <w:t>є</w:t>
      </w:r>
      <w:r w:rsidR="00926D29" w:rsidRPr="0079187C">
        <w:rPr>
          <w:sz w:val="28"/>
          <w:szCs w:val="28"/>
          <w:lang w:val="uk-UA"/>
        </w:rPr>
        <w:t>кту</w:t>
      </w:r>
      <w:r w:rsidR="00141E56" w:rsidRPr="0079187C">
        <w:rPr>
          <w:sz w:val="28"/>
          <w:szCs w:val="28"/>
          <w:lang w:val="uk-UA"/>
        </w:rPr>
        <w:t xml:space="preserve"> акта</w:t>
      </w:r>
    </w:p>
    <w:p w14:paraId="67B4FA45" w14:textId="2836CAEA" w:rsidR="0096730C" w:rsidRPr="0079187C" w:rsidRDefault="000A1DEE" w:rsidP="00F440EA">
      <w:pPr>
        <w:widowControl w:val="0"/>
        <w:ind w:firstLine="709"/>
        <w:jc w:val="both"/>
        <w:rPr>
          <w:sz w:val="28"/>
          <w:szCs w:val="28"/>
          <w:lang w:val="uk-UA"/>
        </w:rPr>
      </w:pPr>
      <w:r w:rsidRPr="0079187C">
        <w:rPr>
          <w:sz w:val="28"/>
          <w:szCs w:val="28"/>
          <w:lang w:val="uk-UA"/>
        </w:rPr>
        <w:t>За результатами громадського обговорення про</w:t>
      </w:r>
      <w:r w:rsidR="00707046" w:rsidRPr="0079187C">
        <w:rPr>
          <w:sz w:val="28"/>
          <w:szCs w:val="28"/>
          <w:lang w:val="uk-UA"/>
        </w:rPr>
        <w:t>є</w:t>
      </w:r>
      <w:r w:rsidRPr="0079187C">
        <w:rPr>
          <w:sz w:val="28"/>
          <w:szCs w:val="28"/>
          <w:lang w:val="uk-UA"/>
        </w:rPr>
        <w:t>кту</w:t>
      </w:r>
      <w:r w:rsidR="00141E56" w:rsidRPr="0079187C">
        <w:rPr>
          <w:sz w:val="28"/>
          <w:szCs w:val="28"/>
          <w:lang w:val="uk-UA"/>
        </w:rPr>
        <w:t xml:space="preserve"> акта</w:t>
      </w:r>
      <w:r w:rsidRPr="0079187C">
        <w:rPr>
          <w:sz w:val="28"/>
          <w:szCs w:val="28"/>
          <w:lang w:val="uk-UA"/>
        </w:rPr>
        <w:t xml:space="preserve"> на </w:t>
      </w:r>
      <w:r w:rsidR="007B381D" w:rsidRPr="0079187C">
        <w:rPr>
          <w:sz w:val="28"/>
          <w:szCs w:val="28"/>
          <w:lang w:val="uk-UA"/>
        </w:rPr>
        <w:t>веб</w:t>
      </w:r>
      <w:r w:rsidRPr="0079187C">
        <w:rPr>
          <w:sz w:val="28"/>
          <w:szCs w:val="28"/>
          <w:lang w:val="uk-UA"/>
        </w:rPr>
        <w:t xml:space="preserve">сайті </w:t>
      </w:r>
      <w:r w:rsidR="0099018A" w:rsidRPr="0079187C">
        <w:rPr>
          <w:sz w:val="28"/>
          <w:szCs w:val="28"/>
          <w:lang w:val="uk-UA"/>
        </w:rPr>
        <w:t>Міністерства освіти і науки України</w:t>
      </w:r>
      <w:r w:rsidRPr="0079187C">
        <w:rPr>
          <w:sz w:val="28"/>
          <w:szCs w:val="28"/>
          <w:lang w:val="uk-UA"/>
        </w:rPr>
        <w:t xml:space="preserve"> надійшло </w:t>
      </w:r>
      <w:r w:rsidR="00AE275D" w:rsidRPr="0079187C">
        <w:rPr>
          <w:sz w:val="28"/>
          <w:szCs w:val="28"/>
          <w:lang w:val="uk-UA"/>
        </w:rPr>
        <w:t>понад 30</w:t>
      </w:r>
      <w:r w:rsidRPr="0079187C">
        <w:rPr>
          <w:sz w:val="28"/>
          <w:szCs w:val="28"/>
          <w:lang w:val="uk-UA"/>
        </w:rPr>
        <w:t xml:space="preserve"> пропозиці</w:t>
      </w:r>
      <w:r w:rsidR="00C959FA" w:rsidRPr="0079187C">
        <w:rPr>
          <w:sz w:val="28"/>
          <w:szCs w:val="28"/>
          <w:lang w:val="uk-UA"/>
        </w:rPr>
        <w:t>й</w:t>
      </w:r>
      <w:r w:rsidR="003D47AC" w:rsidRPr="0079187C">
        <w:rPr>
          <w:sz w:val="28"/>
          <w:szCs w:val="28"/>
          <w:lang w:val="uk-UA"/>
        </w:rPr>
        <w:t xml:space="preserve">. </w:t>
      </w:r>
    </w:p>
    <w:p w14:paraId="24F2127E" w14:textId="77777777" w:rsidR="00122390" w:rsidRPr="0079187C" w:rsidRDefault="00122390" w:rsidP="00F440EA">
      <w:pPr>
        <w:ind w:firstLine="709"/>
        <w:jc w:val="both"/>
        <w:rPr>
          <w:sz w:val="28"/>
          <w:szCs w:val="28"/>
          <w:lang w:val="uk-UA"/>
        </w:rPr>
      </w:pPr>
    </w:p>
    <w:p w14:paraId="0E9B6D27" w14:textId="55218C80" w:rsidR="00D21875" w:rsidRPr="0079187C" w:rsidRDefault="003A2A9E" w:rsidP="009310C7">
      <w:pPr>
        <w:ind w:firstLine="709"/>
        <w:jc w:val="both"/>
        <w:rPr>
          <w:sz w:val="28"/>
          <w:szCs w:val="28"/>
          <w:lang w:val="uk-UA"/>
        </w:rPr>
      </w:pPr>
      <w:r w:rsidRPr="0079187C">
        <w:rPr>
          <w:sz w:val="28"/>
          <w:szCs w:val="28"/>
          <w:lang w:val="uk-UA"/>
        </w:rPr>
        <w:t>5. </w:t>
      </w:r>
      <w:r w:rsidR="00122390" w:rsidRPr="0079187C">
        <w:rPr>
          <w:sz w:val="28"/>
          <w:szCs w:val="28"/>
          <w:lang w:val="uk-UA"/>
        </w:rPr>
        <w:t>Інформація про рі</w:t>
      </w:r>
      <w:r w:rsidR="00926D29" w:rsidRPr="0079187C">
        <w:rPr>
          <w:sz w:val="28"/>
          <w:szCs w:val="28"/>
          <w:lang w:val="uk-UA"/>
        </w:rPr>
        <w:t xml:space="preserve">шення, прийняті за результатами </w:t>
      </w:r>
      <w:r w:rsidR="008D45FA" w:rsidRPr="0079187C">
        <w:rPr>
          <w:sz w:val="28"/>
          <w:szCs w:val="28"/>
          <w:lang w:val="uk-UA"/>
        </w:rPr>
        <w:t>обговорення</w:t>
      </w:r>
    </w:p>
    <w:p w14:paraId="11F6B50D" w14:textId="77777777" w:rsidR="00141E56" w:rsidRPr="0079187C" w:rsidRDefault="00141E56" w:rsidP="00D21875">
      <w:pPr>
        <w:ind w:firstLine="709"/>
        <w:jc w:val="both"/>
        <w:rPr>
          <w:sz w:val="28"/>
          <w:szCs w:val="28"/>
          <w:lang w:val="uk-UA" w:eastAsia="uk-UA"/>
        </w:rPr>
      </w:pPr>
    </w:p>
    <w:p w14:paraId="33542B2F" w14:textId="20C6D7C1" w:rsidR="00141E56" w:rsidRPr="0079187C" w:rsidRDefault="00141E56" w:rsidP="00141E56">
      <w:pPr>
        <w:pStyle w:val="ac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9187C">
        <w:rPr>
          <w:rFonts w:ascii="Times New Roman" w:hAnsi="Times New Roman"/>
          <w:sz w:val="28"/>
          <w:szCs w:val="28"/>
        </w:rPr>
        <w:t>П</w:t>
      </w:r>
      <w:r w:rsidR="00B751F7">
        <w:rPr>
          <w:rFonts w:ascii="Times New Roman" w:hAnsi="Times New Roman"/>
          <w:sz w:val="28"/>
          <w:szCs w:val="28"/>
        </w:rPr>
        <w:t xml:space="preserve">ід час опрацювання </w:t>
      </w:r>
      <w:r w:rsidRPr="0079187C">
        <w:rPr>
          <w:rFonts w:ascii="Times New Roman" w:hAnsi="Times New Roman"/>
          <w:sz w:val="28"/>
          <w:szCs w:val="28"/>
        </w:rPr>
        <w:t xml:space="preserve">проєкту Порядку «Про затвердження Порядку проведення експертизи та затвердження освітніх програм повної загальної </w:t>
      </w:r>
      <w:r w:rsidRPr="0079187C">
        <w:rPr>
          <w:rFonts w:ascii="Times New Roman" w:hAnsi="Times New Roman"/>
          <w:sz w:val="28"/>
          <w:szCs w:val="28"/>
        </w:rPr>
        <w:lastRenderedPageBreak/>
        <w:t xml:space="preserve">середньої освіти, розроблених не на основі типових освітніх програм»  </w:t>
      </w:r>
      <w:r w:rsidRPr="0079187C">
        <w:rPr>
          <w:rFonts w:ascii="Times New Roman" w:hAnsi="Times New Roman"/>
          <w:sz w:val="28"/>
          <w:szCs w:val="28"/>
          <w:lang w:eastAsia="uk-UA"/>
        </w:rPr>
        <w:t xml:space="preserve"> (далі – Порядок)</w:t>
      </w:r>
      <w:r w:rsidR="00EF478F">
        <w:rPr>
          <w:rFonts w:ascii="Times New Roman" w:hAnsi="Times New Roman"/>
          <w:sz w:val="28"/>
          <w:szCs w:val="28"/>
          <w:lang w:eastAsia="uk-UA"/>
        </w:rPr>
        <w:t>,</w:t>
      </w:r>
      <w:r w:rsidRPr="0079187C">
        <w:rPr>
          <w:rFonts w:ascii="Times New Roman" w:hAnsi="Times New Roman"/>
          <w:sz w:val="28"/>
          <w:szCs w:val="28"/>
          <w:lang w:eastAsia="uk-UA"/>
        </w:rPr>
        <w:t xml:space="preserve"> враховані зауваження та пропозиції, отримані в ході громадського обговорення.</w:t>
      </w:r>
    </w:p>
    <w:p w14:paraId="2EB5D2EB" w14:textId="38270C77" w:rsidR="00C37005" w:rsidRDefault="00EF478F" w:rsidP="00141E56">
      <w:pPr>
        <w:ind w:firstLine="708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В</w:t>
      </w:r>
      <w:r w:rsidR="00B750E2" w:rsidRPr="0079187C">
        <w:rPr>
          <w:sz w:val="28"/>
          <w:szCs w:val="28"/>
          <w:lang w:val="uk-UA" w:eastAsia="uk-UA"/>
        </w:rPr>
        <w:t xml:space="preserve">раховано </w:t>
      </w:r>
      <w:r w:rsidR="00141E56" w:rsidRPr="0079187C">
        <w:rPr>
          <w:sz w:val="28"/>
          <w:szCs w:val="28"/>
          <w:lang w:val="uk-UA" w:eastAsia="uk-UA"/>
        </w:rPr>
        <w:t>пропозиці</w:t>
      </w:r>
      <w:r w:rsidR="0079187C">
        <w:rPr>
          <w:sz w:val="28"/>
          <w:szCs w:val="28"/>
          <w:lang w:val="uk-UA" w:eastAsia="uk-UA"/>
        </w:rPr>
        <w:t>ю</w:t>
      </w:r>
      <w:r w:rsidR="00141E56" w:rsidRPr="0079187C">
        <w:rPr>
          <w:sz w:val="28"/>
          <w:szCs w:val="28"/>
          <w:lang w:val="uk-UA" w:eastAsia="uk-UA"/>
        </w:rPr>
        <w:t xml:space="preserve"> </w:t>
      </w:r>
      <w:r w:rsidR="0079187C" w:rsidRPr="0079187C">
        <w:rPr>
          <w:sz w:val="28"/>
          <w:szCs w:val="28"/>
          <w:lang w:val="uk-UA" w:eastAsia="uk-UA"/>
        </w:rPr>
        <w:t xml:space="preserve">Віктора </w:t>
      </w:r>
      <w:r w:rsidR="00141E56" w:rsidRPr="0079187C">
        <w:rPr>
          <w:sz w:val="28"/>
          <w:szCs w:val="28"/>
          <w:lang w:val="uk-UA" w:eastAsia="uk-UA"/>
        </w:rPr>
        <w:t>Василененка</w:t>
      </w:r>
      <w:r w:rsidR="00F0623D" w:rsidRPr="0079187C">
        <w:rPr>
          <w:sz w:val="28"/>
          <w:szCs w:val="28"/>
          <w:lang w:val="uk-UA" w:eastAsia="uk-UA"/>
        </w:rPr>
        <w:t>,</w:t>
      </w:r>
      <w:r w:rsidR="00141E56" w:rsidRPr="0079187C">
        <w:rPr>
          <w:sz w:val="28"/>
          <w:szCs w:val="28"/>
          <w:lang w:val="uk-UA" w:eastAsia="uk-UA"/>
        </w:rPr>
        <w:t xml:space="preserve"> </w:t>
      </w:r>
      <w:r w:rsidR="00A362B0" w:rsidRPr="0079187C">
        <w:rPr>
          <w:sz w:val="28"/>
          <w:szCs w:val="28"/>
          <w:lang w:val="uk-UA" w:eastAsia="uk-UA"/>
        </w:rPr>
        <w:t>директора Навчально-методичного</w:t>
      </w:r>
      <w:r w:rsidR="00141E56" w:rsidRPr="0079187C">
        <w:rPr>
          <w:sz w:val="28"/>
          <w:szCs w:val="28"/>
          <w:lang w:val="uk-UA" w:eastAsia="uk-UA"/>
        </w:rPr>
        <w:t xml:space="preserve"> цент</w:t>
      </w:r>
      <w:r w:rsidR="008523CA" w:rsidRPr="0079187C">
        <w:rPr>
          <w:sz w:val="28"/>
          <w:szCs w:val="28"/>
          <w:lang w:val="uk-UA" w:eastAsia="uk-UA"/>
        </w:rPr>
        <w:t>р</w:t>
      </w:r>
      <w:r w:rsidR="00A362B0" w:rsidRPr="0079187C">
        <w:rPr>
          <w:sz w:val="28"/>
          <w:szCs w:val="28"/>
          <w:lang w:val="uk-UA" w:eastAsia="uk-UA"/>
        </w:rPr>
        <w:t>у</w:t>
      </w:r>
      <w:r w:rsidR="00141E56" w:rsidRPr="0079187C">
        <w:rPr>
          <w:sz w:val="28"/>
          <w:szCs w:val="28"/>
          <w:lang w:val="uk-UA" w:eastAsia="uk-UA"/>
        </w:rPr>
        <w:t xml:space="preserve"> професійно-технічної осв</w:t>
      </w:r>
      <w:r w:rsidR="00A362B0" w:rsidRPr="0079187C">
        <w:rPr>
          <w:sz w:val="28"/>
          <w:szCs w:val="28"/>
          <w:lang w:val="uk-UA" w:eastAsia="uk-UA"/>
        </w:rPr>
        <w:t>іти у Дніпропетровській області</w:t>
      </w:r>
      <w:r w:rsidR="00141E56" w:rsidRPr="0079187C">
        <w:rPr>
          <w:sz w:val="28"/>
          <w:szCs w:val="28"/>
          <w:lang w:val="uk-UA" w:eastAsia="uk-UA"/>
        </w:rPr>
        <w:t xml:space="preserve">, </w:t>
      </w:r>
      <w:r w:rsidR="008523CA" w:rsidRPr="0079187C">
        <w:rPr>
          <w:sz w:val="28"/>
          <w:szCs w:val="28"/>
          <w:lang w:val="uk-UA" w:eastAsia="uk-UA"/>
        </w:rPr>
        <w:t xml:space="preserve"> щодо внесення змін та доповнень до</w:t>
      </w:r>
      <w:r w:rsidR="006D3703" w:rsidRPr="0079187C">
        <w:rPr>
          <w:sz w:val="28"/>
          <w:szCs w:val="28"/>
          <w:lang w:val="uk-UA" w:eastAsia="uk-UA"/>
        </w:rPr>
        <w:t xml:space="preserve"> </w:t>
      </w:r>
      <w:r w:rsidR="008523CA" w:rsidRPr="0079187C">
        <w:rPr>
          <w:sz w:val="28"/>
          <w:szCs w:val="28"/>
          <w:lang w:val="uk-UA" w:eastAsia="uk-UA"/>
        </w:rPr>
        <w:t>понятійного</w:t>
      </w:r>
      <w:r w:rsidR="004E5D6B" w:rsidRPr="0079187C">
        <w:rPr>
          <w:sz w:val="28"/>
          <w:szCs w:val="28"/>
          <w:lang w:val="uk-UA" w:eastAsia="uk-UA"/>
        </w:rPr>
        <w:t xml:space="preserve"> апара</w:t>
      </w:r>
      <w:r w:rsidR="0092719C" w:rsidRPr="0079187C">
        <w:rPr>
          <w:sz w:val="28"/>
          <w:szCs w:val="28"/>
          <w:lang w:val="uk-UA" w:eastAsia="uk-UA"/>
        </w:rPr>
        <w:t>т</w:t>
      </w:r>
      <w:r w:rsidR="008523CA" w:rsidRPr="0079187C">
        <w:rPr>
          <w:sz w:val="28"/>
          <w:szCs w:val="28"/>
          <w:lang w:val="uk-UA" w:eastAsia="uk-UA"/>
        </w:rPr>
        <w:t>у</w:t>
      </w:r>
      <w:r w:rsidR="0092719C" w:rsidRPr="0079187C">
        <w:rPr>
          <w:sz w:val="28"/>
          <w:szCs w:val="28"/>
          <w:lang w:val="uk-UA" w:eastAsia="uk-UA"/>
        </w:rPr>
        <w:t xml:space="preserve"> Порядку</w:t>
      </w:r>
      <w:r w:rsidR="00B750E2">
        <w:rPr>
          <w:sz w:val="28"/>
          <w:szCs w:val="28"/>
          <w:lang w:val="uk-UA" w:eastAsia="uk-UA"/>
        </w:rPr>
        <w:t xml:space="preserve">, зокрема </w:t>
      </w:r>
      <w:r w:rsidR="00B751F7">
        <w:rPr>
          <w:sz w:val="28"/>
          <w:szCs w:val="28"/>
          <w:lang w:val="uk-UA" w:eastAsia="uk-UA"/>
        </w:rPr>
        <w:t xml:space="preserve">щодо </w:t>
      </w:r>
      <w:r w:rsidR="005D711C" w:rsidRPr="0079187C">
        <w:rPr>
          <w:sz w:val="28"/>
          <w:szCs w:val="28"/>
          <w:lang w:val="uk-UA" w:eastAsia="uk-UA"/>
        </w:rPr>
        <w:t>терміну «експерт»</w:t>
      </w:r>
      <w:r w:rsidR="00B750E2">
        <w:rPr>
          <w:sz w:val="28"/>
          <w:szCs w:val="28"/>
          <w:lang w:val="uk-UA" w:eastAsia="uk-UA"/>
        </w:rPr>
        <w:t xml:space="preserve">. </w:t>
      </w:r>
      <w:r w:rsidR="00B751F7">
        <w:rPr>
          <w:sz w:val="28"/>
          <w:szCs w:val="28"/>
          <w:lang w:val="uk-UA" w:eastAsia="uk-UA"/>
        </w:rPr>
        <w:t>Отже</w:t>
      </w:r>
      <w:r w:rsidR="00B750E2" w:rsidRPr="0079187C">
        <w:rPr>
          <w:sz w:val="28"/>
          <w:szCs w:val="28"/>
          <w:lang w:val="uk-UA" w:eastAsia="uk-UA"/>
        </w:rPr>
        <w:t xml:space="preserve">, </w:t>
      </w:r>
      <w:r w:rsidR="00B750E2">
        <w:rPr>
          <w:sz w:val="28"/>
          <w:szCs w:val="28"/>
          <w:lang w:val="uk-UA" w:eastAsia="uk-UA"/>
        </w:rPr>
        <w:t xml:space="preserve">цій термін </w:t>
      </w:r>
      <w:r w:rsidR="00A362B0" w:rsidRPr="0079187C">
        <w:rPr>
          <w:sz w:val="28"/>
          <w:szCs w:val="28"/>
          <w:lang w:val="uk-UA" w:eastAsia="uk-UA"/>
        </w:rPr>
        <w:t xml:space="preserve">викладено в </w:t>
      </w:r>
      <w:r w:rsidR="00B750E2">
        <w:rPr>
          <w:sz w:val="28"/>
          <w:szCs w:val="28"/>
          <w:lang w:val="uk-UA" w:eastAsia="uk-UA"/>
        </w:rPr>
        <w:t>такій</w:t>
      </w:r>
      <w:r w:rsidR="00A362B0" w:rsidRPr="0079187C">
        <w:rPr>
          <w:sz w:val="28"/>
          <w:szCs w:val="28"/>
          <w:lang w:val="uk-UA" w:eastAsia="uk-UA"/>
        </w:rPr>
        <w:t xml:space="preserve"> редакції</w:t>
      </w:r>
      <w:r w:rsidR="008523CA" w:rsidRPr="0079187C">
        <w:rPr>
          <w:sz w:val="28"/>
          <w:szCs w:val="28"/>
          <w:lang w:val="uk-UA" w:eastAsia="uk-UA"/>
        </w:rPr>
        <w:t>:</w:t>
      </w:r>
      <w:r w:rsidR="00A362B0" w:rsidRPr="0079187C">
        <w:rPr>
          <w:sz w:val="28"/>
          <w:szCs w:val="28"/>
          <w:lang w:val="uk-UA" w:eastAsia="uk-UA"/>
        </w:rPr>
        <w:t xml:space="preserve"> «експерт – фізична особа, яка володіє спеціальними знаннями, уміннями, навичками у галузі освіти та залучається до проведення експертизи освітніх програм і консультацій щодо прийняття рішень». </w:t>
      </w:r>
      <w:r w:rsidR="00B750E2">
        <w:rPr>
          <w:sz w:val="28"/>
          <w:szCs w:val="28"/>
          <w:lang w:val="uk-UA" w:eastAsia="uk-UA"/>
        </w:rPr>
        <w:t>Інш</w:t>
      </w:r>
      <w:r w:rsidR="00C37005">
        <w:rPr>
          <w:sz w:val="28"/>
          <w:szCs w:val="28"/>
          <w:lang w:val="uk-UA" w:eastAsia="uk-UA"/>
        </w:rPr>
        <w:t>у</w:t>
      </w:r>
      <w:r w:rsidR="00B750E2">
        <w:rPr>
          <w:sz w:val="28"/>
          <w:szCs w:val="28"/>
          <w:lang w:val="uk-UA" w:eastAsia="uk-UA"/>
        </w:rPr>
        <w:t xml:space="preserve"> п</w:t>
      </w:r>
      <w:r w:rsidR="008523CA" w:rsidRPr="0079187C">
        <w:rPr>
          <w:sz w:val="28"/>
          <w:szCs w:val="28"/>
          <w:lang w:val="uk-UA" w:eastAsia="uk-UA"/>
        </w:rPr>
        <w:t>ропозиці</w:t>
      </w:r>
      <w:r w:rsidR="00C37005">
        <w:rPr>
          <w:sz w:val="28"/>
          <w:szCs w:val="28"/>
          <w:lang w:val="uk-UA" w:eastAsia="uk-UA"/>
        </w:rPr>
        <w:t>ю</w:t>
      </w:r>
      <w:r w:rsidR="003E5A14" w:rsidRPr="0079187C">
        <w:rPr>
          <w:sz w:val="28"/>
          <w:szCs w:val="28"/>
          <w:lang w:val="uk-UA" w:eastAsia="uk-UA"/>
        </w:rPr>
        <w:t xml:space="preserve"> </w:t>
      </w:r>
      <w:r w:rsidR="00B750E2" w:rsidRPr="0079187C">
        <w:rPr>
          <w:sz w:val="28"/>
          <w:szCs w:val="28"/>
          <w:lang w:val="uk-UA" w:eastAsia="uk-UA"/>
        </w:rPr>
        <w:t xml:space="preserve">Віктора </w:t>
      </w:r>
      <w:r w:rsidR="003E5A14" w:rsidRPr="0079187C">
        <w:rPr>
          <w:sz w:val="28"/>
          <w:szCs w:val="28"/>
          <w:lang w:val="uk-UA" w:eastAsia="uk-UA"/>
        </w:rPr>
        <w:t xml:space="preserve">Василененка щодо об’єднання </w:t>
      </w:r>
      <w:r w:rsidR="00F104C5" w:rsidRPr="0079187C">
        <w:rPr>
          <w:sz w:val="28"/>
          <w:szCs w:val="28"/>
          <w:lang w:val="uk-UA" w:eastAsia="uk-UA"/>
        </w:rPr>
        <w:t>комісії з від</w:t>
      </w:r>
      <w:r w:rsidR="00C37005">
        <w:rPr>
          <w:sz w:val="28"/>
          <w:szCs w:val="28"/>
          <w:lang w:val="uk-UA" w:eastAsia="uk-UA"/>
        </w:rPr>
        <w:t>б</w:t>
      </w:r>
      <w:r w:rsidR="00F104C5" w:rsidRPr="0079187C">
        <w:rPr>
          <w:sz w:val="28"/>
          <w:szCs w:val="28"/>
          <w:lang w:val="uk-UA" w:eastAsia="uk-UA"/>
        </w:rPr>
        <w:t>ору експертів та комісії із затвердження освітніх програм (пункту 2</w:t>
      </w:r>
      <w:r w:rsidR="00B750E2">
        <w:rPr>
          <w:sz w:val="28"/>
          <w:szCs w:val="28"/>
          <w:lang w:val="uk-UA" w:eastAsia="uk-UA"/>
        </w:rPr>
        <w:t xml:space="preserve"> і 3 розділу</w:t>
      </w:r>
      <w:r w:rsidR="005E551B">
        <w:rPr>
          <w:sz w:val="28"/>
          <w:szCs w:val="28"/>
          <w:lang w:val="uk-UA" w:eastAsia="uk-UA"/>
        </w:rPr>
        <w:t xml:space="preserve"> ІІ</w:t>
      </w:r>
      <w:r w:rsidR="00B750E2">
        <w:rPr>
          <w:sz w:val="28"/>
          <w:szCs w:val="28"/>
          <w:lang w:val="uk-UA" w:eastAsia="uk-UA"/>
        </w:rPr>
        <w:t>) відхилен</w:t>
      </w:r>
      <w:r w:rsidR="00C37005">
        <w:rPr>
          <w:sz w:val="28"/>
          <w:szCs w:val="28"/>
          <w:lang w:val="uk-UA" w:eastAsia="uk-UA"/>
        </w:rPr>
        <w:t>о з огляду на різні функції відповідних комісій.</w:t>
      </w:r>
    </w:p>
    <w:p w14:paraId="23F3D15E" w14:textId="152C41AC" w:rsidR="00AE3EC1" w:rsidRPr="0079187C" w:rsidRDefault="008523CA" w:rsidP="000269C5">
      <w:pPr>
        <w:ind w:firstLine="708"/>
        <w:jc w:val="both"/>
        <w:rPr>
          <w:sz w:val="28"/>
          <w:szCs w:val="28"/>
          <w:lang w:val="uk-UA" w:eastAsia="uk-UA"/>
        </w:rPr>
      </w:pPr>
      <w:r w:rsidRPr="0079187C">
        <w:rPr>
          <w:sz w:val="28"/>
          <w:szCs w:val="28"/>
          <w:lang w:val="uk-UA" w:eastAsia="uk-UA"/>
        </w:rPr>
        <w:t xml:space="preserve">За результатами узгоджених </w:t>
      </w:r>
      <w:r w:rsidR="00AE7FE1" w:rsidRPr="0079187C">
        <w:rPr>
          <w:sz w:val="28"/>
          <w:szCs w:val="28"/>
          <w:lang w:val="uk-UA" w:eastAsia="uk-UA"/>
        </w:rPr>
        <w:t xml:space="preserve">пропозицій </w:t>
      </w:r>
      <w:r w:rsidR="00B751F7" w:rsidRPr="0079187C">
        <w:rPr>
          <w:sz w:val="28"/>
          <w:szCs w:val="28"/>
          <w:lang w:val="uk-UA" w:eastAsia="uk-UA"/>
        </w:rPr>
        <w:t xml:space="preserve">Ірини </w:t>
      </w:r>
      <w:r w:rsidR="0096345E" w:rsidRPr="0079187C">
        <w:rPr>
          <w:sz w:val="28"/>
          <w:szCs w:val="28"/>
          <w:lang w:val="uk-UA" w:eastAsia="uk-UA"/>
        </w:rPr>
        <w:t>Барматової, координатора громадського руху «Українська Освітня Платформа»</w:t>
      </w:r>
      <w:r w:rsidR="00F104C5" w:rsidRPr="0079187C">
        <w:rPr>
          <w:sz w:val="28"/>
          <w:szCs w:val="28"/>
          <w:lang w:val="uk-UA" w:eastAsia="uk-UA"/>
        </w:rPr>
        <w:t xml:space="preserve">, </w:t>
      </w:r>
      <w:r w:rsidR="00B751F7" w:rsidRPr="0079187C">
        <w:rPr>
          <w:sz w:val="28"/>
          <w:szCs w:val="28"/>
          <w:lang w:val="uk-UA" w:eastAsia="uk-UA"/>
        </w:rPr>
        <w:t xml:space="preserve">Людмили </w:t>
      </w:r>
      <w:r w:rsidR="00F104C5" w:rsidRPr="0079187C">
        <w:rPr>
          <w:sz w:val="28"/>
          <w:szCs w:val="28"/>
          <w:lang w:val="uk-UA" w:eastAsia="uk-UA"/>
        </w:rPr>
        <w:t>Паращенко</w:t>
      </w:r>
      <w:r w:rsidR="00AE7FE1" w:rsidRPr="0079187C">
        <w:rPr>
          <w:sz w:val="28"/>
          <w:szCs w:val="28"/>
          <w:lang w:val="uk-UA" w:eastAsia="uk-UA"/>
        </w:rPr>
        <w:t>, голови Агенції розвитку о</w:t>
      </w:r>
      <w:r w:rsidR="00F104C5" w:rsidRPr="0079187C">
        <w:rPr>
          <w:sz w:val="28"/>
          <w:szCs w:val="28"/>
          <w:lang w:val="uk-UA" w:eastAsia="uk-UA"/>
        </w:rPr>
        <w:t xml:space="preserve">світньої політики, </w:t>
      </w:r>
      <w:r w:rsidR="00B751F7" w:rsidRPr="0079187C">
        <w:rPr>
          <w:sz w:val="28"/>
          <w:szCs w:val="28"/>
          <w:lang w:val="uk-UA" w:eastAsia="uk-UA"/>
        </w:rPr>
        <w:t xml:space="preserve">Олени </w:t>
      </w:r>
      <w:r w:rsidR="00F104C5" w:rsidRPr="0079187C">
        <w:rPr>
          <w:sz w:val="28"/>
          <w:szCs w:val="28"/>
          <w:lang w:val="uk-UA" w:eastAsia="uk-UA"/>
        </w:rPr>
        <w:t>Мовчун</w:t>
      </w:r>
      <w:r w:rsidR="00AE7FE1" w:rsidRPr="0079187C">
        <w:rPr>
          <w:sz w:val="28"/>
          <w:szCs w:val="28"/>
          <w:lang w:val="uk-UA" w:eastAsia="uk-UA"/>
        </w:rPr>
        <w:t xml:space="preserve">, голови правління Асоціації приватних закладів освіти України, </w:t>
      </w:r>
      <w:r w:rsidR="00B751F7" w:rsidRPr="0079187C">
        <w:rPr>
          <w:sz w:val="28"/>
          <w:szCs w:val="28"/>
          <w:lang w:val="uk-UA" w:eastAsia="uk-UA"/>
        </w:rPr>
        <w:t xml:space="preserve">Анастасії </w:t>
      </w:r>
      <w:r w:rsidR="00AE7FE1" w:rsidRPr="0079187C">
        <w:rPr>
          <w:sz w:val="28"/>
          <w:szCs w:val="28"/>
          <w:lang w:val="uk-UA" w:eastAsia="uk-UA"/>
        </w:rPr>
        <w:t xml:space="preserve">Кислинської, голови правління Громадської організації «Новий формат освіти» було розглянуто та редакційно враховано </w:t>
      </w:r>
      <w:r w:rsidR="00B751F7">
        <w:rPr>
          <w:sz w:val="28"/>
          <w:szCs w:val="28"/>
          <w:lang w:val="uk-UA" w:eastAsia="uk-UA"/>
        </w:rPr>
        <w:t>такі зауваження та</w:t>
      </w:r>
      <w:r w:rsidR="00AE7FE1" w:rsidRPr="0079187C">
        <w:rPr>
          <w:sz w:val="28"/>
          <w:szCs w:val="28"/>
          <w:lang w:val="uk-UA" w:eastAsia="uk-UA"/>
        </w:rPr>
        <w:t xml:space="preserve"> пропозиції</w:t>
      </w:r>
      <w:r w:rsidR="000269C5" w:rsidRPr="0079187C">
        <w:rPr>
          <w:sz w:val="28"/>
          <w:szCs w:val="28"/>
          <w:lang w:val="uk-UA" w:eastAsia="uk-UA"/>
        </w:rPr>
        <w:t>:</w:t>
      </w:r>
    </w:p>
    <w:p w14:paraId="42B71F12" w14:textId="66197D36" w:rsidR="000269C5" w:rsidRPr="0079187C" w:rsidRDefault="00A43E4E" w:rsidP="000F76FE">
      <w:pPr>
        <w:pStyle w:val="a5"/>
        <w:numPr>
          <w:ilvl w:val="0"/>
          <w:numId w:val="3"/>
        </w:numPr>
        <w:ind w:left="0" w:firstLine="784"/>
        <w:jc w:val="both"/>
        <w:rPr>
          <w:sz w:val="28"/>
          <w:szCs w:val="28"/>
          <w:lang w:val="uk-UA" w:eastAsia="uk-UA"/>
        </w:rPr>
      </w:pPr>
      <w:r w:rsidRPr="0079187C">
        <w:rPr>
          <w:sz w:val="28"/>
          <w:szCs w:val="28"/>
          <w:lang w:val="uk-UA" w:eastAsia="uk-UA"/>
        </w:rPr>
        <w:t xml:space="preserve">щодо </w:t>
      </w:r>
      <w:r w:rsidR="000269C5" w:rsidRPr="0079187C">
        <w:rPr>
          <w:sz w:val="28"/>
          <w:szCs w:val="28"/>
          <w:lang w:val="uk-UA" w:eastAsia="uk-UA"/>
        </w:rPr>
        <w:t>скасування передачі виключного майнового права на використання твору для власни</w:t>
      </w:r>
      <w:r w:rsidR="000F76FE">
        <w:rPr>
          <w:sz w:val="28"/>
          <w:szCs w:val="28"/>
          <w:lang w:val="uk-UA" w:eastAsia="uk-UA"/>
        </w:rPr>
        <w:t>ка освітньої програми (підпункт</w:t>
      </w:r>
      <w:r w:rsidR="000269C5" w:rsidRPr="0079187C">
        <w:rPr>
          <w:sz w:val="28"/>
          <w:szCs w:val="28"/>
          <w:lang w:val="uk-UA" w:eastAsia="uk-UA"/>
        </w:rPr>
        <w:t xml:space="preserve"> </w:t>
      </w:r>
      <w:r w:rsidR="000F76FE">
        <w:rPr>
          <w:sz w:val="28"/>
          <w:szCs w:val="28"/>
          <w:lang w:val="uk-UA" w:eastAsia="uk-UA"/>
        </w:rPr>
        <w:t xml:space="preserve">5 пункту 1 </w:t>
      </w:r>
      <w:r w:rsidR="003E5A14" w:rsidRPr="0079187C">
        <w:rPr>
          <w:sz w:val="28"/>
          <w:szCs w:val="28"/>
          <w:lang w:val="uk-UA" w:eastAsia="uk-UA"/>
        </w:rPr>
        <w:t>розділу</w:t>
      </w:r>
      <w:r w:rsidR="000F76FE">
        <w:rPr>
          <w:sz w:val="28"/>
          <w:szCs w:val="28"/>
          <w:lang w:val="uk-UA" w:eastAsia="uk-UA"/>
        </w:rPr>
        <w:t xml:space="preserve"> ІІІ</w:t>
      </w:r>
      <w:r w:rsidR="000269C5" w:rsidRPr="0079187C">
        <w:rPr>
          <w:sz w:val="28"/>
          <w:szCs w:val="28"/>
          <w:lang w:val="uk-UA" w:eastAsia="uk-UA"/>
        </w:rPr>
        <w:t>)</w:t>
      </w:r>
      <w:r w:rsidR="00805ED4">
        <w:rPr>
          <w:sz w:val="28"/>
          <w:szCs w:val="28"/>
          <w:lang w:val="uk-UA" w:eastAsia="uk-UA"/>
        </w:rPr>
        <w:t xml:space="preserve"> </w:t>
      </w:r>
      <w:r w:rsidR="009F19AD">
        <w:rPr>
          <w:sz w:val="28"/>
          <w:szCs w:val="28"/>
          <w:lang w:val="uk-UA" w:eastAsia="uk-UA"/>
        </w:rPr>
        <w:t xml:space="preserve">– </w:t>
      </w:r>
      <w:r w:rsidR="00805ED4">
        <w:rPr>
          <w:sz w:val="28"/>
          <w:szCs w:val="28"/>
          <w:lang w:val="uk-UA" w:eastAsia="uk-UA"/>
        </w:rPr>
        <w:t>п</w:t>
      </w:r>
      <w:r w:rsidR="000F76FE">
        <w:rPr>
          <w:sz w:val="28"/>
          <w:szCs w:val="28"/>
          <w:lang w:val="uk-UA" w:eastAsia="uk-UA"/>
        </w:rPr>
        <w:t xml:space="preserve">ропозицію </w:t>
      </w:r>
      <w:r w:rsidR="00805ED4">
        <w:rPr>
          <w:sz w:val="28"/>
          <w:szCs w:val="28"/>
          <w:lang w:val="uk-UA" w:eastAsia="uk-UA"/>
        </w:rPr>
        <w:t>враховано</w:t>
      </w:r>
      <w:r w:rsidR="000269C5" w:rsidRPr="0079187C">
        <w:rPr>
          <w:sz w:val="28"/>
          <w:szCs w:val="28"/>
          <w:lang w:val="uk-UA" w:eastAsia="uk-UA"/>
        </w:rPr>
        <w:t xml:space="preserve"> </w:t>
      </w:r>
      <w:r w:rsidR="000F76FE">
        <w:rPr>
          <w:sz w:val="28"/>
          <w:szCs w:val="28"/>
          <w:lang w:val="uk-UA" w:eastAsia="uk-UA"/>
        </w:rPr>
        <w:t xml:space="preserve">з огляду на те, що </w:t>
      </w:r>
      <w:r w:rsidR="005712EE" w:rsidRPr="0079187C">
        <w:rPr>
          <w:sz w:val="28"/>
          <w:szCs w:val="28"/>
          <w:lang w:val="uk-UA" w:eastAsia="uk-UA"/>
        </w:rPr>
        <w:t>експертиза і затвердження освітніх програм</w:t>
      </w:r>
      <w:r w:rsidR="00BF2028" w:rsidRPr="0079187C">
        <w:rPr>
          <w:sz w:val="28"/>
          <w:szCs w:val="28"/>
          <w:lang w:val="uk-UA" w:eastAsia="uk-UA"/>
        </w:rPr>
        <w:t>, р</w:t>
      </w:r>
      <w:r w:rsidR="000F76FE">
        <w:rPr>
          <w:sz w:val="28"/>
          <w:szCs w:val="28"/>
          <w:lang w:val="uk-UA" w:eastAsia="uk-UA"/>
        </w:rPr>
        <w:t xml:space="preserve">озроблених не на основі типових, </w:t>
      </w:r>
      <w:r w:rsidR="00805ED4">
        <w:rPr>
          <w:sz w:val="28"/>
          <w:szCs w:val="28"/>
          <w:lang w:val="uk-UA" w:eastAsia="uk-UA"/>
        </w:rPr>
        <w:t>не пов’язані</w:t>
      </w:r>
      <w:r w:rsidR="005712EE" w:rsidRPr="0079187C">
        <w:rPr>
          <w:sz w:val="28"/>
          <w:szCs w:val="28"/>
          <w:lang w:val="uk-UA" w:eastAsia="uk-UA"/>
        </w:rPr>
        <w:t xml:space="preserve"> безпосереднього </w:t>
      </w:r>
      <w:r w:rsidR="00805ED4">
        <w:rPr>
          <w:sz w:val="28"/>
          <w:szCs w:val="28"/>
          <w:lang w:val="uk-UA" w:eastAsia="uk-UA"/>
        </w:rPr>
        <w:t>з</w:t>
      </w:r>
      <w:r w:rsidR="005712EE" w:rsidRPr="0079187C">
        <w:rPr>
          <w:sz w:val="28"/>
          <w:szCs w:val="28"/>
          <w:lang w:val="uk-UA" w:eastAsia="uk-UA"/>
        </w:rPr>
        <w:t xml:space="preserve"> умов</w:t>
      </w:r>
      <w:r w:rsidR="00805ED4">
        <w:rPr>
          <w:sz w:val="28"/>
          <w:szCs w:val="28"/>
          <w:lang w:val="uk-UA" w:eastAsia="uk-UA"/>
        </w:rPr>
        <w:t>ами</w:t>
      </w:r>
      <w:r w:rsidR="005712EE" w:rsidRPr="0079187C">
        <w:rPr>
          <w:sz w:val="28"/>
          <w:szCs w:val="28"/>
          <w:lang w:val="uk-UA" w:eastAsia="uk-UA"/>
        </w:rPr>
        <w:t xml:space="preserve"> </w:t>
      </w:r>
      <w:r w:rsidR="00BF2028" w:rsidRPr="0079187C">
        <w:rPr>
          <w:sz w:val="28"/>
          <w:szCs w:val="28"/>
          <w:lang w:val="uk-UA" w:eastAsia="uk-UA"/>
        </w:rPr>
        <w:t xml:space="preserve">їх </w:t>
      </w:r>
      <w:r w:rsidR="00B751F7">
        <w:rPr>
          <w:sz w:val="28"/>
          <w:szCs w:val="28"/>
          <w:lang w:val="uk-UA" w:eastAsia="uk-UA"/>
        </w:rPr>
        <w:t>використання</w:t>
      </w:r>
      <w:r w:rsidR="000269C5" w:rsidRPr="0079187C">
        <w:rPr>
          <w:sz w:val="28"/>
          <w:szCs w:val="28"/>
          <w:lang w:val="uk-UA" w:eastAsia="uk-UA"/>
        </w:rPr>
        <w:t>;</w:t>
      </w:r>
      <w:r w:rsidR="003E5A14" w:rsidRPr="0079187C">
        <w:rPr>
          <w:sz w:val="28"/>
          <w:szCs w:val="28"/>
          <w:lang w:val="uk-UA" w:eastAsia="uk-UA"/>
        </w:rPr>
        <w:t xml:space="preserve"> </w:t>
      </w:r>
    </w:p>
    <w:p w14:paraId="043FDDA8" w14:textId="0B194D8C" w:rsidR="00921FA8" w:rsidRPr="0079187C" w:rsidRDefault="00F104C5" w:rsidP="000F76FE">
      <w:pPr>
        <w:pStyle w:val="a5"/>
        <w:numPr>
          <w:ilvl w:val="0"/>
          <w:numId w:val="3"/>
        </w:numPr>
        <w:ind w:left="0" w:firstLine="784"/>
        <w:jc w:val="both"/>
        <w:rPr>
          <w:sz w:val="28"/>
          <w:szCs w:val="28"/>
          <w:lang w:val="uk-UA" w:eastAsia="uk-UA"/>
        </w:rPr>
      </w:pPr>
      <w:r w:rsidRPr="0079187C">
        <w:rPr>
          <w:sz w:val="28"/>
          <w:szCs w:val="28"/>
          <w:lang w:val="uk-UA" w:eastAsia="uk-UA"/>
        </w:rPr>
        <w:t xml:space="preserve"> </w:t>
      </w:r>
      <w:r w:rsidR="00A43E4E" w:rsidRPr="0079187C">
        <w:rPr>
          <w:sz w:val="28"/>
          <w:szCs w:val="28"/>
          <w:lang w:val="uk-UA" w:eastAsia="uk-UA"/>
        </w:rPr>
        <w:t xml:space="preserve">щодо </w:t>
      </w:r>
      <w:r w:rsidR="004142F1" w:rsidRPr="0079187C">
        <w:rPr>
          <w:sz w:val="28"/>
          <w:szCs w:val="28"/>
          <w:lang w:val="uk-UA" w:eastAsia="uk-UA"/>
        </w:rPr>
        <w:t>участі в експертизі педагогічних, науково-педагогічних і наукових працівників закладів освіти, які є представниками непрофільних громадських організацій (пункт 5 розділу</w:t>
      </w:r>
      <w:r w:rsidR="000F76FE">
        <w:rPr>
          <w:sz w:val="28"/>
          <w:szCs w:val="28"/>
          <w:lang w:val="uk-UA" w:eastAsia="uk-UA"/>
        </w:rPr>
        <w:t xml:space="preserve"> </w:t>
      </w:r>
      <w:r w:rsidR="000F76FE">
        <w:rPr>
          <w:sz w:val="28"/>
          <w:szCs w:val="28"/>
          <w:lang w:val="en-US" w:eastAsia="uk-UA"/>
        </w:rPr>
        <w:t>IV</w:t>
      </w:r>
      <w:r w:rsidR="004142F1" w:rsidRPr="0079187C">
        <w:rPr>
          <w:sz w:val="28"/>
          <w:szCs w:val="28"/>
          <w:lang w:val="uk-UA" w:eastAsia="uk-UA"/>
        </w:rPr>
        <w:t xml:space="preserve">) </w:t>
      </w:r>
      <w:r w:rsidR="00B751F7">
        <w:rPr>
          <w:sz w:val="28"/>
          <w:szCs w:val="28"/>
          <w:lang w:val="uk-UA" w:eastAsia="uk-UA"/>
        </w:rPr>
        <w:t xml:space="preserve">− </w:t>
      </w:r>
      <w:r w:rsidR="004142F1" w:rsidRPr="0079187C">
        <w:rPr>
          <w:sz w:val="28"/>
          <w:szCs w:val="28"/>
          <w:lang w:val="uk-UA" w:eastAsia="uk-UA"/>
        </w:rPr>
        <w:t>враховано;</w:t>
      </w:r>
      <w:r w:rsidR="00BF2028" w:rsidRPr="0079187C">
        <w:rPr>
          <w:sz w:val="28"/>
          <w:szCs w:val="28"/>
          <w:lang w:val="uk-UA" w:eastAsia="uk-UA"/>
        </w:rPr>
        <w:t xml:space="preserve"> </w:t>
      </w:r>
    </w:p>
    <w:p w14:paraId="74E5DE2C" w14:textId="5802E963" w:rsidR="00B643BD" w:rsidRPr="0079187C" w:rsidRDefault="00921FA8" w:rsidP="000F76FE">
      <w:pPr>
        <w:pStyle w:val="a5"/>
        <w:numPr>
          <w:ilvl w:val="0"/>
          <w:numId w:val="3"/>
        </w:numPr>
        <w:ind w:left="0" w:firstLine="784"/>
        <w:jc w:val="both"/>
        <w:rPr>
          <w:sz w:val="28"/>
          <w:szCs w:val="28"/>
          <w:lang w:val="uk-UA" w:eastAsia="uk-UA"/>
        </w:rPr>
      </w:pPr>
      <w:r w:rsidRPr="0079187C">
        <w:rPr>
          <w:sz w:val="28"/>
          <w:szCs w:val="28"/>
          <w:lang w:val="uk-UA" w:eastAsia="uk-UA"/>
        </w:rPr>
        <w:t>щодо включення до переліку документів документа, що засвідчує  професійну кваліфікацію (пункт 7 розділу</w:t>
      </w:r>
      <w:r w:rsidR="000F76FE" w:rsidRPr="00B751F7">
        <w:rPr>
          <w:sz w:val="28"/>
          <w:szCs w:val="28"/>
          <w:lang w:val="uk-UA" w:eastAsia="uk-UA"/>
        </w:rPr>
        <w:t xml:space="preserve"> </w:t>
      </w:r>
      <w:r w:rsidR="000F76FE">
        <w:rPr>
          <w:sz w:val="28"/>
          <w:szCs w:val="28"/>
          <w:lang w:val="en-US" w:eastAsia="uk-UA"/>
        </w:rPr>
        <w:t>IV</w:t>
      </w:r>
      <w:r w:rsidRPr="0079187C">
        <w:rPr>
          <w:sz w:val="28"/>
          <w:szCs w:val="28"/>
          <w:lang w:val="uk-UA" w:eastAsia="uk-UA"/>
        </w:rPr>
        <w:t>)</w:t>
      </w:r>
      <w:r w:rsidR="00A43E4E">
        <w:rPr>
          <w:sz w:val="28"/>
          <w:szCs w:val="28"/>
          <w:lang w:val="uk-UA" w:eastAsia="uk-UA"/>
        </w:rPr>
        <w:t>,</w:t>
      </w:r>
      <w:r w:rsidRPr="0079187C">
        <w:rPr>
          <w:sz w:val="28"/>
          <w:szCs w:val="28"/>
          <w:lang w:val="uk-UA" w:eastAsia="uk-UA"/>
        </w:rPr>
        <w:t xml:space="preserve"> </w:t>
      </w:r>
      <w:r w:rsidR="00B751F7">
        <w:rPr>
          <w:sz w:val="28"/>
          <w:szCs w:val="28"/>
          <w:lang w:val="uk-UA" w:eastAsia="uk-UA"/>
        </w:rPr>
        <w:t xml:space="preserve">− </w:t>
      </w:r>
      <w:r w:rsidRPr="0079187C">
        <w:rPr>
          <w:sz w:val="28"/>
          <w:szCs w:val="28"/>
          <w:lang w:val="uk-UA" w:eastAsia="uk-UA"/>
        </w:rPr>
        <w:t>відхилено</w:t>
      </w:r>
      <w:r w:rsidR="00CC7FDF" w:rsidRPr="0079187C">
        <w:rPr>
          <w:sz w:val="28"/>
          <w:szCs w:val="28"/>
          <w:lang w:val="uk-UA" w:eastAsia="uk-UA"/>
        </w:rPr>
        <w:t>, адже</w:t>
      </w:r>
      <w:r w:rsidRPr="0079187C">
        <w:rPr>
          <w:sz w:val="28"/>
          <w:szCs w:val="28"/>
          <w:lang w:val="uk-UA" w:eastAsia="uk-UA"/>
        </w:rPr>
        <w:t xml:space="preserve"> </w:t>
      </w:r>
      <w:r w:rsidR="00CC7FDF" w:rsidRPr="0079187C">
        <w:rPr>
          <w:sz w:val="28"/>
          <w:szCs w:val="28"/>
          <w:lang w:val="uk-UA" w:eastAsia="uk-UA"/>
        </w:rPr>
        <w:t>п</w:t>
      </w:r>
      <w:r w:rsidRPr="0079187C">
        <w:rPr>
          <w:sz w:val="28"/>
          <w:szCs w:val="28"/>
          <w:lang w:val="uk-UA" w:eastAsia="uk-UA"/>
        </w:rPr>
        <w:t>рофесійна кваліфікація зазначається в документі про освіту;</w:t>
      </w:r>
    </w:p>
    <w:p w14:paraId="6591718D" w14:textId="26C4CF9F" w:rsidR="00CC7FDF" w:rsidRPr="0079187C" w:rsidRDefault="00B643BD" w:rsidP="000F76FE">
      <w:pPr>
        <w:pStyle w:val="a5"/>
        <w:numPr>
          <w:ilvl w:val="0"/>
          <w:numId w:val="3"/>
        </w:numPr>
        <w:ind w:left="0" w:firstLine="784"/>
        <w:jc w:val="both"/>
        <w:rPr>
          <w:sz w:val="28"/>
          <w:szCs w:val="28"/>
          <w:lang w:val="uk-UA" w:eastAsia="uk-UA"/>
        </w:rPr>
      </w:pPr>
      <w:r w:rsidRPr="0079187C">
        <w:rPr>
          <w:sz w:val="28"/>
          <w:szCs w:val="28"/>
          <w:lang w:val="uk-UA" w:eastAsia="uk-UA"/>
        </w:rPr>
        <w:t xml:space="preserve">щодо надання супроводжуючих аргументів </w:t>
      </w:r>
      <w:r w:rsidR="00F104C5" w:rsidRPr="0079187C">
        <w:rPr>
          <w:sz w:val="28"/>
          <w:szCs w:val="28"/>
          <w:lang w:val="uk-UA" w:eastAsia="uk-UA"/>
        </w:rPr>
        <w:t>заявнику, який отримує рішення про доопрацювання та повторну експертизу</w:t>
      </w:r>
      <w:r w:rsidR="00977429" w:rsidRPr="0079187C">
        <w:rPr>
          <w:sz w:val="28"/>
          <w:szCs w:val="28"/>
          <w:lang w:val="uk-UA" w:eastAsia="uk-UA"/>
        </w:rPr>
        <w:t xml:space="preserve"> освітньої</w:t>
      </w:r>
      <w:r w:rsidRPr="0079187C">
        <w:rPr>
          <w:sz w:val="28"/>
          <w:szCs w:val="28"/>
          <w:lang w:val="uk-UA" w:eastAsia="uk-UA"/>
        </w:rPr>
        <w:t xml:space="preserve"> програм</w:t>
      </w:r>
      <w:r w:rsidR="00977429" w:rsidRPr="0079187C">
        <w:rPr>
          <w:sz w:val="28"/>
          <w:szCs w:val="28"/>
          <w:lang w:val="uk-UA" w:eastAsia="uk-UA"/>
        </w:rPr>
        <w:t>и</w:t>
      </w:r>
      <w:r w:rsidR="00A43E4E">
        <w:rPr>
          <w:sz w:val="28"/>
          <w:szCs w:val="28"/>
          <w:lang w:val="uk-UA" w:eastAsia="uk-UA"/>
        </w:rPr>
        <w:t>,</w:t>
      </w:r>
      <w:r w:rsidRPr="0079187C">
        <w:rPr>
          <w:sz w:val="28"/>
          <w:szCs w:val="28"/>
          <w:lang w:val="uk-UA" w:eastAsia="uk-UA"/>
        </w:rPr>
        <w:t xml:space="preserve"> (</w:t>
      </w:r>
      <w:r w:rsidR="0015554B" w:rsidRPr="0079187C">
        <w:rPr>
          <w:sz w:val="28"/>
          <w:szCs w:val="28"/>
          <w:lang w:val="uk-UA" w:eastAsia="uk-UA"/>
        </w:rPr>
        <w:t>пункти 3,</w:t>
      </w:r>
      <w:r w:rsidR="00A43E4E">
        <w:rPr>
          <w:sz w:val="28"/>
          <w:szCs w:val="28"/>
          <w:lang w:val="uk-UA" w:eastAsia="uk-UA"/>
        </w:rPr>
        <w:t xml:space="preserve"> </w:t>
      </w:r>
      <w:r w:rsidR="0015554B" w:rsidRPr="0079187C">
        <w:rPr>
          <w:sz w:val="28"/>
          <w:szCs w:val="28"/>
          <w:lang w:val="uk-UA" w:eastAsia="uk-UA"/>
        </w:rPr>
        <w:t xml:space="preserve">4 </w:t>
      </w:r>
      <w:r w:rsidRPr="0079187C">
        <w:rPr>
          <w:sz w:val="28"/>
          <w:szCs w:val="28"/>
          <w:lang w:val="uk-UA" w:eastAsia="uk-UA"/>
        </w:rPr>
        <w:t xml:space="preserve">розділу </w:t>
      </w:r>
      <w:r w:rsidR="00A43E4E">
        <w:rPr>
          <w:sz w:val="28"/>
          <w:szCs w:val="28"/>
          <w:lang w:val="en-US" w:eastAsia="uk-UA"/>
        </w:rPr>
        <w:t>V</w:t>
      </w:r>
      <w:r w:rsidRPr="0079187C">
        <w:rPr>
          <w:sz w:val="28"/>
          <w:szCs w:val="28"/>
          <w:lang w:val="uk-UA" w:eastAsia="uk-UA"/>
        </w:rPr>
        <w:t xml:space="preserve">), </w:t>
      </w:r>
      <w:r w:rsidR="00B751F7">
        <w:rPr>
          <w:sz w:val="28"/>
          <w:szCs w:val="28"/>
          <w:lang w:val="uk-UA" w:eastAsia="uk-UA"/>
        </w:rPr>
        <w:t>−</w:t>
      </w:r>
      <w:r w:rsidR="0015554B" w:rsidRPr="0079187C">
        <w:rPr>
          <w:sz w:val="28"/>
          <w:szCs w:val="28"/>
          <w:lang w:val="uk-UA" w:eastAsia="uk-UA"/>
        </w:rPr>
        <w:t xml:space="preserve"> </w:t>
      </w:r>
      <w:r w:rsidR="00A43E4E" w:rsidRPr="0079187C">
        <w:rPr>
          <w:sz w:val="28"/>
          <w:szCs w:val="28"/>
          <w:lang w:val="uk-UA" w:eastAsia="uk-UA"/>
        </w:rPr>
        <w:t>врахован</w:t>
      </w:r>
      <w:r w:rsidR="00A43E4E">
        <w:rPr>
          <w:sz w:val="28"/>
          <w:szCs w:val="28"/>
          <w:lang w:val="uk-UA" w:eastAsia="uk-UA"/>
        </w:rPr>
        <w:t>о</w:t>
      </w:r>
      <w:r w:rsidR="00A43E4E" w:rsidRPr="0079187C">
        <w:rPr>
          <w:sz w:val="28"/>
          <w:szCs w:val="28"/>
          <w:lang w:val="uk-UA" w:eastAsia="uk-UA"/>
        </w:rPr>
        <w:t xml:space="preserve"> </w:t>
      </w:r>
      <w:r w:rsidR="00B751F7">
        <w:rPr>
          <w:sz w:val="28"/>
          <w:szCs w:val="28"/>
          <w:lang w:val="uk-UA" w:eastAsia="uk-UA"/>
        </w:rPr>
        <w:t>у такій редакції</w:t>
      </w:r>
      <w:r w:rsidR="00A43E4E">
        <w:rPr>
          <w:sz w:val="28"/>
          <w:szCs w:val="28"/>
          <w:lang w:val="uk-UA" w:eastAsia="uk-UA"/>
        </w:rPr>
        <w:t xml:space="preserve">: </w:t>
      </w:r>
      <w:r w:rsidR="0015554B" w:rsidRPr="0079187C">
        <w:rPr>
          <w:sz w:val="28"/>
          <w:szCs w:val="28"/>
          <w:lang w:val="uk-UA" w:eastAsia="uk-UA"/>
        </w:rPr>
        <w:t xml:space="preserve">«…заявник отримує </w:t>
      </w:r>
      <w:r w:rsidR="00567DBF" w:rsidRPr="0079187C">
        <w:rPr>
          <w:sz w:val="28"/>
          <w:szCs w:val="28"/>
          <w:lang w:val="uk-UA" w:eastAsia="uk-UA"/>
        </w:rPr>
        <w:t xml:space="preserve">витяг із протоколу засідання Комісії, </w:t>
      </w:r>
      <w:r w:rsidR="004D12C4" w:rsidRPr="0079187C">
        <w:rPr>
          <w:sz w:val="28"/>
          <w:szCs w:val="28"/>
          <w:lang w:val="uk-UA" w:eastAsia="uk-UA"/>
        </w:rPr>
        <w:t>вносить зміни до освітньої програми та повтор</w:t>
      </w:r>
      <w:r w:rsidR="00977429" w:rsidRPr="0079187C">
        <w:rPr>
          <w:sz w:val="28"/>
          <w:szCs w:val="28"/>
          <w:lang w:val="uk-UA" w:eastAsia="uk-UA"/>
        </w:rPr>
        <w:t>но подає до С</w:t>
      </w:r>
      <w:r w:rsidR="006E56A5" w:rsidRPr="0079187C">
        <w:rPr>
          <w:sz w:val="28"/>
          <w:szCs w:val="28"/>
          <w:lang w:val="uk-UA" w:eastAsia="uk-UA"/>
        </w:rPr>
        <w:t>лужби програму…»;</w:t>
      </w:r>
      <w:r w:rsidR="004D12C4" w:rsidRPr="0079187C">
        <w:rPr>
          <w:sz w:val="28"/>
          <w:szCs w:val="28"/>
          <w:lang w:val="uk-UA" w:eastAsia="uk-UA"/>
        </w:rPr>
        <w:t xml:space="preserve"> </w:t>
      </w:r>
    </w:p>
    <w:p w14:paraId="33B622DD" w14:textId="7C1CAA31" w:rsidR="000223A3" w:rsidRPr="0079187C" w:rsidRDefault="00CC7FDF" w:rsidP="000F76FE">
      <w:pPr>
        <w:pStyle w:val="a5"/>
        <w:numPr>
          <w:ilvl w:val="0"/>
          <w:numId w:val="3"/>
        </w:numPr>
        <w:ind w:left="0" w:firstLine="784"/>
        <w:jc w:val="both"/>
        <w:rPr>
          <w:sz w:val="28"/>
          <w:szCs w:val="28"/>
          <w:lang w:val="uk-UA" w:eastAsia="uk-UA"/>
        </w:rPr>
      </w:pPr>
      <w:r w:rsidRPr="0079187C">
        <w:rPr>
          <w:sz w:val="28"/>
          <w:szCs w:val="28"/>
          <w:lang w:val="uk-UA" w:eastAsia="uk-UA"/>
        </w:rPr>
        <w:t>щодо прав заявника надати аргументовані заперечення у разі незгоди з висновками експертів та</w:t>
      </w:r>
      <w:r w:rsidR="006E56A5" w:rsidRPr="0079187C">
        <w:rPr>
          <w:sz w:val="28"/>
          <w:szCs w:val="28"/>
          <w:lang w:val="uk-UA" w:eastAsia="uk-UA"/>
        </w:rPr>
        <w:t xml:space="preserve"> заяву на</w:t>
      </w:r>
      <w:r w:rsidRPr="0079187C">
        <w:rPr>
          <w:sz w:val="28"/>
          <w:szCs w:val="28"/>
          <w:lang w:val="uk-UA" w:eastAsia="uk-UA"/>
        </w:rPr>
        <w:t xml:space="preserve"> утворення нового </w:t>
      </w:r>
      <w:r w:rsidR="00C13B30" w:rsidRPr="0079187C">
        <w:rPr>
          <w:sz w:val="28"/>
          <w:szCs w:val="28"/>
          <w:lang w:val="uk-UA" w:eastAsia="uk-UA"/>
        </w:rPr>
        <w:t>складу експертної групи</w:t>
      </w:r>
      <w:r w:rsidR="00B751F7">
        <w:rPr>
          <w:sz w:val="28"/>
          <w:szCs w:val="28"/>
          <w:lang w:val="uk-UA" w:eastAsia="uk-UA"/>
        </w:rPr>
        <w:t xml:space="preserve"> </w:t>
      </w:r>
      <w:r w:rsidR="00B751F7" w:rsidRPr="0079187C">
        <w:rPr>
          <w:sz w:val="28"/>
          <w:szCs w:val="28"/>
          <w:lang w:val="uk-UA" w:eastAsia="uk-UA"/>
        </w:rPr>
        <w:t>(пункт 4 розділу</w:t>
      </w:r>
      <w:r w:rsidR="00B751F7">
        <w:rPr>
          <w:sz w:val="28"/>
          <w:szCs w:val="28"/>
          <w:lang w:val="uk-UA" w:eastAsia="uk-UA"/>
        </w:rPr>
        <w:t xml:space="preserve"> </w:t>
      </w:r>
      <w:r w:rsidR="00B751F7">
        <w:rPr>
          <w:sz w:val="28"/>
          <w:szCs w:val="28"/>
          <w:lang w:val="en-US" w:eastAsia="uk-UA"/>
        </w:rPr>
        <w:t>V</w:t>
      </w:r>
      <w:r w:rsidR="00B751F7" w:rsidRPr="0079187C">
        <w:rPr>
          <w:sz w:val="28"/>
          <w:szCs w:val="28"/>
          <w:lang w:val="uk-UA" w:eastAsia="uk-UA"/>
        </w:rPr>
        <w:t>)</w:t>
      </w:r>
      <w:r w:rsidR="00C13B30" w:rsidRPr="0079187C">
        <w:rPr>
          <w:sz w:val="28"/>
          <w:szCs w:val="28"/>
          <w:lang w:val="uk-UA" w:eastAsia="uk-UA"/>
        </w:rPr>
        <w:t>,</w:t>
      </w:r>
      <w:r w:rsidRPr="0079187C">
        <w:rPr>
          <w:sz w:val="28"/>
          <w:szCs w:val="28"/>
          <w:lang w:val="uk-UA" w:eastAsia="uk-UA"/>
        </w:rPr>
        <w:t xml:space="preserve"> </w:t>
      </w:r>
      <w:r w:rsidR="00B751F7">
        <w:rPr>
          <w:sz w:val="28"/>
          <w:szCs w:val="28"/>
          <w:lang w:val="uk-UA" w:eastAsia="uk-UA"/>
        </w:rPr>
        <w:t xml:space="preserve">− </w:t>
      </w:r>
      <w:r w:rsidRPr="0079187C">
        <w:rPr>
          <w:sz w:val="28"/>
          <w:szCs w:val="28"/>
          <w:lang w:val="uk-UA" w:eastAsia="uk-UA"/>
        </w:rPr>
        <w:t>враховано</w:t>
      </w:r>
      <w:r w:rsidR="008D087E" w:rsidRPr="0079187C">
        <w:rPr>
          <w:sz w:val="28"/>
          <w:szCs w:val="28"/>
          <w:lang w:val="uk-UA" w:eastAsia="uk-UA"/>
        </w:rPr>
        <w:t xml:space="preserve"> </w:t>
      </w:r>
      <w:r w:rsidR="00A43E4E">
        <w:rPr>
          <w:sz w:val="28"/>
          <w:szCs w:val="28"/>
          <w:lang w:val="uk-UA" w:eastAsia="uk-UA"/>
        </w:rPr>
        <w:t>шляхом доповнення</w:t>
      </w:r>
      <w:r w:rsidR="008D087E" w:rsidRPr="0079187C">
        <w:rPr>
          <w:sz w:val="28"/>
          <w:szCs w:val="28"/>
          <w:lang w:val="uk-UA" w:eastAsia="uk-UA"/>
        </w:rPr>
        <w:t xml:space="preserve"> « … за к</w:t>
      </w:r>
      <w:r w:rsidR="00687E75" w:rsidRPr="0079187C">
        <w:rPr>
          <w:sz w:val="28"/>
          <w:szCs w:val="28"/>
          <w:lang w:val="uk-UA" w:eastAsia="uk-UA"/>
        </w:rPr>
        <w:t>ошти заявника»</w:t>
      </w:r>
      <w:r w:rsidR="000223A3" w:rsidRPr="0079187C">
        <w:rPr>
          <w:sz w:val="28"/>
          <w:szCs w:val="28"/>
          <w:lang w:val="uk-UA" w:eastAsia="uk-UA"/>
        </w:rPr>
        <w:t>.</w:t>
      </w:r>
    </w:p>
    <w:p w14:paraId="2D4539F5" w14:textId="7E5CEB96" w:rsidR="00FF667A" w:rsidRPr="0079187C" w:rsidRDefault="00A43E4E" w:rsidP="00A501C1">
      <w:pPr>
        <w:ind w:firstLine="708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Також внесено зміну </w:t>
      </w:r>
      <w:r w:rsidR="00A501C1" w:rsidRPr="0079187C">
        <w:rPr>
          <w:sz w:val="28"/>
          <w:szCs w:val="28"/>
          <w:lang w:val="uk-UA" w:eastAsia="uk-UA"/>
        </w:rPr>
        <w:t xml:space="preserve">до </w:t>
      </w:r>
      <w:r w:rsidR="00FF667A" w:rsidRPr="0079187C">
        <w:rPr>
          <w:sz w:val="28"/>
          <w:szCs w:val="28"/>
          <w:lang w:val="uk-UA" w:eastAsia="uk-UA"/>
        </w:rPr>
        <w:t xml:space="preserve">назви </w:t>
      </w:r>
      <w:r w:rsidR="00CC7FDF" w:rsidRPr="0079187C">
        <w:rPr>
          <w:sz w:val="28"/>
          <w:szCs w:val="28"/>
          <w:lang w:val="uk-UA" w:eastAsia="uk-UA"/>
        </w:rPr>
        <w:t>Критерію 1 додатку 1 Порядку</w:t>
      </w:r>
      <w:r w:rsidR="00BA39A5">
        <w:rPr>
          <w:sz w:val="28"/>
          <w:szCs w:val="28"/>
          <w:lang w:val="uk-UA" w:eastAsia="uk-UA"/>
        </w:rPr>
        <w:t>, який викладено у такій редакції</w:t>
      </w:r>
      <w:r w:rsidR="00FF667A" w:rsidRPr="0079187C">
        <w:rPr>
          <w:sz w:val="28"/>
          <w:szCs w:val="28"/>
          <w:lang w:val="uk-UA" w:eastAsia="uk-UA"/>
        </w:rPr>
        <w:t xml:space="preserve">: </w:t>
      </w:r>
      <w:r w:rsidR="00CC7FDF" w:rsidRPr="0079187C">
        <w:rPr>
          <w:sz w:val="28"/>
          <w:szCs w:val="28"/>
          <w:lang w:val="uk-UA" w:eastAsia="uk-UA"/>
        </w:rPr>
        <w:t xml:space="preserve">«Критерій </w:t>
      </w:r>
      <w:r w:rsidR="00FF667A" w:rsidRPr="0079187C">
        <w:rPr>
          <w:sz w:val="28"/>
          <w:szCs w:val="28"/>
          <w:lang w:val="uk-UA" w:eastAsia="uk-UA"/>
        </w:rPr>
        <w:t>1</w:t>
      </w:r>
      <w:r w:rsidR="00CC7FDF" w:rsidRPr="0079187C">
        <w:rPr>
          <w:sz w:val="28"/>
          <w:szCs w:val="28"/>
          <w:lang w:val="uk-UA" w:eastAsia="uk-UA"/>
        </w:rPr>
        <w:t>. Відповідність структури освітньої програми вимогам законів України «Про освіту», «Про повну загальну середню освіту» та державних станда</w:t>
      </w:r>
      <w:r w:rsidR="00A501C1" w:rsidRPr="0079187C">
        <w:rPr>
          <w:sz w:val="28"/>
          <w:szCs w:val="28"/>
          <w:lang w:val="uk-UA" w:eastAsia="uk-UA"/>
        </w:rPr>
        <w:t>ртів освіти відповідного рівня».</w:t>
      </w:r>
    </w:p>
    <w:p w14:paraId="4187BE22" w14:textId="6E666FE0" w:rsidR="004C1C31" w:rsidRPr="0079187C" w:rsidRDefault="00B751F7" w:rsidP="00BA39A5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Крім того, взято до уваги</w:t>
      </w:r>
      <w:r w:rsidR="00BA39A5" w:rsidRPr="0079187C">
        <w:rPr>
          <w:sz w:val="28"/>
          <w:szCs w:val="28"/>
          <w:lang w:val="uk-UA"/>
        </w:rPr>
        <w:t xml:space="preserve"> </w:t>
      </w:r>
      <w:r w:rsidR="0097777E">
        <w:rPr>
          <w:sz w:val="28"/>
          <w:szCs w:val="28"/>
          <w:lang w:val="uk-UA"/>
        </w:rPr>
        <w:t xml:space="preserve">низку </w:t>
      </w:r>
      <w:r w:rsidR="004C1C31" w:rsidRPr="0079187C">
        <w:rPr>
          <w:sz w:val="28"/>
          <w:szCs w:val="28"/>
          <w:lang w:val="uk-UA"/>
        </w:rPr>
        <w:t>пропозицій</w:t>
      </w:r>
      <w:r w:rsidR="00BA39A5">
        <w:rPr>
          <w:sz w:val="28"/>
          <w:szCs w:val="28"/>
          <w:lang w:val="uk-UA"/>
        </w:rPr>
        <w:t>, н</w:t>
      </w:r>
      <w:r w:rsidR="00BA39A5" w:rsidRPr="0079187C">
        <w:rPr>
          <w:sz w:val="28"/>
          <w:szCs w:val="28"/>
          <w:lang w:val="uk-UA"/>
        </w:rPr>
        <w:t>адан</w:t>
      </w:r>
      <w:r w:rsidR="0097777E">
        <w:rPr>
          <w:sz w:val="28"/>
          <w:szCs w:val="28"/>
          <w:lang w:val="uk-UA"/>
        </w:rPr>
        <w:t>их</w:t>
      </w:r>
      <w:r w:rsidR="00BA39A5" w:rsidRPr="0079187C">
        <w:rPr>
          <w:sz w:val="28"/>
          <w:szCs w:val="28"/>
          <w:lang w:val="uk-UA"/>
        </w:rPr>
        <w:t xml:space="preserve"> </w:t>
      </w:r>
      <w:r w:rsidR="00A501C1" w:rsidRPr="0079187C">
        <w:rPr>
          <w:sz w:val="28"/>
          <w:szCs w:val="28"/>
          <w:lang w:val="uk-UA"/>
        </w:rPr>
        <w:t>представник</w:t>
      </w:r>
      <w:r w:rsidR="00BA39A5">
        <w:rPr>
          <w:sz w:val="28"/>
          <w:szCs w:val="28"/>
          <w:lang w:val="uk-UA"/>
        </w:rPr>
        <w:t>ами</w:t>
      </w:r>
      <w:r w:rsidR="00A501C1" w:rsidRPr="0079187C">
        <w:rPr>
          <w:sz w:val="28"/>
          <w:szCs w:val="28"/>
          <w:lang w:val="uk-UA"/>
        </w:rPr>
        <w:t xml:space="preserve"> громадських організацій</w:t>
      </w:r>
      <w:r w:rsidR="00BA39A5">
        <w:rPr>
          <w:sz w:val="28"/>
          <w:szCs w:val="28"/>
          <w:lang w:val="uk-UA"/>
        </w:rPr>
        <w:t xml:space="preserve">, </w:t>
      </w:r>
      <w:r w:rsidR="004C1C31" w:rsidRPr="0079187C">
        <w:rPr>
          <w:sz w:val="28"/>
          <w:szCs w:val="28"/>
          <w:lang w:val="uk-UA"/>
        </w:rPr>
        <w:t>щодо внесення змін до зміст</w:t>
      </w:r>
      <w:r w:rsidR="00BA39A5">
        <w:rPr>
          <w:sz w:val="28"/>
          <w:szCs w:val="28"/>
          <w:lang w:val="uk-UA"/>
        </w:rPr>
        <w:t xml:space="preserve">у Критерію 1. </w:t>
      </w:r>
      <w:r>
        <w:rPr>
          <w:sz w:val="28"/>
          <w:szCs w:val="28"/>
          <w:lang w:val="uk-UA"/>
        </w:rPr>
        <w:t>Так,</w:t>
      </w:r>
      <w:r w:rsidR="00746A9E">
        <w:rPr>
          <w:sz w:val="28"/>
          <w:szCs w:val="28"/>
          <w:lang w:val="uk-UA"/>
        </w:rPr>
        <w:t xml:space="preserve"> до</w:t>
      </w:r>
      <w:r>
        <w:rPr>
          <w:sz w:val="28"/>
          <w:szCs w:val="28"/>
          <w:lang w:val="uk-UA"/>
        </w:rPr>
        <w:t xml:space="preserve"> н</w:t>
      </w:r>
      <w:r w:rsidR="00BA39A5">
        <w:rPr>
          <w:sz w:val="28"/>
          <w:szCs w:val="28"/>
          <w:lang w:val="uk-UA"/>
        </w:rPr>
        <w:t>ов</w:t>
      </w:r>
      <w:r w:rsidR="00746A9E">
        <w:rPr>
          <w:sz w:val="28"/>
          <w:szCs w:val="28"/>
          <w:lang w:val="uk-UA"/>
        </w:rPr>
        <w:t>ої</w:t>
      </w:r>
      <w:r w:rsidR="00BA39A5">
        <w:rPr>
          <w:sz w:val="28"/>
          <w:szCs w:val="28"/>
          <w:lang w:val="uk-UA"/>
        </w:rPr>
        <w:t xml:space="preserve"> </w:t>
      </w:r>
      <w:r w:rsidR="004C1C31" w:rsidRPr="0079187C">
        <w:rPr>
          <w:sz w:val="28"/>
          <w:szCs w:val="28"/>
          <w:lang w:val="uk-UA"/>
        </w:rPr>
        <w:t>редакці</w:t>
      </w:r>
      <w:r w:rsidR="00746A9E">
        <w:rPr>
          <w:sz w:val="28"/>
          <w:szCs w:val="28"/>
          <w:lang w:val="uk-UA"/>
        </w:rPr>
        <w:t>ї</w:t>
      </w:r>
      <w:r w:rsidR="00BA39A5">
        <w:rPr>
          <w:sz w:val="28"/>
          <w:szCs w:val="28"/>
          <w:lang w:val="uk-UA"/>
        </w:rPr>
        <w:t xml:space="preserve"> зазначеного критерію</w:t>
      </w:r>
      <w:r w:rsidR="00746A9E">
        <w:rPr>
          <w:sz w:val="28"/>
          <w:szCs w:val="28"/>
          <w:lang w:val="uk-UA"/>
        </w:rPr>
        <w:t xml:space="preserve"> включено</w:t>
      </w:r>
      <w:r w:rsidR="004C1C31" w:rsidRPr="0079187C">
        <w:rPr>
          <w:sz w:val="28"/>
          <w:szCs w:val="28"/>
          <w:lang w:val="uk-UA"/>
        </w:rPr>
        <w:t>:</w:t>
      </w:r>
    </w:p>
    <w:p w14:paraId="0F95E610" w14:textId="734095B1" w:rsidR="004C1C31" w:rsidRPr="0079187C" w:rsidRDefault="004C1C31" w:rsidP="00BA39A5">
      <w:pPr>
        <w:ind w:firstLine="708"/>
        <w:jc w:val="both"/>
        <w:rPr>
          <w:i/>
          <w:sz w:val="28"/>
          <w:szCs w:val="28"/>
          <w:lang w:val="uk-UA"/>
        </w:rPr>
      </w:pPr>
      <w:r w:rsidRPr="0079187C">
        <w:rPr>
          <w:sz w:val="28"/>
          <w:szCs w:val="28"/>
          <w:lang w:val="uk-UA"/>
        </w:rPr>
        <w:lastRenderedPageBreak/>
        <w:t xml:space="preserve">«Освітня програма містить </w:t>
      </w:r>
      <w:r w:rsidRPr="0079187C">
        <w:rPr>
          <w:i/>
          <w:sz w:val="28"/>
          <w:szCs w:val="28"/>
          <w:lang w:val="uk-UA"/>
        </w:rPr>
        <w:t>комплекс освітніх</w:t>
      </w:r>
      <w:r w:rsidRPr="0079187C">
        <w:rPr>
          <w:sz w:val="28"/>
          <w:szCs w:val="28"/>
          <w:lang w:val="uk-UA"/>
        </w:rPr>
        <w:t xml:space="preserve"> компонентів, передбачених у законодавстві (</w:t>
      </w:r>
      <w:r w:rsidR="00BA39A5">
        <w:rPr>
          <w:sz w:val="28"/>
          <w:szCs w:val="28"/>
          <w:lang w:val="uk-UA"/>
        </w:rPr>
        <w:t xml:space="preserve">як </w:t>
      </w:r>
      <w:r w:rsidRPr="0079187C">
        <w:rPr>
          <w:sz w:val="28"/>
          <w:szCs w:val="28"/>
          <w:lang w:val="uk-UA"/>
        </w:rPr>
        <w:t>зазначено у понятті «освітня програма»)</w:t>
      </w:r>
      <w:r w:rsidR="00A501C1" w:rsidRPr="0079187C">
        <w:rPr>
          <w:sz w:val="28"/>
          <w:szCs w:val="28"/>
          <w:lang w:val="uk-UA"/>
        </w:rPr>
        <w:t>;</w:t>
      </w:r>
    </w:p>
    <w:p w14:paraId="04A7A0C6" w14:textId="29AAAA60" w:rsidR="004C1C31" w:rsidRPr="0079187C" w:rsidRDefault="004C1C31" w:rsidP="00BA39A5">
      <w:pPr>
        <w:ind w:firstLine="708"/>
        <w:jc w:val="both"/>
        <w:rPr>
          <w:sz w:val="28"/>
          <w:szCs w:val="28"/>
          <w:lang w:val="uk-UA"/>
        </w:rPr>
      </w:pPr>
      <w:r w:rsidRPr="0079187C">
        <w:rPr>
          <w:sz w:val="28"/>
          <w:szCs w:val="28"/>
          <w:lang w:val="uk-UA"/>
        </w:rPr>
        <w:t xml:space="preserve">Навчальний план, </w:t>
      </w:r>
      <w:r w:rsidRPr="0079187C">
        <w:rPr>
          <w:i/>
          <w:sz w:val="28"/>
          <w:szCs w:val="28"/>
          <w:lang w:val="uk-UA"/>
        </w:rPr>
        <w:t>сформований на основі відповідного базового навчального плану державного стандарту певного рівня освіти</w:t>
      </w:r>
      <w:r w:rsidRPr="0079187C">
        <w:rPr>
          <w:sz w:val="28"/>
          <w:szCs w:val="28"/>
          <w:lang w:val="uk-UA"/>
        </w:rPr>
        <w:t>;</w:t>
      </w:r>
    </w:p>
    <w:p w14:paraId="2DCF7ECF" w14:textId="0BA48216" w:rsidR="004C1C31" w:rsidRPr="0079187C" w:rsidRDefault="004C1C31" w:rsidP="00BA39A5">
      <w:pPr>
        <w:ind w:firstLine="708"/>
        <w:jc w:val="both"/>
        <w:rPr>
          <w:sz w:val="28"/>
          <w:szCs w:val="28"/>
          <w:lang w:val="uk-UA"/>
        </w:rPr>
      </w:pPr>
      <w:r w:rsidRPr="0079187C">
        <w:rPr>
          <w:sz w:val="28"/>
          <w:szCs w:val="28"/>
          <w:lang w:val="uk-UA"/>
        </w:rPr>
        <w:t xml:space="preserve">Очікувані результати навчання, які подано за змістовими лініями та </w:t>
      </w:r>
      <w:r w:rsidRPr="0079187C">
        <w:rPr>
          <w:i/>
          <w:sz w:val="28"/>
          <w:szCs w:val="28"/>
          <w:lang w:val="uk-UA"/>
        </w:rPr>
        <w:t>циклами</w:t>
      </w:r>
      <w:r w:rsidRPr="0079187C">
        <w:rPr>
          <w:sz w:val="28"/>
          <w:szCs w:val="28"/>
          <w:lang w:val="uk-UA"/>
        </w:rPr>
        <w:t xml:space="preserve"> співвіднесено з обов’язковими результатами навчання за всіма освітніми галузями;</w:t>
      </w:r>
    </w:p>
    <w:p w14:paraId="0C408B7E" w14:textId="411F43CF" w:rsidR="004C1C31" w:rsidRPr="0079187C" w:rsidRDefault="004C1C31" w:rsidP="00BA39A5">
      <w:pPr>
        <w:ind w:firstLine="708"/>
        <w:jc w:val="both"/>
        <w:rPr>
          <w:sz w:val="28"/>
          <w:szCs w:val="28"/>
          <w:lang w:val="uk-UA"/>
        </w:rPr>
      </w:pPr>
      <w:r w:rsidRPr="0079187C">
        <w:rPr>
          <w:sz w:val="28"/>
          <w:szCs w:val="28"/>
          <w:lang w:val="uk-UA"/>
        </w:rPr>
        <w:t>Вимоги до осіб, які можуть розпочати нав</w:t>
      </w:r>
      <w:r w:rsidR="00BA39A5">
        <w:rPr>
          <w:sz w:val="28"/>
          <w:szCs w:val="28"/>
          <w:lang w:val="uk-UA"/>
        </w:rPr>
        <w:t>чання за освітньою програмою» (</w:t>
      </w:r>
      <w:r w:rsidRPr="0079187C">
        <w:rPr>
          <w:sz w:val="28"/>
          <w:szCs w:val="28"/>
          <w:lang w:val="uk-UA"/>
        </w:rPr>
        <w:t xml:space="preserve">вилучено </w:t>
      </w:r>
      <w:r w:rsidR="00AA28F1">
        <w:rPr>
          <w:sz w:val="28"/>
          <w:szCs w:val="28"/>
          <w:lang w:val="uk-UA"/>
        </w:rPr>
        <w:t xml:space="preserve">слова </w:t>
      </w:r>
      <w:r w:rsidRPr="0079187C">
        <w:rPr>
          <w:sz w:val="28"/>
          <w:szCs w:val="28"/>
          <w:lang w:val="uk-UA"/>
        </w:rPr>
        <w:t>«з урахуванням вимог законодавства»)</w:t>
      </w:r>
      <w:r w:rsidR="00BA39A5">
        <w:rPr>
          <w:sz w:val="28"/>
          <w:szCs w:val="28"/>
          <w:lang w:val="uk-UA"/>
        </w:rPr>
        <w:t>;</w:t>
      </w:r>
    </w:p>
    <w:p w14:paraId="23340E68" w14:textId="61B18B79" w:rsidR="004C1C31" w:rsidRPr="0079187C" w:rsidRDefault="004C1C31" w:rsidP="00BA39A5">
      <w:pPr>
        <w:ind w:firstLine="708"/>
        <w:jc w:val="both"/>
        <w:rPr>
          <w:sz w:val="28"/>
          <w:szCs w:val="28"/>
          <w:lang w:val="uk-UA"/>
        </w:rPr>
      </w:pPr>
      <w:r w:rsidRPr="0079187C">
        <w:rPr>
          <w:sz w:val="28"/>
          <w:szCs w:val="28"/>
          <w:lang w:val="uk-UA"/>
        </w:rPr>
        <w:t>Форми організації освітнього процесу» (вилучен</w:t>
      </w:r>
      <w:r w:rsidR="00AA28F1">
        <w:rPr>
          <w:sz w:val="28"/>
          <w:szCs w:val="28"/>
          <w:lang w:val="uk-UA"/>
        </w:rPr>
        <w:t>о слова</w:t>
      </w:r>
      <w:r w:rsidRPr="0079187C">
        <w:rPr>
          <w:sz w:val="28"/>
          <w:szCs w:val="28"/>
          <w:lang w:val="uk-UA"/>
        </w:rPr>
        <w:t xml:space="preserve"> «з урахуванням вимог відповідних державних стандартів»</w:t>
      </w:r>
      <w:r w:rsidR="00AA28F1">
        <w:rPr>
          <w:sz w:val="28"/>
          <w:szCs w:val="28"/>
          <w:lang w:val="uk-UA"/>
        </w:rPr>
        <w:t>,</w:t>
      </w:r>
      <w:r w:rsidRPr="0079187C">
        <w:rPr>
          <w:sz w:val="28"/>
          <w:szCs w:val="28"/>
          <w:lang w:val="uk-UA"/>
        </w:rPr>
        <w:t xml:space="preserve"> адже </w:t>
      </w:r>
      <w:r w:rsidR="00AA28F1">
        <w:rPr>
          <w:sz w:val="28"/>
          <w:szCs w:val="28"/>
          <w:lang w:val="uk-UA"/>
        </w:rPr>
        <w:t>у д</w:t>
      </w:r>
      <w:r w:rsidRPr="0079187C">
        <w:rPr>
          <w:sz w:val="28"/>
          <w:szCs w:val="28"/>
          <w:lang w:val="uk-UA"/>
        </w:rPr>
        <w:t>ержавн</w:t>
      </w:r>
      <w:r w:rsidR="00AA28F1">
        <w:rPr>
          <w:sz w:val="28"/>
          <w:szCs w:val="28"/>
          <w:lang w:val="uk-UA"/>
        </w:rPr>
        <w:t>их</w:t>
      </w:r>
      <w:r w:rsidRPr="0079187C">
        <w:rPr>
          <w:sz w:val="28"/>
          <w:szCs w:val="28"/>
          <w:lang w:val="uk-UA"/>
        </w:rPr>
        <w:t xml:space="preserve"> стандарт</w:t>
      </w:r>
      <w:r w:rsidR="00AA28F1">
        <w:rPr>
          <w:sz w:val="28"/>
          <w:szCs w:val="28"/>
          <w:lang w:val="uk-UA"/>
        </w:rPr>
        <w:t>ах</w:t>
      </w:r>
      <w:r w:rsidRPr="0079187C">
        <w:rPr>
          <w:sz w:val="28"/>
          <w:szCs w:val="28"/>
          <w:lang w:val="uk-UA"/>
        </w:rPr>
        <w:t xml:space="preserve"> не визнач</w:t>
      </w:r>
      <w:r w:rsidR="00AA28F1">
        <w:rPr>
          <w:sz w:val="28"/>
          <w:szCs w:val="28"/>
          <w:lang w:val="uk-UA"/>
        </w:rPr>
        <w:t>ено</w:t>
      </w:r>
      <w:r w:rsidRPr="0079187C">
        <w:rPr>
          <w:sz w:val="28"/>
          <w:szCs w:val="28"/>
          <w:lang w:val="uk-UA"/>
        </w:rPr>
        <w:t xml:space="preserve"> форми організації освітнього процесу)</w:t>
      </w:r>
      <w:r w:rsidR="00746A9E">
        <w:rPr>
          <w:sz w:val="28"/>
          <w:szCs w:val="28"/>
          <w:lang w:val="uk-UA"/>
        </w:rPr>
        <w:t>»</w:t>
      </w:r>
      <w:r w:rsidR="00A501C1" w:rsidRPr="0079187C">
        <w:rPr>
          <w:sz w:val="28"/>
          <w:szCs w:val="28"/>
          <w:lang w:val="uk-UA"/>
        </w:rPr>
        <w:t>.</w:t>
      </w:r>
    </w:p>
    <w:p w14:paraId="2925ED28" w14:textId="5814A0B1" w:rsidR="004C1C31" w:rsidRPr="0079187C" w:rsidRDefault="004C1C31" w:rsidP="00C81ABC">
      <w:pPr>
        <w:ind w:firstLine="708"/>
        <w:jc w:val="both"/>
        <w:rPr>
          <w:sz w:val="28"/>
          <w:szCs w:val="28"/>
          <w:lang w:val="uk-UA"/>
        </w:rPr>
      </w:pPr>
      <w:r w:rsidRPr="0079187C">
        <w:rPr>
          <w:sz w:val="28"/>
          <w:szCs w:val="28"/>
          <w:lang w:val="uk-UA"/>
        </w:rPr>
        <w:t>Пропозицію щодо доповнення змісту критерію «Освітня програма може містити інші складники, визначені законодавством та розробником, у тому числі рекомендації до організації освітнього процесу» відхилено</w:t>
      </w:r>
      <w:r w:rsidR="00A501C1" w:rsidRPr="0079187C">
        <w:rPr>
          <w:sz w:val="28"/>
          <w:szCs w:val="28"/>
          <w:lang w:val="uk-UA"/>
        </w:rPr>
        <w:t>.</w:t>
      </w:r>
    </w:p>
    <w:p w14:paraId="0F638208" w14:textId="25240383" w:rsidR="005D5618" w:rsidRPr="0079187C" w:rsidRDefault="00B751F7" w:rsidP="00AA28F1">
      <w:pPr>
        <w:ind w:firstLine="708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Також не враховано</w:t>
      </w:r>
      <w:r w:rsidR="00AA28F1">
        <w:rPr>
          <w:sz w:val="28"/>
          <w:szCs w:val="28"/>
          <w:lang w:val="uk-UA" w:eastAsia="uk-UA"/>
        </w:rPr>
        <w:t xml:space="preserve"> п</w:t>
      </w:r>
      <w:r w:rsidR="004C1C31" w:rsidRPr="0079187C">
        <w:rPr>
          <w:sz w:val="28"/>
          <w:szCs w:val="28"/>
          <w:lang w:val="uk-UA" w:eastAsia="uk-UA"/>
        </w:rPr>
        <w:t>ропозиці</w:t>
      </w:r>
      <w:r>
        <w:rPr>
          <w:sz w:val="28"/>
          <w:szCs w:val="28"/>
          <w:lang w:val="uk-UA" w:eastAsia="uk-UA"/>
        </w:rPr>
        <w:t>ю</w:t>
      </w:r>
      <w:r w:rsidR="004C1C31" w:rsidRPr="0079187C">
        <w:rPr>
          <w:sz w:val="28"/>
          <w:szCs w:val="28"/>
          <w:lang w:val="uk-UA" w:eastAsia="uk-UA"/>
        </w:rPr>
        <w:t xml:space="preserve"> щодо змін</w:t>
      </w:r>
      <w:r w:rsidR="00AA28F1">
        <w:rPr>
          <w:sz w:val="28"/>
          <w:szCs w:val="28"/>
          <w:lang w:val="uk-UA" w:eastAsia="uk-UA"/>
        </w:rPr>
        <w:t>и</w:t>
      </w:r>
      <w:r w:rsidR="004C1C31" w:rsidRPr="0079187C">
        <w:rPr>
          <w:sz w:val="28"/>
          <w:szCs w:val="28"/>
          <w:lang w:val="uk-UA" w:eastAsia="uk-UA"/>
        </w:rPr>
        <w:t xml:space="preserve"> </w:t>
      </w:r>
      <w:r w:rsidR="00AA28F1">
        <w:rPr>
          <w:sz w:val="28"/>
          <w:szCs w:val="28"/>
          <w:lang w:val="uk-UA" w:eastAsia="uk-UA"/>
        </w:rPr>
        <w:t xml:space="preserve">назви Критерію 2, оскільки </w:t>
      </w:r>
      <w:r w:rsidR="004C1C31" w:rsidRPr="0079187C">
        <w:rPr>
          <w:sz w:val="28"/>
          <w:szCs w:val="28"/>
          <w:lang w:val="uk-UA" w:eastAsia="uk-UA"/>
        </w:rPr>
        <w:t>законодавств</w:t>
      </w:r>
      <w:r w:rsidR="00AA28F1">
        <w:rPr>
          <w:sz w:val="28"/>
          <w:szCs w:val="28"/>
          <w:lang w:val="uk-UA" w:eastAsia="uk-UA"/>
        </w:rPr>
        <w:t>ом</w:t>
      </w:r>
      <w:r w:rsidR="004C1C31" w:rsidRPr="0079187C">
        <w:rPr>
          <w:sz w:val="28"/>
          <w:szCs w:val="28"/>
          <w:lang w:val="uk-UA" w:eastAsia="uk-UA"/>
        </w:rPr>
        <w:t xml:space="preserve"> передбачено подання на затвердження наскрізних освітніх програм,</w:t>
      </w:r>
      <w:r w:rsidR="00C81ABC" w:rsidRPr="0079187C">
        <w:rPr>
          <w:sz w:val="28"/>
          <w:szCs w:val="28"/>
          <w:lang w:val="uk-UA" w:eastAsia="uk-UA"/>
        </w:rPr>
        <w:t xml:space="preserve"> </w:t>
      </w:r>
      <w:r w:rsidR="004C1C31" w:rsidRPr="0079187C">
        <w:rPr>
          <w:sz w:val="28"/>
          <w:szCs w:val="28"/>
          <w:lang w:val="uk-UA" w:eastAsia="uk-UA"/>
        </w:rPr>
        <w:t>які містять різні навчальні плани</w:t>
      </w:r>
      <w:r w:rsidR="00A501C1" w:rsidRPr="0079187C">
        <w:rPr>
          <w:sz w:val="28"/>
          <w:szCs w:val="28"/>
          <w:lang w:val="uk-UA" w:eastAsia="uk-UA"/>
        </w:rPr>
        <w:t>.</w:t>
      </w:r>
      <w:r w:rsidR="00AA28F1">
        <w:rPr>
          <w:sz w:val="28"/>
          <w:szCs w:val="28"/>
          <w:lang w:val="uk-UA" w:eastAsia="uk-UA"/>
        </w:rPr>
        <w:t xml:space="preserve"> Проте, зауваження </w:t>
      </w:r>
      <w:r w:rsidR="00F0623D" w:rsidRPr="0079187C">
        <w:rPr>
          <w:sz w:val="28"/>
          <w:szCs w:val="28"/>
          <w:lang w:val="uk-UA"/>
        </w:rPr>
        <w:t xml:space="preserve">щодо </w:t>
      </w:r>
      <w:r w:rsidR="00AA28F1">
        <w:rPr>
          <w:sz w:val="28"/>
          <w:szCs w:val="28"/>
          <w:lang w:val="uk-UA"/>
        </w:rPr>
        <w:t>змісту Критерію 2</w:t>
      </w:r>
      <w:r w:rsidR="00746A9E">
        <w:rPr>
          <w:sz w:val="28"/>
          <w:szCs w:val="28"/>
          <w:lang w:val="uk-UA"/>
        </w:rPr>
        <w:t xml:space="preserve"> </w:t>
      </w:r>
      <w:r w:rsidR="00746A9E">
        <w:rPr>
          <w:sz w:val="28"/>
          <w:szCs w:val="28"/>
          <w:lang w:val="uk-UA" w:eastAsia="uk-UA"/>
        </w:rPr>
        <w:t xml:space="preserve">враховано шляхом </w:t>
      </w:r>
      <w:r w:rsidR="00F0623D" w:rsidRPr="0079187C">
        <w:rPr>
          <w:sz w:val="28"/>
          <w:szCs w:val="28"/>
          <w:lang w:val="uk-UA"/>
        </w:rPr>
        <w:t>виклад</w:t>
      </w:r>
      <w:r w:rsidR="00746A9E">
        <w:rPr>
          <w:sz w:val="28"/>
          <w:szCs w:val="28"/>
          <w:lang w:val="uk-UA"/>
        </w:rPr>
        <w:t>у його</w:t>
      </w:r>
      <w:r w:rsidR="00F0623D" w:rsidRPr="0079187C">
        <w:rPr>
          <w:sz w:val="28"/>
          <w:szCs w:val="28"/>
          <w:lang w:val="uk-UA"/>
        </w:rPr>
        <w:t xml:space="preserve"> у </w:t>
      </w:r>
      <w:r w:rsidR="00AA28F1">
        <w:rPr>
          <w:sz w:val="28"/>
          <w:szCs w:val="28"/>
          <w:lang w:val="uk-UA"/>
        </w:rPr>
        <w:t>такій</w:t>
      </w:r>
      <w:r w:rsidR="00F0623D" w:rsidRPr="0079187C">
        <w:rPr>
          <w:sz w:val="28"/>
          <w:szCs w:val="28"/>
          <w:lang w:val="uk-UA"/>
        </w:rPr>
        <w:t xml:space="preserve"> редакції</w:t>
      </w:r>
      <w:r w:rsidR="00F0623D" w:rsidRPr="0079187C">
        <w:rPr>
          <w:sz w:val="28"/>
          <w:szCs w:val="28"/>
          <w:lang w:val="uk-UA" w:eastAsia="uk-UA"/>
        </w:rPr>
        <w:t>:</w:t>
      </w:r>
    </w:p>
    <w:p w14:paraId="38FA0F41" w14:textId="390B7E26" w:rsidR="005D5618" w:rsidRPr="0079187C" w:rsidRDefault="00F0623D" w:rsidP="00AA28F1">
      <w:pPr>
        <w:ind w:firstLine="708"/>
        <w:jc w:val="both"/>
        <w:rPr>
          <w:sz w:val="28"/>
          <w:szCs w:val="28"/>
          <w:lang w:val="uk-UA"/>
        </w:rPr>
      </w:pPr>
      <w:r w:rsidRPr="0079187C">
        <w:rPr>
          <w:sz w:val="28"/>
          <w:szCs w:val="28"/>
          <w:lang w:val="uk-UA"/>
        </w:rPr>
        <w:t>«</w:t>
      </w:r>
      <w:r w:rsidR="005D5618" w:rsidRPr="0079187C">
        <w:rPr>
          <w:sz w:val="28"/>
          <w:szCs w:val="28"/>
          <w:lang w:val="uk-UA"/>
        </w:rPr>
        <w:t xml:space="preserve">Визначає гранично допустиме тижневе </w:t>
      </w:r>
      <w:r w:rsidR="005D5618" w:rsidRPr="0079187C">
        <w:rPr>
          <w:i/>
          <w:sz w:val="28"/>
          <w:szCs w:val="28"/>
          <w:lang w:val="uk-UA"/>
        </w:rPr>
        <w:t xml:space="preserve">навчальне </w:t>
      </w:r>
      <w:r w:rsidR="005D5618" w:rsidRPr="0079187C">
        <w:rPr>
          <w:sz w:val="28"/>
          <w:szCs w:val="28"/>
          <w:lang w:val="uk-UA"/>
        </w:rPr>
        <w:t xml:space="preserve">навантаження здобувачів освіти </w:t>
      </w:r>
      <w:r w:rsidR="005D5618" w:rsidRPr="0079187C">
        <w:rPr>
          <w:i/>
          <w:sz w:val="28"/>
          <w:szCs w:val="28"/>
          <w:lang w:val="uk-UA"/>
        </w:rPr>
        <w:t>за освітніми галузями  на відповідному рівні (циклі) освіти</w:t>
      </w:r>
      <w:r w:rsidRPr="0079187C">
        <w:rPr>
          <w:sz w:val="28"/>
          <w:szCs w:val="28"/>
          <w:lang w:val="uk-UA"/>
        </w:rPr>
        <w:t>»;</w:t>
      </w:r>
    </w:p>
    <w:p w14:paraId="53B35D84" w14:textId="3481E204" w:rsidR="005D5618" w:rsidRPr="0079187C" w:rsidRDefault="005D5618" w:rsidP="00AA28F1">
      <w:pPr>
        <w:ind w:firstLine="708"/>
        <w:jc w:val="both"/>
        <w:rPr>
          <w:i/>
          <w:sz w:val="28"/>
          <w:szCs w:val="28"/>
          <w:lang w:val="uk-UA"/>
        </w:rPr>
      </w:pPr>
      <w:r w:rsidRPr="0079187C">
        <w:rPr>
          <w:sz w:val="28"/>
          <w:szCs w:val="28"/>
          <w:lang w:val="uk-UA"/>
        </w:rPr>
        <w:t>Містить перелік</w:t>
      </w:r>
      <w:r w:rsidRPr="0079187C">
        <w:rPr>
          <w:i/>
          <w:sz w:val="28"/>
          <w:szCs w:val="28"/>
          <w:lang w:val="uk-UA"/>
        </w:rPr>
        <w:t xml:space="preserve"> освітніх компонентів (навчальні предмети,  к</w:t>
      </w:r>
      <w:r w:rsidR="00AA28F1">
        <w:rPr>
          <w:i/>
          <w:sz w:val="28"/>
          <w:szCs w:val="28"/>
          <w:lang w:val="uk-UA"/>
        </w:rPr>
        <w:t>урси, інтегровані курси, тощо)</w:t>
      </w:r>
      <w:r w:rsidRPr="0079187C">
        <w:rPr>
          <w:i/>
          <w:sz w:val="28"/>
          <w:szCs w:val="28"/>
          <w:lang w:val="uk-UA"/>
        </w:rPr>
        <w:t xml:space="preserve"> варіативного та інваріантного складників поданої освітньої програми</w:t>
      </w:r>
      <w:r w:rsidR="00F0623D" w:rsidRPr="0079187C">
        <w:rPr>
          <w:i/>
          <w:sz w:val="28"/>
          <w:szCs w:val="28"/>
          <w:lang w:val="uk-UA"/>
        </w:rPr>
        <w:t>».</w:t>
      </w:r>
      <w:r w:rsidRPr="0079187C">
        <w:rPr>
          <w:i/>
          <w:sz w:val="28"/>
          <w:szCs w:val="28"/>
          <w:lang w:val="uk-UA"/>
        </w:rPr>
        <w:t xml:space="preserve"> </w:t>
      </w:r>
    </w:p>
    <w:p w14:paraId="2A3683B3" w14:textId="752B5A41" w:rsidR="00B63D23" w:rsidRPr="0079187C" w:rsidRDefault="00A43E4E" w:rsidP="00B63D23">
      <w:pPr>
        <w:ind w:firstLine="708"/>
        <w:jc w:val="both"/>
        <w:rPr>
          <w:sz w:val="28"/>
          <w:szCs w:val="28"/>
          <w:lang w:val="uk-UA" w:eastAsia="uk-UA"/>
        </w:rPr>
      </w:pPr>
      <w:r w:rsidRPr="0079187C">
        <w:rPr>
          <w:sz w:val="28"/>
          <w:szCs w:val="28"/>
          <w:lang w:val="uk-UA" w:eastAsia="uk-UA"/>
        </w:rPr>
        <w:t xml:space="preserve">Слушною </w:t>
      </w:r>
      <w:r w:rsidR="00926BD4">
        <w:rPr>
          <w:sz w:val="28"/>
          <w:szCs w:val="28"/>
          <w:lang w:val="uk-UA" w:eastAsia="uk-UA"/>
        </w:rPr>
        <w:t>було визнано</w:t>
      </w:r>
      <w:r w:rsidRPr="0079187C">
        <w:rPr>
          <w:sz w:val="28"/>
          <w:szCs w:val="28"/>
          <w:lang w:val="uk-UA" w:eastAsia="uk-UA"/>
        </w:rPr>
        <w:t xml:space="preserve"> пропозиці</w:t>
      </w:r>
      <w:r w:rsidR="00926BD4">
        <w:rPr>
          <w:sz w:val="28"/>
          <w:szCs w:val="28"/>
          <w:lang w:val="uk-UA" w:eastAsia="uk-UA"/>
        </w:rPr>
        <w:t>ю</w:t>
      </w:r>
      <w:r w:rsidRPr="0079187C">
        <w:rPr>
          <w:sz w:val="28"/>
          <w:szCs w:val="28"/>
          <w:lang w:val="uk-UA" w:eastAsia="uk-UA"/>
        </w:rPr>
        <w:t xml:space="preserve"> Марини Скиби</w:t>
      </w:r>
      <w:r>
        <w:rPr>
          <w:sz w:val="28"/>
          <w:szCs w:val="28"/>
          <w:lang w:val="uk-UA" w:eastAsia="uk-UA"/>
        </w:rPr>
        <w:t>,</w:t>
      </w:r>
      <w:r w:rsidRPr="0079187C">
        <w:rPr>
          <w:sz w:val="28"/>
          <w:szCs w:val="28"/>
          <w:lang w:val="uk-UA" w:eastAsia="uk-UA"/>
        </w:rPr>
        <w:t xml:space="preserve"> директор</w:t>
      </w:r>
      <w:r>
        <w:rPr>
          <w:sz w:val="28"/>
          <w:szCs w:val="28"/>
          <w:lang w:val="uk-UA" w:eastAsia="uk-UA"/>
        </w:rPr>
        <w:t>а</w:t>
      </w:r>
      <w:r w:rsidRPr="0079187C">
        <w:rPr>
          <w:sz w:val="28"/>
          <w:szCs w:val="28"/>
          <w:lang w:val="uk-UA" w:eastAsia="uk-UA"/>
        </w:rPr>
        <w:t xml:space="preserve"> ГО «Інститут освіти та суспільного розвитку» щодо удосконалення процедури проведення експертизи освітньої програми, а саме обчислення показника відповідності освітньої програми заданим критеріям (пункт 15 розділу </w:t>
      </w:r>
      <w:r>
        <w:rPr>
          <w:sz w:val="28"/>
          <w:szCs w:val="28"/>
          <w:lang w:val="uk-UA" w:eastAsia="uk-UA"/>
        </w:rPr>
        <w:t>І</w:t>
      </w:r>
      <w:r>
        <w:rPr>
          <w:sz w:val="28"/>
          <w:szCs w:val="28"/>
          <w:lang w:val="en-US" w:eastAsia="uk-UA"/>
        </w:rPr>
        <w:t>V</w:t>
      </w:r>
      <w:r w:rsidRPr="0079187C">
        <w:rPr>
          <w:sz w:val="28"/>
          <w:szCs w:val="28"/>
          <w:lang w:val="uk-UA" w:eastAsia="uk-UA"/>
        </w:rPr>
        <w:t>),</w:t>
      </w:r>
      <w:r>
        <w:rPr>
          <w:sz w:val="28"/>
          <w:szCs w:val="28"/>
          <w:lang w:val="uk-UA" w:eastAsia="uk-UA"/>
        </w:rPr>
        <w:t xml:space="preserve"> що </w:t>
      </w:r>
      <w:r w:rsidRPr="0079187C">
        <w:rPr>
          <w:sz w:val="28"/>
          <w:szCs w:val="28"/>
          <w:lang w:val="uk-UA" w:eastAsia="uk-UA"/>
        </w:rPr>
        <w:t>буде врахован</w:t>
      </w:r>
      <w:r>
        <w:rPr>
          <w:sz w:val="28"/>
          <w:szCs w:val="28"/>
          <w:lang w:val="uk-UA" w:eastAsia="uk-UA"/>
        </w:rPr>
        <w:t xml:space="preserve">о під час </w:t>
      </w:r>
      <w:r w:rsidR="00746A9E">
        <w:rPr>
          <w:sz w:val="28"/>
          <w:szCs w:val="28"/>
          <w:lang w:val="uk-UA" w:eastAsia="uk-UA"/>
        </w:rPr>
        <w:t xml:space="preserve">доопрацювання </w:t>
      </w:r>
      <w:r>
        <w:rPr>
          <w:sz w:val="28"/>
          <w:szCs w:val="28"/>
          <w:lang w:val="uk-UA" w:eastAsia="uk-UA"/>
        </w:rPr>
        <w:t>проєкту</w:t>
      </w:r>
      <w:r w:rsidRPr="0079187C">
        <w:rPr>
          <w:sz w:val="28"/>
          <w:szCs w:val="28"/>
          <w:lang w:val="uk-UA" w:eastAsia="uk-UA"/>
        </w:rPr>
        <w:t xml:space="preserve">. </w:t>
      </w:r>
      <w:r w:rsidR="00AA28F1">
        <w:rPr>
          <w:sz w:val="28"/>
          <w:szCs w:val="28"/>
          <w:lang w:val="uk-UA" w:eastAsia="uk-UA"/>
        </w:rPr>
        <w:t>Проте, і</w:t>
      </w:r>
      <w:r>
        <w:rPr>
          <w:sz w:val="28"/>
          <w:szCs w:val="28"/>
          <w:lang w:val="uk-UA" w:eastAsia="uk-UA"/>
        </w:rPr>
        <w:t>ншу п</w:t>
      </w:r>
      <w:r w:rsidRPr="0079187C">
        <w:rPr>
          <w:sz w:val="28"/>
          <w:szCs w:val="28"/>
          <w:lang w:val="uk-UA" w:eastAsia="uk-UA"/>
        </w:rPr>
        <w:t xml:space="preserve">ропозицію щодо внесення до переліку рішень комісії з затвердження освітніх програм рішення про рекомендацію щодо суттєвого доопрацювання та повторної експертизи освітньої програми  (пункт 2 розділу </w:t>
      </w:r>
      <w:r>
        <w:rPr>
          <w:sz w:val="28"/>
          <w:szCs w:val="28"/>
          <w:lang w:val="en-US" w:eastAsia="uk-UA"/>
        </w:rPr>
        <w:t>V</w:t>
      </w:r>
      <w:r w:rsidRPr="0079187C">
        <w:rPr>
          <w:sz w:val="28"/>
          <w:szCs w:val="28"/>
          <w:lang w:val="uk-UA" w:eastAsia="uk-UA"/>
        </w:rPr>
        <w:t>)</w:t>
      </w:r>
      <w:r>
        <w:rPr>
          <w:sz w:val="28"/>
          <w:szCs w:val="28"/>
          <w:lang w:val="uk-UA" w:eastAsia="uk-UA"/>
        </w:rPr>
        <w:t xml:space="preserve"> </w:t>
      </w:r>
      <w:r w:rsidR="00AA28F1">
        <w:rPr>
          <w:sz w:val="28"/>
          <w:szCs w:val="28"/>
          <w:lang w:val="uk-UA" w:eastAsia="uk-UA"/>
        </w:rPr>
        <w:t>не враховано</w:t>
      </w:r>
      <w:r w:rsidRPr="0079187C">
        <w:rPr>
          <w:sz w:val="28"/>
          <w:szCs w:val="28"/>
          <w:lang w:val="uk-UA" w:eastAsia="uk-UA"/>
        </w:rPr>
        <w:t xml:space="preserve">. </w:t>
      </w:r>
      <w:r w:rsidR="00B63D23" w:rsidRPr="0079187C">
        <w:rPr>
          <w:rFonts w:eastAsiaTheme="minorHAnsi"/>
          <w:sz w:val="28"/>
          <w:szCs w:val="28"/>
          <w:lang w:val="uk-UA" w:eastAsia="en-US"/>
        </w:rPr>
        <w:t>Пропозиці</w:t>
      </w:r>
      <w:r w:rsidR="00B63D23">
        <w:rPr>
          <w:rFonts w:eastAsiaTheme="minorHAnsi"/>
          <w:sz w:val="28"/>
          <w:szCs w:val="28"/>
          <w:lang w:val="uk-UA" w:eastAsia="en-US"/>
        </w:rPr>
        <w:t xml:space="preserve">ю </w:t>
      </w:r>
      <w:r w:rsidR="00B63D23" w:rsidRPr="0079187C">
        <w:rPr>
          <w:rFonts w:eastAsiaTheme="minorHAnsi"/>
          <w:sz w:val="28"/>
          <w:szCs w:val="28"/>
          <w:lang w:val="uk-UA" w:eastAsia="en-US"/>
        </w:rPr>
        <w:t>щодо оформлення результатів проведеної експертизи буд</w:t>
      </w:r>
      <w:r w:rsidR="00746A9E">
        <w:rPr>
          <w:rFonts w:eastAsiaTheme="minorHAnsi"/>
          <w:sz w:val="28"/>
          <w:szCs w:val="28"/>
          <w:lang w:val="uk-UA" w:eastAsia="en-US"/>
        </w:rPr>
        <w:t>е взято до уваги</w:t>
      </w:r>
      <w:r w:rsidR="00B63D23" w:rsidRPr="0079187C">
        <w:rPr>
          <w:rFonts w:eastAsiaTheme="minorHAnsi"/>
          <w:sz w:val="28"/>
          <w:szCs w:val="28"/>
          <w:lang w:val="uk-UA" w:eastAsia="en-US"/>
        </w:rPr>
        <w:t xml:space="preserve"> </w:t>
      </w:r>
      <w:r w:rsidR="00B63D23">
        <w:rPr>
          <w:rFonts w:eastAsiaTheme="minorHAnsi"/>
          <w:sz w:val="28"/>
          <w:szCs w:val="28"/>
          <w:lang w:val="uk-UA" w:eastAsia="en-US"/>
        </w:rPr>
        <w:t xml:space="preserve">під час </w:t>
      </w:r>
      <w:r w:rsidR="00B63D23" w:rsidRPr="0079187C">
        <w:rPr>
          <w:rFonts w:eastAsiaTheme="minorHAnsi"/>
          <w:sz w:val="28"/>
          <w:szCs w:val="28"/>
          <w:lang w:val="uk-UA" w:eastAsia="en-US"/>
        </w:rPr>
        <w:t>розроблен</w:t>
      </w:r>
      <w:r w:rsidR="00B63D23">
        <w:rPr>
          <w:rFonts w:eastAsiaTheme="minorHAnsi"/>
          <w:sz w:val="28"/>
          <w:szCs w:val="28"/>
          <w:lang w:val="uk-UA" w:eastAsia="en-US"/>
        </w:rPr>
        <w:t>ня відповідних</w:t>
      </w:r>
      <w:r w:rsidR="00B63D23" w:rsidRPr="0079187C">
        <w:rPr>
          <w:rFonts w:eastAsiaTheme="minorHAnsi"/>
          <w:sz w:val="28"/>
          <w:szCs w:val="28"/>
          <w:lang w:val="uk-UA" w:eastAsia="en-US"/>
        </w:rPr>
        <w:t xml:space="preserve"> методичних рекомендаці</w:t>
      </w:r>
      <w:r w:rsidR="00B63D23">
        <w:rPr>
          <w:rFonts w:eastAsiaTheme="minorHAnsi"/>
          <w:sz w:val="28"/>
          <w:szCs w:val="28"/>
          <w:lang w:val="uk-UA" w:eastAsia="en-US"/>
        </w:rPr>
        <w:t>й для експертів</w:t>
      </w:r>
      <w:r w:rsidR="00B63D23" w:rsidRPr="0079187C">
        <w:rPr>
          <w:rFonts w:eastAsiaTheme="minorHAnsi"/>
          <w:sz w:val="28"/>
          <w:szCs w:val="28"/>
          <w:lang w:val="uk-UA" w:eastAsia="en-US"/>
        </w:rPr>
        <w:t>.</w:t>
      </w:r>
    </w:p>
    <w:p w14:paraId="42279754" w14:textId="5EE33838" w:rsidR="00B63D23" w:rsidRPr="0079187C" w:rsidRDefault="00195D2B" w:rsidP="00B63D23">
      <w:pPr>
        <w:ind w:firstLine="708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Також</w:t>
      </w:r>
      <w:r w:rsidR="00746A9E">
        <w:rPr>
          <w:sz w:val="28"/>
          <w:szCs w:val="28"/>
          <w:lang w:val="uk-UA" w:eastAsia="uk-UA"/>
        </w:rPr>
        <w:t xml:space="preserve"> в</w:t>
      </w:r>
      <w:r w:rsidR="00B63D23">
        <w:rPr>
          <w:sz w:val="28"/>
          <w:szCs w:val="28"/>
          <w:lang w:val="uk-UA" w:eastAsia="uk-UA"/>
        </w:rPr>
        <w:t xml:space="preserve">раховано </w:t>
      </w:r>
      <w:r w:rsidR="005E551B">
        <w:rPr>
          <w:sz w:val="28"/>
          <w:szCs w:val="28"/>
          <w:lang w:val="uk-UA" w:eastAsia="uk-UA"/>
        </w:rPr>
        <w:t>пропозицію</w:t>
      </w:r>
      <w:r w:rsidR="00AA28F1">
        <w:rPr>
          <w:sz w:val="28"/>
          <w:szCs w:val="28"/>
          <w:lang w:val="uk-UA" w:eastAsia="uk-UA"/>
        </w:rPr>
        <w:t xml:space="preserve"> </w:t>
      </w:r>
      <w:r w:rsidR="00B63D23" w:rsidRPr="0079187C">
        <w:rPr>
          <w:sz w:val="28"/>
          <w:szCs w:val="28"/>
          <w:lang w:val="uk-UA" w:eastAsia="uk-UA"/>
        </w:rPr>
        <w:t xml:space="preserve">Олени </w:t>
      </w:r>
      <w:r w:rsidR="00C81ABC" w:rsidRPr="0079187C">
        <w:rPr>
          <w:sz w:val="28"/>
          <w:szCs w:val="28"/>
          <w:lang w:val="uk-UA" w:eastAsia="uk-UA"/>
        </w:rPr>
        <w:t>Павлик</w:t>
      </w:r>
      <w:r w:rsidR="00B63D23" w:rsidRPr="0079187C">
        <w:rPr>
          <w:sz w:val="28"/>
          <w:szCs w:val="28"/>
          <w:lang w:val="uk-UA" w:eastAsia="uk-UA"/>
        </w:rPr>
        <w:t>, завідувач</w:t>
      </w:r>
      <w:r w:rsidR="00B63D23">
        <w:rPr>
          <w:sz w:val="28"/>
          <w:szCs w:val="28"/>
          <w:lang w:val="uk-UA" w:eastAsia="uk-UA"/>
        </w:rPr>
        <w:t>ки</w:t>
      </w:r>
      <w:r w:rsidR="00B63D23" w:rsidRPr="0079187C">
        <w:rPr>
          <w:sz w:val="28"/>
          <w:szCs w:val="28"/>
          <w:lang w:val="uk-UA" w:eastAsia="uk-UA"/>
        </w:rPr>
        <w:t xml:space="preserve"> кафедри початкової освіти Криворізького державного педагогічного університету</w:t>
      </w:r>
      <w:r w:rsidR="00B63D23">
        <w:rPr>
          <w:sz w:val="28"/>
          <w:szCs w:val="28"/>
          <w:lang w:val="uk-UA" w:eastAsia="uk-UA"/>
        </w:rPr>
        <w:t>,</w:t>
      </w:r>
      <w:r w:rsidR="00B63D23" w:rsidRPr="0079187C">
        <w:rPr>
          <w:sz w:val="28"/>
          <w:szCs w:val="28"/>
          <w:lang w:val="uk-UA" w:eastAsia="uk-UA"/>
        </w:rPr>
        <w:t xml:space="preserve"> </w:t>
      </w:r>
      <w:r w:rsidR="005D5618" w:rsidRPr="0079187C">
        <w:rPr>
          <w:sz w:val="28"/>
          <w:szCs w:val="28"/>
          <w:lang w:val="uk-UA" w:eastAsia="uk-UA"/>
        </w:rPr>
        <w:t xml:space="preserve">щодо внесення змін до Критерію 6 </w:t>
      </w:r>
      <w:r w:rsidR="00AA28F1">
        <w:rPr>
          <w:sz w:val="28"/>
          <w:szCs w:val="28"/>
          <w:lang w:val="uk-UA" w:eastAsia="uk-UA"/>
        </w:rPr>
        <w:t xml:space="preserve">шляхом </w:t>
      </w:r>
      <w:r w:rsidR="005D5618" w:rsidRPr="0079187C">
        <w:rPr>
          <w:sz w:val="28"/>
          <w:szCs w:val="28"/>
          <w:lang w:val="uk-UA" w:eastAsia="uk-UA"/>
        </w:rPr>
        <w:t>викладен</w:t>
      </w:r>
      <w:r w:rsidR="00B63D23">
        <w:rPr>
          <w:sz w:val="28"/>
          <w:szCs w:val="28"/>
          <w:lang w:val="uk-UA" w:eastAsia="uk-UA"/>
        </w:rPr>
        <w:t>н</w:t>
      </w:r>
      <w:r w:rsidR="00AA28F1">
        <w:rPr>
          <w:sz w:val="28"/>
          <w:szCs w:val="28"/>
          <w:lang w:val="uk-UA" w:eastAsia="uk-UA"/>
        </w:rPr>
        <w:t xml:space="preserve">я його </w:t>
      </w:r>
      <w:r w:rsidR="005D5618" w:rsidRPr="0079187C">
        <w:rPr>
          <w:sz w:val="28"/>
          <w:szCs w:val="28"/>
          <w:lang w:val="uk-UA" w:eastAsia="uk-UA"/>
        </w:rPr>
        <w:t xml:space="preserve">у </w:t>
      </w:r>
      <w:r w:rsidR="00AA28F1">
        <w:rPr>
          <w:sz w:val="28"/>
          <w:szCs w:val="28"/>
          <w:lang w:val="uk-UA" w:eastAsia="uk-UA"/>
        </w:rPr>
        <w:t>такій</w:t>
      </w:r>
      <w:r w:rsidR="005D5618" w:rsidRPr="0079187C">
        <w:rPr>
          <w:sz w:val="28"/>
          <w:szCs w:val="28"/>
          <w:lang w:val="uk-UA" w:eastAsia="uk-UA"/>
        </w:rPr>
        <w:t xml:space="preserve"> редакції: «Реалізація кожної освітньої галузі забезпечує формування всіх ключових компетентностей».</w:t>
      </w:r>
      <w:r w:rsidR="00B63D23">
        <w:rPr>
          <w:sz w:val="28"/>
          <w:szCs w:val="28"/>
          <w:lang w:val="uk-UA" w:eastAsia="uk-UA"/>
        </w:rPr>
        <w:t xml:space="preserve"> </w:t>
      </w:r>
      <w:r w:rsidR="00746A9E">
        <w:rPr>
          <w:sz w:val="28"/>
          <w:szCs w:val="28"/>
          <w:lang w:val="uk-UA" w:eastAsia="uk-UA"/>
        </w:rPr>
        <w:t>Крім того</w:t>
      </w:r>
      <w:r w:rsidR="00B63D23">
        <w:rPr>
          <w:sz w:val="28"/>
          <w:szCs w:val="28"/>
          <w:lang w:val="uk-UA" w:eastAsia="uk-UA"/>
        </w:rPr>
        <w:t xml:space="preserve"> в</w:t>
      </w:r>
      <w:r w:rsidR="00B63D23" w:rsidRPr="0079187C">
        <w:rPr>
          <w:sz w:val="28"/>
          <w:szCs w:val="28"/>
          <w:lang w:val="uk-UA" w:eastAsia="uk-UA"/>
        </w:rPr>
        <w:t xml:space="preserve">зято до уваги </w:t>
      </w:r>
      <w:r>
        <w:rPr>
          <w:sz w:val="28"/>
          <w:szCs w:val="28"/>
          <w:lang w:val="uk-UA" w:eastAsia="uk-UA"/>
        </w:rPr>
        <w:t xml:space="preserve">її </w:t>
      </w:r>
      <w:r w:rsidR="00B63D23">
        <w:rPr>
          <w:sz w:val="28"/>
          <w:szCs w:val="28"/>
          <w:lang w:val="uk-UA" w:eastAsia="uk-UA"/>
        </w:rPr>
        <w:t>з</w:t>
      </w:r>
      <w:r w:rsidR="00B63D23" w:rsidRPr="0079187C">
        <w:rPr>
          <w:sz w:val="28"/>
          <w:szCs w:val="28"/>
          <w:lang w:val="uk-UA" w:eastAsia="uk-UA"/>
        </w:rPr>
        <w:t xml:space="preserve">ауваження щодо </w:t>
      </w:r>
      <w:r>
        <w:rPr>
          <w:sz w:val="28"/>
          <w:szCs w:val="28"/>
          <w:lang w:val="uk-UA" w:eastAsia="uk-UA"/>
        </w:rPr>
        <w:t>необхідності унормування</w:t>
      </w:r>
      <w:r w:rsidR="00926BD4">
        <w:rPr>
          <w:sz w:val="28"/>
          <w:szCs w:val="28"/>
          <w:lang w:val="uk-UA" w:eastAsia="uk-UA"/>
        </w:rPr>
        <w:t xml:space="preserve"> </w:t>
      </w:r>
      <w:r w:rsidR="00B63D23" w:rsidRPr="0079187C">
        <w:rPr>
          <w:sz w:val="28"/>
          <w:szCs w:val="28"/>
          <w:lang w:val="uk-UA" w:eastAsia="uk-UA"/>
        </w:rPr>
        <w:t>п</w:t>
      </w:r>
      <w:r w:rsidR="00B63D23">
        <w:rPr>
          <w:sz w:val="28"/>
          <w:szCs w:val="28"/>
          <w:lang w:val="uk-UA" w:eastAsia="uk-UA"/>
        </w:rPr>
        <w:t xml:space="preserve">роцедури оплати праці експертів. Зазначене </w:t>
      </w:r>
      <w:r w:rsidR="00B63D23" w:rsidRPr="0079187C">
        <w:rPr>
          <w:sz w:val="28"/>
          <w:szCs w:val="28"/>
          <w:lang w:val="uk-UA" w:eastAsia="uk-UA"/>
        </w:rPr>
        <w:t>буде враховано під час розроб</w:t>
      </w:r>
      <w:r>
        <w:rPr>
          <w:sz w:val="28"/>
          <w:szCs w:val="28"/>
          <w:lang w:val="uk-UA" w:eastAsia="uk-UA"/>
        </w:rPr>
        <w:t>лення</w:t>
      </w:r>
      <w:r w:rsidR="00B63D23" w:rsidRPr="0079187C">
        <w:rPr>
          <w:sz w:val="28"/>
          <w:szCs w:val="28"/>
          <w:lang w:val="uk-UA" w:eastAsia="uk-UA"/>
        </w:rPr>
        <w:t xml:space="preserve"> вимог</w:t>
      </w:r>
      <w:r w:rsidR="00B63D23">
        <w:rPr>
          <w:sz w:val="28"/>
          <w:szCs w:val="28"/>
          <w:lang w:val="uk-UA" w:eastAsia="uk-UA"/>
        </w:rPr>
        <w:t xml:space="preserve"> до</w:t>
      </w:r>
      <w:r w:rsidR="00B63D23" w:rsidRPr="0079187C">
        <w:rPr>
          <w:sz w:val="28"/>
          <w:szCs w:val="28"/>
          <w:lang w:val="uk-UA" w:eastAsia="uk-UA"/>
        </w:rPr>
        <w:t xml:space="preserve"> оплати праці експертів.  </w:t>
      </w:r>
    </w:p>
    <w:p w14:paraId="13D0106C" w14:textId="77777777" w:rsidR="00B63D23" w:rsidRDefault="00B63D23" w:rsidP="00746A9E">
      <w:pPr>
        <w:jc w:val="both"/>
        <w:rPr>
          <w:sz w:val="28"/>
          <w:szCs w:val="28"/>
          <w:lang w:val="uk-UA" w:eastAsia="uk-UA"/>
        </w:rPr>
      </w:pPr>
      <w:bookmarkStart w:id="1" w:name="_GoBack"/>
      <w:bookmarkEnd w:id="1"/>
    </w:p>
    <w:p w14:paraId="028B2649" w14:textId="77777777" w:rsidR="00746A9E" w:rsidRDefault="00746A9E" w:rsidP="00746A9E">
      <w:pPr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Генеральний директор</w:t>
      </w:r>
    </w:p>
    <w:p w14:paraId="084A98E8" w14:textId="304B1F0F" w:rsidR="00746A9E" w:rsidRPr="0079187C" w:rsidRDefault="00746A9E" w:rsidP="00746A9E">
      <w:pPr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директорату шкільної освіти</w:t>
      </w:r>
      <w:r>
        <w:rPr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 w:eastAsia="uk-UA"/>
        </w:rPr>
        <w:tab/>
        <w:t>Андрій ОСМОЛОВСЬКИЙ</w:t>
      </w:r>
    </w:p>
    <w:sectPr w:rsidR="00746A9E" w:rsidRPr="0079187C" w:rsidSect="00746A9E">
      <w:headerReference w:type="default" r:id="rId10"/>
      <w:pgSz w:w="11906" w:h="16838"/>
      <w:pgMar w:top="1021" w:right="737" w:bottom="964" w:left="1418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2EF2AB" w14:textId="77777777" w:rsidR="00F77424" w:rsidRDefault="00F77424" w:rsidP="00EC51CF">
      <w:r>
        <w:separator/>
      </w:r>
    </w:p>
  </w:endnote>
  <w:endnote w:type="continuationSeparator" w:id="0">
    <w:p w14:paraId="20117ECD" w14:textId="77777777" w:rsidR="00F77424" w:rsidRDefault="00F77424" w:rsidP="00EC5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198232" w14:textId="77777777" w:rsidR="00F77424" w:rsidRDefault="00F77424" w:rsidP="00EC51CF">
      <w:r>
        <w:separator/>
      </w:r>
    </w:p>
  </w:footnote>
  <w:footnote w:type="continuationSeparator" w:id="0">
    <w:p w14:paraId="2AE6C905" w14:textId="77777777" w:rsidR="00F77424" w:rsidRDefault="00F77424" w:rsidP="00EC51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09986378"/>
      <w:docPartObj>
        <w:docPartGallery w:val="Page Numbers (Top of Page)"/>
        <w:docPartUnique/>
      </w:docPartObj>
    </w:sdtPr>
    <w:sdtEndPr/>
    <w:sdtContent>
      <w:p w14:paraId="5F8F55FD" w14:textId="7371E394" w:rsidR="00EC51CF" w:rsidRDefault="00CB3079">
        <w:pPr>
          <w:pStyle w:val="a7"/>
          <w:jc w:val="center"/>
        </w:pPr>
        <w:r>
          <w:fldChar w:fldCharType="begin"/>
        </w:r>
        <w:r w:rsidR="00EC51CF">
          <w:instrText>PAGE   \* MERGEFORMAT</w:instrText>
        </w:r>
        <w:r>
          <w:fldChar w:fldCharType="separate"/>
        </w:r>
        <w:r w:rsidR="00926BD4">
          <w:rPr>
            <w:noProof/>
          </w:rPr>
          <w:t>3</w:t>
        </w:r>
        <w:r>
          <w:fldChar w:fldCharType="end"/>
        </w:r>
      </w:p>
    </w:sdtContent>
  </w:sdt>
  <w:p w14:paraId="18E2AE45" w14:textId="77777777" w:rsidR="00EC51CF" w:rsidRDefault="00EC51C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687407"/>
    <w:multiLevelType w:val="hybridMultilevel"/>
    <w:tmpl w:val="81BECD20"/>
    <w:lvl w:ilvl="0" w:tplc="D51E66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2205EC"/>
    <w:multiLevelType w:val="hybridMultilevel"/>
    <w:tmpl w:val="E99ED292"/>
    <w:lvl w:ilvl="0" w:tplc="A7FAAD10">
      <w:numFmt w:val="bullet"/>
      <w:lvlText w:val="-"/>
      <w:lvlJc w:val="left"/>
      <w:pPr>
        <w:ind w:left="927" w:hanging="360"/>
      </w:pPr>
      <w:rPr>
        <w:rFonts w:ascii="Times New Roman" w:eastAsiaTheme="minorEastAsia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2A2E65BD"/>
    <w:multiLevelType w:val="hybridMultilevel"/>
    <w:tmpl w:val="E9BC8F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F16410F"/>
    <w:multiLevelType w:val="hybridMultilevel"/>
    <w:tmpl w:val="AB06BADA"/>
    <w:lvl w:ilvl="0" w:tplc="36E69E5C">
      <w:start w:val="5"/>
      <w:numFmt w:val="bullet"/>
      <w:lvlText w:val="-"/>
      <w:lvlJc w:val="left"/>
      <w:pPr>
        <w:ind w:left="114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3A6"/>
    <w:rsid w:val="000063A4"/>
    <w:rsid w:val="0001026C"/>
    <w:rsid w:val="00011CAE"/>
    <w:rsid w:val="000223A3"/>
    <w:rsid w:val="00026584"/>
    <w:rsid w:val="000269C5"/>
    <w:rsid w:val="000305D9"/>
    <w:rsid w:val="0003506A"/>
    <w:rsid w:val="00037D5F"/>
    <w:rsid w:val="00041ADC"/>
    <w:rsid w:val="000466A9"/>
    <w:rsid w:val="00065208"/>
    <w:rsid w:val="0007539A"/>
    <w:rsid w:val="000779C7"/>
    <w:rsid w:val="00082A73"/>
    <w:rsid w:val="00094B33"/>
    <w:rsid w:val="000A0E4D"/>
    <w:rsid w:val="000A0F76"/>
    <w:rsid w:val="000A1DEE"/>
    <w:rsid w:val="000B0660"/>
    <w:rsid w:val="000B1EE7"/>
    <w:rsid w:val="000C363B"/>
    <w:rsid w:val="000E6F03"/>
    <w:rsid w:val="000F3AA1"/>
    <w:rsid w:val="000F76FE"/>
    <w:rsid w:val="00105A65"/>
    <w:rsid w:val="00122390"/>
    <w:rsid w:val="0013041C"/>
    <w:rsid w:val="001348FA"/>
    <w:rsid w:val="00137351"/>
    <w:rsid w:val="00141E56"/>
    <w:rsid w:val="0015554B"/>
    <w:rsid w:val="00156944"/>
    <w:rsid w:val="00160CDF"/>
    <w:rsid w:val="00174855"/>
    <w:rsid w:val="00186587"/>
    <w:rsid w:val="00186ABE"/>
    <w:rsid w:val="00191D91"/>
    <w:rsid w:val="00195D2B"/>
    <w:rsid w:val="001A13F0"/>
    <w:rsid w:val="001A1FD0"/>
    <w:rsid w:val="001A6552"/>
    <w:rsid w:val="001B4479"/>
    <w:rsid w:val="001C3EB1"/>
    <w:rsid w:val="001D02A7"/>
    <w:rsid w:val="001D08D7"/>
    <w:rsid w:val="001E1518"/>
    <w:rsid w:val="001E2479"/>
    <w:rsid w:val="00207718"/>
    <w:rsid w:val="00222D6D"/>
    <w:rsid w:val="0022480F"/>
    <w:rsid w:val="00234FEF"/>
    <w:rsid w:val="00247827"/>
    <w:rsid w:val="00262866"/>
    <w:rsid w:val="00266085"/>
    <w:rsid w:val="00283CC7"/>
    <w:rsid w:val="00285636"/>
    <w:rsid w:val="00291348"/>
    <w:rsid w:val="00291A9B"/>
    <w:rsid w:val="002A2749"/>
    <w:rsid w:val="002A54D6"/>
    <w:rsid w:val="002B0338"/>
    <w:rsid w:val="002B6D8A"/>
    <w:rsid w:val="002B6DF2"/>
    <w:rsid w:val="002C29E3"/>
    <w:rsid w:val="002C6963"/>
    <w:rsid w:val="002C6F09"/>
    <w:rsid w:val="002C711B"/>
    <w:rsid w:val="002D16FD"/>
    <w:rsid w:val="002E65FC"/>
    <w:rsid w:val="003033E6"/>
    <w:rsid w:val="003056CB"/>
    <w:rsid w:val="00306427"/>
    <w:rsid w:val="00315874"/>
    <w:rsid w:val="00323042"/>
    <w:rsid w:val="00386EDC"/>
    <w:rsid w:val="00396212"/>
    <w:rsid w:val="003A2A9E"/>
    <w:rsid w:val="003A2DEC"/>
    <w:rsid w:val="003A6029"/>
    <w:rsid w:val="003A769A"/>
    <w:rsid w:val="003D27C7"/>
    <w:rsid w:val="003D47AC"/>
    <w:rsid w:val="003E5A14"/>
    <w:rsid w:val="004142F1"/>
    <w:rsid w:val="004171C0"/>
    <w:rsid w:val="00423712"/>
    <w:rsid w:val="0042550C"/>
    <w:rsid w:val="0043014C"/>
    <w:rsid w:val="00431AF2"/>
    <w:rsid w:val="0045028D"/>
    <w:rsid w:val="00466D92"/>
    <w:rsid w:val="00467C17"/>
    <w:rsid w:val="00470F5A"/>
    <w:rsid w:val="004730C9"/>
    <w:rsid w:val="00487F2C"/>
    <w:rsid w:val="00490187"/>
    <w:rsid w:val="00492E83"/>
    <w:rsid w:val="004C1C31"/>
    <w:rsid w:val="004D12C4"/>
    <w:rsid w:val="004D6217"/>
    <w:rsid w:val="004E5D6B"/>
    <w:rsid w:val="004F0242"/>
    <w:rsid w:val="00501CE2"/>
    <w:rsid w:val="00503E78"/>
    <w:rsid w:val="00510EFF"/>
    <w:rsid w:val="0051100F"/>
    <w:rsid w:val="0051658E"/>
    <w:rsid w:val="00521A3E"/>
    <w:rsid w:val="005230AD"/>
    <w:rsid w:val="00524A50"/>
    <w:rsid w:val="0053127F"/>
    <w:rsid w:val="00531EA0"/>
    <w:rsid w:val="0054067F"/>
    <w:rsid w:val="00543423"/>
    <w:rsid w:val="005542AD"/>
    <w:rsid w:val="005624CA"/>
    <w:rsid w:val="00567DBF"/>
    <w:rsid w:val="005712EE"/>
    <w:rsid w:val="00585491"/>
    <w:rsid w:val="00586F65"/>
    <w:rsid w:val="00594EDC"/>
    <w:rsid w:val="005C5041"/>
    <w:rsid w:val="005D13D7"/>
    <w:rsid w:val="005D5618"/>
    <w:rsid w:val="005D711C"/>
    <w:rsid w:val="005E1150"/>
    <w:rsid w:val="005E4DFF"/>
    <w:rsid w:val="005E551B"/>
    <w:rsid w:val="005E5CC8"/>
    <w:rsid w:val="005F5D33"/>
    <w:rsid w:val="00602818"/>
    <w:rsid w:val="006211AE"/>
    <w:rsid w:val="00622945"/>
    <w:rsid w:val="006462AE"/>
    <w:rsid w:val="006506D1"/>
    <w:rsid w:val="00687E75"/>
    <w:rsid w:val="00696962"/>
    <w:rsid w:val="00697B9F"/>
    <w:rsid w:val="006B544A"/>
    <w:rsid w:val="006B77E3"/>
    <w:rsid w:val="006C2F5D"/>
    <w:rsid w:val="006D263B"/>
    <w:rsid w:val="006D3703"/>
    <w:rsid w:val="006D7C9D"/>
    <w:rsid w:val="006E56A5"/>
    <w:rsid w:val="006F364E"/>
    <w:rsid w:val="00702625"/>
    <w:rsid w:val="00702861"/>
    <w:rsid w:val="007056AC"/>
    <w:rsid w:val="00707046"/>
    <w:rsid w:val="00720BC9"/>
    <w:rsid w:val="007220CA"/>
    <w:rsid w:val="00733026"/>
    <w:rsid w:val="00746A9E"/>
    <w:rsid w:val="0074751A"/>
    <w:rsid w:val="00747B3C"/>
    <w:rsid w:val="00751803"/>
    <w:rsid w:val="00752BE8"/>
    <w:rsid w:val="00762A19"/>
    <w:rsid w:val="007717D0"/>
    <w:rsid w:val="00777531"/>
    <w:rsid w:val="007873EA"/>
    <w:rsid w:val="00790D18"/>
    <w:rsid w:val="0079187C"/>
    <w:rsid w:val="007B19C2"/>
    <w:rsid w:val="007B381D"/>
    <w:rsid w:val="007C578C"/>
    <w:rsid w:val="007C7E0C"/>
    <w:rsid w:val="007D2C5A"/>
    <w:rsid w:val="007E0270"/>
    <w:rsid w:val="007F73A6"/>
    <w:rsid w:val="007F7ED3"/>
    <w:rsid w:val="00805ED4"/>
    <w:rsid w:val="00814604"/>
    <w:rsid w:val="00820AF3"/>
    <w:rsid w:val="008215CC"/>
    <w:rsid w:val="00825938"/>
    <w:rsid w:val="00827482"/>
    <w:rsid w:val="00835FEA"/>
    <w:rsid w:val="008523CA"/>
    <w:rsid w:val="00853465"/>
    <w:rsid w:val="00863F79"/>
    <w:rsid w:val="008648EE"/>
    <w:rsid w:val="008656B1"/>
    <w:rsid w:val="00871AF1"/>
    <w:rsid w:val="008727D2"/>
    <w:rsid w:val="008A2BD9"/>
    <w:rsid w:val="008B7422"/>
    <w:rsid w:val="008C36D3"/>
    <w:rsid w:val="008C69AB"/>
    <w:rsid w:val="008D087E"/>
    <w:rsid w:val="008D0DDB"/>
    <w:rsid w:val="008D0F01"/>
    <w:rsid w:val="008D304F"/>
    <w:rsid w:val="008D45FA"/>
    <w:rsid w:val="008E385E"/>
    <w:rsid w:val="008F32CD"/>
    <w:rsid w:val="009216A7"/>
    <w:rsid w:val="00921FA8"/>
    <w:rsid w:val="00926BD4"/>
    <w:rsid w:val="00926D29"/>
    <w:rsid w:val="0092719C"/>
    <w:rsid w:val="009310C7"/>
    <w:rsid w:val="00932DC2"/>
    <w:rsid w:val="00934274"/>
    <w:rsid w:val="009379A4"/>
    <w:rsid w:val="00937A9A"/>
    <w:rsid w:val="00946607"/>
    <w:rsid w:val="00957873"/>
    <w:rsid w:val="0096345E"/>
    <w:rsid w:val="0096730C"/>
    <w:rsid w:val="00977429"/>
    <w:rsid w:val="0097777E"/>
    <w:rsid w:val="009801D6"/>
    <w:rsid w:val="009849A9"/>
    <w:rsid w:val="00987048"/>
    <w:rsid w:val="0099018A"/>
    <w:rsid w:val="00996302"/>
    <w:rsid w:val="00996DD7"/>
    <w:rsid w:val="009A089E"/>
    <w:rsid w:val="009A0C50"/>
    <w:rsid w:val="009A1E02"/>
    <w:rsid w:val="009B20A4"/>
    <w:rsid w:val="009C3777"/>
    <w:rsid w:val="009D346D"/>
    <w:rsid w:val="009D4643"/>
    <w:rsid w:val="009D57AB"/>
    <w:rsid w:val="009D5A0D"/>
    <w:rsid w:val="009E2DF8"/>
    <w:rsid w:val="009F19AD"/>
    <w:rsid w:val="00A02DBD"/>
    <w:rsid w:val="00A1023F"/>
    <w:rsid w:val="00A15984"/>
    <w:rsid w:val="00A20C12"/>
    <w:rsid w:val="00A24FDE"/>
    <w:rsid w:val="00A27587"/>
    <w:rsid w:val="00A34C79"/>
    <w:rsid w:val="00A362B0"/>
    <w:rsid w:val="00A43E4E"/>
    <w:rsid w:val="00A501C1"/>
    <w:rsid w:val="00A51A99"/>
    <w:rsid w:val="00A56F98"/>
    <w:rsid w:val="00A7492A"/>
    <w:rsid w:val="00A75A18"/>
    <w:rsid w:val="00A80AE9"/>
    <w:rsid w:val="00AA28F1"/>
    <w:rsid w:val="00AB5C1A"/>
    <w:rsid w:val="00AB6C27"/>
    <w:rsid w:val="00AC4DAB"/>
    <w:rsid w:val="00AE0625"/>
    <w:rsid w:val="00AE1082"/>
    <w:rsid w:val="00AE275D"/>
    <w:rsid w:val="00AE3EC1"/>
    <w:rsid w:val="00AE7FE1"/>
    <w:rsid w:val="00AF24E9"/>
    <w:rsid w:val="00AF2C92"/>
    <w:rsid w:val="00AF7F72"/>
    <w:rsid w:val="00B2172D"/>
    <w:rsid w:val="00B37103"/>
    <w:rsid w:val="00B57DD1"/>
    <w:rsid w:val="00B63D23"/>
    <w:rsid w:val="00B643BD"/>
    <w:rsid w:val="00B739B6"/>
    <w:rsid w:val="00B750E2"/>
    <w:rsid w:val="00B751F7"/>
    <w:rsid w:val="00B75CFB"/>
    <w:rsid w:val="00B76EC1"/>
    <w:rsid w:val="00B93839"/>
    <w:rsid w:val="00B954EC"/>
    <w:rsid w:val="00BA39A5"/>
    <w:rsid w:val="00BA5C4A"/>
    <w:rsid w:val="00BB6972"/>
    <w:rsid w:val="00BB74FB"/>
    <w:rsid w:val="00BC1786"/>
    <w:rsid w:val="00BD50C0"/>
    <w:rsid w:val="00BE4C5C"/>
    <w:rsid w:val="00BF2028"/>
    <w:rsid w:val="00BF2F80"/>
    <w:rsid w:val="00BF6751"/>
    <w:rsid w:val="00C03A30"/>
    <w:rsid w:val="00C03B7A"/>
    <w:rsid w:val="00C13B30"/>
    <w:rsid w:val="00C37005"/>
    <w:rsid w:val="00C40FEB"/>
    <w:rsid w:val="00C52965"/>
    <w:rsid w:val="00C56DB1"/>
    <w:rsid w:val="00C65FB6"/>
    <w:rsid w:val="00C81ABC"/>
    <w:rsid w:val="00C8364A"/>
    <w:rsid w:val="00C959FA"/>
    <w:rsid w:val="00CA4BA9"/>
    <w:rsid w:val="00CA5E63"/>
    <w:rsid w:val="00CB3079"/>
    <w:rsid w:val="00CB41D5"/>
    <w:rsid w:val="00CC7FDF"/>
    <w:rsid w:val="00CF2E1D"/>
    <w:rsid w:val="00D03378"/>
    <w:rsid w:val="00D12963"/>
    <w:rsid w:val="00D13D68"/>
    <w:rsid w:val="00D153A0"/>
    <w:rsid w:val="00D2183F"/>
    <w:rsid w:val="00D21875"/>
    <w:rsid w:val="00D23BA3"/>
    <w:rsid w:val="00D33325"/>
    <w:rsid w:val="00D43DB7"/>
    <w:rsid w:val="00D50A14"/>
    <w:rsid w:val="00D57003"/>
    <w:rsid w:val="00D84A7F"/>
    <w:rsid w:val="00DA4F58"/>
    <w:rsid w:val="00DD5540"/>
    <w:rsid w:val="00DD6B95"/>
    <w:rsid w:val="00DF7177"/>
    <w:rsid w:val="00E01B70"/>
    <w:rsid w:val="00E07964"/>
    <w:rsid w:val="00E53873"/>
    <w:rsid w:val="00E85B85"/>
    <w:rsid w:val="00EA15FA"/>
    <w:rsid w:val="00EA3217"/>
    <w:rsid w:val="00EA58E4"/>
    <w:rsid w:val="00EB25CC"/>
    <w:rsid w:val="00EC199C"/>
    <w:rsid w:val="00EC19C8"/>
    <w:rsid w:val="00EC51CF"/>
    <w:rsid w:val="00ED4944"/>
    <w:rsid w:val="00EE0175"/>
    <w:rsid w:val="00EF3384"/>
    <w:rsid w:val="00EF3E93"/>
    <w:rsid w:val="00EF478F"/>
    <w:rsid w:val="00F01607"/>
    <w:rsid w:val="00F0623D"/>
    <w:rsid w:val="00F104C5"/>
    <w:rsid w:val="00F14552"/>
    <w:rsid w:val="00F426C7"/>
    <w:rsid w:val="00F440EA"/>
    <w:rsid w:val="00F579D8"/>
    <w:rsid w:val="00F64C9C"/>
    <w:rsid w:val="00F72356"/>
    <w:rsid w:val="00F77424"/>
    <w:rsid w:val="00F801D2"/>
    <w:rsid w:val="00FB5D01"/>
    <w:rsid w:val="00FB7BC3"/>
    <w:rsid w:val="00FD5330"/>
    <w:rsid w:val="00FD6421"/>
    <w:rsid w:val="00FE369F"/>
    <w:rsid w:val="00FE3C7D"/>
    <w:rsid w:val="00FF4240"/>
    <w:rsid w:val="00FF66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70E74F"/>
  <w15:docId w15:val="{E731868A-A0AC-4546-B912-DF3432751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3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link w:val="30"/>
    <w:uiPriority w:val="9"/>
    <w:unhideWhenUsed/>
    <w:qFormat/>
    <w:rsid w:val="008648EE"/>
    <w:pPr>
      <w:spacing w:before="100" w:beforeAutospacing="1" w:after="100" w:afterAutospacing="1"/>
      <w:outlineLvl w:val="2"/>
    </w:pPr>
    <w:rPr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122390"/>
    <w:rPr>
      <w:rFonts w:ascii="Times New Roman" w:hAnsi="Times New Roman" w:cs="Times New Roman" w:hint="default"/>
      <w:color w:val="0000FF"/>
      <w:u w:val="single"/>
    </w:rPr>
  </w:style>
  <w:style w:type="character" w:styleId="a4">
    <w:name w:val="Emphasis"/>
    <w:basedOn w:val="a0"/>
    <w:qFormat/>
    <w:rsid w:val="00122390"/>
    <w:rPr>
      <w:rFonts w:ascii="Times New Roman" w:hAnsi="Times New Roman" w:cs="Times New Roman" w:hint="default"/>
      <w:i/>
      <w:iCs/>
    </w:rPr>
  </w:style>
  <w:style w:type="character" w:customStyle="1" w:styleId="rvts0">
    <w:name w:val="rvts0"/>
    <w:basedOn w:val="a0"/>
    <w:rsid w:val="00122390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basedOn w:val="a0"/>
    <w:rsid w:val="00122390"/>
    <w:rPr>
      <w:rFonts w:ascii="Times New Roman" w:hAnsi="Times New Roman" w:cs="Times New Roman" w:hint="default"/>
    </w:rPr>
  </w:style>
  <w:style w:type="paragraph" w:styleId="a5">
    <w:name w:val="List Paragraph"/>
    <w:basedOn w:val="a"/>
    <w:uiPriority w:val="34"/>
    <w:qFormat/>
    <w:rsid w:val="00D57003"/>
    <w:pPr>
      <w:ind w:left="720"/>
      <w:contextualSpacing/>
    </w:pPr>
  </w:style>
  <w:style w:type="paragraph" w:styleId="a6">
    <w:name w:val="No Spacing"/>
    <w:uiPriority w:val="1"/>
    <w:qFormat/>
    <w:rsid w:val="0022480F"/>
    <w:pPr>
      <w:spacing w:after="0" w:line="240" w:lineRule="auto"/>
    </w:pPr>
    <w:rPr>
      <w:rFonts w:eastAsiaTheme="minorEastAsia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EC51CF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EC51C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EC51CF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EC51C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23">
    <w:name w:val="rvts23"/>
    <w:qFormat/>
    <w:rsid w:val="00A02DBD"/>
  </w:style>
  <w:style w:type="paragraph" w:styleId="ab">
    <w:name w:val="Normal (Web)"/>
    <w:basedOn w:val="a"/>
    <w:uiPriority w:val="99"/>
    <w:rsid w:val="00A02DBD"/>
    <w:pPr>
      <w:spacing w:before="100" w:beforeAutospacing="1" w:after="100" w:afterAutospacing="1"/>
    </w:pPr>
    <w:rPr>
      <w:lang w:val="uk-UA" w:eastAsia="uk-UA"/>
    </w:rPr>
  </w:style>
  <w:style w:type="paragraph" w:styleId="ac">
    <w:name w:val="Body Text"/>
    <w:basedOn w:val="a"/>
    <w:link w:val="ad"/>
    <w:rsid w:val="00FB5D01"/>
    <w:pPr>
      <w:spacing w:after="120" w:line="276" w:lineRule="auto"/>
    </w:pPr>
    <w:rPr>
      <w:rFonts w:ascii="Calibri" w:eastAsia="Calibri" w:hAnsi="Calibri"/>
      <w:sz w:val="22"/>
      <w:szCs w:val="22"/>
      <w:lang w:val="uk-UA" w:eastAsia="en-US"/>
    </w:rPr>
  </w:style>
  <w:style w:type="character" w:customStyle="1" w:styleId="ad">
    <w:name w:val="Основний текст Знак"/>
    <w:basedOn w:val="a0"/>
    <w:link w:val="ac"/>
    <w:rsid w:val="00FB5D01"/>
    <w:rPr>
      <w:rFonts w:ascii="Calibri" w:eastAsia="Calibri" w:hAnsi="Calibri" w:cs="Times New Roman"/>
    </w:rPr>
  </w:style>
  <w:style w:type="character" w:customStyle="1" w:styleId="rvts9">
    <w:name w:val="rvts9"/>
    <w:rsid w:val="003A6029"/>
  </w:style>
  <w:style w:type="character" w:styleId="ae">
    <w:name w:val="Strong"/>
    <w:basedOn w:val="a0"/>
    <w:uiPriority w:val="22"/>
    <w:qFormat/>
    <w:rsid w:val="002A2749"/>
    <w:rPr>
      <w:b/>
      <w:bCs/>
    </w:rPr>
  </w:style>
  <w:style w:type="paragraph" w:customStyle="1" w:styleId="rvps7">
    <w:name w:val="rvps7"/>
    <w:basedOn w:val="a"/>
    <w:rsid w:val="00EC199C"/>
    <w:pPr>
      <w:spacing w:before="100" w:beforeAutospacing="1" w:after="100" w:afterAutospacing="1"/>
    </w:pPr>
    <w:rPr>
      <w:lang w:val="uk-UA" w:eastAsia="uk-UA"/>
    </w:rPr>
  </w:style>
  <w:style w:type="paragraph" w:customStyle="1" w:styleId="rvps14">
    <w:name w:val="rvps14"/>
    <w:basedOn w:val="a"/>
    <w:rsid w:val="00EC199C"/>
    <w:pPr>
      <w:spacing w:before="100" w:beforeAutospacing="1" w:after="100" w:afterAutospacing="1"/>
    </w:pPr>
    <w:rPr>
      <w:lang w:val="uk-UA" w:eastAsia="uk-UA"/>
    </w:rPr>
  </w:style>
  <w:style w:type="character" w:styleId="af">
    <w:name w:val="annotation reference"/>
    <w:basedOn w:val="a0"/>
    <w:uiPriority w:val="99"/>
    <w:semiHidden/>
    <w:unhideWhenUsed/>
    <w:rsid w:val="00957873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957873"/>
    <w:rPr>
      <w:sz w:val="20"/>
      <w:szCs w:val="20"/>
    </w:rPr>
  </w:style>
  <w:style w:type="character" w:customStyle="1" w:styleId="af1">
    <w:name w:val="Текст примітки Знак"/>
    <w:basedOn w:val="a0"/>
    <w:link w:val="af0"/>
    <w:uiPriority w:val="99"/>
    <w:semiHidden/>
    <w:rsid w:val="00957873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57873"/>
    <w:rPr>
      <w:b/>
      <w:bCs/>
    </w:rPr>
  </w:style>
  <w:style w:type="character" w:customStyle="1" w:styleId="af3">
    <w:name w:val="Тема примітки Знак"/>
    <w:basedOn w:val="af1"/>
    <w:link w:val="af2"/>
    <w:uiPriority w:val="99"/>
    <w:semiHidden/>
    <w:rsid w:val="00957873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styleId="af4">
    <w:name w:val="Balloon Text"/>
    <w:basedOn w:val="a"/>
    <w:link w:val="af5"/>
    <w:uiPriority w:val="99"/>
    <w:semiHidden/>
    <w:unhideWhenUsed/>
    <w:rsid w:val="00957873"/>
    <w:rPr>
      <w:rFonts w:ascii="Segoe UI" w:hAnsi="Segoe UI" w:cs="Segoe UI"/>
      <w:sz w:val="18"/>
      <w:szCs w:val="18"/>
    </w:rPr>
  </w:style>
  <w:style w:type="character" w:customStyle="1" w:styleId="af5">
    <w:name w:val="Текст у виносці Знак"/>
    <w:basedOn w:val="a0"/>
    <w:link w:val="af4"/>
    <w:uiPriority w:val="99"/>
    <w:semiHidden/>
    <w:rsid w:val="00957873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8648EE"/>
    <w:rPr>
      <w:rFonts w:ascii="Times New Roman" w:eastAsia="Times New Roman" w:hAnsi="Times New Roman" w:cs="Times New Roman"/>
      <w:b/>
      <w:bCs/>
      <w:sz w:val="27"/>
      <w:szCs w:val="27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7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6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homenko@mon.gov.u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am.sqeu@gmail.com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99D329-FFB6-43BE-A5C0-0E77DBA4E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3</Pages>
  <Words>5228</Words>
  <Characters>2980</Characters>
  <Application>Microsoft Office Word</Application>
  <DocSecurity>0</DocSecurity>
  <Lines>24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Gryshchenko Anna</dc:creator>
  <cp:lastModifiedBy>Осмоловський Андрій Олександрович</cp:lastModifiedBy>
  <cp:revision>16</cp:revision>
  <cp:lastPrinted>2020-11-04T08:37:00Z</cp:lastPrinted>
  <dcterms:created xsi:type="dcterms:W3CDTF">2020-11-05T15:42:00Z</dcterms:created>
  <dcterms:modified xsi:type="dcterms:W3CDTF">2020-11-13T08:59:00Z</dcterms:modified>
</cp:coreProperties>
</file>