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845527" w:rsidRDefault="00122390" w:rsidP="00A02DBD">
      <w:pPr>
        <w:jc w:val="center"/>
        <w:rPr>
          <w:b/>
          <w:sz w:val="28"/>
          <w:szCs w:val="28"/>
          <w:lang w:val="uk-UA"/>
        </w:rPr>
      </w:pPr>
      <w:r w:rsidRPr="00845527">
        <w:rPr>
          <w:b/>
          <w:sz w:val="28"/>
          <w:szCs w:val="28"/>
          <w:lang w:val="uk-UA"/>
        </w:rPr>
        <w:t xml:space="preserve">Звіт </w:t>
      </w:r>
    </w:p>
    <w:p w:rsidR="005E1150" w:rsidRPr="00845527" w:rsidRDefault="00122390" w:rsidP="00A02DBD">
      <w:pPr>
        <w:jc w:val="center"/>
        <w:rPr>
          <w:b/>
          <w:sz w:val="28"/>
          <w:szCs w:val="28"/>
          <w:lang w:val="uk-UA"/>
        </w:rPr>
      </w:pPr>
      <w:r w:rsidRPr="00845527">
        <w:rPr>
          <w:b/>
          <w:sz w:val="28"/>
          <w:szCs w:val="28"/>
          <w:lang w:val="uk-UA"/>
        </w:rPr>
        <w:t>про громадське обговорення</w:t>
      </w:r>
      <w:r w:rsidR="00FB5D01" w:rsidRPr="00845527">
        <w:rPr>
          <w:b/>
          <w:sz w:val="28"/>
          <w:szCs w:val="28"/>
          <w:lang w:val="uk-UA"/>
        </w:rPr>
        <w:t xml:space="preserve"> </w:t>
      </w:r>
    </w:p>
    <w:p w:rsidR="00FB5D01" w:rsidRPr="00845527" w:rsidRDefault="00FB5D01" w:rsidP="00FB5D01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527">
        <w:rPr>
          <w:rFonts w:ascii="Times New Roman" w:hAnsi="Times New Roman"/>
          <w:b/>
          <w:sz w:val="28"/>
          <w:szCs w:val="28"/>
        </w:rPr>
        <w:t>про</w:t>
      </w:r>
      <w:r w:rsidR="00707046" w:rsidRPr="00845527">
        <w:rPr>
          <w:rFonts w:ascii="Times New Roman" w:hAnsi="Times New Roman"/>
          <w:b/>
          <w:sz w:val="28"/>
          <w:szCs w:val="28"/>
        </w:rPr>
        <w:t>є</w:t>
      </w:r>
      <w:r w:rsidRPr="00845527">
        <w:rPr>
          <w:rFonts w:ascii="Times New Roman" w:hAnsi="Times New Roman"/>
          <w:b/>
          <w:sz w:val="28"/>
          <w:szCs w:val="28"/>
        </w:rPr>
        <w:t xml:space="preserve">кту </w:t>
      </w:r>
      <w:r w:rsidR="00776D15" w:rsidRPr="00845527">
        <w:rPr>
          <w:rFonts w:ascii="Times New Roman" w:hAnsi="Times New Roman"/>
          <w:b/>
          <w:sz w:val="28"/>
          <w:szCs w:val="28"/>
        </w:rPr>
        <w:t>розпорядження Кабінету Міністрів</w:t>
      </w:r>
      <w:r w:rsidRPr="00845527">
        <w:rPr>
          <w:rFonts w:ascii="Times New Roman" w:hAnsi="Times New Roman"/>
          <w:b/>
          <w:sz w:val="28"/>
          <w:szCs w:val="28"/>
        </w:rPr>
        <w:t xml:space="preserve"> України </w:t>
      </w:r>
    </w:p>
    <w:p w:rsidR="001A13F0" w:rsidRPr="00845527" w:rsidRDefault="00FB5D01" w:rsidP="00707046">
      <w:pPr>
        <w:pStyle w:val="ac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5527">
        <w:rPr>
          <w:rFonts w:ascii="Times New Roman" w:hAnsi="Times New Roman"/>
          <w:sz w:val="28"/>
          <w:szCs w:val="28"/>
          <w:lang w:eastAsia="uk-UA"/>
        </w:rPr>
        <w:t>«</w:t>
      </w:r>
      <w:r w:rsidR="00B261CC" w:rsidRPr="00845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плану заходів щодо</w:t>
      </w:r>
      <w:bookmarkStart w:id="0" w:name="n4"/>
      <w:bookmarkEnd w:id="0"/>
      <w:r w:rsidR="00B261CC" w:rsidRPr="00845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реалізації Концепції </w:t>
      </w:r>
      <w:r w:rsidR="00B261CC" w:rsidRPr="00845527">
        <w:rPr>
          <w:rFonts w:ascii="Times New Roman" w:hAnsi="Times New Roman"/>
          <w:b/>
          <w:sz w:val="28"/>
          <w:szCs w:val="28"/>
        </w:rPr>
        <w:t>розвитку природничо-математичної освіти (STEM-освіти)</w:t>
      </w:r>
      <w:r w:rsidR="00B261CC" w:rsidRPr="0084552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 2020-2027 роки</w:t>
      </w:r>
      <w:r w:rsidRPr="00845527">
        <w:rPr>
          <w:rFonts w:ascii="Times New Roman" w:hAnsi="Times New Roman"/>
          <w:sz w:val="28"/>
          <w:szCs w:val="28"/>
          <w:lang w:eastAsia="uk-UA"/>
        </w:rPr>
        <w:t>»</w:t>
      </w:r>
    </w:p>
    <w:p w:rsidR="00FB5D01" w:rsidRPr="00845527" w:rsidRDefault="00FB5D01" w:rsidP="00FB5D01">
      <w:pPr>
        <w:ind w:firstLine="709"/>
        <w:jc w:val="center"/>
        <w:rPr>
          <w:sz w:val="28"/>
          <w:szCs w:val="28"/>
          <w:lang w:val="uk-UA"/>
        </w:rPr>
      </w:pPr>
    </w:p>
    <w:p w:rsidR="00122390" w:rsidRPr="00845527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845527">
        <w:rPr>
          <w:b/>
          <w:sz w:val="28"/>
          <w:szCs w:val="28"/>
          <w:lang w:val="uk-UA"/>
        </w:rPr>
        <w:t>1. </w:t>
      </w:r>
      <w:r w:rsidR="00122390" w:rsidRPr="00845527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845527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845527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845527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845527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845527">
        <w:rPr>
          <w:b/>
          <w:sz w:val="28"/>
          <w:szCs w:val="28"/>
          <w:lang w:val="uk-UA"/>
        </w:rPr>
        <w:t>2. </w:t>
      </w:r>
      <w:r w:rsidR="00122390" w:rsidRPr="00845527">
        <w:rPr>
          <w:b/>
          <w:sz w:val="28"/>
          <w:szCs w:val="28"/>
          <w:lang w:val="uk-UA"/>
        </w:rPr>
        <w:t>Зміст питання або назва про</w:t>
      </w:r>
      <w:r w:rsidR="00707046" w:rsidRPr="00845527">
        <w:rPr>
          <w:b/>
          <w:sz w:val="28"/>
          <w:szCs w:val="28"/>
          <w:lang w:val="uk-UA"/>
        </w:rPr>
        <w:t>є</w:t>
      </w:r>
      <w:r w:rsidR="00122390" w:rsidRPr="00845527">
        <w:rPr>
          <w:b/>
          <w:sz w:val="28"/>
          <w:szCs w:val="28"/>
          <w:lang w:val="uk-UA"/>
        </w:rPr>
        <w:t xml:space="preserve">кту </w:t>
      </w:r>
      <w:proofErr w:type="spellStart"/>
      <w:r w:rsidR="00122390" w:rsidRPr="00845527">
        <w:rPr>
          <w:b/>
          <w:sz w:val="28"/>
          <w:szCs w:val="28"/>
          <w:lang w:val="uk-UA"/>
        </w:rPr>
        <w:t>акт</w:t>
      </w:r>
      <w:r w:rsidR="000A1DEE" w:rsidRPr="00845527">
        <w:rPr>
          <w:b/>
          <w:sz w:val="28"/>
          <w:szCs w:val="28"/>
          <w:lang w:val="uk-UA"/>
        </w:rPr>
        <w:t>а</w:t>
      </w:r>
      <w:proofErr w:type="spellEnd"/>
      <w:r w:rsidR="000A1DEE" w:rsidRPr="00845527">
        <w:rPr>
          <w:b/>
          <w:sz w:val="28"/>
          <w:szCs w:val="28"/>
          <w:lang w:val="uk-UA"/>
        </w:rPr>
        <w:t>, що виносилися на обговорення</w:t>
      </w:r>
    </w:p>
    <w:p w:rsidR="0045028D" w:rsidRPr="00845527" w:rsidRDefault="00A02DBD" w:rsidP="003301FD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527">
        <w:rPr>
          <w:rFonts w:ascii="Times New Roman" w:hAnsi="Times New Roman"/>
          <w:sz w:val="28"/>
          <w:szCs w:val="28"/>
        </w:rPr>
        <w:t>Про</w:t>
      </w:r>
      <w:r w:rsidR="00707046" w:rsidRPr="00845527">
        <w:rPr>
          <w:rFonts w:ascii="Times New Roman" w:hAnsi="Times New Roman"/>
          <w:sz w:val="28"/>
          <w:szCs w:val="28"/>
        </w:rPr>
        <w:t>є</w:t>
      </w:r>
      <w:r w:rsidRPr="00845527">
        <w:rPr>
          <w:rFonts w:ascii="Times New Roman" w:hAnsi="Times New Roman"/>
          <w:sz w:val="28"/>
          <w:szCs w:val="28"/>
        </w:rPr>
        <w:t xml:space="preserve">кт </w:t>
      </w:r>
      <w:r w:rsidR="003301FD" w:rsidRPr="00845527">
        <w:rPr>
          <w:rFonts w:ascii="Times New Roman" w:hAnsi="Times New Roman"/>
          <w:sz w:val="28"/>
          <w:szCs w:val="28"/>
        </w:rPr>
        <w:t xml:space="preserve">розпорядження Кабінету Міністрів України </w:t>
      </w:r>
      <w:r w:rsidR="003301FD" w:rsidRPr="00845527">
        <w:rPr>
          <w:rFonts w:ascii="Times New Roman" w:hAnsi="Times New Roman"/>
          <w:sz w:val="28"/>
          <w:szCs w:val="28"/>
          <w:lang w:eastAsia="uk-UA"/>
        </w:rPr>
        <w:t>«</w:t>
      </w:r>
      <w:r w:rsidR="00B261CC" w:rsidRPr="0084552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Про затвердження плану заходів щодо реалізації Концепції </w:t>
      </w:r>
      <w:r w:rsidR="00B261CC" w:rsidRPr="00845527">
        <w:rPr>
          <w:rFonts w:ascii="Times New Roman" w:hAnsi="Times New Roman"/>
          <w:sz w:val="28"/>
          <w:szCs w:val="28"/>
        </w:rPr>
        <w:t>розвитку природничо-математичної освіти (STEM-освіти)</w:t>
      </w:r>
      <w:r w:rsidR="00B261CC" w:rsidRPr="00845527">
        <w:rPr>
          <w:rFonts w:ascii="Times New Roman" w:hAnsi="Times New Roman"/>
          <w:sz w:val="28"/>
          <w:szCs w:val="28"/>
          <w:shd w:val="clear" w:color="auto" w:fill="FFFFFF"/>
        </w:rPr>
        <w:t xml:space="preserve"> на 2020-2027 роки</w:t>
      </w:r>
      <w:r w:rsidR="003301FD" w:rsidRPr="00845527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845527">
        <w:rPr>
          <w:rFonts w:ascii="Times New Roman" w:hAnsi="Times New Roman"/>
          <w:sz w:val="28"/>
          <w:szCs w:val="28"/>
        </w:rPr>
        <w:t>(далі – про</w:t>
      </w:r>
      <w:r w:rsidR="00707046" w:rsidRPr="00845527">
        <w:rPr>
          <w:rFonts w:ascii="Times New Roman" w:hAnsi="Times New Roman"/>
          <w:sz w:val="28"/>
          <w:szCs w:val="28"/>
        </w:rPr>
        <w:t>є</w:t>
      </w:r>
      <w:r w:rsidR="007B381D" w:rsidRPr="00845527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="007B381D" w:rsidRPr="00845527">
        <w:rPr>
          <w:rFonts w:ascii="Times New Roman" w:hAnsi="Times New Roman"/>
          <w:sz w:val="28"/>
          <w:szCs w:val="28"/>
        </w:rPr>
        <w:t>акта</w:t>
      </w:r>
      <w:proofErr w:type="spellEnd"/>
      <w:r w:rsidR="007B381D" w:rsidRPr="00845527">
        <w:rPr>
          <w:rFonts w:ascii="Times New Roman" w:hAnsi="Times New Roman"/>
          <w:sz w:val="28"/>
          <w:szCs w:val="28"/>
        </w:rPr>
        <w:t>)</w:t>
      </w:r>
      <w:r w:rsidRPr="00845527">
        <w:rPr>
          <w:rFonts w:ascii="Times New Roman" w:hAnsi="Times New Roman"/>
          <w:sz w:val="28"/>
          <w:szCs w:val="28"/>
        </w:rPr>
        <w:t xml:space="preserve"> </w:t>
      </w:r>
      <w:r w:rsidR="003301FD" w:rsidRPr="00845527">
        <w:rPr>
          <w:rFonts w:ascii="Times New Roman" w:hAnsi="Times New Roman"/>
          <w:sz w:val="28"/>
          <w:szCs w:val="28"/>
        </w:rPr>
        <w:t xml:space="preserve">розроблено </w:t>
      </w:r>
      <w:r w:rsidR="00B261CC" w:rsidRPr="00845527">
        <w:rPr>
          <w:rFonts w:ascii="Times New Roman" w:hAnsi="Times New Roman"/>
          <w:sz w:val="28"/>
          <w:szCs w:val="28"/>
        </w:rPr>
        <w:t>на виконання пункту 2 розпорядження Кабінету Міністрів України від 05.08.2020 № 960-р «</w:t>
      </w:r>
      <w:r w:rsidR="00B261CC" w:rsidRPr="00845527">
        <w:rPr>
          <w:rFonts w:ascii="Times New Roman" w:hAnsi="Times New Roman"/>
          <w:bCs/>
          <w:sz w:val="28"/>
          <w:szCs w:val="28"/>
        </w:rPr>
        <w:t xml:space="preserve">Про </w:t>
      </w:r>
      <w:r w:rsidR="00B261CC" w:rsidRPr="00845527">
        <w:rPr>
          <w:rFonts w:ascii="Times New Roman" w:hAnsi="Times New Roman"/>
          <w:sz w:val="28"/>
          <w:szCs w:val="28"/>
        </w:rPr>
        <w:t>схвалення Концепції розвитку природничо-математичної освіти (STEM-освіти)»</w:t>
      </w:r>
      <w:r w:rsidR="00585491" w:rsidRPr="00845527">
        <w:rPr>
          <w:rFonts w:ascii="Times New Roman" w:hAnsi="Times New Roman"/>
          <w:sz w:val="28"/>
          <w:szCs w:val="28"/>
        </w:rPr>
        <w:t>.</w:t>
      </w:r>
    </w:p>
    <w:p w:rsidR="0045028D" w:rsidRPr="00845527" w:rsidRDefault="0045028D" w:rsidP="003301FD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527">
        <w:rPr>
          <w:rFonts w:ascii="Times New Roman" w:hAnsi="Times New Roman"/>
          <w:sz w:val="28"/>
          <w:szCs w:val="28"/>
        </w:rPr>
        <w:t xml:space="preserve">Мета розроблення – </w:t>
      </w:r>
      <w:r w:rsidR="00467C6B" w:rsidRPr="00845527">
        <w:rPr>
          <w:rFonts w:ascii="Times New Roman" w:hAnsi="Times New Roman"/>
          <w:sz w:val="28"/>
          <w:szCs w:val="28"/>
        </w:rPr>
        <w:t xml:space="preserve">визначення пріоритетних напрямів державної освітньої політики щодо реалізації основних завдань розвитку природничо-математичної освіти (STEM-освіти), що покликані сформувати новітні </w:t>
      </w:r>
      <w:r w:rsidR="00467C6B" w:rsidRPr="00845527">
        <w:rPr>
          <w:rFonts w:ascii="Times New Roman" w:hAnsi="Times New Roman"/>
          <w:sz w:val="28"/>
          <w:szCs w:val="28"/>
        </w:rPr>
        <w:br/>
        <w:t>STEM-компетентності громадян, підготувати фахівців нової генерації, здатних до засвоєння знань і розробки та втілення новітніх технологій</w:t>
      </w:r>
      <w:r w:rsidR="00A02DBD" w:rsidRPr="00845527">
        <w:rPr>
          <w:rFonts w:ascii="Times New Roman" w:hAnsi="Times New Roman"/>
          <w:sz w:val="28"/>
          <w:szCs w:val="28"/>
        </w:rPr>
        <w:t>.</w:t>
      </w:r>
    </w:p>
    <w:p w:rsidR="00D03378" w:rsidRPr="00845527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845527">
        <w:rPr>
          <w:sz w:val="28"/>
          <w:szCs w:val="28"/>
          <w:lang w:val="uk-UA"/>
        </w:rPr>
        <w:t xml:space="preserve"> консультацій. </w:t>
      </w:r>
      <w:r w:rsidR="00ED4944" w:rsidRPr="00845527">
        <w:rPr>
          <w:sz w:val="28"/>
          <w:szCs w:val="28"/>
          <w:lang w:val="uk-UA"/>
        </w:rPr>
        <w:t xml:space="preserve">Матеріали </w:t>
      </w:r>
      <w:r w:rsidRPr="00845527">
        <w:rPr>
          <w:sz w:val="28"/>
          <w:szCs w:val="28"/>
          <w:lang w:val="uk-UA"/>
        </w:rPr>
        <w:t>до про</w:t>
      </w:r>
      <w:r w:rsidR="00707046" w:rsidRPr="00845527">
        <w:rPr>
          <w:sz w:val="28"/>
          <w:szCs w:val="28"/>
          <w:lang w:val="uk-UA"/>
        </w:rPr>
        <w:t>є</w:t>
      </w:r>
      <w:r w:rsidRPr="00845527">
        <w:rPr>
          <w:sz w:val="28"/>
          <w:szCs w:val="28"/>
          <w:lang w:val="uk-UA"/>
        </w:rPr>
        <w:t xml:space="preserve">кту </w:t>
      </w:r>
      <w:proofErr w:type="spellStart"/>
      <w:r w:rsidR="002F214C" w:rsidRPr="00845527">
        <w:rPr>
          <w:sz w:val="28"/>
          <w:szCs w:val="28"/>
          <w:lang w:val="uk-UA"/>
        </w:rPr>
        <w:t>акта</w:t>
      </w:r>
      <w:proofErr w:type="spellEnd"/>
      <w:r w:rsidR="002F214C" w:rsidRPr="00845527">
        <w:rPr>
          <w:sz w:val="28"/>
          <w:szCs w:val="28"/>
          <w:lang w:val="uk-UA"/>
        </w:rPr>
        <w:t xml:space="preserve"> </w:t>
      </w:r>
      <w:r w:rsidRPr="00845527">
        <w:rPr>
          <w:sz w:val="28"/>
          <w:szCs w:val="28"/>
          <w:lang w:val="uk-UA"/>
        </w:rPr>
        <w:t xml:space="preserve">було </w:t>
      </w:r>
      <w:r w:rsidR="00D03378" w:rsidRPr="00845527">
        <w:rPr>
          <w:sz w:val="28"/>
          <w:szCs w:val="28"/>
          <w:lang w:val="uk-UA"/>
        </w:rPr>
        <w:t xml:space="preserve">розміщено в розділі </w:t>
      </w:r>
      <w:r w:rsidR="00D03378" w:rsidRPr="00845527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845527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845527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845527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845527">
        <w:rPr>
          <w:sz w:val="28"/>
          <w:szCs w:val="28"/>
          <w:lang w:val="uk-UA"/>
        </w:rPr>
        <w:t xml:space="preserve"> з </w:t>
      </w:r>
      <w:r w:rsidR="00B261CC" w:rsidRPr="00845527">
        <w:rPr>
          <w:sz w:val="28"/>
          <w:szCs w:val="28"/>
          <w:lang w:val="uk-UA"/>
        </w:rPr>
        <w:t>30</w:t>
      </w:r>
      <w:r w:rsidR="005E4DFF" w:rsidRPr="00845527">
        <w:rPr>
          <w:sz w:val="28"/>
          <w:szCs w:val="28"/>
          <w:lang w:val="uk-UA"/>
        </w:rPr>
        <w:t>.</w:t>
      </w:r>
      <w:r w:rsidR="00217CFD" w:rsidRPr="00845527">
        <w:rPr>
          <w:sz w:val="28"/>
          <w:szCs w:val="28"/>
          <w:lang w:val="uk-UA"/>
        </w:rPr>
        <w:t>0</w:t>
      </w:r>
      <w:r w:rsidR="00B261CC" w:rsidRPr="00845527">
        <w:rPr>
          <w:sz w:val="28"/>
          <w:szCs w:val="28"/>
          <w:lang w:val="uk-UA"/>
        </w:rPr>
        <w:t>9</w:t>
      </w:r>
      <w:r w:rsidR="005E4DFF" w:rsidRPr="00845527">
        <w:rPr>
          <w:sz w:val="28"/>
          <w:szCs w:val="28"/>
          <w:lang w:val="uk-UA"/>
        </w:rPr>
        <w:t>.20</w:t>
      </w:r>
      <w:r w:rsidR="00217CFD" w:rsidRPr="00845527">
        <w:rPr>
          <w:sz w:val="28"/>
          <w:szCs w:val="28"/>
          <w:lang w:val="uk-UA"/>
        </w:rPr>
        <w:t>20</w:t>
      </w:r>
      <w:r w:rsidR="005E4DFF" w:rsidRPr="00845527">
        <w:rPr>
          <w:sz w:val="28"/>
          <w:szCs w:val="28"/>
          <w:lang w:val="uk-UA"/>
        </w:rPr>
        <w:t>.</w:t>
      </w:r>
    </w:p>
    <w:p w:rsidR="007873EA" w:rsidRPr="00845527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>Зауваження та пропозиції до про</w:t>
      </w:r>
      <w:r w:rsidR="00707046" w:rsidRPr="00845527">
        <w:rPr>
          <w:sz w:val="28"/>
          <w:szCs w:val="28"/>
          <w:lang w:val="uk-UA"/>
        </w:rPr>
        <w:t>є</w:t>
      </w:r>
      <w:r w:rsidRPr="00845527">
        <w:rPr>
          <w:sz w:val="28"/>
          <w:szCs w:val="28"/>
          <w:lang w:val="uk-UA"/>
        </w:rPr>
        <w:t xml:space="preserve">кту приймалися </w:t>
      </w:r>
      <w:r w:rsidR="00A02DBD" w:rsidRPr="00845527">
        <w:rPr>
          <w:sz w:val="28"/>
          <w:szCs w:val="28"/>
          <w:lang w:val="uk-UA"/>
        </w:rPr>
        <w:t xml:space="preserve">до </w:t>
      </w:r>
      <w:r w:rsidR="00B261CC" w:rsidRPr="00845527">
        <w:rPr>
          <w:sz w:val="28"/>
          <w:szCs w:val="28"/>
          <w:lang w:val="uk-UA"/>
        </w:rPr>
        <w:t>28.10</w:t>
      </w:r>
      <w:r w:rsidR="00A02DBD" w:rsidRPr="00845527">
        <w:rPr>
          <w:sz w:val="28"/>
          <w:szCs w:val="28"/>
          <w:lang w:val="uk-UA"/>
        </w:rPr>
        <w:t>.20</w:t>
      </w:r>
      <w:r w:rsidR="00707046" w:rsidRPr="00845527">
        <w:rPr>
          <w:sz w:val="28"/>
          <w:szCs w:val="28"/>
          <w:lang w:val="uk-UA"/>
        </w:rPr>
        <w:t>20</w:t>
      </w:r>
      <w:r w:rsidR="00A02DBD" w:rsidRPr="00845527">
        <w:rPr>
          <w:sz w:val="28"/>
          <w:szCs w:val="28"/>
          <w:lang w:val="uk-UA"/>
        </w:rPr>
        <w:t xml:space="preserve"> </w:t>
      </w:r>
      <w:r w:rsidR="007873EA" w:rsidRPr="00845527">
        <w:rPr>
          <w:sz w:val="28"/>
          <w:szCs w:val="28"/>
          <w:lang w:val="uk-UA"/>
        </w:rPr>
        <w:t xml:space="preserve">електронною поштою </w:t>
      </w:r>
      <w:r w:rsidR="0045028D" w:rsidRPr="00845527">
        <w:rPr>
          <w:sz w:val="28"/>
          <w:szCs w:val="28"/>
          <w:lang w:val="uk-UA"/>
        </w:rPr>
        <w:t>на електронну адресу:</w:t>
      </w:r>
      <w:r w:rsidR="00C03A30" w:rsidRPr="00845527">
        <w:rPr>
          <w:sz w:val="28"/>
          <w:szCs w:val="28"/>
          <w:lang w:val="uk-UA"/>
        </w:rPr>
        <w:t xml:space="preserve"> </w:t>
      </w:r>
      <w:hyperlink r:id="rId7" w:history="1">
        <w:r w:rsidR="00EB2EDA" w:rsidRPr="00845527">
          <w:rPr>
            <w:rStyle w:val="a3"/>
            <w:sz w:val="28"/>
            <w:szCs w:val="28"/>
            <w:lang w:val="uk-UA"/>
          </w:rPr>
          <w:t>b_kudrenko@mon.gov.ua</w:t>
        </w:r>
      </w:hyperlink>
      <w:r w:rsidR="007873EA" w:rsidRPr="00845527">
        <w:rPr>
          <w:sz w:val="28"/>
          <w:szCs w:val="28"/>
          <w:lang w:val="uk-UA"/>
        </w:rPr>
        <w:t>.</w:t>
      </w:r>
    </w:p>
    <w:p w:rsidR="00122390" w:rsidRPr="00845527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845527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845527">
        <w:rPr>
          <w:b/>
          <w:sz w:val="28"/>
          <w:szCs w:val="28"/>
          <w:lang w:val="uk-UA"/>
        </w:rPr>
        <w:t>3. </w:t>
      </w:r>
      <w:r w:rsidR="00122390" w:rsidRPr="00845527">
        <w:rPr>
          <w:b/>
          <w:sz w:val="28"/>
          <w:szCs w:val="28"/>
          <w:lang w:val="uk-UA"/>
        </w:rPr>
        <w:t>Інформація про осіб</w:t>
      </w:r>
      <w:r w:rsidR="000A1DEE" w:rsidRPr="00845527">
        <w:rPr>
          <w:b/>
          <w:sz w:val="28"/>
          <w:szCs w:val="28"/>
          <w:lang w:val="uk-UA"/>
        </w:rPr>
        <w:t>, що взяли участь в обговоренні</w:t>
      </w:r>
      <w:r w:rsidR="00946607" w:rsidRPr="00845527">
        <w:rPr>
          <w:b/>
          <w:sz w:val="28"/>
          <w:szCs w:val="28"/>
          <w:lang w:val="uk-UA"/>
        </w:rPr>
        <w:t xml:space="preserve"> про</w:t>
      </w:r>
      <w:r w:rsidR="00707046" w:rsidRPr="00845527">
        <w:rPr>
          <w:b/>
          <w:sz w:val="28"/>
          <w:szCs w:val="28"/>
          <w:lang w:val="uk-UA"/>
        </w:rPr>
        <w:t>є</w:t>
      </w:r>
      <w:r w:rsidR="00946607" w:rsidRPr="00845527">
        <w:rPr>
          <w:b/>
          <w:sz w:val="28"/>
          <w:szCs w:val="28"/>
          <w:lang w:val="uk-UA"/>
        </w:rPr>
        <w:t>кту</w:t>
      </w:r>
    </w:p>
    <w:p w:rsidR="00122390" w:rsidRPr="00845527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>Обговорення</w:t>
      </w:r>
      <w:r w:rsidR="00FB5D01" w:rsidRPr="00845527">
        <w:rPr>
          <w:sz w:val="28"/>
          <w:szCs w:val="28"/>
          <w:lang w:val="uk-UA"/>
        </w:rPr>
        <w:t xml:space="preserve"> </w:t>
      </w:r>
      <w:r w:rsidR="00122390" w:rsidRPr="00845527">
        <w:rPr>
          <w:sz w:val="28"/>
          <w:szCs w:val="28"/>
          <w:lang w:val="uk-UA"/>
        </w:rPr>
        <w:t>про</w:t>
      </w:r>
      <w:r w:rsidR="00707046" w:rsidRPr="00845527">
        <w:rPr>
          <w:sz w:val="28"/>
          <w:szCs w:val="28"/>
          <w:lang w:val="uk-UA"/>
        </w:rPr>
        <w:t>є</w:t>
      </w:r>
      <w:r w:rsidR="00122390" w:rsidRPr="00845527">
        <w:rPr>
          <w:sz w:val="28"/>
          <w:szCs w:val="28"/>
          <w:lang w:val="uk-UA"/>
        </w:rPr>
        <w:t xml:space="preserve">кту </w:t>
      </w:r>
      <w:proofErr w:type="spellStart"/>
      <w:r w:rsidR="002F214C" w:rsidRPr="00845527">
        <w:rPr>
          <w:sz w:val="28"/>
          <w:szCs w:val="28"/>
          <w:lang w:val="uk-UA"/>
        </w:rPr>
        <w:t>акта</w:t>
      </w:r>
      <w:proofErr w:type="spellEnd"/>
      <w:r w:rsidR="002F214C" w:rsidRPr="00845527">
        <w:rPr>
          <w:sz w:val="28"/>
          <w:szCs w:val="28"/>
          <w:lang w:val="uk-UA"/>
        </w:rPr>
        <w:t xml:space="preserve"> </w:t>
      </w:r>
      <w:r w:rsidR="00122390" w:rsidRPr="00845527">
        <w:rPr>
          <w:sz w:val="28"/>
          <w:szCs w:val="28"/>
          <w:lang w:val="uk-UA"/>
        </w:rPr>
        <w:t xml:space="preserve">здійснювалося з </w:t>
      </w:r>
      <w:r w:rsidR="00467C6B" w:rsidRPr="00845527">
        <w:rPr>
          <w:sz w:val="28"/>
          <w:szCs w:val="28"/>
          <w:lang w:val="uk-UA"/>
        </w:rPr>
        <w:t>30</w:t>
      </w:r>
      <w:r w:rsidR="00EE0175" w:rsidRPr="00845527">
        <w:rPr>
          <w:sz w:val="28"/>
          <w:szCs w:val="28"/>
          <w:lang w:val="uk-UA"/>
        </w:rPr>
        <w:t>.</w:t>
      </w:r>
      <w:r w:rsidR="00217CFD" w:rsidRPr="00845527">
        <w:rPr>
          <w:sz w:val="28"/>
          <w:szCs w:val="28"/>
          <w:lang w:val="uk-UA"/>
        </w:rPr>
        <w:t>0</w:t>
      </w:r>
      <w:r w:rsidR="00467C6B" w:rsidRPr="00845527">
        <w:rPr>
          <w:sz w:val="28"/>
          <w:szCs w:val="28"/>
          <w:lang w:val="uk-UA"/>
        </w:rPr>
        <w:t>9</w:t>
      </w:r>
      <w:r w:rsidR="00EE0175" w:rsidRPr="00845527">
        <w:rPr>
          <w:sz w:val="28"/>
          <w:szCs w:val="28"/>
          <w:lang w:val="uk-UA"/>
        </w:rPr>
        <w:t>.20</w:t>
      </w:r>
      <w:r w:rsidR="00217CFD" w:rsidRPr="00845527">
        <w:rPr>
          <w:sz w:val="28"/>
          <w:szCs w:val="28"/>
          <w:lang w:val="uk-UA"/>
        </w:rPr>
        <w:t>20</w:t>
      </w:r>
      <w:r w:rsidR="00FB5D01" w:rsidRPr="00845527">
        <w:rPr>
          <w:sz w:val="28"/>
          <w:szCs w:val="28"/>
          <w:lang w:val="uk-UA"/>
        </w:rPr>
        <w:t xml:space="preserve"> </w:t>
      </w:r>
      <w:r w:rsidR="007873EA" w:rsidRPr="00845527">
        <w:rPr>
          <w:sz w:val="28"/>
          <w:szCs w:val="28"/>
          <w:lang w:val="uk-UA"/>
        </w:rPr>
        <w:t>д</w:t>
      </w:r>
      <w:r w:rsidR="00122390" w:rsidRPr="00845527">
        <w:rPr>
          <w:sz w:val="28"/>
          <w:szCs w:val="28"/>
          <w:lang w:val="uk-UA"/>
        </w:rPr>
        <w:t>о</w:t>
      </w:r>
      <w:r w:rsidR="00FB5D01" w:rsidRPr="00845527">
        <w:rPr>
          <w:sz w:val="28"/>
          <w:szCs w:val="28"/>
          <w:lang w:val="uk-UA"/>
        </w:rPr>
        <w:t xml:space="preserve"> </w:t>
      </w:r>
      <w:r w:rsidR="00467C6B" w:rsidRPr="00845527">
        <w:rPr>
          <w:sz w:val="28"/>
          <w:szCs w:val="28"/>
          <w:lang w:val="uk-UA"/>
        </w:rPr>
        <w:t>28</w:t>
      </w:r>
      <w:r w:rsidR="00EE0175" w:rsidRPr="00845527">
        <w:rPr>
          <w:sz w:val="28"/>
          <w:szCs w:val="28"/>
          <w:lang w:val="uk-UA"/>
        </w:rPr>
        <w:t>.</w:t>
      </w:r>
      <w:r w:rsidR="00467C6B" w:rsidRPr="00845527">
        <w:rPr>
          <w:sz w:val="28"/>
          <w:szCs w:val="28"/>
          <w:lang w:val="uk-UA"/>
        </w:rPr>
        <w:t>10</w:t>
      </w:r>
      <w:r w:rsidR="00EE0175" w:rsidRPr="00845527">
        <w:rPr>
          <w:sz w:val="28"/>
          <w:szCs w:val="28"/>
          <w:lang w:val="uk-UA"/>
        </w:rPr>
        <w:t>.20</w:t>
      </w:r>
      <w:r w:rsidR="00707046" w:rsidRPr="00845527">
        <w:rPr>
          <w:sz w:val="28"/>
          <w:szCs w:val="28"/>
          <w:lang w:val="uk-UA"/>
        </w:rPr>
        <w:t>20</w:t>
      </w:r>
      <w:r w:rsidR="00BD50C0" w:rsidRPr="00845527">
        <w:rPr>
          <w:sz w:val="28"/>
          <w:szCs w:val="28"/>
          <w:lang w:val="uk-UA"/>
        </w:rPr>
        <w:t>.</w:t>
      </w:r>
    </w:p>
    <w:p w:rsidR="00234FEF" w:rsidRPr="00845527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845527">
        <w:rPr>
          <w:sz w:val="28"/>
          <w:szCs w:val="28"/>
          <w:lang w:val="uk-UA"/>
        </w:rPr>
        <w:t>ійшли</w:t>
      </w:r>
      <w:r w:rsidRPr="00845527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845527">
        <w:rPr>
          <w:sz w:val="28"/>
          <w:szCs w:val="28"/>
          <w:lang w:val="uk-UA"/>
        </w:rPr>
        <w:t xml:space="preserve"> </w:t>
      </w:r>
      <w:r w:rsidR="0054067F" w:rsidRPr="00845527">
        <w:rPr>
          <w:sz w:val="28"/>
          <w:szCs w:val="28"/>
          <w:lang w:val="uk-UA"/>
        </w:rPr>
        <w:t>2</w:t>
      </w:r>
      <w:r w:rsidR="002C6574" w:rsidRPr="00845527">
        <w:rPr>
          <w:sz w:val="28"/>
          <w:szCs w:val="28"/>
          <w:lang w:val="uk-UA"/>
        </w:rPr>
        <w:t>1</w:t>
      </w:r>
      <w:r w:rsidR="0096730C" w:rsidRPr="00845527">
        <w:rPr>
          <w:sz w:val="28"/>
          <w:szCs w:val="28"/>
          <w:lang w:val="uk-UA"/>
        </w:rPr>
        <w:t>-</w:t>
      </w:r>
      <w:r w:rsidR="002C6574" w:rsidRPr="00845527">
        <w:rPr>
          <w:sz w:val="28"/>
          <w:szCs w:val="28"/>
          <w:lang w:val="uk-UA"/>
        </w:rPr>
        <w:t>го</w:t>
      </w:r>
      <w:r w:rsidR="00431AF2" w:rsidRPr="00845527">
        <w:rPr>
          <w:sz w:val="28"/>
          <w:szCs w:val="28"/>
          <w:lang w:val="uk-UA"/>
        </w:rPr>
        <w:t xml:space="preserve"> </w:t>
      </w:r>
      <w:r w:rsidR="00306427" w:rsidRPr="00845527">
        <w:rPr>
          <w:sz w:val="28"/>
          <w:szCs w:val="28"/>
          <w:lang w:val="uk-UA"/>
        </w:rPr>
        <w:t>адресант</w:t>
      </w:r>
      <w:r w:rsidR="002C6574" w:rsidRPr="00845527">
        <w:rPr>
          <w:sz w:val="28"/>
          <w:szCs w:val="28"/>
          <w:lang w:val="uk-UA"/>
        </w:rPr>
        <w:t>а</w:t>
      </w:r>
      <w:r w:rsidR="00BB6972" w:rsidRPr="00845527">
        <w:rPr>
          <w:sz w:val="28"/>
          <w:szCs w:val="28"/>
          <w:lang w:val="uk-UA"/>
        </w:rPr>
        <w:t xml:space="preserve">, </w:t>
      </w:r>
      <w:r w:rsidR="006F576D" w:rsidRPr="00845527">
        <w:rPr>
          <w:sz w:val="28"/>
          <w:szCs w:val="28"/>
          <w:lang w:val="uk-UA"/>
        </w:rPr>
        <w:t>в основному від</w:t>
      </w:r>
      <w:r w:rsidR="0096730C" w:rsidRPr="00845527">
        <w:rPr>
          <w:sz w:val="28"/>
          <w:szCs w:val="28"/>
          <w:lang w:val="uk-UA"/>
        </w:rPr>
        <w:t xml:space="preserve"> </w:t>
      </w:r>
      <w:r w:rsidR="00F9251D" w:rsidRPr="00845527">
        <w:rPr>
          <w:sz w:val="28"/>
          <w:szCs w:val="28"/>
          <w:lang w:val="uk-UA"/>
        </w:rPr>
        <w:t>керівників закладів освіти, органів місцевого самоврядування, органів управління освітою</w:t>
      </w:r>
      <w:r w:rsidR="00F36AE9" w:rsidRPr="00845527">
        <w:rPr>
          <w:sz w:val="28"/>
          <w:szCs w:val="28"/>
          <w:lang w:val="uk-UA"/>
        </w:rPr>
        <w:t>, педагогічних працівників</w:t>
      </w:r>
      <w:r w:rsidR="00497000" w:rsidRPr="00845527">
        <w:rPr>
          <w:sz w:val="28"/>
          <w:szCs w:val="28"/>
          <w:lang w:val="uk-UA"/>
        </w:rPr>
        <w:t xml:space="preserve">, а також від представників закладів </w:t>
      </w:r>
      <w:r w:rsidR="00A1300A" w:rsidRPr="00845527">
        <w:rPr>
          <w:sz w:val="28"/>
          <w:szCs w:val="28"/>
          <w:lang w:val="uk-UA"/>
        </w:rPr>
        <w:t>професійної (</w:t>
      </w:r>
      <w:r w:rsidR="00F36AE9" w:rsidRPr="00845527">
        <w:rPr>
          <w:sz w:val="28"/>
          <w:szCs w:val="28"/>
          <w:lang w:val="uk-UA"/>
        </w:rPr>
        <w:t>професійно-технічної) освіти</w:t>
      </w:r>
      <w:r w:rsidR="002C6574" w:rsidRPr="00845527">
        <w:rPr>
          <w:sz w:val="28"/>
          <w:szCs w:val="28"/>
          <w:lang w:val="uk-UA"/>
        </w:rPr>
        <w:t xml:space="preserve"> та юридичних осіб</w:t>
      </w:r>
      <w:r w:rsidR="00431AF2" w:rsidRPr="00845527">
        <w:rPr>
          <w:sz w:val="28"/>
          <w:szCs w:val="28"/>
          <w:lang w:val="uk-UA"/>
        </w:rPr>
        <w:t xml:space="preserve">. </w:t>
      </w:r>
    </w:p>
    <w:p w:rsidR="00EE0175" w:rsidRPr="00845527" w:rsidRDefault="00EE0175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845527" w:rsidRDefault="003A2A9E" w:rsidP="00F440EA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845527">
        <w:rPr>
          <w:b/>
          <w:sz w:val="28"/>
          <w:szCs w:val="28"/>
          <w:lang w:val="uk-UA"/>
        </w:rPr>
        <w:t>4. </w:t>
      </w:r>
      <w:r w:rsidR="00122390" w:rsidRPr="00845527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845527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845527">
        <w:rPr>
          <w:b/>
          <w:sz w:val="28"/>
          <w:szCs w:val="28"/>
          <w:lang w:val="uk-UA"/>
        </w:rPr>
        <w:t xml:space="preserve"> про</w:t>
      </w:r>
      <w:r w:rsidR="00707046" w:rsidRPr="00845527">
        <w:rPr>
          <w:b/>
          <w:sz w:val="28"/>
          <w:szCs w:val="28"/>
          <w:lang w:val="uk-UA"/>
        </w:rPr>
        <w:t>є</w:t>
      </w:r>
      <w:r w:rsidR="00926D29" w:rsidRPr="00845527">
        <w:rPr>
          <w:b/>
          <w:sz w:val="28"/>
          <w:szCs w:val="28"/>
          <w:lang w:val="uk-UA"/>
        </w:rPr>
        <w:t>кту</w:t>
      </w:r>
      <w:r w:rsidR="002F214C" w:rsidRPr="00845527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845527">
        <w:rPr>
          <w:b/>
          <w:sz w:val="28"/>
          <w:szCs w:val="28"/>
          <w:lang w:val="uk-UA"/>
        </w:rPr>
        <w:t>акта</w:t>
      </w:r>
      <w:proofErr w:type="spellEnd"/>
      <w:r w:rsidR="002F214C" w:rsidRPr="00845527">
        <w:rPr>
          <w:b/>
          <w:sz w:val="28"/>
          <w:szCs w:val="28"/>
          <w:lang w:val="uk-UA"/>
        </w:rPr>
        <w:t xml:space="preserve"> </w:t>
      </w:r>
    </w:p>
    <w:p w:rsidR="00E32165" w:rsidRPr="00845527" w:rsidRDefault="000A1DE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>За результатами громадського обговорення про</w:t>
      </w:r>
      <w:r w:rsidR="00707046" w:rsidRPr="00845527">
        <w:rPr>
          <w:sz w:val="28"/>
          <w:szCs w:val="28"/>
          <w:lang w:val="uk-UA"/>
        </w:rPr>
        <w:t>є</w:t>
      </w:r>
      <w:r w:rsidRPr="00845527">
        <w:rPr>
          <w:sz w:val="28"/>
          <w:szCs w:val="28"/>
          <w:lang w:val="uk-UA"/>
        </w:rPr>
        <w:t xml:space="preserve">кту </w:t>
      </w:r>
      <w:proofErr w:type="spellStart"/>
      <w:r w:rsidR="002F214C" w:rsidRPr="00845527">
        <w:rPr>
          <w:sz w:val="28"/>
          <w:szCs w:val="28"/>
          <w:lang w:val="uk-UA"/>
        </w:rPr>
        <w:t>акта</w:t>
      </w:r>
      <w:proofErr w:type="spellEnd"/>
      <w:r w:rsidR="002F214C" w:rsidRPr="00845527">
        <w:rPr>
          <w:sz w:val="28"/>
          <w:szCs w:val="28"/>
          <w:lang w:val="uk-UA"/>
        </w:rPr>
        <w:t xml:space="preserve"> </w:t>
      </w:r>
      <w:r w:rsidRPr="00845527">
        <w:rPr>
          <w:sz w:val="28"/>
          <w:szCs w:val="28"/>
          <w:lang w:val="uk-UA"/>
        </w:rPr>
        <w:t xml:space="preserve">на </w:t>
      </w:r>
      <w:proofErr w:type="spellStart"/>
      <w:r w:rsidR="007B381D" w:rsidRPr="00845527">
        <w:rPr>
          <w:sz w:val="28"/>
          <w:szCs w:val="28"/>
          <w:lang w:val="uk-UA"/>
        </w:rPr>
        <w:t>веб</w:t>
      </w:r>
      <w:r w:rsidRPr="00845527">
        <w:rPr>
          <w:sz w:val="28"/>
          <w:szCs w:val="28"/>
          <w:lang w:val="uk-UA"/>
        </w:rPr>
        <w:t>сайті</w:t>
      </w:r>
      <w:proofErr w:type="spellEnd"/>
      <w:r w:rsidRPr="00845527">
        <w:rPr>
          <w:sz w:val="28"/>
          <w:szCs w:val="28"/>
          <w:lang w:val="uk-UA"/>
        </w:rPr>
        <w:t xml:space="preserve"> </w:t>
      </w:r>
      <w:r w:rsidR="0099018A" w:rsidRPr="00845527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845527">
        <w:rPr>
          <w:sz w:val="28"/>
          <w:szCs w:val="28"/>
          <w:lang w:val="uk-UA"/>
        </w:rPr>
        <w:t xml:space="preserve"> надійшл</w:t>
      </w:r>
      <w:r w:rsidR="002C6574" w:rsidRPr="00845527">
        <w:rPr>
          <w:sz w:val="28"/>
          <w:szCs w:val="28"/>
          <w:lang w:val="uk-UA"/>
        </w:rPr>
        <w:t>а</w:t>
      </w:r>
      <w:r w:rsidRPr="00845527">
        <w:rPr>
          <w:sz w:val="28"/>
          <w:szCs w:val="28"/>
          <w:lang w:val="uk-UA"/>
        </w:rPr>
        <w:t xml:space="preserve"> </w:t>
      </w:r>
      <w:r w:rsidR="00306427" w:rsidRPr="00845527">
        <w:rPr>
          <w:sz w:val="28"/>
          <w:szCs w:val="28"/>
          <w:lang w:val="uk-UA"/>
        </w:rPr>
        <w:t>2</w:t>
      </w:r>
      <w:r w:rsidR="002C6574" w:rsidRPr="00845527">
        <w:rPr>
          <w:sz w:val="28"/>
          <w:szCs w:val="28"/>
          <w:lang w:val="uk-UA"/>
        </w:rPr>
        <w:t>1</w:t>
      </w:r>
      <w:r w:rsidRPr="00845527">
        <w:rPr>
          <w:sz w:val="28"/>
          <w:szCs w:val="28"/>
          <w:lang w:val="uk-UA"/>
        </w:rPr>
        <w:t xml:space="preserve"> пропозиці</w:t>
      </w:r>
      <w:r w:rsidR="002C6574" w:rsidRPr="00845527">
        <w:rPr>
          <w:sz w:val="28"/>
          <w:szCs w:val="28"/>
          <w:lang w:val="uk-UA"/>
        </w:rPr>
        <w:t>я</w:t>
      </w:r>
      <w:r w:rsidR="00283CC7" w:rsidRPr="00845527">
        <w:rPr>
          <w:sz w:val="28"/>
          <w:szCs w:val="28"/>
          <w:lang w:val="uk-UA"/>
        </w:rPr>
        <w:t>,</w:t>
      </w:r>
      <w:r w:rsidR="00222D6D" w:rsidRPr="00845527">
        <w:rPr>
          <w:sz w:val="28"/>
          <w:szCs w:val="28"/>
          <w:lang w:val="uk-UA"/>
        </w:rPr>
        <w:t xml:space="preserve"> </w:t>
      </w:r>
      <w:r w:rsidR="008D0DDB" w:rsidRPr="00845527">
        <w:rPr>
          <w:sz w:val="28"/>
          <w:szCs w:val="28"/>
          <w:lang w:val="uk-UA"/>
        </w:rPr>
        <w:t xml:space="preserve">деякі з яких </w:t>
      </w:r>
      <w:r w:rsidR="00E32165" w:rsidRPr="00845527">
        <w:rPr>
          <w:sz w:val="28"/>
          <w:szCs w:val="28"/>
          <w:lang w:val="uk-UA"/>
        </w:rPr>
        <w:t xml:space="preserve">не містили конкретних пропозицій чи зауважень до проєкту </w:t>
      </w:r>
      <w:proofErr w:type="spellStart"/>
      <w:r w:rsidR="00E32165" w:rsidRPr="00845527">
        <w:rPr>
          <w:sz w:val="28"/>
          <w:szCs w:val="28"/>
          <w:lang w:val="uk-UA"/>
        </w:rPr>
        <w:t>акта</w:t>
      </w:r>
      <w:proofErr w:type="spellEnd"/>
      <w:r w:rsidR="001802E6" w:rsidRPr="00845527">
        <w:rPr>
          <w:sz w:val="28"/>
          <w:szCs w:val="28"/>
          <w:lang w:val="uk-UA"/>
        </w:rPr>
        <w:t>.</w:t>
      </w:r>
      <w:r w:rsidR="00682FFC" w:rsidRPr="00845527">
        <w:rPr>
          <w:sz w:val="28"/>
          <w:szCs w:val="28"/>
          <w:lang w:val="uk-UA"/>
        </w:rPr>
        <w:t xml:space="preserve"> </w:t>
      </w:r>
      <w:r w:rsidR="00263AFB" w:rsidRPr="00845527">
        <w:rPr>
          <w:sz w:val="28"/>
          <w:szCs w:val="28"/>
          <w:lang w:val="uk-UA"/>
        </w:rPr>
        <w:t>Деякі</w:t>
      </w:r>
      <w:r w:rsidR="00682FFC" w:rsidRPr="00845527">
        <w:rPr>
          <w:sz w:val="28"/>
          <w:szCs w:val="28"/>
          <w:lang w:val="uk-UA"/>
        </w:rPr>
        <w:t xml:space="preserve"> пропозиції </w:t>
      </w:r>
      <w:r w:rsidR="008877FB" w:rsidRPr="00845527">
        <w:rPr>
          <w:sz w:val="28"/>
          <w:szCs w:val="28"/>
          <w:lang w:val="uk-UA"/>
        </w:rPr>
        <w:t xml:space="preserve">виходили </w:t>
      </w:r>
      <w:r w:rsidR="00682FFC" w:rsidRPr="00845527">
        <w:rPr>
          <w:sz w:val="28"/>
          <w:szCs w:val="28"/>
          <w:lang w:val="uk-UA"/>
        </w:rPr>
        <w:t xml:space="preserve">за межі правового регулювання проєкту </w:t>
      </w:r>
      <w:proofErr w:type="spellStart"/>
      <w:r w:rsidR="00682FFC" w:rsidRPr="00845527">
        <w:rPr>
          <w:sz w:val="28"/>
          <w:szCs w:val="28"/>
          <w:lang w:val="uk-UA"/>
        </w:rPr>
        <w:t>акта</w:t>
      </w:r>
      <w:proofErr w:type="spellEnd"/>
      <w:r w:rsidR="00682FFC" w:rsidRPr="00845527">
        <w:rPr>
          <w:sz w:val="28"/>
          <w:szCs w:val="28"/>
          <w:lang w:val="uk-UA"/>
        </w:rPr>
        <w:t xml:space="preserve"> (наприклад</w:t>
      </w:r>
      <w:r w:rsidR="00EB2EDA" w:rsidRPr="00845527">
        <w:rPr>
          <w:sz w:val="28"/>
          <w:szCs w:val="28"/>
          <w:lang w:val="uk-UA"/>
        </w:rPr>
        <w:t>,</w:t>
      </w:r>
      <w:r w:rsidR="00682FFC" w:rsidRPr="00845527">
        <w:rPr>
          <w:sz w:val="28"/>
          <w:szCs w:val="28"/>
          <w:lang w:val="uk-UA"/>
        </w:rPr>
        <w:t xml:space="preserve"> </w:t>
      </w:r>
      <w:r w:rsidR="008D0504" w:rsidRPr="00845527">
        <w:rPr>
          <w:sz w:val="28"/>
          <w:szCs w:val="28"/>
          <w:lang w:val="uk-UA"/>
        </w:rPr>
        <w:t xml:space="preserve">визначення напрямів та особливостей підвищення кваліфікації педагогічних </w:t>
      </w:r>
      <w:r w:rsidR="008D0504" w:rsidRPr="00845527">
        <w:rPr>
          <w:rStyle w:val="rvts23"/>
          <w:sz w:val="28"/>
          <w:szCs w:val="28"/>
          <w:lang w:val="uk-UA"/>
        </w:rPr>
        <w:t>і науково-педагогічних працівників</w:t>
      </w:r>
      <w:r w:rsidR="00263AFB" w:rsidRPr="00845527">
        <w:rPr>
          <w:sz w:val="28"/>
          <w:szCs w:val="28"/>
          <w:lang w:val="uk-UA"/>
        </w:rPr>
        <w:t>)</w:t>
      </w:r>
      <w:r w:rsidR="0013260F" w:rsidRPr="00845527">
        <w:rPr>
          <w:sz w:val="28"/>
          <w:szCs w:val="28"/>
          <w:lang w:val="uk-UA"/>
        </w:rPr>
        <w:t>.</w:t>
      </w:r>
      <w:r w:rsidR="000B71CB" w:rsidRPr="00845527">
        <w:rPr>
          <w:sz w:val="28"/>
          <w:szCs w:val="28"/>
          <w:lang w:val="uk-UA"/>
        </w:rPr>
        <w:t xml:space="preserve"> </w:t>
      </w:r>
    </w:p>
    <w:p w:rsidR="00B35FE4" w:rsidRPr="00845527" w:rsidRDefault="00B35FE4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845527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845527">
        <w:rPr>
          <w:b/>
          <w:sz w:val="28"/>
          <w:szCs w:val="28"/>
          <w:lang w:val="uk-UA"/>
        </w:rPr>
        <w:t>5. </w:t>
      </w:r>
      <w:r w:rsidR="00122390" w:rsidRPr="00845527">
        <w:rPr>
          <w:b/>
          <w:sz w:val="28"/>
          <w:szCs w:val="28"/>
          <w:lang w:val="uk-UA"/>
        </w:rPr>
        <w:t>Інформація про рі</w:t>
      </w:r>
      <w:r w:rsidR="00926D29" w:rsidRPr="00845527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845527">
        <w:rPr>
          <w:b/>
          <w:sz w:val="28"/>
          <w:szCs w:val="28"/>
          <w:lang w:val="uk-UA"/>
        </w:rPr>
        <w:t>обговорення:</w:t>
      </w:r>
    </w:p>
    <w:p w:rsidR="00286F04" w:rsidRPr="00845527" w:rsidRDefault="00F14552" w:rsidP="00A612C0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>При підготовці про</w:t>
      </w:r>
      <w:r w:rsidR="00707046" w:rsidRPr="00845527">
        <w:rPr>
          <w:sz w:val="28"/>
          <w:szCs w:val="28"/>
          <w:lang w:val="uk-UA"/>
        </w:rPr>
        <w:t>є</w:t>
      </w:r>
      <w:r w:rsidRPr="00845527">
        <w:rPr>
          <w:sz w:val="28"/>
          <w:szCs w:val="28"/>
          <w:lang w:val="uk-UA"/>
        </w:rPr>
        <w:t xml:space="preserve">кту </w:t>
      </w:r>
      <w:proofErr w:type="spellStart"/>
      <w:r w:rsidRPr="00845527">
        <w:rPr>
          <w:sz w:val="28"/>
          <w:szCs w:val="28"/>
          <w:lang w:val="uk-UA"/>
        </w:rPr>
        <w:t>акта</w:t>
      </w:r>
      <w:proofErr w:type="spellEnd"/>
      <w:r w:rsidRPr="00845527">
        <w:rPr>
          <w:sz w:val="28"/>
          <w:szCs w:val="28"/>
          <w:lang w:val="uk-UA"/>
        </w:rPr>
        <w:t xml:space="preserve"> враховані зауваження та пропозиції, отримані </w:t>
      </w:r>
      <w:r w:rsidR="00245F55" w:rsidRPr="00845527">
        <w:rPr>
          <w:sz w:val="28"/>
          <w:szCs w:val="28"/>
          <w:lang w:val="uk-UA"/>
        </w:rPr>
        <w:t>під час</w:t>
      </w:r>
      <w:r w:rsidRPr="00845527">
        <w:rPr>
          <w:sz w:val="28"/>
          <w:szCs w:val="28"/>
          <w:lang w:val="uk-UA"/>
        </w:rPr>
        <w:t xml:space="preserve"> громадського обговорення, про</w:t>
      </w:r>
      <w:r w:rsidR="00707046" w:rsidRPr="00845527">
        <w:rPr>
          <w:sz w:val="28"/>
          <w:szCs w:val="28"/>
          <w:lang w:val="uk-UA"/>
        </w:rPr>
        <w:t>є</w:t>
      </w:r>
      <w:r w:rsidRPr="00845527">
        <w:rPr>
          <w:sz w:val="28"/>
          <w:szCs w:val="28"/>
          <w:lang w:val="uk-UA"/>
        </w:rPr>
        <w:t xml:space="preserve">кт </w:t>
      </w:r>
      <w:proofErr w:type="spellStart"/>
      <w:r w:rsidRPr="00845527">
        <w:rPr>
          <w:sz w:val="28"/>
          <w:szCs w:val="28"/>
          <w:lang w:val="uk-UA"/>
        </w:rPr>
        <w:t>акта</w:t>
      </w:r>
      <w:proofErr w:type="spellEnd"/>
      <w:r w:rsidRPr="00845527">
        <w:rPr>
          <w:sz w:val="28"/>
          <w:szCs w:val="28"/>
          <w:lang w:val="uk-UA"/>
        </w:rPr>
        <w:t xml:space="preserve"> приведено у відповідність до</w:t>
      </w:r>
      <w:r w:rsidR="00C64ECA" w:rsidRPr="00845527">
        <w:rPr>
          <w:sz w:val="28"/>
          <w:szCs w:val="28"/>
          <w:lang w:val="uk-UA"/>
        </w:rPr>
        <w:t xml:space="preserve"> </w:t>
      </w:r>
      <w:r w:rsidR="00AE6AF4" w:rsidRPr="00845527">
        <w:rPr>
          <w:sz w:val="28"/>
          <w:szCs w:val="28"/>
          <w:lang w:val="uk-UA"/>
        </w:rPr>
        <w:t xml:space="preserve">чинного </w:t>
      </w:r>
      <w:r w:rsidR="00C64ECA" w:rsidRPr="00845527">
        <w:rPr>
          <w:sz w:val="28"/>
          <w:szCs w:val="28"/>
          <w:lang w:val="uk-UA"/>
        </w:rPr>
        <w:t>законодавства про освіту</w:t>
      </w:r>
      <w:r w:rsidR="00336B84" w:rsidRPr="00845527">
        <w:rPr>
          <w:sz w:val="28"/>
          <w:szCs w:val="28"/>
          <w:lang w:val="uk-UA"/>
        </w:rPr>
        <w:t xml:space="preserve"> та про місцеве самоврядування</w:t>
      </w:r>
      <w:r w:rsidRPr="00845527">
        <w:rPr>
          <w:sz w:val="28"/>
          <w:szCs w:val="28"/>
          <w:lang w:val="uk-UA"/>
        </w:rPr>
        <w:t xml:space="preserve">. </w:t>
      </w:r>
    </w:p>
    <w:p w:rsidR="00594EBE" w:rsidRPr="00845527" w:rsidRDefault="000C6954" w:rsidP="001E2F02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>Зокрема, до числа виконавців за пункт</w:t>
      </w:r>
      <w:r w:rsidR="00BB7161" w:rsidRPr="00845527">
        <w:rPr>
          <w:sz w:val="28"/>
          <w:szCs w:val="28"/>
          <w:lang w:val="uk-UA"/>
        </w:rPr>
        <w:t>а</w:t>
      </w:r>
      <w:r w:rsidRPr="00845527">
        <w:rPr>
          <w:sz w:val="28"/>
          <w:szCs w:val="28"/>
          <w:lang w:val="uk-UA"/>
        </w:rPr>
        <w:t>м</w:t>
      </w:r>
      <w:r w:rsidR="00BB7161" w:rsidRPr="00845527">
        <w:rPr>
          <w:sz w:val="28"/>
          <w:szCs w:val="28"/>
          <w:lang w:val="uk-UA"/>
        </w:rPr>
        <w:t>и</w:t>
      </w:r>
      <w:r w:rsidRPr="00845527">
        <w:rPr>
          <w:sz w:val="28"/>
          <w:szCs w:val="28"/>
          <w:lang w:val="uk-UA"/>
        </w:rPr>
        <w:t xml:space="preserve"> 3</w:t>
      </w:r>
      <w:r w:rsidR="00BB7161" w:rsidRPr="00845527">
        <w:rPr>
          <w:sz w:val="28"/>
          <w:szCs w:val="28"/>
          <w:lang w:val="uk-UA"/>
        </w:rPr>
        <w:t>, 4, 6, 7, 8</w:t>
      </w:r>
      <w:r w:rsidRPr="00845527">
        <w:rPr>
          <w:sz w:val="28"/>
          <w:szCs w:val="28"/>
          <w:lang w:val="uk-UA"/>
        </w:rPr>
        <w:t xml:space="preserve"> проєкту </w:t>
      </w:r>
      <w:proofErr w:type="spellStart"/>
      <w:r w:rsidRPr="00845527">
        <w:rPr>
          <w:sz w:val="28"/>
          <w:szCs w:val="28"/>
          <w:lang w:val="uk-UA"/>
        </w:rPr>
        <w:t>акта</w:t>
      </w:r>
      <w:proofErr w:type="spellEnd"/>
      <w:r w:rsidRPr="00845527">
        <w:rPr>
          <w:sz w:val="28"/>
          <w:szCs w:val="28"/>
          <w:lang w:val="uk-UA"/>
        </w:rPr>
        <w:t xml:space="preserve"> </w:t>
      </w:r>
      <w:r w:rsidR="00100B98" w:rsidRPr="00845527">
        <w:rPr>
          <w:sz w:val="28"/>
          <w:szCs w:val="28"/>
          <w:lang w:val="uk-UA"/>
        </w:rPr>
        <w:t>додано органи місцевого самоврядування (за згодою)</w:t>
      </w:r>
      <w:r w:rsidR="00286F04" w:rsidRPr="00845527">
        <w:rPr>
          <w:sz w:val="28"/>
          <w:szCs w:val="28"/>
          <w:lang w:val="uk-UA"/>
        </w:rPr>
        <w:t xml:space="preserve">, що сприятиме </w:t>
      </w:r>
      <w:r w:rsidR="00286F04" w:rsidRPr="00845527">
        <w:rPr>
          <w:color w:val="000000"/>
          <w:sz w:val="28"/>
          <w:szCs w:val="28"/>
          <w:lang w:val="uk-UA"/>
        </w:rPr>
        <w:t>розширенню повноважень місцевих громад</w:t>
      </w:r>
      <w:r w:rsidR="00100B98" w:rsidRPr="00845527">
        <w:rPr>
          <w:sz w:val="28"/>
          <w:szCs w:val="28"/>
          <w:lang w:val="uk-UA"/>
        </w:rPr>
        <w:t xml:space="preserve">. Водночас, пропозиції щодо включення до виконавців пункту </w:t>
      </w:r>
      <w:r w:rsidR="00F266CA" w:rsidRPr="00845527">
        <w:rPr>
          <w:sz w:val="28"/>
          <w:szCs w:val="28"/>
          <w:lang w:val="uk-UA"/>
        </w:rPr>
        <w:t xml:space="preserve">3 проєкту </w:t>
      </w:r>
      <w:proofErr w:type="spellStart"/>
      <w:r w:rsidR="00F266CA" w:rsidRPr="00845527">
        <w:rPr>
          <w:sz w:val="28"/>
          <w:szCs w:val="28"/>
          <w:lang w:val="uk-UA"/>
        </w:rPr>
        <w:t>акта</w:t>
      </w:r>
      <w:proofErr w:type="spellEnd"/>
      <w:r w:rsidR="00F266CA" w:rsidRPr="00845527">
        <w:rPr>
          <w:sz w:val="28"/>
          <w:szCs w:val="28"/>
          <w:lang w:val="uk-UA"/>
        </w:rPr>
        <w:t xml:space="preserve"> </w:t>
      </w:r>
      <w:r w:rsidR="00100B98" w:rsidRPr="00845527">
        <w:rPr>
          <w:sz w:val="28"/>
          <w:szCs w:val="28"/>
          <w:lang w:val="uk-UA"/>
        </w:rPr>
        <w:t xml:space="preserve">закладів освіти не були враховані, оскільки </w:t>
      </w:r>
      <w:r w:rsidR="00A612C0" w:rsidRPr="00845527">
        <w:rPr>
          <w:sz w:val="28"/>
          <w:szCs w:val="28"/>
          <w:lang w:val="uk-UA"/>
        </w:rPr>
        <w:t xml:space="preserve">згідно зі статтею 32 Закону України «Про місцеве самоврядування в Україні» організацію матеріально-технічного та фінансового забезпечення закладів освіти, які належать територіальним громадам або передані їм, віднесено до власних (самоврядних) повноважень </w:t>
      </w:r>
      <w:r w:rsidR="00A612C0" w:rsidRPr="00845527">
        <w:rPr>
          <w:i/>
          <w:sz w:val="28"/>
          <w:szCs w:val="28"/>
          <w:lang w:val="uk-UA"/>
        </w:rPr>
        <w:t>виконавчих органів відповідних рад</w:t>
      </w:r>
      <w:r w:rsidR="00A612C0" w:rsidRPr="00845527">
        <w:rPr>
          <w:sz w:val="28"/>
          <w:szCs w:val="28"/>
          <w:lang w:val="uk-UA"/>
        </w:rPr>
        <w:t>. Відповідно до частини шостої статті</w:t>
      </w:r>
      <w:r w:rsidR="002D1D7A" w:rsidRPr="00845527">
        <w:rPr>
          <w:sz w:val="28"/>
          <w:szCs w:val="28"/>
          <w:lang w:val="uk-UA"/>
        </w:rPr>
        <w:t> </w:t>
      </w:r>
      <w:r w:rsidR="00A612C0" w:rsidRPr="00845527">
        <w:rPr>
          <w:sz w:val="28"/>
          <w:szCs w:val="28"/>
          <w:lang w:val="uk-UA"/>
        </w:rPr>
        <w:t xml:space="preserve">25 Закону України «Про освіту», частини другої статті 37 Закону України «Про дошкільну освіту», частини третьої статті 37 Закону України «Про повну загальну середню освіту» </w:t>
      </w:r>
      <w:r w:rsidR="00A612C0" w:rsidRPr="00845527">
        <w:rPr>
          <w:i/>
          <w:sz w:val="28"/>
          <w:szCs w:val="28"/>
          <w:lang w:val="uk-UA"/>
        </w:rPr>
        <w:t>засновник закладу</w:t>
      </w:r>
      <w:r w:rsidR="00A612C0" w:rsidRPr="00845527">
        <w:rPr>
          <w:sz w:val="28"/>
          <w:szCs w:val="28"/>
          <w:lang w:val="uk-UA"/>
        </w:rPr>
        <w:t xml:space="preserve"> </w:t>
      </w:r>
      <w:r w:rsidR="00A612C0" w:rsidRPr="00845527">
        <w:rPr>
          <w:i/>
          <w:sz w:val="28"/>
          <w:szCs w:val="28"/>
          <w:lang w:val="uk-UA"/>
        </w:rPr>
        <w:t>освіти</w:t>
      </w:r>
      <w:r w:rsidR="00A612C0" w:rsidRPr="00845527">
        <w:rPr>
          <w:sz w:val="28"/>
          <w:szCs w:val="28"/>
          <w:lang w:val="uk-UA"/>
        </w:rPr>
        <w:t xml:space="preserve"> зобов’язаний забезпечити утримання та розвиток матеріально-технічної бази заснованого ним закладу освіти.</w:t>
      </w:r>
      <w:r w:rsidR="00FE09C1" w:rsidRPr="00845527">
        <w:rPr>
          <w:sz w:val="28"/>
          <w:szCs w:val="28"/>
          <w:lang w:val="uk-UA"/>
        </w:rPr>
        <w:t xml:space="preserve"> </w:t>
      </w:r>
    </w:p>
    <w:p w:rsidR="00BB7161" w:rsidRPr="00845527" w:rsidRDefault="00BB7161" w:rsidP="001E2F02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rStyle w:val="rvts0"/>
          <w:sz w:val="28"/>
          <w:szCs w:val="28"/>
          <w:lang w:val="uk-UA"/>
        </w:rPr>
        <w:t xml:space="preserve">Відповідно до підпункту 1 пункту 2 </w:t>
      </w:r>
      <w:r w:rsidRPr="00845527">
        <w:rPr>
          <w:rStyle w:val="rvts0"/>
          <w:sz w:val="28"/>
          <w:szCs w:val="28"/>
          <w:lang w:val="uk-UA"/>
        </w:rPr>
        <w:t>розпорядження Кабінету Міністрів України від 27.11.2019 № 1109-р «Про перерозподіл деяких видатків державного бюджету, передбачених Міністерству освіти і науки на 2019 рік» (</w:t>
      </w:r>
      <w:r w:rsidRPr="00845527">
        <w:rPr>
          <w:rStyle w:val="a4"/>
          <w:i w:val="0"/>
          <w:sz w:val="28"/>
          <w:szCs w:val="28"/>
          <w:lang w:val="uk-UA"/>
        </w:rPr>
        <w:t xml:space="preserve">із змінами, внесеними згідно з розпорядженням </w:t>
      </w:r>
      <w:r w:rsidRPr="00845527">
        <w:rPr>
          <w:rStyle w:val="rvts0"/>
          <w:sz w:val="28"/>
          <w:szCs w:val="28"/>
          <w:lang w:val="uk-UA"/>
        </w:rPr>
        <w:t>Кабінету Міністрів України</w:t>
      </w:r>
      <w:r w:rsidRPr="00845527">
        <w:rPr>
          <w:rStyle w:val="rvts0"/>
          <w:i/>
          <w:sz w:val="28"/>
          <w:szCs w:val="28"/>
          <w:lang w:val="uk-UA"/>
        </w:rPr>
        <w:t xml:space="preserve"> </w:t>
      </w:r>
      <w:r w:rsidRPr="00845527">
        <w:rPr>
          <w:rStyle w:val="a4"/>
          <w:i w:val="0"/>
          <w:sz w:val="28"/>
          <w:szCs w:val="28"/>
          <w:lang w:val="uk-UA"/>
        </w:rPr>
        <w:t>від 12.02.2020 № 110-р)</w:t>
      </w:r>
      <w:r w:rsidRPr="00845527">
        <w:rPr>
          <w:rStyle w:val="a4"/>
          <w:i w:val="0"/>
          <w:sz w:val="28"/>
          <w:szCs w:val="28"/>
          <w:lang w:val="uk-UA"/>
        </w:rPr>
        <w:t xml:space="preserve"> (далі – розпорядження № 1109-р) </w:t>
      </w:r>
      <w:r w:rsidRPr="00845527">
        <w:rPr>
          <w:sz w:val="28"/>
          <w:szCs w:val="28"/>
          <w:lang w:val="uk-UA"/>
        </w:rPr>
        <w:t xml:space="preserve">використання освітньої субвенції на оснащення закладів загальної середньої освіти обладнанням для навчальних кабінетів і STEM-лабораторіями здійснюється </w:t>
      </w:r>
      <w:r w:rsidRPr="00845527">
        <w:rPr>
          <w:i/>
          <w:sz w:val="28"/>
          <w:szCs w:val="28"/>
          <w:lang w:val="uk-UA"/>
        </w:rPr>
        <w:t>за погодженням з Міністерством освіти і науки</w:t>
      </w:r>
      <w:r w:rsidRPr="00845527">
        <w:rPr>
          <w:sz w:val="28"/>
          <w:szCs w:val="28"/>
          <w:lang w:val="uk-UA"/>
        </w:rPr>
        <w:t xml:space="preserve">. Тому МОН включено до переліку відповідальних за виконання пункту 3 проєкту </w:t>
      </w:r>
      <w:proofErr w:type="spellStart"/>
      <w:r w:rsidRPr="00845527">
        <w:rPr>
          <w:sz w:val="28"/>
          <w:szCs w:val="28"/>
          <w:lang w:val="uk-UA"/>
        </w:rPr>
        <w:t>акта</w:t>
      </w:r>
      <w:proofErr w:type="spellEnd"/>
      <w:r w:rsidRPr="00845527">
        <w:rPr>
          <w:sz w:val="28"/>
          <w:szCs w:val="28"/>
          <w:lang w:val="uk-UA"/>
        </w:rPr>
        <w:t>.</w:t>
      </w:r>
    </w:p>
    <w:p w:rsidR="00594EBE" w:rsidRPr="00845527" w:rsidRDefault="00FE09C1" w:rsidP="001E2F02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 xml:space="preserve">Принагідно необхідно зазначити, що згідно з пунктом 3 Типового переліку </w:t>
      </w:r>
      <w:r w:rsidR="00E902AC" w:rsidRPr="00845527">
        <w:rPr>
          <w:bCs/>
          <w:sz w:val="28"/>
          <w:szCs w:val="28"/>
          <w:lang w:val="uk-UA" w:eastAsia="uk-UA"/>
        </w:rPr>
        <w:t xml:space="preserve">засобів навчання та обладнання навчальних кабінетів і </w:t>
      </w:r>
      <w:r w:rsidR="002D1D7A" w:rsidRPr="00845527">
        <w:rPr>
          <w:bCs/>
          <w:sz w:val="28"/>
          <w:szCs w:val="28"/>
          <w:lang w:val="uk-UA" w:eastAsia="uk-UA"/>
        </w:rPr>
        <w:br/>
      </w:r>
      <w:r w:rsidR="00E902AC" w:rsidRPr="00845527">
        <w:rPr>
          <w:bCs/>
          <w:sz w:val="28"/>
          <w:szCs w:val="28"/>
          <w:lang w:val="uk-UA" w:eastAsia="uk-UA"/>
        </w:rPr>
        <w:t>STEM-лабораторій, затвердженого наказом МОН від 29.04.2020 №</w:t>
      </w:r>
      <w:r w:rsidR="000A0BFC" w:rsidRPr="00845527">
        <w:rPr>
          <w:bCs/>
          <w:sz w:val="28"/>
          <w:szCs w:val="28"/>
          <w:lang w:val="uk-UA" w:eastAsia="uk-UA"/>
        </w:rPr>
        <w:t> </w:t>
      </w:r>
      <w:r w:rsidR="00E902AC" w:rsidRPr="00845527">
        <w:rPr>
          <w:bCs/>
          <w:sz w:val="28"/>
          <w:szCs w:val="28"/>
          <w:lang w:val="uk-UA" w:eastAsia="uk-UA"/>
        </w:rPr>
        <w:t>574, зареєстрованим у Міністерстві юстиції України 07.05.2020 за № 410/34693</w:t>
      </w:r>
      <w:r w:rsidR="000A0BFC" w:rsidRPr="00845527">
        <w:rPr>
          <w:bCs/>
          <w:sz w:val="28"/>
          <w:szCs w:val="28"/>
          <w:lang w:val="uk-UA" w:eastAsia="uk-UA"/>
        </w:rPr>
        <w:t xml:space="preserve"> (далі – Типовий перелік)</w:t>
      </w:r>
      <w:r w:rsidR="00E902AC" w:rsidRPr="00845527">
        <w:rPr>
          <w:bCs/>
          <w:sz w:val="28"/>
          <w:szCs w:val="28"/>
          <w:lang w:val="uk-UA" w:eastAsia="uk-UA"/>
        </w:rPr>
        <w:t xml:space="preserve">, </w:t>
      </w:r>
      <w:r w:rsidR="00E902AC" w:rsidRPr="00845527">
        <w:rPr>
          <w:rStyle w:val="rvts0"/>
          <w:sz w:val="28"/>
          <w:szCs w:val="28"/>
          <w:lang w:val="uk-UA"/>
        </w:rPr>
        <w:t xml:space="preserve">вказане оснащення </w:t>
      </w:r>
      <w:r w:rsidRPr="00845527">
        <w:rPr>
          <w:rStyle w:val="rvts0"/>
          <w:sz w:val="28"/>
          <w:szCs w:val="28"/>
          <w:lang w:val="uk-UA"/>
        </w:rPr>
        <w:t xml:space="preserve">повинно відповідати вимогам комплектності і модульності, що </w:t>
      </w:r>
      <w:r w:rsidRPr="00845527">
        <w:rPr>
          <w:rStyle w:val="rvts0"/>
          <w:i/>
          <w:sz w:val="28"/>
          <w:szCs w:val="28"/>
          <w:lang w:val="uk-UA"/>
        </w:rPr>
        <w:t xml:space="preserve">враховують реальні особливості </w:t>
      </w:r>
      <w:bookmarkStart w:id="1" w:name="w1_8"/>
      <w:r w:rsidRPr="00845527">
        <w:rPr>
          <w:rStyle w:val="rvts0"/>
          <w:i/>
          <w:sz w:val="28"/>
          <w:szCs w:val="28"/>
          <w:lang w:val="uk-UA"/>
        </w:rPr>
        <w:t>заклад</w:t>
      </w:r>
      <w:bookmarkEnd w:id="1"/>
      <w:r w:rsidRPr="00845527">
        <w:rPr>
          <w:rStyle w:val="rvts0"/>
          <w:i/>
          <w:sz w:val="28"/>
          <w:szCs w:val="28"/>
          <w:lang w:val="uk-UA"/>
        </w:rPr>
        <w:t>ів освіти та потреби учасників освітнього процесу</w:t>
      </w:r>
      <w:r w:rsidR="00E902AC" w:rsidRPr="00845527">
        <w:rPr>
          <w:rStyle w:val="rvts0"/>
          <w:sz w:val="28"/>
          <w:szCs w:val="28"/>
          <w:lang w:val="uk-UA"/>
        </w:rPr>
        <w:t>.</w:t>
      </w:r>
      <w:r w:rsidR="00CF3CDA" w:rsidRPr="00845527">
        <w:rPr>
          <w:rStyle w:val="rvts0"/>
          <w:sz w:val="28"/>
          <w:szCs w:val="28"/>
          <w:lang w:val="uk-UA"/>
        </w:rPr>
        <w:t xml:space="preserve"> </w:t>
      </w:r>
      <w:r w:rsidR="002C1B93" w:rsidRPr="00845527">
        <w:rPr>
          <w:sz w:val="28"/>
          <w:szCs w:val="28"/>
          <w:lang w:val="uk-UA"/>
        </w:rPr>
        <w:t xml:space="preserve">Характеристики комп’ютерного обладнання, яким комплектуються навчальні кабінети і </w:t>
      </w:r>
      <w:r w:rsidR="002C1B93" w:rsidRPr="00845527">
        <w:rPr>
          <w:sz w:val="28"/>
          <w:szCs w:val="28"/>
          <w:lang w:val="uk-UA"/>
        </w:rPr>
        <w:br/>
        <w:t xml:space="preserve">STEM-лабораторії, повинні відповідати оптимальним вимогам для програмного забезпечення та іншого цифрового обладнання такого навчального кабінету або приміщення закладу. Комп’ютерне обладнання повинне бути сумісним з іншим обладнанням (цифровими вимірювальними комп’ютерними комплексами, цифровими мікроскопами, цифровими документ-камерами, навчальними роботами, 3D принтерами, 3D сканерами тощо) навчальних кабінетів і STEM-лабораторій (абзац другий пункту 1 Типового переліку). </w:t>
      </w:r>
      <w:r w:rsidR="000A0BFC" w:rsidRPr="00845527">
        <w:rPr>
          <w:sz w:val="28"/>
          <w:szCs w:val="28"/>
          <w:lang w:val="uk-UA"/>
        </w:rPr>
        <w:t xml:space="preserve">Засоби навчання та обладнання (крім деяких витратних матеріалів), що поставляються та використовуються в освітньому процесі в </w:t>
      </w:r>
      <w:r w:rsidR="000A0BFC" w:rsidRPr="00845527">
        <w:rPr>
          <w:sz w:val="28"/>
          <w:szCs w:val="28"/>
          <w:lang w:val="uk-UA"/>
        </w:rPr>
        <w:lastRenderedPageBreak/>
        <w:t xml:space="preserve">навчальних кабінетах і STEM-лабораторіях, повинні мати гігієнічний сертифікат або висновок державної санітарно-епідеміологічної експертизи, та технічний паспорт на виріб, та декларацію про відповідність вимогам технічних регламентів; бути укомплектованими </w:t>
      </w:r>
      <w:r w:rsidR="000A0BFC" w:rsidRPr="00845527">
        <w:rPr>
          <w:i/>
          <w:sz w:val="28"/>
          <w:szCs w:val="28"/>
          <w:lang w:val="uk-UA"/>
        </w:rPr>
        <w:t>інструкціями про використання та зберігання</w:t>
      </w:r>
      <w:r w:rsidR="000A0BFC" w:rsidRPr="00845527">
        <w:rPr>
          <w:sz w:val="28"/>
          <w:szCs w:val="28"/>
          <w:lang w:val="uk-UA"/>
        </w:rPr>
        <w:t xml:space="preserve"> викладеними українською мовою, та </w:t>
      </w:r>
      <w:r w:rsidR="000A0BFC" w:rsidRPr="00845527">
        <w:rPr>
          <w:i/>
          <w:sz w:val="28"/>
          <w:szCs w:val="28"/>
          <w:lang w:val="uk-UA"/>
        </w:rPr>
        <w:t>обов’язковими методичними матеріалами для різних видів робіт</w:t>
      </w:r>
      <w:r w:rsidR="000A0BFC" w:rsidRPr="00845527">
        <w:rPr>
          <w:sz w:val="28"/>
          <w:szCs w:val="28"/>
          <w:lang w:val="uk-UA"/>
        </w:rPr>
        <w:t xml:space="preserve"> відповідно до освітніх та навчальних програм</w:t>
      </w:r>
      <w:r w:rsidR="00E403C1" w:rsidRPr="00845527">
        <w:rPr>
          <w:sz w:val="28"/>
          <w:szCs w:val="28"/>
          <w:lang w:val="uk-UA"/>
        </w:rPr>
        <w:t xml:space="preserve"> </w:t>
      </w:r>
      <w:r w:rsidR="000A0BFC" w:rsidRPr="00845527">
        <w:rPr>
          <w:sz w:val="28"/>
          <w:szCs w:val="28"/>
          <w:lang w:val="uk-UA"/>
        </w:rPr>
        <w:t xml:space="preserve">(пункт 4 Типового переліку). </w:t>
      </w:r>
    </w:p>
    <w:p w:rsidR="0014010A" w:rsidRPr="00845527" w:rsidRDefault="0014010A" w:rsidP="001E2F02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845527">
        <w:rPr>
          <w:rStyle w:val="rvts0"/>
          <w:sz w:val="28"/>
          <w:szCs w:val="28"/>
          <w:lang w:val="uk-UA"/>
        </w:rPr>
        <w:t xml:space="preserve">Типовий перелік передбачає можливість забезпечення закладів освіти широким переліком </w:t>
      </w:r>
      <w:r w:rsidR="00845527" w:rsidRPr="00845527">
        <w:rPr>
          <w:rStyle w:val="rvts0"/>
          <w:sz w:val="28"/>
          <w:szCs w:val="28"/>
          <w:lang w:val="uk-UA"/>
        </w:rPr>
        <w:t xml:space="preserve">не лише </w:t>
      </w:r>
      <w:r w:rsidRPr="00845527">
        <w:rPr>
          <w:rStyle w:val="rvts0"/>
          <w:sz w:val="28"/>
          <w:szCs w:val="28"/>
          <w:lang w:val="uk-UA"/>
        </w:rPr>
        <w:t>цифрового обладнання, а також комплектами, наборами та інструментами для різних напрямів (біологія, географія, математика, фізика, хімія).</w:t>
      </w:r>
      <w:r w:rsidR="006A7809" w:rsidRPr="00845527">
        <w:rPr>
          <w:rStyle w:val="rvts0"/>
          <w:sz w:val="28"/>
          <w:szCs w:val="28"/>
          <w:lang w:val="uk-UA"/>
        </w:rPr>
        <w:t xml:space="preserve"> </w:t>
      </w:r>
      <w:bookmarkStart w:id="2" w:name="w1_2"/>
      <w:r w:rsidR="006A7809" w:rsidRPr="00845527">
        <w:rPr>
          <w:rStyle w:val="rvts0"/>
          <w:sz w:val="28"/>
          <w:szCs w:val="28"/>
          <w:lang w:val="uk-UA"/>
        </w:rPr>
        <w:t>Комплектн</w:t>
      </w:r>
      <w:bookmarkEnd w:id="2"/>
      <w:r w:rsidR="006A7809" w:rsidRPr="00845527">
        <w:rPr>
          <w:rStyle w:val="rvts0"/>
          <w:sz w:val="28"/>
          <w:szCs w:val="28"/>
          <w:lang w:val="uk-UA"/>
        </w:rPr>
        <w:t xml:space="preserve">ість цифрових вимірювальних комп’ютерних комплексів та великої кількості наборів </w:t>
      </w:r>
      <w:r w:rsidR="00845527" w:rsidRPr="00845527">
        <w:rPr>
          <w:rStyle w:val="rvts0"/>
          <w:sz w:val="28"/>
          <w:szCs w:val="28"/>
          <w:lang w:val="uk-UA"/>
        </w:rPr>
        <w:t xml:space="preserve">повинна </w:t>
      </w:r>
      <w:r w:rsidR="006A7809" w:rsidRPr="00845527">
        <w:rPr>
          <w:rStyle w:val="rvts0"/>
          <w:sz w:val="28"/>
          <w:szCs w:val="28"/>
          <w:lang w:val="uk-UA"/>
        </w:rPr>
        <w:t>визнача</w:t>
      </w:r>
      <w:r w:rsidR="00845527" w:rsidRPr="00845527">
        <w:rPr>
          <w:rStyle w:val="rvts0"/>
          <w:sz w:val="28"/>
          <w:szCs w:val="28"/>
          <w:lang w:val="uk-UA"/>
        </w:rPr>
        <w:t>ти</w:t>
      </w:r>
      <w:r w:rsidR="006A7809" w:rsidRPr="00845527">
        <w:rPr>
          <w:rStyle w:val="rvts0"/>
          <w:sz w:val="28"/>
          <w:szCs w:val="28"/>
          <w:lang w:val="uk-UA"/>
        </w:rPr>
        <w:t xml:space="preserve">ся педагогічним працівником та забезпечувати виконання експериментів відповідно до навчальної програми </w:t>
      </w:r>
      <w:r w:rsidR="00845527" w:rsidRPr="00845527">
        <w:rPr>
          <w:rStyle w:val="rvts0"/>
          <w:sz w:val="28"/>
          <w:szCs w:val="28"/>
          <w:lang w:val="uk-UA"/>
        </w:rPr>
        <w:t>і</w:t>
      </w:r>
      <w:r w:rsidR="006A7809" w:rsidRPr="00845527">
        <w:rPr>
          <w:rStyle w:val="rvts0"/>
          <w:sz w:val="28"/>
          <w:szCs w:val="28"/>
          <w:lang w:val="uk-UA"/>
        </w:rPr>
        <w:t xml:space="preserve"> містити методичні матеріали по використанню в освітньому процесі.</w:t>
      </w:r>
    </w:p>
    <w:p w:rsidR="00E902AC" w:rsidRPr="00845527" w:rsidRDefault="00CF3CDA" w:rsidP="001E2F02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rStyle w:val="rvts0"/>
          <w:sz w:val="28"/>
          <w:szCs w:val="28"/>
          <w:lang w:val="uk-UA"/>
        </w:rPr>
        <w:t>Заклади освіти</w:t>
      </w:r>
      <w:r w:rsidR="00D45DE7" w:rsidRPr="00845527">
        <w:rPr>
          <w:rStyle w:val="rvts0"/>
          <w:sz w:val="28"/>
          <w:szCs w:val="28"/>
          <w:lang w:val="uk-UA"/>
        </w:rPr>
        <w:t>,</w:t>
      </w:r>
      <w:r w:rsidRPr="00845527">
        <w:rPr>
          <w:rStyle w:val="rvts0"/>
          <w:sz w:val="28"/>
          <w:szCs w:val="28"/>
          <w:lang w:val="uk-UA"/>
        </w:rPr>
        <w:t xml:space="preserve"> </w:t>
      </w:r>
      <w:r w:rsidR="00090DA2" w:rsidRPr="00845527">
        <w:rPr>
          <w:sz w:val="28"/>
          <w:szCs w:val="28"/>
          <w:lang w:val="uk-UA"/>
        </w:rPr>
        <w:t>як суб’єкти освітньої діяльності, що мають автономію відповідно до Закону України «Про освіту»</w:t>
      </w:r>
      <w:r w:rsidR="00D45DE7" w:rsidRPr="00845527">
        <w:rPr>
          <w:sz w:val="28"/>
          <w:szCs w:val="28"/>
          <w:lang w:val="uk-UA"/>
        </w:rPr>
        <w:t>,</w:t>
      </w:r>
      <w:r w:rsidR="00090DA2" w:rsidRPr="00845527">
        <w:rPr>
          <w:sz w:val="28"/>
          <w:szCs w:val="28"/>
          <w:lang w:val="uk-UA"/>
        </w:rPr>
        <w:t xml:space="preserve"> та </w:t>
      </w:r>
      <w:r w:rsidR="00967FDA" w:rsidRPr="00845527">
        <w:rPr>
          <w:sz w:val="28"/>
          <w:szCs w:val="28"/>
          <w:lang w:val="uk-UA"/>
        </w:rPr>
        <w:t>згідно з</w:t>
      </w:r>
      <w:r w:rsidR="00090DA2" w:rsidRPr="00845527">
        <w:rPr>
          <w:sz w:val="28"/>
          <w:szCs w:val="28"/>
          <w:lang w:val="uk-UA"/>
        </w:rPr>
        <w:t xml:space="preserve"> Концепці</w:t>
      </w:r>
      <w:r w:rsidR="00967FDA" w:rsidRPr="00845527">
        <w:rPr>
          <w:sz w:val="28"/>
          <w:szCs w:val="28"/>
          <w:lang w:val="uk-UA"/>
        </w:rPr>
        <w:t>єю</w:t>
      </w:r>
      <w:r w:rsidR="00090DA2" w:rsidRPr="00845527">
        <w:rPr>
          <w:sz w:val="28"/>
          <w:szCs w:val="28"/>
          <w:lang w:val="uk-UA"/>
        </w:rPr>
        <w:t xml:space="preserve"> розвитку природничо-математичної освіти (STEM-освіти), схваленої розпорядженням Кабінету Міністрів України від</w:t>
      </w:r>
      <w:r w:rsidR="0095319C" w:rsidRPr="00845527">
        <w:rPr>
          <w:sz w:val="28"/>
          <w:szCs w:val="28"/>
          <w:lang w:val="uk-UA"/>
        </w:rPr>
        <w:t xml:space="preserve"> </w:t>
      </w:r>
      <w:r w:rsidR="00090DA2" w:rsidRPr="00845527">
        <w:rPr>
          <w:sz w:val="28"/>
          <w:szCs w:val="28"/>
          <w:lang w:val="uk-UA"/>
        </w:rPr>
        <w:t xml:space="preserve">05.08.2020 № 960-р, </w:t>
      </w:r>
      <w:r w:rsidR="00D45DE7" w:rsidRPr="00845527">
        <w:rPr>
          <w:sz w:val="28"/>
          <w:szCs w:val="28"/>
          <w:lang w:val="uk-UA"/>
        </w:rPr>
        <w:t xml:space="preserve">можуть забезпечувати </w:t>
      </w:r>
      <w:r w:rsidR="00090DA2" w:rsidRPr="00845527">
        <w:rPr>
          <w:rStyle w:val="rvts0"/>
          <w:sz w:val="28"/>
          <w:szCs w:val="28"/>
          <w:lang w:val="uk-UA"/>
        </w:rPr>
        <w:t xml:space="preserve">розвиток природничо-математичної освіти (STEM-освіти) шляхом співпраці </w:t>
      </w:r>
      <w:r w:rsidR="00D45DE7" w:rsidRPr="00845527">
        <w:rPr>
          <w:rStyle w:val="rvts0"/>
          <w:sz w:val="28"/>
          <w:szCs w:val="28"/>
          <w:lang w:val="uk-UA"/>
        </w:rPr>
        <w:t>з</w:t>
      </w:r>
      <w:r w:rsidR="00090DA2" w:rsidRPr="00845527">
        <w:rPr>
          <w:rStyle w:val="rvts0"/>
          <w:sz w:val="28"/>
          <w:szCs w:val="28"/>
          <w:lang w:val="uk-UA"/>
        </w:rPr>
        <w:t xml:space="preserve"> академічни</w:t>
      </w:r>
      <w:r w:rsidR="00D45DE7" w:rsidRPr="00845527">
        <w:rPr>
          <w:rStyle w:val="rvts0"/>
          <w:sz w:val="28"/>
          <w:szCs w:val="28"/>
          <w:lang w:val="uk-UA"/>
        </w:rPr>
        <w:t>ми</w:t>
      </w:r>
      <w:r w:rsidR="00090DA2" w:rsidRPr="00845527">
        <w:rPr>
          <w:rStyle w:val="rvts0"/>
          <w:sz w:val="28"/>
          <w:szCs w:val="28"/>
          <w:lang w:val="uk-UA"/>
        </w:rPr>
        <w:t xml:space="preserve"> наукови</w:t>
      </w:r>
      <w:r w:rsidR="00D45DE7" w:rsidRPr="00845527">
        <w:rPr>
          <w:rStyle w:val="rvts0"/>
          <w:sz w:val="28"/>
          <w:szCs w:val="28"/>
          <w:lang w:val="uk-UA"/>
        </w:rPr>
        <w:t>ми</w:t>
      </w:r>
      <w:r w:rsidR="00090DA2" w:rsidRPr="00845527">
        <w:rPr>
          <w:rStyle w:val="rvts0"/>
          <w:sz w:val="28"/>
          <w:szCs w:val="28"/>
          <w:lang w:val="uk-UA"/>
        </w:rPr>
        <w:t xml:space="preserve"> установ</w:t>
      </w:r>
      <w:r w:rsidR="00D45DE7" w:rsidRPr="00845527">
        <w:rPr>
          <w:rStyle w:val="rvts0"/>
          <w:sz w:val="28"/>
          <w:szCs w:val="28"/>
          <w:lang w:val="uk-UA"/>
        </w:rPr>
        <w:t>ами</w:t>
      </w:r>
      <w:r w:rsidR="00090DA2" w:rsidRPr="00845527">
        <w:rPr>
          <w:rStyle w:val="rvts0"/>
          <w:sz w:val="28"/>
          <w:szCs w:val="28"/>
          <w:lang w:val="uk-UA"/>
        </w:rPr>
        <w:t>, науково-дослідни</w:t>
      </w:r>
      <w:r w:rsidR="00D45DE7" w:rsidRPr="00845527">
        <w:rPr>
          <w:rStyle w:val="rvts0"/>
          <w:sz w:val="28"/>
          <w:szCs w:val="28"/>
          <w:lang w:val="uk-UA"/>
        </w:rPr>
        <w:t>ми</w:t>
      </w:r>
      <w:r w:rsidR="00090DA2" w:rsidRPr="00845527">
        <w:rPr>
          <w:rStyle w:val="rvts0"/>
          <w:sz w:val="28"/>
          <w:szCs w:val="28"/>
          <w:lang w:val="uk-UA"/>
        </w:rPr>
        <w:t xml:space="preserve"> лабораторі</w:t>
      </w:r>
      <w:r w:rsidR="00D45DE7" w:rsidRPr="00845527">
        <w:rPr>
          <w:rStyle w:val="rvts0"/>
          <w:sz w:val="28"/>
          <w:szCs w:val="28"/>
          <w:lang w:val="uk-UA"/>
        </w:rPr>
        <w:t>ями</w:t>
      </w:r>
      <w:r w:rsidR="00090DA2" w:rsidRPr="00845527">
        <w:rPr>
          <w:rStyle w:val="rvts0"/>
          <w:sz w:val="28"/>
          <w:szCs w:val="28"/>
          <w:lang w:val="uk-UA"/>
        </w:rPr>
        <w:t>, наукови</w:t>
      </w:r>
      <w:r w:rsidR="00D45DE7" w:rsidRPr="00845527">
        <w:rPr>
          <w:rStyle w:val="rvts0"/>
          <w:sz w:val="28"/>
          <w:szCs w:val="28"/>
          <w:lang w:val="uk-UA"/>
        </w:rPr>
        <w:t>ми</w:t>
      </w:r>
      <w:r w:rsidR="00090DA2" w:rsidRPr="00845527">
        <w:rPr>
          <w:rStyle w:val="rvts0"/>
          <w:sz w:val="28"/>
          <w:szCs w:val="28"/>
          <w:lang w:val="uk-UA"/>
        </w:rPr>
        <w:t xml:space="preserve"> музе</w:t>
      </w:r>
      <w:r w:rsidR="00D45DE7" w:rsidRPr="00845527">
        <w:rPr>
          <w:rStyle w:val="rvts0"/>
          <w:sz w:val="28"/>
          <w:szCs w:val="28"/>
          <w:lang w:val="uk-UA"/>
        </w:rPr>
        <w:t>ями</w:t>
      </w:r>
      <w:r w:rsidR="00090DA2" w:rsidRPr="00845527">
        <w:rPr>
          <w:rStyle w:val="rvts0"/>
          <w:sz w:val="28"/>
          <w:szCs w:val="28"/>
          <w:lang w:val="uk-UA"/>
        </w:rPr>
        <w:t>, природничи</w:t>
      </w:r>
      <w:r w:rsidR="00D45DE7" w:rsidRPr="00845527">
        <w:rPr>
          <w:rStyle w:val="rvts0"/>
          <w:sz w:val="28"/>
          <w:szCs w:val="28"/>
          <w:lang w:val="uk-UA"/>
        </w:rPr>
        <w:t>ми</w:t>
      </w:r>
      <w:r w:rsidR="00090DA2" w:rsidRPr="00845527">
        <w:rPr>
          <w:rStyle w:val="rvts0"/>
          <w:sz w:val="28"/>
          <w:szCs w:val="28"/>
          <w:lang w:val="uk-UA"/>
        </w:rPr>
        <w:t xml:space="preserve"> центр</w:t>
      </w:r>
      <w:r w:rsidR="00D45DE7" w:rsidRPr="00845527">
        <w:rPr>
          <w:rStyle w:val="rvts0"/>
          <w:sz w:val="28"/>
          <w:szCs w:val="28"/>
          <w:lang w:val="uk-UA"/>
        </w:rPr>
        <w:t>ами</w:t>
      </w:r>
      <w:r w:rsidR="00090DA2" w:rsidRPr="00845527">
        <w:rPr>
          <w:rStyle w:val="rvts0"/>
          <w:sz w:val="28"/>
          <w:szCs w:val="28"/>
          <w:lang w:val="uk-UA"/>
        </w:rPr>
        <w:t>, підприємств</w:t>
      </w:r>
      <w:r w:rsidR="00D45DE7" w:rsidRPr="00845527">
        <w:rPr>
          <w:rStyle w:val="rvts0"/>
          <w:sz w:val="28"/>
          <w:szCs w:val="28"/>
          <w:lang w:val="uk-UA"/>
        </w:rPr>
        <w:t>ами</w:t>
      </w:r>
      <w:r w:rsidR="00090DA2" w:rsidRPr="00845527">
        <w:rPr>
          <w:rStyle w:val="rvts0"/>
          <w:sz w:val="28"/>
          <w:szCs w:val="28"/>
          <w:lang w:val="uk-UA"/>
        </w:rPr>
        <w:t>, громадськи</w:t>
      </w:r>
      <w:r w:rsidR="00D45DE7" w:rsidRPr="00845527">
        <w:rPr>
          <w:rStyle w:val="rvts0"/>
          <w:sz w:val="28"/>
          <w:szCs w:val="28"/>
          <w:lang w:val="uk-UA"/>
        </w:rPr>
        <w:t>ми</w:t>
      </w:r>
      <w:r w:rsidR="00090DA2" w:rsidRPr="00845527">
        <w:rPr>
          <w:rStyle w:val="rvts0"/>
          <w:sz w:val="28"/>
          <w:szCs w:val="28"/>
          <w:lang w:val="uk-UA"/>
        </w:rPr>
        <w:t xml:space="preserve"> та інши</w:t>
      </w:r>
      <w:r w:rsidR="00D45DE7" w:rsidRPr="00845527">
        <w:rPr>
          <w:rStyle w:val="rvts0"/>
          <w:sz w:val="28"/>
          <w:szCs w:val="28"/>
          <w:lang w:val="uk-UA"/>
        </w:rPr>
        <w:t>ми</w:t>
      </w:r>
      <w:r w:rsidR="00090DA2" w:rsidRPr="00845527">
        <w:rPr>
          <w:rStyle w:val="rvts0"/>
          <w:sz w:val="28"/>
          <w:szCs w:val="28"/>
          <w:lang w:val="uk-UA"/>
        </w:rPr>
        <w:t xml:space="preserve"> організаці</w:t>
      </w:r>
      <w:r w:rsidR="00D45DE7" w:rsidRPr="00845527">
        <w:rPr>
          <w:rStyle w:val="rvts0"/>
          <w:sz w:val="28"/>
          <w:szCs w:val="28"/>
          <w:lang w:val="uk-UA"/>
        </w:rPr>
        <w:t>ями</w:t>
      </w:r>
      <w:r w:rsidR="00090DA2" w:rsidRPr="00845527">
        <w:rPr>
          <w:rStyle w:val="rvts0"/>
          <w:sz w:val="28"/>
          <w:szCs w:val="28"/>
          <w:lang w:val="uk-UA"/>
        </w:rPr>
        <w:t>, у т</w:t>
      </w:r>
      <w:r w:rsidR="007C2143" w:rsidRPr="00845527">
        <w:rPr>
          <w:rStyle w:val="rvts0"/>
          <w:sz w:val="28"/>
          <w:szCs w:val="28"/>
          <w:lang w:val="uk-UA"/>
        </w:rPr>
        <w:t>.</w:t>
      </w:r>
      <w:r w:rsidR="0095319C" w:rsidRPr="00845527">
        <w:rPr>
          <w:rStyle w:val="rvts0"/>
          <w:sz w:val="28"/>
          <w:szCs w:val="28"/>
          <w:lang w:val="uk-UA"/>
        </w:rPr>
        <w:t> </w:t>
      </w:r>
      <w:r w:rsidR="00090DA2" w:rsidRPr="00845527">
        <w:rPr>
          <w:rStyle w:val="rvts0"/>
          <w:sz w:val="28"/>
          <w:szCs w:val="28"/>
          <w:lang w:val="uk-UA"/>
        </w:rPr>
        <w:t>ч</w:t>
      </w:r>
      <w:r w:rsidR="007C2143" w:rsidRPr="00845527">
        <w:rPr>
          <w:rStyle w:val="rvts0"/>
          <w:sz w:val="28"/>
          <w:szCs w:val="28"/>
          <w:lang w:val="uk-UA"/>
        </w:rPr>
        <w:t>.</w:t>
      </w:r>
      <w:r w:rsidR="00090DA2" w:rsidRPr="00845527">
        <w:rPr>
          <w:rStyle w:val="rvts0"/>
          <w:sz w:val="28"/>
          <w:szCs w:val="28"/>
          <w:lang w:val="uk-UA"/>
        </w:rPr>
        <w:t xml:space="preserve"> із залученням їх до створення освітнього середовища </w:t>
      </w:r>
      <w:bookmarkStart w:id="3" w:name="w1_15"/>
      <w:r w:rsidR="00090DA2" w:rsidRPr="00845527">
        <w:rPr>
          <w:rStyle w:val="rvts0"/>
          <w:sz w:val="28"/>
          <w:szCs w:val="28"/>
          <w:lang w:val="uk-UA"/>
        </w:rPr>
        <w:t>заклад</w:t>
      </w:r>
      <w:bookmarkEnd w:id="3"/>
      <w:r w:rsidR="00090DA2" w:rsidRPr="00845527">
        <w:rPr>
          <w:rStyle w:val="rvts0"/>
          <w:sz w:val="28"/>
          <w:szCs w:val="28"/>
          <w:lang w:val="uk-UA"/>
        </w:rPr>
        <w:t>ів освіти.</w:t>
      </w:r>
    </w:p>
    <w:p w:rsidR="00A95445" w:rsidRPr="00845527" w:rsidRDefault="00A95445" w:rsidP="001E2F02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 xml:space="preserve">Здійснення </w:t>
      </w:r>
      <w:r w:rsidRPr="00845527">
        <w:rPr>
          <w:rStyle w:val="rvts0"/>
          <w:sz w:val="28"/>
          <w:szCs w:val="28"/>
          <w:lang w:val="uk-UA"/>
        </w:rPr>
        <w:t xml:space="preserve">придбання обладнання для навчальних кабінетів і </w:t>
      </w:r>
      <w:r w:rsidR="00F2485A" w:rsidRPr="00845527">
        <w:rPr>
          <w:rStyle w:val="rvts0"/>
          <w:sz w:val="28"/>
          <w:szCs w:val="28"/>
          <w:lang w:val="uk-UA"/>
        </w:rPr>
        <w:br/>
      </w:r>
      <w:r w:rsidRPr="00845527">
        <w:rPr>
          <w:rStyle w:val="rvts0"/>
          <w:sz w:val="28"/>
          <w:szCs w:val="28"/>
          <w:lang w:val="uk-UA"/>
        </w:rPr>
        <w:t>STEM-лабораторій</w:t>
      </w:r>
      <w:r w:rsidRPr="00845527">
        <w:rPr>
          <w:sz w:val="28"/>
          <w:szCs w:val="28"/>
          <w:lang w:val="uk-UA"/>
        </w:rPr>
        <w:t xml:space="preserve"> шляхом </w:t>
      </w:r>
      <w:r w:rsidRPr="00845527">
        <w:rPr>
          <w:i/>
          <w:sz w:val="28"/>
          <w:szCs w:val="28"/>
          <w:lang w:val="uk-UA"/>
        </w:rPr>
        <w:t>централізованої закупівлі</w:t>
      </w:r>
      <w:r w:rsidRPr="00845527">
        <w:rPr>
          <w:sz w:val="28"/>
          <w:szCs w:val="28"/>
          <w:lang w:val="uk-UA"/>
        </w:rPr>
        <w:t xml:space="preserve"> </w:t>
      </w:r>
      <w:r w:rsidR="0005580D" w:rsidRPr="00845527">
        <w:rPr>
          <w:sz w:val="28"/>
          <w:szCs w:val="28"/>
          <w:lang w:val="uk-UA"/>
        </w:rPr>
        <w:t>обласними, Київською міською держадміністраціями</w:t>
      </w:r>
      <w:r w:rsidR="0005580D" w:rsidRPr="00845527">
        <w:rPr>
          <w:lang w:val="uk-UA"/>
        </w:rPr>
        <w:t xml:space="preserve"> </w:t>
      </w:r>
      <w:r w:rsidRPr="00845527">
        <w:rPr>
          <w:sz w:val="28"/>
          <w:szCs w:val="28"/>
          <w:lang w:val="uk-UA"/>
        </w:rPr>
        <w:t>передбачено пунктом</w:t>
      </w:r>
      <w:r w:rsidR="00F2485A" w:rsidRPr="00845527">
        <w:rPr>
          <w:sz w:val="28"/>
          <w:szCs w:val="28"/>
          <w:lang w:val="uk-UA"/>
        </w:rPr>
        <w:t> </w:t>
      </w:r>
      <w:r w:rsidRPr="00845527">
        <w:rPr>
          <w:sz w:val="28"/>
          <w:szCs w:val="28"/>
          <w:lang w:val="uk-UA"/>
        </w:rPr>
        <w:t xml:space="preserve">3 </w:t>
      </w:r>
      <w:r w:rsidRPr="00845527">
        <w:rPr>
          <w:rStyle w:val="rvts0"/>
          <w:sz w:val="28"/>
          <w:szCs w:val="28"/>
          <w:lang w:val="uk-UA"/>
        </w:rPr>
        <w:t xml:space="preserve">розпорядження </w:t>
      </w:r>
      <w:r w:rsidR="0005580D" w:rsidRPr="00845527">
        <w:rPr>
          <w:rStyle w:val="rvts0"/>
          <w:sz w:val="28"/>
          <w:szCs w:val="28"/>
          <w:lang w:val="uk-UA"/>
        </w:rPr>
        <w:br/>
      </w:r>
      <w:r w:rsidRPr="00845527">
        <w:rPr>
          <w:rStyle w:val="rvts0"/>
          <w:sz w:val="28"/>
          <w:szCs w:val="28"/>
          <w:lang w:val="uk-UA"/>
        </w:rPr>
        <w:t>№</w:t>
      </w:r>
      <w:r w:rsidR="0005580D" w:rsidRPr="00845527">
        <w:rPr>
          <w:rStyle w:val="rvts0"/>
          <w:sz w:val="28"/>
          <w:szCs w:val="28"/>
          <w:lang w:val="uk-UA"/>
        </w:rPr>
        <w:t> </w:t>
      </w:r>
      <w:r w:rsidRPr="00845527">
        <w:rPr>
          <w:rStyle w:val="rvts0"/>
          <w:sz w:val="28"/>
          <w:szCs w:val="28"/>
          <w:lang w:val="uk-UA"/>
        </w:rPr>
        <w:t>1109-р</w:t>
      </w:r>
      <w:r w:rsidRPr="00845527">
        <w:rPr>
          <w:rStyle w:val="a4"/>
          <w:sz w:val="28"/>
          <w:szCs w:val="28"/>
          <w:lang w:val="uk-UA"/>
        </w:rPr>
        <w:t>.</w:t>
      </w:r>
    </w:p>
    <w:p w:rsidR="00E902AC" w:rsidRPr="00845527" w:rsidRDefault="009828E7" w:rsidP="001E2F02">
      <w:pPr>
        <w:ind w:firstLine="709"/>
        <w:jc w:val="both"/>
        <w:rPr>
          <w:sz w:val="28"/>
          <w:szCs w:val="28"/>
          <w:lang w:val="uk-UA"/>
        </w:rPr>
      </w:pPr>
      <w:r w:rsidRPr="00845527">
        <w:rPr>
          <w:sz w:val="28"/>
          <w:szCs w:val="28"/>
          <w:lang w:val="uk-UA"/>
        </w:rPr>
        <w:t xml:space="preserve">До проєкту </w:t>
      </w:r>
      <w:proofErr w:type="spellStart"/>
      <w:r w:rsidRPr="00845527">
        <w:rPr>
          <w:sz w:val="28"/>
          <w:szCs w:val="28"/>
          <w:lang w:val="uk-UA"/>
        </w:rPr>
        <w:t>акта</w:t>
      </w:r>
      <w:proofErr w:type="spellEnd"/>
      <w:r w:rsidRPr="00845527">
        <w:rPr>
          <w:sz w:val="28"/>
          <w:szCs w:val="28"/>
          <w:lang w:val="uk-UA"/>
        </w:rPr>
        <w:t xml:space="preserve"> не були включені окремі напрями використання новітніх </w:t>
      </w:r>
      <w:proofErr w:type="spellStart"/>
      <w:r w:rsidRPr="00845527">
        <w:rPr>
          <w:sz w:val="28"/>
          <w:szCs w:val="28"/>
          <w:lang w:val="uk-UA"/>
        </w:rPr>
        <w:t>методик</w:t>
      </w:r>
      <w:proofErr w:type="spellEnd"/>
      <w:r w:rsidRPr="00845527">
        <w:rPr>
          <w:sz w:val="28"/>
          <w:szCs w:val="28"/>
          <w:lang w:val="uk-UA"/>
        </w:rPr>
        <w:t xml:space="preserve"> природничо-математичної освіти (STEM-освіти), оскільки узагальнене їх використання в назві передбачає охоплення </w:t>
      </w:r>
      <w:r w:rsidR="007525E0" w:rsidRPr="00845527">
        <w:rPr>
          <w:sz w:val="28"/>
          <w:szCs w:val="28"/>
          <w:lang w:val="uk-UA"/>
        </w:rPr>
        <w:t xml:space="preserve">всіх таких напрямів. </w:t>
      </w:r>
      <w:r w:rsidR="0058680F" w:rsidRPr="00845527">
        <w:rPr>
          <w:sz w:val="28"/>
          <w:szCs w:val="28"/>
          <w:lang w:val="uk-UA"/>
        </w:rPr>
        <w:t xml:space="preserve">Також окремі </w:t>
      </w:r>
      <w:r w:rsidR="0058680F" w:rsidRPr="00845527">
        <w:rPr>
          <w:sz w:val="28"/>
          <w:szCs w:val="28"/>
          <w:lang w:val="uk-UA" w:eastAsia="en-US"/>
        </w:rPr>
        <w:t>конкурси, турніри, олімпіади, інші змагання</w:t>
      </w:r>
      <w:r w:rsidR="00626E07" w:rsidRPr="00845527">
        <w:rPr>
          <w:sz w:val="28"/>
          <w:szCs w:val="28"/>
          <w:lang w:val="uk-UA" w:eastAsia="en-US"/>
        </w:rPr>
        <w:t xml:space="preserve"> (наприклад, </w:t>
      </w:r>
      <w:r w:rsidR="00571798" w:rsidRPr="00845527">
        <w:rPr>
          <w:sz w:val="28"/>
          <w:szCs w:val="28"/>
          <w:shd w:val="clear" w:color="auto" w:fill="FFFFFF"/>
          <w:lang w:val="uk-UA"/>
        </w:rPr>
        <w:t>WORLD</w:t>
      </w:r>
      <w:r w:rsidR="00626E07" w:rsidRPr="00845527">
        <w:rPr>
          <w:sz w:val="28"/>
          <w:szCs w:val="28"/>
          <w:shd w:val="clear" w:color="auto" w:fill="FFFFFF"/>
          <w:lang w:val="uk-UA"/>
        </w:rPr>
        <w:t>SKILLS UKRAINE)</w:t>
      </w:r>
      <w:r w:rsidR="0058680F" w:rsidRPr="00845527">
        <w:rPr>
          <w:sz w:val="28"/>
          <w:szCs w:val="28"/>
          <w:lang w:val="uk-UA" w:eastAsia="en-US"/>
        </w:rPr>
        <w:t>, літні школи для здобувачів освіти, педагогічних працівників</w:t>
      </w:r>
      <w:r w:rsidR="00626E07" w:rsidRPr="00845527">
        <w:rPr>
          <w:sz w:val="28"/>
          <w:szCs w:val="28"/>
          <w:lang w:val="uk-UA" w:eastAsia="en-US"/>
        </w:rPr>
        <w:t xml:space="preserve"> не зазначалися по причині </w:t>
      </w:r>
      <w:r w:rsidR="00E17DAE">
        <w:rPr>
          <w:sz w:val="28"/>
          <w:szCs w:val="28"/>
          <w:lang w:val="uk-UA" w:eastAsia="en-US"/>
        </w:rPr>
        <w:t xml:space="preserve">вживання </w:t>
      </w:r>
      <w:bookmarkStart w:id="4" w:name="_GoBack"/>
      <w:bookmarkEnd w:id="4"/>
      <w:r w:rsidR="00626E07" w:rsidRPr="00845527">
        <w:rPr>
          <w:sz w:val="28"/>
          <w:szCs w:val="28"/>
          <w:lang w:val="uk-UA" w:eastAsia="en-US"/>
        </w:rPr>
        <w:t xml:space="preserve">невиключного їх переліку в </w:t>
      </w:r>
      <w:proofErr w:type="spellStart"/>
      <w:r w:rsidR="00626E07" w:rsidRPr="00845527">
        <w:rPr>
          <w:sz w:val="28"/>
          <w:szCs w:val="28"/>
          <w:lang w:val="uk-UA" w:eastAsia="en-US"/>
        </w:rPr>
        <w:t>проєкті</w:t>
      </w:r>
      <w:proofErr w:type="spellEnd"/>
      <w:r w:rsidR="00626E07" w:rsidRPr="00845527">
        <w:rPr>
          <w:sz w:val="28"/>
          <w:szCs w:val="28"/>
          <w:lang w:val="uk-UA" w:eastAsia="en-US"/>
        </w:rPr>
        <w:t xml:space="preserve"> </w:t>
      </w:r>
      <w:proofErr w:type="spellStart"/>
      <w:r w:rsidR="00626E07" w:rsidRPr="00845527">
        <w:rPr>
          <w:sz w:val="28"/>
          <w:szCs w:val="28"/>
          <w:lang w:val="uk-UA" w:eastAsia="en-US"/>
        </w:rPr>
        <w:t>акта</w:t>
      </w:r>
      <w:proofErr w:type="spellEnd"/>
      <w:r w:rsidR="00626E07" w:rsidRPr="00845527">
        <w:rPr>
          <w:sz w:val="28"/>
          <w:szCs w:val="28"/>
          <w:lang w:val="uk-UA" w:eastAsia="en-US"/>
        </w:rPr>
        <w:t>.</w:t>
      </w:r>
    </w:p>
    <w:p w:rsidR="00F1633B" w:rsidRPr="00845527" w:rsidRDefault="00F36AE9" w:rsidP="00F1633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rvts23"/>
          <w:sz w:val="28"/>
          <w:szCs w:val="28"/>
          <w:lang w:val="uk-UA"/>
        </w:rPr>
      </w:pPr>
      <w:r w:rsidRPr="00845527">
        <w:rPr>
          <w:sz w:val="28"/>
          <w:szCs w:val="28"/>
          <w:lang w:val="uk-UA" w:eastAsia="uk-UA"/>
        </w:rPr>
        <w:t xml:space="preserve">Відповідно до пункту 7 </w:t>
      </w:r>
      <w:r w:rsidRPr="00845527">
        <w:rPr>
          <w:rStyle w:val="rvts23"/>
          <w:sz w:val="28"/>
          <w:szCs w:val="28"/>
          <w:lang w:val="uk-UA"/>
        </w:rPr>
        <w:t xml:space="preserve">Порядку підвищення кваліфікації педагогічних і науково-педагогічних працівників, затвердженого постановою Кабінету Міністрів України від 21.08.2019 № 800 «Деякі питання підвищення кваліфікації педагогічних і науково-педагогічних працівників» </w:t>
      </w:r>
      <w:r w:rsidR="00967820" w:rsidRPr="00845527">
        <w:rPr>
          <w:rStyle w:val="rvts23"/>
          <w:sz w:val="28"/>
          <w:szCs w:val="28"/>
          <w:lang w:val="uk-UA"/>
        </w:rPr>
        <w:br/>
      </w:r>
      <w:r w:rsidRPr="00845527">
        <w:rPr>
          <w:rStyle w:val="rvts23"/>
          <w:sz w:val="28"/>
          <w:szCs w:val="28"/>
          <w:lang w:val="uk-UA"/>
        </w:rPr>
        <w:t xml:space="preserve">(далі – Постанова № 800), </w:t>
      </w:r>
      <w:r w:rsidRPr="00845527">
        <w:rPr>
          <w:rStyle w:val="rvts0"/>
          <w:sz w:val="28"/>
          <w:szCs w:val="28"/>
          <w:lang w:val="uk-UA"/>
        </w:rPr>
        <w:t xml:space="preserve">педагогічні та науково-педагогічні працівники </w:t>
      </w:r>
      <w:r w:rsidRPr="00845527">
        <w:rPr>
          <w:rStyle w:val="rvts0"/>
          <w:i/>
          <w:sz w:val="28"/>
          <w:szCs w:val="28"/>
          <w:lang w:val="uk-UA"/>
        </w:rPr>
        <w:t>самостійно</w:t>
      </w:r>
      <w:r w:rsidRPr="00845527">
        <w:rPr>
          <w:rStyle w:val="rvts0"/>
          <w:sz w:val="28"/>
          <w:szCs w:val="28"/>
          <w:lang w:val="uk-UA"/>
        </w:rPr>
        <w:t xml:space="preserve"> обирають конкретні форми, види, напрями та суб’єктів надання освітніх послуг з підвищення кваліфікації. Крім того, </w:t>
      </w:r>
      <w:r w:rsidRPr="00845527">
        <w:rPr>
          <w:rStyle w:val="rvts23"/>
          <w:sz w:val="28"/>
          <w:szCs w:val="28"/>
          <w:lang w:val="uk-UA"/>
        </w:rPr>
        <w:t xml:space="preserve">основні напрями підвищення кваліфікації педагогічних працівників вже визначено </w:t>
      </w:r>
      <w:r w:rsidRPr="00845527">
        <w:rPr>
          <w:rStyle w:val="rvts0"/>
          <w:sz w:val="28"/>
          <w:szCs w:val="28"/>
          <w:lang w:val="uk-UA"/>
        </w:rPr>
        <w:t xml:space="preserve">пунктом 15 </w:t>
      </w:r>
      <w:r w:rsidRPr="00845527">
        <w:rPr>
          <w:rStyle w:val="rvts23"/>
          <w:sz w:val="28"/>
          <w:szCs w:val="28"/>
          <w:lang w:val="uk-UA"/>
        </w:rPr>
        <w:t>Постанови № 800.</w:t>
      </w:r>
    </w:p>
    <w:sectPr w:rsidR="00F1633B" w:rsidRPr="00845527" w:rsidSect="00E17DAE">
      <w:headerReference w:type="default" r:id="rId8"/>
      <w:pgSz w:w="11906" w:h="16838"/>
      <w:pgMar w:top="964" w:right="851" w:bottom="96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82" w:rsidRDefault="00CD6A82" w:rsidP="00EC51CF">
      <w:r>
        <w:separator/>
      </w:r>
    </w:p>
  </w:endnote>
  <w:endnote w:type="continuationSeparator" w:id="0">
    <w:p w:rsidR="00CD6A82" w:rsidRDefault="00CD6A82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82" w:rsidRDefault="00CD6A82" w:rsidP="00EC51CF">
      <w:r>
        <w:separator/>
      </w:r>
    </w:p>
  </w:footnote>
  <w:footnote w:type="continuationSeparator" w:id="0">
    <w:p w:rsidR="00CD6A82" w:rsidRDefault="00CD6A82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E17DAE">
          <w:rPr>
            <w:noProof/>
          </w:rPr>
          <w:t>3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3053"/>
    <w:rsid w:val="000063A4"/>
    <w:rsid w:val="00014AF6"/>
    <w:rsid w:val="000305D9"/>
    <w:rsid w:val="0003506A"/>
    <w:rsid w:val="00041ADC"/>
    <w:rsid w:val="000466A9"/>
    <w:rsid w:val="0005580D"/>
    <w:rsid w:val="00061579"/>
    <w:rsid w:val="00065208"/>
    <w:rsid w:val="0006704B"/>
    <w:rsid w:val="0007539A"/>
    <w:rsid w:val="000779C7"/>
    <w:rsid w:val="000855C6"/>
    <w:rsid w:val="00090DA2"/>
    <w:rsid w:val="000A0BFC"/>
    <w:rsid w:val="000A0E4D"/>
    <w:rsid w:val="000A1DEE"/>
    <w:rsid w:val="000B0660"/>
    <w:rsid w:val="000B71CB"/>
    <w:rsid w:val="000C64B9"/>
    <w:rsid w:val="000C6954"/>
    <w:rsid w:val="000E64F1"/>
    <w:rsid w:val="000F3AA1"/>
    <w:rsid w:val="00100B98"/>
    <w:rsid w:val="00105A65"/>
    <w:rsid w:val="00122390"/>
    <w:rsid w:val="0013041C"/>
    <w:rsid w:val="0013260F"/>
    <w:rsid w:val="001348FA"/>
    <w:rsid w:val="0014010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E1518"/>
    <w:rsid w:val="001E2479"/>
    <w:rsid w:val="001E2F02"/>
    <w:rsid w:val="001F610F"/>
    <w:rsid w:val="00207718"/>
    <w:rsid w:val="00217CFD"/>
    <w:rsid w:val="00222D6D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5636"/>
    <w:rsid w:val="00286F04"/>
    <w:rsid w:val="002A2749"/>
    <w:rsid w:val="002A54D6"/>
    <w:rsid w:val="002B6D8A"/>
    <w:rsid w:val="002B6DF2"/>
    <w:rsid w:val="002C1B93"/>
    <w:rsid w:val="002C23B3"/>
    <w:rsid w:val="002C29E3"/>
    <w:rsid w:val="002C6574"/>
    <w:rsid w:val="002C6F09"/>
    <w:rsid w:val="002D1D7A"/>
    <w:rsid w:val="002E028A"/>
    <w:rsid w:val="002E65FC"/>
    <w:rsid w:val="002F214C"/>
    <w:rsid w:val="00300EAA"/>
    <w:rsid w:val="003033E6"/>
    <w:rsid w:val="00306427"/>
    <w:rsid w:val="0030781E"/>
    <w:rsid w:val="00311321"/>
    <w:rsid w:val="003160EC"/>
    <w:rsid w:val="00326B54"/>
    <w:rsid w:val="003301FD"/>
    <w:rsid w:val="00336B84"/>
    <w:rsid w:val="00344286"/>
    <w:rsid w:val="00352959"/>
    <w:rsid w:val="00363A44"/>
    <w:rsid w:val="003731DF"/>
    <w:rsid w:val="003A2A9E"/>
    <w:rsid w:val="003A6029"/>
    <w:rsid w:val="003A769A"/>
    <w:rsid w:val="00411E82"/>
    <w:rsid w:val="00423712"/>
    <w:rsid w:val="0042550C"/>
    <w:rsid w:val="00431AF2"/>
    <w:rsid w:val="0045028D"/>
    <w:rsid w:val="00466D92"/>
    <w:rsid w:val="00467C17"/>
    <w:rsid w:val="00467C6B"/>
    <w:rsid w:val="00470CAC"/>
    <w:rsid w:val="00470F5A"/>
    <w:rsid w:val="00487F2C"/>
    <w:rsid w:val="00490187"/>
    <w:rsid w:val="00490EC1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4A50"/>
    <w:rsid w:val="0053127F"/>
    <w:rsid w:val="00531EA0"/>
    <w:rsid w:val="00536C9A"/>
    <w:rsid w:val="0054067F"/>
    <w:rsid w:val="00543423"/>
    <w:rsid w:val="005624CA"/>
    <w:rsid w:val="00571798"/>
    <w:rsid w:val="00585491"/>
    <w:rsid w:val="0058680F"/>
    <w:rsid w:val="00594EBE"/>
    <w:rsid w:val="005C5041"/>
    <w:rsid w:val="005E1150"/>
    <w:rsid w:val="005E4DFF"/>
    <w:rsid w:val="005E5CC8"/>
    <w:rsid w:val="005F5D33"/>
    <w:rsid w:val="00602818"/>
    <w:rsid w:val="00606FDE"/>
    <w:rsid w:val="00626E07"/>
    <w:rsid w:val="00635420"/>
    <w:rsid w:val="00635463"/>
    <w:rsid w:val="00643694"/>
    <w:rsid w:val="006462AE"/>
    <w:rsid w:val="006506D1"/>
    <w:rsid w:val="00682FFC"/>
    <w:rsid w:val="00696962"/>
    <w:rsid w:val="00697B9F"/>
    <w:rsid w:val="006A7809"/>
    <w:rsid w:val="006B77E3"/>
    <w:rsid w:val="006C2F5D"/>
    <w:rsid w:val="006D263B"/>
    <w:rsid w:val="006F195D"/>
    <w:rsid w:val="006F576D"/>
    <w:rsid w:val="00702625"/>
    <w:rsid w:val="007056AC"/>
    <w:rsid w:val="00707046"/>
    <w:rsid w:val="007220CA"/>
    <w:rsid w:val="00733026"/>
    <w:rsid w:val="0074682F"/>
    <w:rsid w:val="0074751A"/>
    <w:rsid w:val="00751803"/>
    <w:rsid w:val="007525E0"/>
    <w:rsid w:val="00752BE8"/>
    <w:rsid w:val="00755B04"/>
    <w:rsid w:val="00762A19"/>
    <w:rsid w:val="007763C9"/>
    <w:rsid w:val="00776D15"/>
    <w:rsid w:val="00777531"/>
    <w:rsid w:val="00784825"/>
    <w:rsid w:val="007873EA"/>
    <w:rsid w:val="007A6FA5"/>
    <w:rsid w:val="007B19C2"/>
    <w:rsid w:val="007B381D"/>
    <w:rsid w:val="007C2143"/>
    <w:rsid w:val="007C7E0C"/>
    <w:rsid w:val="007E0270"/>
    <w:rsid w:val="007F73A6"/>
    <w:rsid w:val="00814604"/>
    <w:rsid w:val="00820AF3"/>
    <w:rsid w:val="008215CC"/>
    <w:rsid w:val="00825938"/>
    <w:rsid w:val="00827482"/>
    <w:rsid w:val="00834C9E"/>
    <w:rsid w:val="00835FEA"/>
    <w:rsid w:val="00845527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504"/>
    <w:rsid w:val="008D0DDB"/>
    <w:rsid w:val="008D1694"/>
    <w:rsid w:val="008D304F"/>
    <w:rsid w:val="008E5823"/>
    <w:rsid w:val="008F32CD"/>
    <w:rsid w:val="008F5E97"/>
    <w:rsid w:val="009172CA"/>
    <w:rsid w:val="009216A7"/>
    <w:rsid w:val="00926D29"/>
    <w:rsid w:val="00932DC2"/>
    <w:rsid w:val="009341D7"/>
    <w:rsid w:val="00934274"/>
    <w:rsid w:val="009379A4"/>
    <w:rsid w:val="00937A9A"/>
    <w:rsid w:val="00942DDE"/>
    <w:rsid w:val="00946607"/>
    <w:rsid w:val="0095319C"/>
    <w:rsid w:val="0096730C"/>
    <w:rsid w:val="00967820"/>
    <w:rsid w:val="00967FDA"/>
    <w:rsid w:val="009801D6"/>
    <w:rsid w:val="009828E7"/>
    <w:rsid w:val="00987048"/>
    <w:rsid w:val="0099018A"/>
    <w:rsid w:val="009A089E"/>
    <w:rsid w:val="009A1E02"/>
    <w:rsid w:val="009B20A4"/>
    <w:rsid w:val="009C5C20"/>
    <w:rsid w:val="009D57AB"/>
    <w:rsid w:val="009D5A0D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51A99"/>
    <w:rsid w:val="00A51C81"/>
    <w:rsid w:val="00A56F98"/>
    <w:rsid w:val="00A612C0"/>
    <w:rsid w:val="00A7492A"/>
    <w:rsid w:val="00A75A18"/>
    <w:rsid w:val="00A85283"/>
    <w:rsid w:val="00A85A7B"/>
    <w:rsid w:val="00A95445"/>
    <w:rsid w:val="00AB1FDB"/>
    <w:rsid w:val="00AD74CD"/>
    <w:rsid w:val="00AE0625"/>
    <w:rsid w:val="00AE0CB5"/>
    <w:rsid w:val="00AE3885"/>
    <w:rsid w:val="00AE6AF4"/>
    <w:rsid w:val="00AF3122"/>
    <w:rsid w:val="00AF7F72"/>
    <w:rsid w:val="00B00B1D"/>
    <w:rsid w:val="00B261CC"/>
    <w:rsid w:val="00B35FE4"/>
    <w:rsid w:val="00B47DBA"/>
    <w:rsid w:val="00B57DD1"/>
    <w:rsid w:val="00B739B6"/>
    <w:rsid w:val="00B75CFB"/>
    <w:rsid w:val="00B76EC1"/>
    <w:rsid w:val="00B93839"/>
    <w:rsid w:val="00B954EC"/>
    <w:rsid w:val="00BA33CB"/>
    <w:rsid w:val="00BA5C4A"/>
    <w:rsid w:val="00BB00B0"/>
    <w:rsid w:val="00BB6972"/>
    <w:rsid w:val="00BB7161"/>
    <w:rsid w:val="00BD4386"/>
    <w:rsid w:val="00BD50C0"/>
    <w:rsid w:val="00BF6751"/>
    <w:rsid w:val="00C03A30"/>
    <w:rsid w:val="00C03B7A"/>
    <w:rsid w:val="00C16F30"/>
    <w:rsid w:val="00C32A07"/>
    <w:rsid w:val="00C40FEB"/>
    <w:rsid w:val="00C51813"/>
    <w:rsid w:val="00C52965"/>
    <w:rsid w:val="00C56DB1"/>
    <w:rsid w:val="00C64ECA"/>
    <w:rsid w:val="00C65FB6"/>
    <w:rsid w:val="00C73FF9"/>
    <w:rsid w:val="00C77F52"/>
    <w:rsid w:val="00C8364A"/>
    <w:rsid w:val="00CA5E63"/>
    <w:rsid w:val="00CB031E"/>
    <w:rsid w:val="00CB3079"/>
    <w:rsid w:val="00CB41D5"/>
    <w:rsid w:val="00CD5B0C"/>
    <w:rsid w:val="00CD6A82"/>
    <w:rsid w:val="00CF3CDA"/>
    <w:rsid w:val="00D03378"/>
    <w:rsid w:val="00D106AB"/>
    <w:rsid w:val="00D12963"/>
    <w:rsid w:val="00D153A0"/>
    <w:rsid w:val="00D2183F"/>
    <w:rsid w:val="00D23BA3"/>
    <w:rsid w:val="00D33325"/>
    <w:rsid w:val="00D34C9E"/>
    <w:rsid w:val="00D45DE7"/>
    <w:rsid w:val="00D57003"/>
    <w:rsid w:val="00D65820"/>
    <w:rsid w:val="00D742F7"/>
    <w:rsid w:val="00D84A7F"/>
    <w:rsid w:val="00DA557E"/>
    <w:rsid w:val="00DE3B90"/>
    <w:rsid w:val="00DF69F5"/>
    <w:rsid w:val="00E07CF7"/>
    <w:rsid w:val="00E17DAE"/>
    <w:rsid w:val="00E32165"/>
    <w:rsid w:val="00E403C1"/>
    <w:rsid w:val="00E85607"/>
    <w:rsid w:val="00E902AC"/>
    <w:rsid w:val="00EA3217"/>
    <w:rsid w:val="00EA58E4"/>
    <w:rsid w:val="00EB2EDA"/>
    <w:rsid w:val="00EC199C"/>
    <w:rsid w:val="00EC19C8"/>
    <w:rsid w:val="00EC51CF"/>
    <w:rsid w:val="00ED1F7A"/>
    <w:rsid w:val="00ED4751"/>
    <w:rsid w:val="00ED4944"/>
    <w:rsid w:val="00EE0175"/>
    <w:rsid w:val="00EF228C"/>
    <w:rsid w:val="00F01607"/>
    <w:rsid w:val="00F14552"/>
    <w:rsid w:val="00F1633B"/>
    <w:rsid w:val="00F2485A"/>
    <w:rsid w:val="00F266CA"/>
    <w:rsid w:val="00F33525"/>
    <w:rsid w:val="00F36AE9"/>
    <w:rsid w:val="00F440EA"/>
    <w:rsid w:val="00F579D8"/>
    <w:rsid w:val="00F64C9C"/>
    <w:rsid w:val="00F66EEB"/>
    <w:rsid w:val="00F72356"/>
    <w:rsid w:val="00F801D2"/>
    <w:rsid w:val="00F9251D"/>
    <w:rsid w:val="00F971E9"/>
    <w:rsid w:val="00FA0D5F"/>
    <w:rsid w:val="00FB5D01"/>
    <w:rsid w:val="00FC7FE6"/>
    <w:rsid w:val="00FD6421"/>
    <w:rsid w:val="00FE09C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DCACA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_kudrenko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5266</Words>
  <Characters>3003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2020-06-05T07:10:00Z</dcterms:created>
  <dcterms:modified xsi:type="dcterms:W3CDTF">2020-10-29T09:47:00Z</dcterms:modified>
</cp:coreProperties>
</file>