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AB" w:rsidRPr="004E6DFA" w:rsidRDefault="0053169B" w:rsidP="00F05CAB">
      <w:pPr>
        <w:tabs>
          <w:tab w:val="left" w:pos="4395"/>
          <w:tab w:val="left" w:pos="5103"/>
        </w:tabs>
        <w:ind w:firstLine="4"/>
        <w:jc w:val="right"/>
        <w:rPr>
          <w:rFonts w:eastAsia="Times New Roman"/>
          <w:b/>
          <w:sz w:val="25"/>
          <w:szCs w:val="20"/>
          <w:lang w:eastAsia="ru-RU"/>
        </w:rPr>
      </w:pPr>
      <w:r w:rsidRPr="004E6DFA">
        <w:rPr>
          <w:rFonts w:eastAsia="Times New Roman"/>
          <w:b/>
          <w:sz w:val="25"/>
          <w:szCs w:val="20"/>
          <w:lang w:eastAsia="ru-RU"/>
        </w:rPr>
        <w:t>ПРОЄКТ</w:t>
      </w:r>
    </w:p>
    <w:p w:rsidR="0053169B" w:rsidRPr="004E6DFA" w:rsidRDefault="0053169B" w:rsidP="00F05CAB">
      <w:pPr>
        <w:tabs>
          <w:tab w:val="left" w:pos="4395"/>
          <w:tab w:val="left" w:pos="5103"/>
        </w:tabs>
        <w:ind w:firstLine="4"/>
        <w:jc w:val="right"/>
        <w:rPr>
          <w:rFonts w:eastAsia="Times New Roman"/>
          <w:b/>
          <w:sz w:val="25"/>
          <w:szCs w:val="20"/>
          <w:lang w:eastAsia="ru-RU"/>
        </w:rPr>
      </w:pPr>
    </w:p>
    <w:p w:rsidR="00543379" w:rsidRPr="004E6DFA" w:rsidRDefault="00543379" w:rsidP="00543379">
      <w:pPr>
        <w:spacing w:before="300"/>
        <w:ind w:left="450" w:right="450"/>
        <w:jc w:val="center"/>
        <w:rPr>
          <w:rFonts w:eastAsia="Times New Roman"/>
          <w:sz w:val="24"/>
          <w:szCs w:val="24"/>
          <w:lang w:eastAsia="uk-UA"/>
        </w:rPr>
      </w:pPr>
      <w:r w:rsidRPr="004E6DFA">
        <w:rPr>
          <w:rFonts w:eastAsia="Times New Roman"/>
          <w:b/>
          <w:bCs/>
          <w:color w:val="000000"/>
          <w:sz w:val="32"/>
          <w:szCs w:val="32"/>
          <w:lang w:eastAsia="uk-UA"/>
        </w:rPr>
        <w:t>КАБІНЕТ МІНІСТРІВ УКРАЇНИ</w:t>
      </w:r>
      <w:r w:rsidRPr="004E6DFA">
        <w:rPr>
          <w:rFonts w:eastAsia="Times New Roman"/>
          <w:sz w:val="24"/>
          <w:szCs w:val="24"/>
          <w:lang w:eastAsia="uk-UA"/>
        </w:rPr>
        <w:t> </w:t>
      </w:r>
      <w:r w:rsidRPr="004E6DFA">
        <w:rPr>
          <w:rFonts w:eastAsia="Times New Roman"/>
          <w:sz w:val="24"/>
          <w:szCs w:val="24"/>
          <w:lang w:eastAsia="uk-UA"/>
        </w:rPr>
        <w:br/>
      </w:r>
      <w:r w:rsidR="00C369C9" w:rsidRPr="004E6DFA">
        <w:rPr>
          <w:rFonts w:eastAsia="Times New Roman"/>
          <w:b/>
          <w:bCs/>
          <w:caps/>
          <w:color w:val="000000"/>
          <w:sz w:val="32"/>
          <w:szCs w:val="32"/>
          <w:lang w:eastAsia="uk-UA"/>
        </w:rPr>
        <w:t>постанов</w:t>
      </w:r>
      <w:r w:rsidR="00833BEE" w:rsidRPr="004E6DFA">
        <w:rPr>
          <w:rFonts w:eastAsia="Times New Roman"/>
          <w:b/>
          <w:bCs/>
          <w:caps/>
          <w:color w:val="000000"/>
          <w:sz w:val="32"/>
          <w:szCs w:val="32"/>
          <w:lang w:eastAsia="uk-UA"/>
        </w:rPr>
        <w:t>А</w:t>
      </w:r>
    </w:p>
    <w:p w:rsidR="00543379" w:rsidRPr="004E6DFA" w:rsidRDefault="00543379" w:rsidP="00543379">
      <w:pPr>
        <w:spacing w:before="150" w:after="150"/>
        <w:ind w:left="450" w:right="450"/>
        <w:jc w:val="center"/>
        <w:rPr>
          <w:rFonts w:eastAsia="Times New Roman"/>
          <w:sz w:val="24"/>
          <w:szCs w:val="24"/>
          <w:lang w:eastAsia="uk-UA"/>
        </w:rPr>
      </w:pPr>
      <w:r w:rsidRPr="004E6DFA">
        <w:rPr>
          <w:rFonts w:eastAsia="Times New Roman"/>
          <w:b/>
          <w:bCs/>
          <w:color w:val="000000"/>
          <w:sz w:val="24"/>
          <w:szCs w:val="24"/>
          <w:lang w:eastAsia="uk-UA"/>
        </w:rPr>
        <w:t>від __ ________ 2020 р. № ___ </w:t>
      </w:r>
      <w:r w:rsidRPr="004E6DFA">
        <w:rPr>
          <w:rFonts w:eastAsia="Times New Roman"/>
          <w:sz w:val="24"/>
          <w:szCs w:val="24"/>
          <w:lang w:eastAsia="uk-UA"/>
        </w:rPr>
        <w:br/>
      </w:r>
      <w:r w:rsidRPr="004E6DFA">
        <w:rPr>
          <w:rFonts w:eastAsia="Times New Roman"/>
          <w:b/>
          <w:bCs/>
          <w:color w:val="000000"/>
          <w:sz w:val="24"/>
          <w:szCs w:val="24"/>
          <w:lang w:eastAsia="uk-UA"/>
        </w:rPr>
        <w:t>Київ</w:t>
      </w:r>
    </w:p>
    <w:p w:rsidR="00543379" w:rsidRPr="004E6DFA" w:rsidRDefault="00543379" w:rsidP="00543379">
      <w:pPr>
        <w:shd w:val="clear" w:color="auto" w:fill="FFFFFF"/>
        <w:spacing w:before="300" w:after="450"/>
        <w:ind w:left="450" w:right="450"/>
        <w:jc w:val="center"/>
        <w:rPr>
          <w:b/>
          <w:color w:val="000000"/>
          <w:shd w:val="clear" w:color="auto" w:fill="FFFFFF"/>
        </w:rPr>
      </w:pPr>
      <w:bookmarkStart w:id="0" w:name="n3"/>
      <w:bookmarkEnd w:id="0"/>
      <w:r w:rsidRPr="004E6DFA">
        <w:rPr>
          <w:b/>
          <w:color w:val="000000"/>
          <w:shd w:val="clear" w:color="auto" w:fill="FFFFFF"/>
        </w:rPr>
        <w:t>П</w:t>
      </w:r>
      <w:r w:rsidR="007E4519" w:rsidRPr="004E6DFA">
        <w:rPr>
          <w:b/>
          <w:color w:val="000000"/>
          <w:shd w:val="clear" w:color="auto" w:fill="FFFFFF"/>
        </w:rPr>
        <w:t>ро затвердження п</w:t>
      </w:r>
      <w:r w:rsidRPr="004E6DFA">
        <w:rPr>
          <w:b/>
          <w:color w:val="000000"/>
          <w:shd w:val="clear" w:color="auto" w:fill="FFFFFF"/>
        </w:rPr>
        <w:t>ерелік</w:t>
      </w:r>
      <w:r w:rsidR="007E4519" w:rsidRPr="004E6DFA">
        <w:rPr>
          <w:b/>
          <w:color w:val="000000"/>
          <w:shd w:val="clear" w:color="auto" w:fill="FFFFFF"/>
        </w:rPr>
        <w:t>у</w:t>
      </w:r>
      <w:r w:rsidRPr="004E6DFA">
        <w:rPr>
          <w:b/>
          <w:color w:val="000000"/>
          <w:shd w:val="clear" w:color="auto" w:fill="FFFFFF"/>
        </w:rPr>
        <w:t xml:space="preserve"> спеціальностей, </w:t>
      </w:r>
      <w:r w:rsidR="004116C2" w:rsidRPr="004E6DFA">
        <w:rPr>
          <w:b/>
          <w:color w:val="000000"/>
          <w:shd w:val="clear" w:color="auto" w:fill="FFFFFF"/>
        </w:rPr>
        <w:t xml:space="preserve">яким надається особлива підтримка держави </w:t>
      </w:r>
      <w:r w:rsidR="00347169" w:rsidRPr="004E6DFA">
        <w:rPr>
          <w:b/>
          <w:color w:val="000000"/>
          <w:shd w:val="clear" w:color="auto" w:fill="FFFFFF"/>
        </w:rPr>
        <w:t>при</w:t>
      </w:r>
      <w:r w:rsidRPr="004E6DFA">
        <w:rPr>
          <w:b/>
          <w:color w:val="000000"/>
          <w:shd w:val="clear" w:color="auto" w:fill="FFFFFF"/>
        </w:rPr>
        <w:t xml:space="preserve"> підготов</w:t>
      </w:r>
      <w:r w:rsidR="003A35FE" w:rsidRPr="004E6DFA">
        <w:rPr>
          <w:b/>
          <w:color w:val="000000"/>
          <w:shd w:val="clear" w:color="auto" w:fill="FFFFFF"/>
        </w:rPr>
        <w:t>ці</w:t>
      </w:r>
      <w:r w:rsidRPr="004E6DFA">
        <w:rPr>
          <w:b/>
          <w:color w:val="000000"/>
          <w:shd w:val="clear" w:color="auto" w:fill="FFFFFF"/>
        </w:rPr>
        <w:t xml:space="preserve"> фахівців </w:t>
      </w:r>
      <w:r w:rsidR="00CA6D45" w:rsidRPr="004E6DFA">
        <w:rPr>
          <w:b/>
          <w:color w:val="000000"/>
          <w:shd w:val="clear" w:color="auto" w:fill="FFFFFF"/>
        </w:rPr>
        <w:t xml:space="preserve">у сфері фахової передвищої освіти </w:t>
      </w:r>
    </w:p>
    <w:p w:rsidR="00356F19" w:rsidRPr="004E6DFA" w:rsidRDefault="00356F19" w:rsidP="00356F19">
      <w:pPr>
        <w:jc w:val="center"/>
        <w:rPr>
          <w:rFonts w:eastAsia="Times New Roman"/>
          <w:sz w:val="25"/>
          <w:szCs w:val="20"/>
          <w:lang w:eastAsia="ru-RU"/>
        </w:rPr>
      </w:pPr>
    </w:p>
    <w:p w:rsidR="00356F19" w:rsidRPr="00440FA1" w:rsidRDefault="00440FA1" w:rsidP="00440FA1">
      <w:pPr>
        <w:pStyle w:val="rvps2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40FA1">
        <w:rPr>
          <w:color w:val="000000"/>
          <w:sz w:val="28"/>
          <w:szCs w:val="28"/>
          <w:shd w:val="clear" w:color="auto" w:fill="FFFFFF"/>
        </w:rPr>
        <w:t>Відповідно до частини восьмої статті 54 та абзацу другого частини другої статті 72 Закону України «Про фахову передвищу освіту»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3379" w:rsidRPr="00440FA1">
        <w:rPr>
          <w:color w:val="000000"/>
          <w:sz w:val="28"/>
          <w:szCs w:val="28"/>
          <w:shd w:val="clear" w:color="auto" w:fill="FFFFFF"/>
        </w:rPr>
        <w:t>Кабінет Міністрів України постановляє:</w:t>
      </w:r>
    </w:p>
    <w:p w:rsidR="00356F19" w:rsidRPr="004E6DFA" w:rsidRDefault="00A60E72" w:rsidP="00334BE1">
      <w:pPr>
        <w:pStyle w:val="rvps2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n7"/>
      <w:bookmarkEnd w:id="1"/>
      <w:r w:rsidRPr="004E6DFA">
        <w:rPr>
          <w:color w:val="000000"/>
          <w:sz w:val="28"/>
          <w:szCs w:val="28"/>
          <w:shd w:val="clear" w:color="auto" w:fill="FFFFFF"/>
        </w:rPr>
        <w:t xml:space="preserve">Затвердити </w:t>
      </w:r>
      <w:r w:rsidR="00364757" w:rsidRPr="004E6DFA">
        <w:rPr>
          <w:color w:val="000000"/>
          <w:sz w:val="28"/>
          <w:szCs w:val="28"/>
          <w:shd w:val="clear" w:color="auto" w:fill="FFFFFF"/>
        </w:rPr>
        <w:t>п</w:t>
      </w:r>
      <w:r w:rsidRPr="004E6DFA">
        <w:rPr>
          <w:color w:val="000000"/>
          <w:sz w:val="28"/>
          <w:szCs w:val="28"/>
          <w:shd w:val="clear" w:color="auto" w:fill="FFFFFF"/>
        </w:rPr>
        <w:t xml:space="preserve">ерелік </w:t>
      </w:r>
      <w:r w:rsidR="00543379" w:rsidRPr="004E6DFA">
        <w:rPr>
          <w:color w:val="000000"/>
          <w:sz w:val="28"/>
          <w:szCs w:val="28"/>
          <w:shd w:val="clear" w:color="auto" w:fill="FFFFFF"/>
        </w:rPr>
        <w:t xml:space="preserve">спеціальностей, </w:t>
      </w:r>
      <w:r w:rsidR="00347169" w:rsidRPr="004E6DFA">
        <w:rPr>
          <w:color w:val="000000"/>
          <w:sz w:val="28"/>
          <w:szCs w:val="28"/>
          <w:shd w:val="clear" w:color="auto" w:fill="FFFFFF"/>
        </w:rPr>
        <w:t>яким надається особлива підтримка держави при підготов</w:t>
      </w:r>
      <w:r w:rsidR="003A35FE" w:rsidRPr="004E6DFA">
        <w:rPr>
          <w:color w:val="000000"/>
          <w:sz w:val="28"/>
          <w:szCs w:val="28"/>
          <w:shd w:val="clear" w:color="auto" w:fill="FFFFFF"/>
        </w:rPr>
        <w:t>ці</w:t>
      </w:r>
      <w:r w:rsidR="00347169" w:rsidRPr="004E6DFA">
        <w:rPr>
          <w:color w:val="000000"/>
          <w:sz w:val="28"/>
          <w:szCs w:val="28"/>
          <w:shd w:val="clear" w:color="auto" w:fill="FFFFFF"/>
        </w:rPr>
        <w:t xml:space="preserve"> фахівців у сфері фахової передвищої освіти</w:t>
      </w:r>
      <w:r w:rsidRPr="004E6DFA">
        <w:rPr>
          <w:color w:val="000000"/>
          <w:sz w:val="28"/>
          <w:szCs w:val="28"/>
          <w:shd w:val="clear" w:color="auto" w:fill="FFFFFF"/>
        </w:rPr>
        <w:t>, що додається</w:t>
      </w:r>
      <w:r w:rsidR="00356F19" w:rsidRPr="004E6DFA">
        <w:rPr>
          <w:color w:val="000000"/>
          <w:sz w:val="28"/>
          <w:szCs w:val="28"/>
          <w:shd w:val="clear" w:color="auto" w:fill="FFFFFF"/>
        </w:rPr>
        <w:t>.</w:t>
      </w:r>
    </w:p>
    <w:p w:rsidR="00356F19" w:rsidRPr="004E6DFA" w:rsidRDefault="00356F19" w:rsidP="00356F19">
      <w:pPr>
        <w:rPr>
          <w:rFonts w:eastAsia="Times New Roman"/>
          <w:color w:val="000000"/>
          <w:szCs w:val="28"/>
          <w:shd w:val="clear" w:color="auto" w:fill="FFFFFF"/>
          <w:lang w:eastAsia="uk-UA"/>
        </w:rPr>
      </w:pPr>
    </w:p>
    <w:p w:rsidR="00543379" w:rsidRPr="004E6DFA" w:rsidRDefault="00543379" w:rsidP="00356F19">
      <w:pPr>
        <w:rPr>
          <w:rFonts w:eastAsia="Times New Roman"/>
          <w:color w:val="000000"/>
          <w:szCs w:val="28"/>
          <w:shd w:val="clear" w:color="auto" w:fill="FFFFFF"/>
          <w:lang w:eastAsia="uk-UA"/>
        </w:rPr>
      </w:pPr>
    </w:p>
    <w:p w:rsidR="00543379" w:rsidRPr="004E6DFA" w:rsidRDefault="00543379" w:rsidP="00356F19">
      <w:pPr>
        <w:rPr>
          <w:szCs w:val="28"/>
        </w:rPr>
      </w:pPr>
    </w:p>
    <w:p w:rsidR="00543379" w:rsidRPr="004E6DFA" w:rsidRDefault="00543379" w:rsidP="00543379">
      <w:pPr>
        <w:rPr>
          <w:rFonts w:eastAsia="Times New Roman"/>
          <w:szCs w:val="28"/>
        </w:rPr>
      </w:pPr>
      <w:r w:rsidRPr="004E6DFA">
        <w:rPr>
          <w:bCs/>
          <w:szCs w:val="28"/>
        </w:rPr>
        <w:t>Прем’єр-міністр України</w:t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="00D336D8" w:rsidRPr="004E6DFA">
        <w:rPr>
          <w:bCs/>
          <w:szCs w:val="28"/>
        </w:rPr>
        <w:t xml:space="preserve">   </w:t>
      </w:r>
      <w:r w:rsidR="00D336D8" w:rsidRPr="004E6DFA">
        <w:rPr>
          <w:szCs w:val="28"/>
          <w:shd w:val="clear" w:color="auto" w:fill="FFFFFF"/>
        </w:rPr>
        <w:t>Денис ШМИГАЛЬ</w:t>
      </w:r>
    </w:p>
    <w:p w:rsidR="00356F19" w:rsidRPr="004E6DFA" w:rsidRDefault="00356F19" w:rsidP="00356F19"/>
    <w:p w:rsidR="00FC4BFB" w:rsidRPr="004E6DFA" w:rsidRDefault="00FC4BFB" w:rsidP="00356F19">
      <w:pPr>
        <w:sectPr w:rsidR="00FC4BFB" w:rsidRPr="004E6DFA" w:rsidSect="002C697D">
          <w:headerReference w:type="default" r:id="rId7"/>
          <w:headerReference w:type="first" r:id="rId8"/>
          <w:pgSz w:w="11906" w:h="16838"/>
          <w:pgMar w:top="1418" w:right="851" w:bottom="1021" w:left="1418" w:header="709" w:footer="709" w:gutter="0"/>
          <w:cols w:space="708"/>
          <w:titlePg/>
          <w:docGrid w:linePitch="381"/>
        </w:sectPr>
      </w:pPr>
    </w:p>
    <w:p w:rsidR="00FC4BFB" w:rsidRPr="004E6DFA" w:rsidRDefault="00A4297D" w:rsidP="00FC4BFB">
      <w:pPr>
        <w:ind w:left="5103"/>
        <w:rPr>
          <w:spacing w:val="32"/>
          <w:szCs w:val="28"/>
        </w:rPr>
      </w:pPr>
      <w:r w:rsidRPr="004E6DFA">
        <w:rPr>
          <w:spacing w:val="32"/>
          <w:szCs w:val="28"/>
        </w:rPr>
        <w:lastRenderedPageBreak/>
        <w:t>ЗАТВЕРДЖЕНО</w:t>
      </w:r>
    </w:p>
    <w:p w:rsidR="00FC4BFB" w:rsidRPr="004E6DFA" w:rsidRDefault="00FC4BFB" w:rsidP="00FC4BFB">
      <w:pPr>
        <w:ind w:left="5103"/>
        <w:rPr>
          <w:szCs w:val="28"/>
        </w:rPr>
      </w:pPr>
      <w:r w:rsidRPr="004E6DFA">
        <w:rPr>
          <w:szCs w:val="28"/>
        </w:rPr>
        <w:t>постанов</w:t>
      </w:r>
      <w:r w:rsidR="00A4297D" w:rsidRPr="004E6DFA">
        <w:rPr>
          <w:szCs w:val="28"/>
        </w:rPr>
        <w:t>ою</w:t>
      </w:r>
      <w:r w:rsidRPr="004E6DFA">
        <w:rPr>
          <w:szCs w:val="28"/>
        </w:rPr>
        <w:t xml:space="preserve"> Кабінету Міністрів України</w:t>
      </w:r>
    </w:p>
    <w:p w:rsidR="00FC4BFB" w:rsidRPr="004E6DFA" w:rsidRDefault="00FC4BFB" w:rsidP="00FC4BFB">
      <w:pPr>
        <w:ind w:left="5103"/>
        <w:rPr>
          <w:szCs w:val="28"/>
        </w:rPr>
      </w:pPr>
      <w:r w:rsidRPr="004E6DFA">
        <w:rPr>
          <w:szCs w:val="28"/>
        </w:rPr>
        <w:t>від __ __________ 2020 року № ___</w:t>
      </w:r>
    </w:p>
    <w:p w:rsidR="00FC4BFB" w:rsidRPr="004E6DFA" w:rsidRDefault="00FC4BFB" w:rsidP="00FC4BFB">
      <w:pPr>
        <w:ind w:left="4678"/>
        <w:rPr>
          <w:szCs w:val="28"/>
        </w:rPr>
      </w:pPr>
    </w:p>
    <w:p w:rsidR="00C61C71" w:rsidRDefault="00FC4BFB" w:rsidP="00FC4BFB">
      <w:pPr>
        <w:pStyle w:val="ad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4E6DFA">
        <w:rPr>
          <w:rFonts w:ascii="Times New Roman" w:hAnsi="Times New Roman"/>
          <w:b w:val="0"/>
          <w:sz w:val="28"/>
          <w:szCs w:val="28"/>
        </w:rPr>
        <w:t xml:space="preserve">ПЕРЕЛІК </w:t>
      </w:r>
      <w:r w:rsidRPr="004E6DFA">
        <w:rPr>
          <w:rFonts w:ascii="Times New Roman" w:hAnsi="Times New Roman"/>
          <w:b w:val="0"/>
          <w:sz w:val="28"/>
          <w:szCs w:val="28"/>
        </w:rPr>
        <w:br/>
      </w:r>
      <w:r w:rsidR="00C61C71" w:rsidRPr="004E6DFA">
        <w:rPr>
          <w:rFonts w:ascii="Times New Roman" w:hAnsi="Times New Roman"/>
          <w:b w:val="0"/>
          <w:sz w:val="28"/>
          <w:szCs w:val="28"/>
        </w:rPr>
        <w:t>спеціальностей, яким надається особлива підтримка держави при підготов</w:t>
      </w:r>
      <w:r w:rsidR="003A35FE" w:rsidRPr="004E6DFA">
        <w:rPr>
          <w:rFonts w:ascii="Times New Roman" w:hAnsi="Times New Roman"/>
          <w:b w:val="0"/>
          <w:sz w:val="28"/>
          <w:szCs w:val="28"/>
        </w:rPr>
        <w:t>ці</w:t>
      </w:r>
      <w:r w:rsidR="00C61C71" w:rsidRPr="004E6DFA">
        <w:rPr>
          <w:rFonts w:ascii="Times New Roman" w:hAnsi="Times New Roman"/>
          <w:b w:val="0"/>
          <w:sz w:val="28"/>
          <w:szCs w:val="28"/>
        </w:rPr>
        <w:t xml:space="preserve"> фахівців у сфері фахової передвищої освіти</w:t>
      </w:r>
    </w:p>
    <w:p w:rsidR="00DD50B1" w:rsidRPr="00391DE8" w:rsidRDefault="00DD50B1" w:rsidP="00DD50B1">
      <w:pPr>
        <w:pStyle w:val="ac"/>
        <w:rPr>
          <w:lang w:val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3"/>
        <w:gridCol w:w="2181"/>
        <w:gridCol w:w="1612"/>
        <w:gridCol w:w="4836"/>
      </w:tblGrid>
      <w:tr w:rsidR="00C61C71" w:rsidRPr="004E6DFA" w:rsidTr="008E0F2E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Шифр галузі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Галузь знань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Код спеціальності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Назва спеціальності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0</w:t>
            </w:r>
            <w:r w:rsidR="00F268E1" w:rsidRPr="004E6DFA"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F268E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Дошкільна освіта</w:t>
            </w:r>
          </w:p>
        </w:tc>
      </w:tr>
      <w:tr w:rsidR="00F268E1" w:rsidRPr="004E6DFA" w:rsidTr="008E0F2E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68E1" w:rsidRPr="004E6DFA" w:rsidRDefault="00F268E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68E1" w:rsidRPr="004E6DFA" w:rsidRDefault="00F268E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68E1" w:rsidRPr="004E6DFA" w:rsidRDefault="00F268E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68E1" w:rsidRPr="004E6DFA" w:rsidRDefault="00F268E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Початкова освіта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 xml:space="preserve">Професійна освіта </w:t>
            </w:r>
          </w:p>
        </w:tc>
      </w:tr>
      <w:tr w:rsidR="00440FA1" w:rsidRPr="004E6DFA" w:rsidTr="00440FA1">
        <w:trPr>
          <w:trHeight w:val="554"/>
        </w:trPr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FA1" w:rsidRPr="004E6DFA" w:rsidRDefault="00440FA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FA1" w:rsidRPr="004E6DFA" w:rsidRDefault="00440FA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Природничі науки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0FA1" w:rsidRPr="004E6DFA" w:rsidRDefault="00440FA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0FA1" w:rsidRPr="004E6DFA" w:rsidRDefault="00440FA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Хімія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Науки про Землю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Механічна інженерія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Прикладна механіка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Матеріалознавство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Галузеве машинобудування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Авіаційна та ракетно-космічна техніка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Суднобудування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Металургія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Електрична інженерія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Електроенергетика, електротехніка та електромеханіка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Енергетичне машинобудування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Атомна енергетика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Теплоенергетика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Гідроенергетика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Автоматизація та приладобудування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Автоматизація та комп'ютерно-інтегровані технології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Метрологія та інформаційно-вимірювальна техніка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 xml:space="preserve">Мікро- та </w:t>
            </w:r>
            <w:proofErr w:type="spellStart"/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наносистемна</w:t>
            </w:r>
            <w:proofErr w:type="spellEnd"/>
            <w:r w:rsidRPr="004E6DFA">
              <w:rPr>
                <w:rFonts w:eastAsia="Times New Roman"/>
                <w:sz w:val="24"/>
                <w:szCs w:val="24"/>
                <w:lang w:eastAsia="uk-UA"/>
              </w:rPr>
              <w:t xml:space="preserve"> техніка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Хімічна та біоінженерія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Хімічні технології та інженерія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Біотехнології та біоінженерія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Електроніка та телекомунікації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Електроніка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Телекомунікації та радіотехніка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proofErr w:type="spellStart"/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Авіоніка</w:t>
            </w:r>
            <w:proofErr w:type="spellEnd"/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Виробництво та технології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Харчові технології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Технології легкої промисловості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Технології захисту навколишнього середовища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Гірництво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Нафтогазова інженерія та технології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Видавництво та поліграфія</w:t>
            </w:r>
          </w:p>
        </w:tc>
      </w:tr>
      <w:tr w:rsidR="00440FA1" w:rsidRPr="004E6DFA" w:rsidTr="00440FA1">
        <w:trPr>
          <w:trHeight w:val="749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FA1" w:rsidRPr="004E6DFA" w:rsidRDefault="00440FA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FA1" w:rsidRPr="004E6DFA" w:rsidRDefault="00440FA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Архітектура та будівництво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FA1" w:rsidRPr="004E6DFA" w:rsidRDefault="00440FA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FA1" w:rsidRPr="004E6DFA" w:rsidRDefault="00440FA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Будівництво та цивільна інженерія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Аграрні науки та продовольство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Агрономія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Захист і карантин рослин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Садівництво та виноградарство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Технологія виробництва і переробки продукції тваринництва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Лісове господарство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Садово-паркове господарство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Водні біоресурси та аквакультура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proofErr w:type="spellStart"/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Агроінженерія</w:t>
            </w:r>
            <w:proofErr w:type="spellEnd"/>
          </w:p>
        </w:tc>
      </w:tr>
      <w:tr w:rsidR="00F268E1" w:rsidRPr="004E6DFA" w:rsidTr="00F268E1">
        <w:trPr>
          <w:trHeight w:val="632"/>
        </w:trPr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68E1" w:rsidRPr="004E6DFA" w:rsidRDefault="00F268E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68E1" w:rsidRPr="004E6DFA" w:rsidRDefault="00F268E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Воєнні науки, національна безпека, безпека державного кордону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68E1" w:rsidRPr="004E6DFA" w:rsidRDefault="00F268E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68E1" w:rsidRPr="004E6DFA" w:rsidRDefault="00F268E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Безпека державного кордону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Військове управління (за видами збройних сил)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Забезпечення військ (сил)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Озброєння та військова техніка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Цивільна безпека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Пожежна безпека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Цивільна безпека</w:t>
            </w:r>
            <w:r w:rsidR="00391DE8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8E0F2E"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spacing w:before="150" w:after="15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Транспорт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Річковий та морський транспорт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Авіаційний транспорт</w:t>
            </w:r>
            <w:r w:rsidR="00071D1B">
              <w:rPr>
                <w:rFonts w:eastAsia="Times New Roman"/>
                <w:sz w:val="24"/>
                <w:szCs w:val="24"/>
                <w:lang w:eastAsia="uk-UA"/>
              </w:rPr>
              <w:t>*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Залізничний транспорт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Автомобільний транспорт</w:t>
            </w:r>
          </w:p>
        </w:tc>
      </w:tr>
      <w:tr w:rsidR="00C61C71" w:rsidRPr="004E6DFA" w:rsidTr="00336B72"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E0F2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1C71" w:rsidRPr="004E6DFA" w:rsidRDefault="00C61C71" w:rsidP="00866BBC">
            <w:pPr>
              <w:spacing w:before="120" w:after="120"/>
              <w:rPr>
                <w:rFonts w:eastAsia="Times New Roman"/>
                <w:sz w:val="24"/>
                <w:szCs w:val="24"/>
                <w:lang w:eastAsia="uk-UA"/>
              </w:rPr>
            </w:pPr>
            <w:r w:rsidRPr="004E6DFA">
              <w:rPr>
                <w:rFonts w:eastAsia="Times New Roman"/>
                <w:sz w:val="24"/>
                <w:szCs w:val="24"/>
                <w:lang w:eastAsia="uk-UA"/>
              </w:rPr>
              <w:t>Транспортні технології (за видами)</w:t>
            </w:r>
          </w:p>
        </w:tc>
      </w:tr>
    </w:tbl>
    <w:p w:rsidR="00866BBC" w:rsidRDefault="00866BBC" w:rsidP="00AF2253">
      <w:pPr>
        <w:pBdr>
          <w:bottom w:val="single" w:sz="12" w:space="1" w:color="auto"/>
        </w:pBdr>
        <w:ind w:hanging="567"/>
        <w:jc w:val="center"/>
        <w:rPr>
          <w:bCs/>
          <w:szCs w:val="28"/>
        </w:rPr>
      </w:pPr>
    </w:p>
    <w:p w:rsidR="00866BBC" w:rsidRDefault="00866BBC" w:rsidP="00866BBC">
      <w:pPr>
        <w:ind w:hanging="567"/>
        <w:jc w:val="left"/>
        <w:rPr>
          <w:bCs/>
          <w:szCs w:val="28"/>
        </w:rPr>
      </w:pPr>
    </w:p>
    <w:p w:rsidR="00866BBC" w:rsidRDefault="00866BBC" w:rsidP="00866BBC">
      <w:pPr>
        <w:ind w:hanging="567"/>
        <w:jc w:val="left"/>
        <w:rPr>
          <w:bCs/>
          <w:szCs w:val="28"/>
        </w:rPr>
      </w:pPr>
      <w:r>
        <w:rPr>
          <w:bCs/>
          <w:szCs w:val="28"/>
        </w:rPr>
        <w:t xml:space="preserve">* – </w:t>
      </w:r>
      <w:r>
        <w:rPr>
          <w:color w:val="333333"/>
          <w:shd w:val="clear" w:color="auto" w:fill="FFFFFF"/>
        </w:rPr>
        <w:t>спеціальності загальнодержавного значення</w:t>
      </w:r>
    </w:p>
    <w:p w:rsidR="005E0BB1" w:rsidRPr="005E0BB1" w:rsidRDefault="004D0068" w:rsidP="00AF2253">
      <w:pPr>
        <w:ind w:hanging="567"/>
        <w:jc w:val="center"/>
        <w:rPr>
          <w:szCs w:val="28"/>
        </w:rPr>
      </w:pPr>
      <w:r w:rsidRPr="004E6DFA">
        <w:rPr>
          <w:bCs/>
          <w:szCs w:val="28"/>
        </w:rPr>
        <w:t>_______</w:t>
      </w:r>
      <w:r w:rsidR="00AF2253" w:rsidRPr="004E6DFA">
        <w:rPr>
          <w:bCs/>
          <w:szCs w:val="28"/>
        </w:rPr>
        <w:t>__</w:t>
      </w:r>
      <w:bookmarkStart w:id="2" w:name="_GoBack"/>
      <w:bookmarkEnd w:id="2"/>
      <w:r w:rsidR="00AF2253" w:rsidRPr="004E6DFA">
        <w:rPr>
          <w:bCs/>
          <w:szCs w:val="28"/>
        </w:rPr>
        <w:t>___________________</w:t>
      </w:r>
    </w:p>
    <w:sectPr w:rsidR="005E0BB1" w:rsidRPr="005E0BB1" w:rsidSect="008169C3">
      <w:headerReference w:type="even" r:id="rId9"/>
      <w:headerReference w:type="default" r:id="rId10"/>
      <w:pgSz w:w="11906" w:h="16838" w:code="9"/>
      <w:pgMar w:top="1134" w:right="70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2E" w:rsidRDefault="00E7012E">
      <w:r>
        <w:separator/>
      </w:r>
    </w:p>
  </w:endnote>
  <w:endnote w:type="continuationSeparator" w:id="0">
    <w:p w:rsidR="00E7012E" w:rsidRDefault="00E7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S Gothic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2E" w:rsidRDefault="00E7012E">
      <w:r>
        <w:separator/>
      </w:r>
    </w:p>
  </w:footnote>
  <w:footnote w:type="continuationSeparator" w:id="0">
    <w:p w:rsidR="00E7012E" w:rsidRDefault="00E7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79146"/>
      <w:docPartObj>
        <w:docPartGallery w:val="Page Numbers (Top of Page)"/>
        <w:docPartUnique/>
      </w:docPartObj>
    </w:sdtPr>
    <w:sdtEndPr/>
    <w:sdtContent>
      <w:p w:rsidR="002C697D" w:rsidRDefault="00A60E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1">
          <w:rPr>
            <w:noProof/>
          </w:rPr>
          <w:t>2</w:t>
        </w:r>
        <w:r>
          <w:fldChar w:fldCharType="end"/>
        </w:r>
      </w:p>
    </w:sdtContent>
  </w:sdt>
  <w:p w:rsidR="002C697D" w:rsidRDefault="00E7012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7D" w:rsidRDefault="00E7012E">
    <w:pPr>
      <w:pStyle w:val="a8"/>
      <w:jc w:val="center"/>
    </w:pPr>
  </w:p>
  <w:p w:rsidR="002C697D" w:rsidRDefault="00E7012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F27E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B12A4" w:rsidRDefault="00E7012E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E7012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BDB"/>
    <w:multiLevelType w:val="hybridMultilevel"/>
    <w:tmpl w:val="14B85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19"/>
    <w:rsid w:val="00071D1B"/>
    <w:rsid w:val="00277DD1"/>
    <w:rsid w:val="002C34C0"/>
    <w:rsid w:val="00334BE1"/>
    <w:rsid w:val="00336B72"/>
    <w:rsid w:val="00347169"/>
    <w:rsid w:val="00356F19"/>
    <w:rsid w:val="00364757"/>
    <w:rsid w:val="00377EF9"/>
    <w:rsid w:val="0038014A"/>
    <w:rsid w:val="00391DE8"/>
    <w:rsid w:val="003A35FE"/>
    <w:rsid w:val="003C1B1B"/>
    <w:rsid w:val="004116C2"/>
    <w:rsid w:val="0041706A"/>
    <w:rsid w:val="00440FA1"/>
    <w:rsid w:val="004D0068"/>
    <w:rsid w:val="004E6DFA"/>
    <w:rsid w:val="0053169B"/>
    <w:rsid w:val="00543379"/>
    <w:rsid w:val="005B2B1A"/>
    <w:rsid w:val="005E0BB1"/>
    <w:rsid w:val="005F0A25"/>
    <w:rsid w:val="005F3E19"/>
    <w:rsid w:val="00675B67"/>
    <w:rsid w:val="007242AA"/>
    <w:rsid w:val="007A5DE3"/>
    <w:rsid w:val="007E4519"/>
    <w:rsid w:val="007E71BB"/>
    <w:rsid w:val="00833BEE"/>
    <w:rsid w:val="00844EF1"/>
    <w:rsid w:val="00866BBC"/>
    <w:rsid w:val="0095155D"/>
    <w:rsid w:val="009A5703"/>
    <w:rsid w:val="00A4297D"/>
    <w:rsid w:val="00A60E72"/>
    <w:rsid w:val="00AA615C"/>
    <w:rsid w:val="00AA6EAE"/>
    <w:rsid w:val="00AF2253"/>
    <w:rsid w:val="00B81617"/>
    <w:rsid w:val="00C369C9"/>
    <w:rsid w:val="00C42ADB"/>
    <w:rsid w:val="00C61C71"/>
    <w:rsid w:val="00C841CE"/>
    <w:rsid w:val="00CA6D45"/>
    <w:rsid w:val="00CF5D27"/>
    <w:rsid w:val="00D00E13"/>
    <w:rsid w:val="00D336D8"/>
    <w:rsid w:val="00D55719"/>
    <w:rsid w:val="00D77EB1"/>
    <w:rsid w:val="00D81B32"/>
    <w:rsid w:val="00DD50B1"/>
    <w:rsid w:val="00E13428"/>
    <w:rsid w:val="00E23A05"/>
    <w:rsid w:val="00E7012E"/>
    <w:rsid w:val="00E8463D"/>
    <w:rsid w:val="00F05CAB"/>
    <w:rsid w:val="00F1208D"/>
    <w:rsid w:val="00F268E1"/>
    <w:rsid w:val="00F27E7E"/>
    <w:rsid w:val="00F77193"/>
    <w:rsid w:val="00FB54D4"/>
    <w:rsid w:val="00FC4BFB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3335"/>
  <w15:chartTrackingRefBased/>
  <w15:docId w15:val="{3C169832-29E8-4543-A661-2635B5F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19"/>
    <w:pPr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о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356F1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6F19"/>
    <w:rPr>
      <w:rFonts w:ascii="Times New Roman" w:hAnsi="Times New Roman"/>
      <w:sz w:val="28"/>
      <w:szCs w:val="22"/>
    </w:rPr>
  </w:style>
  <w:style w:type="paragraph" w:customStyle="1" w:styleId="rvps2">
    <w:name w:val="rvps2"/>
    <w:basedOn w:val="a"/>
    <w:rsid w:val="00356F1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A6D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D45"/>
    <w:rPr>
      <w:rFonts w:ascii="Segoe UI" w:hAnsi="Segoe UI" w:cs="Segoe UI"/>
      <w:sz w:val="18"/>
      <w:szCs w:val="18"/>
    </w:rPr>
  </w:style>
  <w:style w:type="paragraph" w:customStyle="1" w:styleId="ac">
    <w:name w:val="Нормальний текст"/>
    <w:basedOn w:val="a"/>
    <w:rsid w:val="00FC4BFB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d">
    <w:name w:val="Назва документа"/>
    <w:basedOn w:val="a"/>
    <w:next w:val="ac"/>
    <w:rsid w:val="00FC4BFB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14">
    <w:name w:val="rvps14"/>
    <w:basedOn w:val="a"/>
    <w:rsid w:val="00FC4BF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440FA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0FA1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1876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Шикова Олена Миколаївна</cp:lastModifiedBy>
  <cp:revision>2</cp:revision>
  <cp:lastPrinted>2020-10-12T12:43:00Z</cp:lastPrinted>
  <dcterms:created xsi:type="dcterms:W3CDTF">2020-10-12T13:31:00Z</dcterms:created>
  <dcterms:modified xsi:type="dcterms:W3CDTF">2020-10-12T13:31:00Z</dcterms:modified>
</cp:coreProperties>
</file>