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2481C" w14:textId="114BD54A" w:rsidR="00AE4989" w:rsidRPr="002A64C9" w:rsidRDefault="00ED3E33" w:rsidP="006F2246">
      <w:pPr>
        <w:pStyle w:val="a5"/>
        <w:spacing w:before="240"/>
        <w:jc w:val="right"/>
        <w:rPr>
          <w:rFonts w:ascii="Times New Roman" w:hAnsi="Times New Roman"/>
          <w:b w:val="0"/>
          <w:sz w:val="26"/>
          <w:szCs w:val="26"/>
          <w:lang w:val="ru-RU"/>
        </w:rPr>
      </w:pPr>
      <w:r w:rsidRPr="002A64C9">
        <w:rPr>
          <w:rFonts w:ascii="Times New Roman" w:hAnsi="Times New Roman"/>
          <w:noProof/>
          <w:sz w:val="26"/>
          <w:szCs w:val="26"/>
          <w:lang w:eastAsia="uk-UA"/>
        </w:rPr>
        <w:drawing>
          <wp:anchor distT="0" distB="0" distL="114300" distR="114300" simplePos="0" relativeHeight="251658240" behindDoc="0" locked="0" layoutInCell="1" allowOverlap="1" wp14:anchorId="7DBECA4D" wp14:editId="62711737">
            <wp:simplePos x="0" y="0"/>
            <wp:positionH relativeFrom="column">
              <wp:posOffset>2518943</wp:posOffset>
            </wp:positionH>
            <wp:positionV relativeFrom="paragraph">
              <wp:posOffset>149631</wp:posOffset>
            </wp:positionV>
            <wp:extent cx="716915" cy="9512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246">
        <w:rPr>
          <w:rFonts w:ascii="Times New Roman" w:hAnsi="Times New Roman"/>
          <w:b w:val="0"/>
          <w:sz w:val="26"/>
          <w:szCs w:val="26"/>
          <w:lang w:val="ru-RU"/>
        </w:rPr>
        <w:t>ПРОЄКТ</w:t>
      </w:r>
    </w:p>
    <w:p w14:paraId="075E78F0" w14:textId="77777777" w:rsidR="006F2246" w:rsidRDefault="006F2246">
      <w:pPr>
        <w:pStyle w:val="a5"/>
        <w:spacing w:before="240"/>
        <w:rPr>
          <w:rFonts w:ascii="Times New Roman" w:hAnsi="Times New Roman"/>
          <w:smallCaps/>
          <w:sz w:val="28"/>
          <w:szCs w:val="28"/>
        </w:rPr>
      </w:pPr>
    </w:p>
    <w:p w14:paraId="422B0414" w14:textId="77777777" w:rsidR="006F2246" w:rsidRDefault="006F2246">
      <w:pPr>
        <w:pStyle w:val="a5"/>
        <w:spacing w:before="240"/>
        <w:rPr>
          <w:rFonts w:ascii="Times New Roman" w:hAnsi="Times New Roman"/>
          <w:smallCaps/>
          <w:sz w:val="28"/>
          <w:szCs w:val="28"/>
        </w:rPr>
      </w:pPr>
      <w:bookmarkStart w:id="0" w:name="_GoBack"/>
      <w:bookmarkEnd w:id="0"/>
    </w:p>
    <w:p w14:paraId="56E522ED" w14:textId="4E5230E8" w:rsidR="00901E34" w:rsidRPr="008432C5" w:rsidRDefault="00E04F18">
      <w:pPr>
        <w:pStyle w:val="a5"/>
        <w:spacing w:before="240"/>
        <w:rPr>
          <w:rFonts w:ascii="Times New Roman" w:hAnsi="Times New Roman"/>
          <w:smallCaps/>
          <w:sz w:val="28"/>
          <w:szCs w:val="28"/>
        </w:rPr>
      </w:pPr>
      <w:r w:rsidRPr="008432C5">
        <w:rPr>
          <w:rFonts w:ascii="Times New Roman" w:hAnsi="Times New Roman"/>
          <w:smallCaps/>
          <w:sz w:val="28"/>
          <w:szCs w:val="28"/>
        </w:rPr>
        <w:t>КАБІНЕТ МІНІСТРІВ УКРАЇНИ</w:t>
      </w:r>
    </w:p>
    <w:p w14:paraId="2F79C640" w14:textId="77777777" w:rsidR="00901E34" w:rsidRPr="008432C5" w:rsidRDefault="00901E34">
      <w:pPr>
        <w:pStyle w:val="a6"/>
        <w:rPr>
          <w:rFonts w:ascii="Times New Roman" w:hAnsi="Times New Roman"/>
          <w:sz w:val="28"/>
          <w:szCs w:val="28"/>
        </w:rPr>
      </w:pPr>
      <w:r w:rsidRPr="008432C5">
        <w:rPr>
          <w:rFonts w:ascii="Times New Roman" w:hAnsi="Times New Roman"/>
          <w:sz w:val="28"/>
          <w:szCs w:val="28"/>
        </w:rPr>
        <w:t>ПОСТАНОВА</w:t>
      </w:r>
    </w:p>
    <w:p w14:paraId="6DB74B28" w14:textId="77777777" w:rsidR="00901E34" w:rsidRPr="00ED3E33" w:rsidRDefault="00E04F18">
      <w:pPr>
        <w:pStyle w:val="a7"/>
        <w:rPr>
          <w:rFonts w:ascii="Times New Roman" w:hAnsi="Times New Roman"/>
          <w:sz w:val="28"/>
          <w:szCs w:val="28"/>
        </w:rPr>
      </w:pPr>
      <w:r w:rsidRPr="008432C5">
        <w:rPr>
          <w:rFonts w:ascii="Times New Roman" w:hAnsi="Times New Roman"/>
          <w:sz w:val="28"/>
          <w:szCs w:val="28"/>
        </w:rPr>
        <w:t>від</w:t>
      </w:r>
      <w:r w:rsidR="00901E34" w:rsidRPr="008432C5">
        <w:rPr>
          <w:rFonts w:ascii="Times New Roman" w:hAnsi="Times New Roman"/>
          <w:sz w:val="28"/>
          <w:szCs w:val="28"/>
        </w:rPr>
        <w:t xml:space="preserve">          </w:t>
      </w:r>
      <w:r w:rsidR="00AC6959" w:rsidRPr="008432C5">
        <w:rPr>
          <w:rFonts w:ascii="Times New Roman" w:hAnsi="Times New Roman"/>
          <w:sz w:val="28"/>
          <w:szCs w:val="28"/>
        </w:rPr>
        <w:t xml:space="preserve">      </w:t>
      </w:r>
      <w:r w:rsidR="00901E34" w:rsidRPr="008432C5">
        <w:rPr>
          <w:rFonts w:ascii="Times New Roman" w:hAnsi="Times New Roman"/>
          <w:sz w:val="28"/>
          <w:szCs w:val="28"/>
        </w:rPr>
        <w:t xml:space="preserve">            20</w:t>
      </w:r>
      <w:r w:rsidR="00062067" w:rsidRPr="00ED3E33">
        <w:rPr>
          <w:rFonts w:ascii="Times New Roman" w:hAnsi="Times New Roman"/>
          <w:sz w:val="28"/>
          <w:szCs w:val="28"/>
        </w:rPr>
        <w:t>20</w:t>
      </w:r>
      <w:r w:rsidR="00901E34" w:rsidRPr="008432C5">
        <w:rPr>
          <w:rFonts w:ascii="Times New Roman" w:hAnsi="Times New Roman"/>
          <w:sz w:val="28"/>
          <w:szCs w:val="28"/>
        </w:rPr>
        <w:t xml:space="preserve"> </w:t>
      </w:r>
      <w:r w:rsidRPr="008432C5">
        <w:rPr>
          <w:rFonts w:ascii="Times New Roman" w:hAnsi="Times New Roman"/>
          <w:sz w:val="28"/>
          <w:szCs w:val="28"/>
        </w:rPr>
        <w:t>р.</w:t>
      </w:r>
      <w:r w:rsidR="00901E34" w:rsidRPr="008432C5">
        <w:rPr>
          <w:rFonts w:ascii="Times New Roman" w:hAnsi="Times New Roman"/>
          <w:sz w:val="28"/>
          <w:szCs w:val="28"/>
        </w:rPr>
        <w:t xml:space="preserve"> </w:t>
      </w:r>
      <w:r w:rsidR="00AE4989" w:rsidRPr="00ED3E33">
        <w:rPr>
          <w:rFonts w:ascii="Times New Roman" w:hAnsi="Times New Roman"/>
          <w:sz w:val="28"/>
          <w:szCs w:val="28"/>
        </w:rPr>
        <w:t>№</w:t>
      </w:r>
      <w:r w:rsidR="0009210F" w:rsidRPr="00ED3E33">
        <w:rPr>
          <w:rFonts w:ascii="Times New Roman" w:hAnsi="Times New Roman"/>
          <w:sz w:val="28"/>
          <w:szCs w:val="28"/>
        </w:rPr>
        <w:t xml:space="preserve"> </w:t>
      </w:r>
    </w:p>
    <w:p w14:paraId="2BCB296E" w14:textId="77777777" w:rsidR="00901E34" w:rsidRDefault="00901E34">
      <w:pPr>
        <w:pStyle w:val="a7"/>
        <w:rPr>
          <w:rFonts w:ascii="Times New Roman" w:hAnsi="Times New Roman"/>
          <w:sz w:val="28"/>
          <w:szCs w:val="28"/>
        </w:rPr>
      </w:pPr>
      <w:r w:rsidRPr="008432C5">
        <w:rPr>
          <w:rFonts w:ascii="Times New Roman" w:hAnsi="Times New Roman"/>
          <w:sz w:val="28"/>
          <w:szCs w:val="28"/>
        </w:rPr>
        <w:t>Київ</w:t>
      </w:r>
    </w:p>
    <w:p w14:paraId="2C012A04" w14:textId="77777777" w:rsidR="002F05E1" w:rsidRDefault="0033637A" w:rsidP="00D347FA">
      <w:pPr>
        <w:pStyle w:val="a8"/>
        <w:spacing w:before="0" w:after="0"/>
        <w:rPr>
          <w:rFonts w:ascii="Times New Roman" w:hAnsi="Times New Roman"/>
          <w:sz w:val="28"/>
          <w:szCs w:val="28"/>
        </w:rPr>
      </w:pPr>
      <w:r w:rsidRPr="0033637A">
        <w:rPr>
          <w:rFonts w:ascii="Times New Roman" w:hAnsi="Times New Roman"/>
          <w:sz w:val="28"/>
          <w:szCs w:val="28"/>
        </w:rPr>
        <w:t xml:space="preserve">Про внесення змін до </w:t>
      </w:r>
      <w:r w:rsidR="00890C95">
        <w:rPr>
          <w:rFonts w:ascii="Times New Roman" w:hAnsi="Times New Roman"/>
          <w:sz w:val="28"/>
          <w:szCs w:val="28"/>
        </w:rPr>
        <w:t>постанов</w:t>
      </w:r>
      <w:r w:rsidR="00377DAC" w:rsidRPr="00377DAC">
        <w:rPr>
          <w:rFonts w:ascii="Times New Roman" w:hAnsi="Times New Roman"/>
          <w:sz w:val="28"/>
          <w:szCs w:val="28"/>
        </w:rPr>
        <w:t xml:space="preserve"> Кабінету Міністрів України </w:t>
      </w:r>
      <w:r w:rsidR="00ED3E33">
        <w:rPr>
          <w:rFonts w:ascii="Times New Roman" w:hAnsi="Times New Roman"/>
          <w:sz w:val="28"/>
          <w:szCs w:val="28"/>
        </w:rPr>
        <w:br/>
        <w:t xml:space="preserve">від </w:t>
      </w:r>
      <w:r w:rsidR="00ED3E33" w:rsidRPr="00ED3E33">
        <w:rPr>
          <w:rFonts w:ascii="Times New Roman" w:hAnsi="Times New Roman"/>
          <w:sz w:val="28"/>
          <w:szCs w:val="28"/>
        </w:rPr>
        <w:t>23 листопада 2016 р. № 975</w:t>
      </w:r>
      <w:r w:rsidR="00ED3E33">
        <w:rPr>
          <w:rFonts w:ascii="Times New Roman" w:hAnsi="Times New Roman"/>
          <w:sz w:val="28"/>
          <w:szCs w:val="28"/>
        </w:rPr>
        <w:t xml:space="preserve"> та </w:t>
      </w:r>
      <w:r w:rsidR="00ED3E33" w:rsidRPr="00ED3E33">
        <w:rPr>
          <w:rFonts w:ascii="Times New Roman" w:hAnsi="Times New Roman"/>
          <w:sz w:val="28"/>
          <w:szCs w:val="28"/>
        </w:rPr>
        <w:t>від 29 серпня 2018 р. № 673</w:t>
      </w:r>
      <w:r w:rsidR="00890C95">
        <w:rPr>
          <w:rFonts w:ascii="Times New Roman" w:hAnsi="Times New Roman"/>
          <w:sz w:val="28"/>
          <w:szCs w:val="28"/>
        </w:rPr>
        <w:br/>
      </w:r>
      <w:r w:rsidR="00377DAC">
        <w:rPr>
          <w:rFonts w:ascii="Times New Roman" w:hAnsi="Times New Roman"/>
          <w:sz w:val="28"/>
          <w:szCs w:val="28"/>
        </w:rPr>
        <w:t xml:space="preserve"> </w:t>
      </w:r>
      <w:r>
        <w:rPr>
          <w:rFonts w:ascii="Times New Roman" w:hAnsi="Times New Roman"/>
          <w:sz w:val="28"/>
          <w:szCs w:val="28"/>
        </w:rPr>
        <w:br/>
      </w:r>
    </w:p>
    <w:p w14:paraId="43B5B91D" w14:textId="77777777" w:rsidR="002F05E1" w:rsidRPr="008432C5" w:rsidRDefault="002F05E1" w:rsidP="002F05E1">
      <w:pPr>
        <w:pStyle w:val="a3"/>
        <w:rPr>
          <w:rFonts w:ascii="Times New Roman" w:hAnsi="Times New Roman"/>
          <w:b/>
          <w:sz w:val="28"/>
          <w:szCs w:val="28"/>
        </w:rPr>
      </w:pPr>
      <w:r w:rsidRPr="008432C5">
        <w:rPr>
          <w:rFonts w:ascii="Times New Roman" w:hAnsi="Times New Roman"/>
          <w:sz w:val="28"/>
          <w:szCs w:val="28"/>
        </w:rPr>
        <w:t xml:space="preserve">Кабінет Міністрів України </w:t>
      </w:r>
      <w:r w:rsidRPr="008432C5">
        <w:rPr>
          <w:rFonts w:ascii="Times New Roman" w:hAnsi="Times New Roman"/>
          <w:b/>
          <w:sz w:val="28"/>
          <w:szCs w:val="28"/>
        </w:rPr>
        <w:t>постановляє:</w:t>
      </w:r>
    </w:p>
    <w:p w14:paraId="526D0C9B" w14:textId="77777777" w:rsidR="00656BBA" w:rsidRDefault="00656BBA" w:rsidP="00E7717F">
      <w:pPr>
        <w:ind w:firstLine="567"/>
        <w:jc w:val="both"/>
        <w:rPr>
          <w:szCs w:val="28"/>
        </w:rPr>
      </w:pPr>
    </w:p>
    <w:p w14:paraId="58545C2F" w14:textId="169BA680" w:rsidR="008432C5" w:rsidRPr="003A075A" w:rsidRDefault="002F05E1" w:rsidP="00E7717F">
      <w:pPr>
        <w:ind w:firstLine="567"/>
        <w:jc w:val="both"/>
      </w:pPr>
      <w:r w:rsidRPr="008432C5">
        <w:rPr>
          <w:szCs w:val="28"/>
        </w:rPr>
        <w:t xml:space="preserve">Внести до </w:t>
      </w:r>
      <w:r w:rsidR="00377DAC" w:rsidRPr="00377DAC">
        <w:rPr>
          <w:szCs w:val="28"/>
        </w:rPr>
        <w:t>постанов Кабінету Міністрів України</w:t>
      </w:r>
      <w:r w:rsidR="00485123" w:rsidRPr="008432C5">
        <w:rPr>
          <w:szCs w:val="28"/>
        </w:rPr>
        <w:t xml:space="preserve"> </w:t>
      </w:r>
      <w:r w:rsidR="006F2246" w:rsidRPr="003A075A">
        <w:rPr>
          <w:szCs w:val="28"/>
        </w:rPr>
        <w:t>від 23 листопада 2016</w:t>
      </w:r>
      <w:r w:rsidR="001C28E1">
        <w:rPr>
          <w:szCs w:val="28"/>
        </w:rPr>
        <w:t> </w:t>
      </w:r>
      <w:r w:rsidR="006F2246" w:rsidRPr="003A075A">
        <w:rPr>
          <w:szCs w:val="28"/>
        </w:rPr>
        <w:t>р. № 975</w:t>
      </w:r>
      <w:r w:rsidR="006F2246">
        <w:rPr>
          <w:szCs w:val="28"/>
        </w:rPr>
        <w:t xml:space="preserve"> </w:t>
      </w:r>
      <w:r w:rsidR="006F2246" w:rsidRPr="006F2246">
        <w:rPr>
          <w:szCs w:val="28"/>
        </w:rPr>
        <w:t>«Про надання державної цільової підтримки деяким категоріям громадян для здобуття професійної (професійно-технічної), фахової передвищої та вищої освіти»</w:t>
      </w:r>
      <w:r w:rsidR="006F2246" w:rsidRPr="003A075A">
        <w:rPr>
          <w:szCs w:val="28"/>
        </w:rPr>
        <w:t xml:space="preserve"> (Офіційний вісник України, 2017</w:t>
      </w:r>
      <w:r w:rsidR="006F2246" w:rsidRPr="00466D00">
        <w:rPr>
          <w:szCs w:val="28"/>
        </w:rPr>
        <w:t xml:space="preserve"> </w:t>
      </w:r>
      <w:r w:rsidR="006F2246">
        <w:rPr>
          <w:szCs w:val="28"/>
        </w:rPr>
        <w:t>р.</w:t>
      </w:r>
      <w:r w:rsidR="006F2246" w:rsidRPr="00466D00">
        <w:rPr>
          <w:szCs w:val="28"/>
        </w:rPr>
        <w:t>, №</w:t>
      </w:r>
      <w:r w:rsidR="006045F4">
        <w:rPr>
          <w:szCs w:val="28"/>
          <w:lang w:val="ru-RU"/>
        </w:rPr>
        <w:t> </w:t>
      </w:r>
      <w:r w:rsidR="006F2246" w:rsidRPr="00466D00">
        <w:rPr>
          <w:szCs w:val="28"/>
        </w:rPr>
        <w:t>1</w:t>
      </w:r>
      <w:r w:rsidR="006F2246" w:rsidRPr="003A075A">
        <w:rPr>
          <w:szCs w:val="28"/>
        </w:rPr>
        <w:t>, ст.</w:t>
      </w:r>
      <w:r w:rsidR="006F2246" w:rsidRPr="00466D00">
        <w:rPr>
          <w:szCs w:val="28"/>
        </w:rPr>
        <w:t xml:space="preserve"> </w:t>
      </w:r>
      <w:r w:rsidR="006F2246">
        <w:rPr>
          <w:szCs w:val="28"/>
        </w:rPr>
        <w:t>2,</w:t>
      </w:r>
      <w:r w:rsidR="006F2246" w:rsidRPr="00466D00">
        <w:rPr>
          <w:szCs w:val="28"/>
        </w:rPr>
        <w:t xml:space="preserve"> № 32, ст. 993; 2019 р., № 62, ст. 2154</w:t>
      </w:r>
      <w:r w:rsidR="006F2246" w:rsidRPr="003A075A">
        <w:rPr>
          <w:szCs w:val="28"/>
        </w:rPr>
        <w:t>)</w:t>
      </w:r>
      <w:r w:rsidR="006F2246" w:rsidRPr="006F2246">
        <w:rPr>
          <w:szCs w:val="28"/>
        </w:rPr>
        <w:t xml:space="preserve"> та </w:t>
      </w:r>
      <w:r w:rsidR="00485123" w:rsidRPr="008432C5">
        <w:rPr>
          <w:szCs w:val="28"/>
        </w:rPr>
        <w:t xml:space="preserve">від </w:t>
      </w:r>
      <w:r w:rsidR="00D76EF2">
        <w:rPr>
          <w:szCs w:val="28"/>
        </w:rPr>
        <w:t>29 серпня 2018</w:t>
      </w:r>
      <w:r w:rsidR="00DB3F75">
        <w:rPr>
          <w:szCs w:val="28"/>
        </w:rPr>
        <w:t> </w:t>
      </w:r>
      <w:r w:rsidR="00D76EF2">
        <w:rPr>
          <w:szCs w:val="28"/>
        </w:rPr>
        <w:t>р. №</w:t>
      </w:r>
      <w:r w:rsidR="006045F4">
        <w:rPr>
          <w:szCs w:val="28"/>
          <w:lang w:val="ru-RU"/>
        </w:rPr>
        <w:t> </w:t>
      </w:r>
      <w:r w:rsidR="00D76EF2">
        <w:rPr>
          <w:szCs w:val="28"/>
        </w:rPr>
        <w:t xml:space="preserve">673 </w:t>
      </w:r>
      <w:r w:rsidR="00377DAC">
        <w:rPr>
          <w:szCs w:val="28"/>
        </w:rPr>
        <w:t>«</w:t>
      </w:r>
      <w:r w:rsidR="00377DAC" w:rsidRPr="00377DAC">
        <w:rPr>
          <w:szCs w:val="28"/>
        </w:rPr>
        <w:t>Про затвердження Порядку пільгового кредитування для здобуття професійно-технічної та вищої освіти</w:t>
      </w:r>
      <w:r w:rsidR="00377DAC">
        <w:rPr>
          <w:szCs w:val="28"/>
        </w:rPr>
        <w:t xml:space="preserve">» </w:t>
      </w:r>
      <w:r w:rsidR="00D76EF2">
        <w:rPr>
          <w:rStyle w:val="rvts0"/>
          <w:szCs w:val="28"/>
        </w:rPr>
        <w:t>(Офіційний вісник України, 2018</w:t>
      </w:r>
      <w:r w:rsidR="008432C5">
        <w:rPr>
          <w:rStyle w:val="rvts0"/>
          <w:szCs w:val="28"/>
        </w:rPr>
        <w:t xml:space="preserve"> р., </w:t>
      </w:r>
      <w:r w:rsidR="008432C5" w:rsidRPr="003A075A">
        <w:t>№ 7</w:t>
      </w:r>
      <w:r w:rsidR="00D76EF2" w:rsidRPr="003A075A">
        <w:t>0</w:t>
      </w:r>
      <w:r w:rsidR="008432C5" w:rsidRPr="003A075A">
        <w:t>, ст.</w:t>
      </w:r>
      <w:r w:rsidR="008A0A66" w:rsidRPr="003A075A">
        <w:t xml:space="preserve"> </w:t>
      </w:r>
      <w:r w:rsidR="001A728C" w:rsidRPr="003A075A">
        <w:t>2361</w:t>
      </w:r>
      <w:r w:rsidR="00D76EF2" w:rsidRPr="003A075A">
        <w:t>; 2019 р., № 62</w:t>
      </w:r>
      <w:r w:rsidR="008A0A66" w:rsidRPr="003A075A">
        <w:t xml:space="preserve">, </w:t>
      </w:r>
      <w:r w:rsidR="009A2180" w:rsidRPr="003A075A">
        <w:t xml:space="preserve">ст. </w:t>
      </w:r>
      <w:r w:rsidR="001A728C" w:rsidRPr="003A075A">
        <w:t>2154</w:t>
      </w:r>
      <w:r w:rsidR="009A2180" w:rsidRPr="003A075A">
        <w:t xml:space="preserve">) </w:t>
      </w:r>
      <w:r w:rsidR="008432C5" w:rsidRPr="003A075A">
        <w:t>зміни, що додаються.</w:t>
      </w:r>
    </w:p>
    <w:p w14:paraId="0340A9B5" w14:textId="77777777" w:rsidR="00656BBA" w:rsidRPr="004D3FD5" w:rsidRDefault="00656BBA" w:rsidP="00535A3B">
      <w:pPr>
        <w:ind w:firstLine="567"/>
        <w:jc w:val="both"/>
        <w:rPr>
          <w:szCs w:val="28"/>
        </w:rPr>
      </w:pPr>
      <w:bookmarkStart w:id="1" w:name="n99"/>
      <w:bookmarkStart w:id="2" w:name="n110"/>
      <w:bookmarkEnd w:id="1"/>
      <w:bookmarkEnd w:id="2"/>
    </w:p>
    <w:p w14:paraId="64F7F472" w14:textId="77777777" w:rsidR="00535A3B" w:rsidRDefault="00535A3B" w:rsidP="00535A3B">
      <w:pPr>
        <w:pStyle w:val="10"/>
        <w:tabs>
          <w:tab w:val="clear" w:pos="6804"/>
          <w:tab w:val="left" w:pos="6521"/>
        </w:tabs>
        <w:spacing w:before="0"/>
        <w:rPr>
          <w:rFonts w:ascii="Times New Roman" w:hAnsi="Times New Roman"/>
          <w:position w:val="0"/>
          <w:sz w:val="28"/>
          <w:szCs w:val="28"/>
        </w:rPr>
      </w:pPr>
    </w:p>
    <w:p w14:paraId="1769A4A4" w14:textId="1EEA46DF" w:rsidR="00901E34" w:rsidRDefault="00901E34" w:rsidP="00535A3B">
      <w:pPr>
        <w:pStyle w:val="10"/>
        <w:tabs>
          <w:tab w:val="clear" w:pos="6804"/>
          <w:tab w:val="left" w:pos="6521"/>
        </w:tabs>
        <w:spacing w:before="0"/>
        <w:rPr>
          <w:rFonts w:ascii="Times New Roman" w:hAnsi="Times New Roman"/>
          <w:position w:val="0"/>
          <w:sz w:val="28"/>
          <w:szCs w:val="28"/>
        </w:rPr>
      </w:pPr>
      <w:r w:rsidRPr="008432C5">
        <w:rPr>
          <w:rFonts w:ascii="Times New Roman" w:hAnsi="Times New Roman"/>
          <w:position w:val="0"/>
          <w:sz w:val="28"/>
          <w:szCs w:val="28"/>
        </w:rPr>
        <w:t>Прем’єр-міністр України</w:t>
      </w:r>
      <w:r w:rsidRPr="008432C5">
        <w:rPr>
          <w:rFonts w:ascii="Times New Roman" w:hAnsi="Times New Roman"/>
          <w:position w:val="0"/>
          <w:sz w:val="28"/>
          <w:szCs w:val="28"/>
        </w:rPr>
        <w:tab/>
      </w:r>
      <w:r w:rsidR="008432C5">
        <w:rPr>
          <w:rFonts w:ascii="Times New Roman" w:hAnsi="Times New Roman"/>
          <w:position w:val="0"/>
          <w:sz w:val="28"/>
          <w:szCs w:val="28"/>
        </w:rPr>
        <w:t xml:space="preserve">      </w:t>
      </w:r>
      <w:r w:rsidR="00D76EF2">
        <w:rPr>
          <w:rFonts w:ascii="Times New Roman" w:hAnsi="Times New Roman"/>
          <w:position w:val="0"/>
          <w:sz w:val="28"/>
          <w:szCs w:val="28"/>
        </w:rPr>
        <w:t>Д</w:t>
      </w:r>
      <w:r w:rsidR="00485123">
        <w:rPr>
          <w:rFonts w:ascii="Times New Roman" w:hAnsi="Times New Roman"/>
          <w:position w:val="0"/>
          <w:sz w:val="28"/>
          <w:szCs w:val="28"/>
        </w:rPr>
        <w:t xml:space="preserve">. </w:t>
      </w:r>
      <w:r w:rsidR="00D76EF2">
        <w:rPr>
          <w:rFonts w:ascii="Times New Roman" w:hAnsi="Times New Roman"/>
          <w:position w:val="0"/>
          <w:sz w:val="28"/>
          <w:szCs w:val="28"/>
        </w:rPr>
        <w:t>ШМИГАЛЬ</w:t>
      </w:r>
    </w:p>
    <w:p w14:paraId="1CAD9F26" w14:textId="4BBF28E1" w:rsidR="00163659" w:rsidRDefault="00163659" w:rsidP="00535A3B">
      <w:pPr>
        <w:pStyle w:val="10"/>
        <w:tabs>
          <w:tab w:val="clear" w:pos="6804"/>
          <w:tab w:val="left" w:pos="6521"/>
        </w:tabs>
        <w:spacing w:before="0"/>
        <w:rPr>
          <w:rFonts w:ascii="Times New Roman" w:hAnsi="Times New Roman"/>
          <w:position w:val="0"/>
          <w:sz w:val="28"/>
          <w:szCs w:val="28"/>
        </w:rPr>
      </w:pPr>
    </w:p>
    <w:p w14:paraId="7F9022CA" w14:textId="5793A487" w:rsidR="00163659" w:rsidRDefault="00163659" w:rsidP="00535A3B">
      <w:pPr>
        <w:pStyle w:val="10"/>
        <w:tabs>
          <w:tab w:val="clear" w:pos="6804"/>
          <w:tab w:val="left" w:pos="6521"/>
        </w:tabs>
        <w:spacing w:before="0"/>
        <w:rPr>
          <w:rFonts w:ascii="Times New Roman" w:hAnsi="Times New Roman"/>
          <w:position w:val="0"/>
          <w:sz w:val="28"/>
          <w:szCs w:val="28"/>
        </w:rPr>
      </w:pPr>
    </w:p>
    <w:p w14:paraId="561BC6B4" w14:textId="64BDD504" w:rsidR="00C25594" w:rsidRDefault="00C25594">
      <w:pPr>
        <w:rPr>
          <w:b/>
          <w:szCs w:val="28"/>
        </w:rPr>
      </w:pPr>
      <w:r>
        <w:rPr>
          <w:szCs w:val="28"/>
        </w:rPr>
        <w:br w:type="page"/>
      </w:r>
    </w:p>
    <w:p w14:paraId="3991798F" w14:textId="77777777" w:rsidR="00C25594" w:rsidRPr="001B47B7" w:rsidRDefault="00C25594" w:rsidP="00C25594">
      <w:pPr>
        <w:ind w:left="4320"/>
        <w:rPr>
          <w:szCs w:val="28"/>
        </w:rPr>
      </w:pPr>
      <w:r w:rsidRPr="001B47B7">
        <w:rPr>
          <w:szCs w:val="28"/>
        </w:rPr>
        <w:lastRenderedPageBreak/>
        <w:t>ЗАТВЕРДЖЕНО</w:t>
      </w:r>
    </w:p>
    <w:p w14:paraId="1CF13838" w14:textId="77777777" w:rsidR="00C25594" w:rsidRPr="001B47B7" w:rsidRDefault="00C25594" w:rsidP="00C25594">
      <w:pPr>
        <w:ind w:left="4320"/>
        <w:rPr>
          <w:szCs w:val="28"/>
        </w:rPr>
      </w:pPr>
      <w:r w:rsidRPr="001B47B7">
        <w:rPr>
          <w:szCs w:val="28"/>
        </w:rPr>
        <w:t>постановою Кабінету Міністрів України</w:t>
      </w:r>
    </w:p>
    <w:p w14:paraId="6D068AF1" w14:textId="77777777" w:rsidR="00C25594" w:rsidRPr="001B47B7" w:rsidRDefault="00C25594" w:rsidP="00C25594">
      <w:pPr>
        <w:ind w:left="4320"/>
        <w:rPr>
          <w:szCs w:val="28"/>
        </w:rPr>
      </w:pPr>
      <w:r w:rsidRPr="001B47B7">
        <w:rPr>
          <w:szCs w:val="28"/>
        </w:rPr>
        <w:t>від                                2020 р. №</w:t>
      </w:r>
    </w:p>
    <w:p w14:paraId="2F0D2E25" w14:textId="77777777" w:rsidR="00C25594" w:rsidRPr="001B47B7" w:rsidRDefault="00C25594" w:rsidP="00C25594">
      <w:pPr>
        <w:rPr>
          <w:szCs w:val="28"/>
        </w:rPr>
      </w:pPr>
    </w:p>
    <w:p w14:paraId="27B01F2E" w14:textId="77777777" w:rsidR="00C25594" w:rsidRPr="001B47B7" w:rsidRDefault="00C25594" w:rsidP="00C25594">
      <w:pPr>
        <w:jc w:val="center"/>
        <w:rPr>
          <w:b/>
          <w:szCs w:val="28"/>
        </w:rPr>
      </w:pPr>
      <w:r w:rsidRPr="001B47B7">
        <w:rPr>
          <w:b/>
          <w:szCs w:val="28"/>
        </w:rPr>
        <w:t>ЗМІНИ,</w:t>
      </w:r>
    </w:p>
    <w:p w14:paraId="2AA8E41B" w14:textId="77777777" w:rsidR="00C25594" w:rsidRPr="001B47B7" w:rsidRDefault="00C25594" w:rsidP="00C25594">
      <w:pPr>
        <w:jc w:val="center"/>
        <w:rPr>
          <w:b/>
          <w:szCs w:val="28"/>
        </w:rPr>
      </w:pPr>
      <w:r w:rsidRPr="001B47B7">
        <w:rPr>
          <w:b/>
          <w:szCs w:val="28"/>
        </w:rPr>
        <w:t xml:space="preserve">що вносяться до постанов Кабінету Міністрів України </w:t>
      </w:r>
    </w:p>
    <w:p w14:paraId="2C43A2B9" w14:textId="77777777" w:rsidR="00C25594" w:rsidRPr="001B47B7" w:rsidRDefault="00C25594" w:rsidP="00C25594">
      <w:pPr>
        <w:jc w:val="center"/>
        <w:rPr>
          <w:b/>
          <w:szCs w:val="28"/>
        </w:rPr>
      </w:pPr>
      <w:r w:rsidRPr="006F2246">
        <w:rPr>
          <w:b/>
          <w:szCs w:val="28"/>
        </w:rPr>
        <w:t xml:space="preserve">від 23 листопада 2016 р. № 975 та </w:t>
      </w:r>
      <w:r w:rsidRPr="001B47B7">
        <w:rPr>
          <w:b/>
          <w:szCs w:val="28"/>
        </w:rPr>
        <w:t>від 29 серпня 2018 р. № 673</w:t>
      </w:r>
    </w:p>
    <w:p w14:paraId="39C64E8D" w14:textId="77777777" w:rsidR="00C25594" w:rsidRDefault="00C25594" w:rsidP="00C25594">
      <w:pPr>
        <w:ind w:firstLine="567"/>
        <w:jc w:val="both"/>
        <w:rPr>
          <w:i/>
          <w:color w:val="2F5496" w:themeColor="accent5" w:themeShade="BF"/>
          <w:szCs w:val="28"/>
        </w:rPr>
      </w:pPr>
    </w:p>
    <w:p w14:paraId="07C04BAC" w14:textId="77777777" w:rsidR="00C25594" w:rsidRPr="006F2246" w:rsidRDefault="00C25594" w:rsidP="00C25594">
      <w:pPr>
        <w:ind w:firstLine="567"/>
        <w:jc w:val="both"/>
        <w:rPr>
          <w:szCs w:val="28"/>
        </w:rPr>
      </w:pPr>
      <w:r w:rsidRPr="006F2246">
        <w:rPr>
          <w:szCs w:val="28"/>
        </w:rPr>
        <w:t xml:space="preserve">1. </w:t>
      </w:r>
      <w:r>
        <w:rPr>
          <w:szCs w:val="28"/>
        </w:rPr>
        <w:t>Підпункт</w:t>
      </w:r>
      <w:r w:rsidRPr="006F2246">
        <w:rPr>
          <w:szCs w:val="28"/>
        </w:rPr>
        <w:t xml:space="preserve"> 2 пункту 3 Порядку та умов надання державної цільової підтримки деяким категоріям громадян для здобуття професійної (професійно-технічної), фахової передвищої та вищої освіти, затверджених постановою Кабінету Міністрів України від 23 листопада 2016 р. № 975, після слів «вищої освіти» доповнити словами «відповідно до Порядку пільгового кредитування для здобуття професійної (професійно-технічної), фахової передвищої та вищої освіти, затвердженого Кабінетом Міністрів України».</w:t>
      </w:r>
    </w:p>
    <w:p w14:paraId="7723ADCB" w14:textId="77777777" w:rsidR="00C25594" w:rsidRPr="0080646C" w:rsidRDefault="00C25594" w:rsidP="00C25594">
      <w:pPr>
        <w:ind w:firstLine="567"/>
        <w:jc w:val="both"/>
        <w:rPr>
          <w:szCs w:val="28"/>
        </w:rPr>
      </w:pPr>
      <w:r>
        <w:rPr>
          <w:szCs w:val="28"/>
        </w:rPr>
        <w:t>2</w:t>
      </w:r>
      <w:r w:rsidRPr="0080646C">
        <w:rPr>
          <w:szCs w:val="28"/>
        </w:rPr>
        <w:t>. У постанові</w:t>
      </w:r>
      <w:r w:rsidRPr="00435C1C">
        <w:t xml:space="preserve"> </w:t>
      </w:r>
      <w:r w:rsidRPr="00435C1C">
        <w:rPr>
          <w:szCs w:val="28"/>
        </w:rPr>
        <w:t>Кабінету Міністрів України від 29 серпня 2018 р. № 673</w:t>
      </w:r>
      <w:r w:rsidRPr="0080646C">
        <w:rPr>
          <w:szCs w:val="28"/>
        </w:rPr>
        <w:t>:</w:t>
      </w:r>
    </w:p>
    <w:p w14:paraId="2ECF3A4F" w14:textId="77777777" w:rsidR="00C25594" w:rsidRPr="0080646C" w:rsidRDefault="00C25594" w:rsidP="00C25594">
      <w:pPr>
        <w:ind w:firstLine="567"/>
        <w:jc w:val="both"/>
        <w:rPr>
          <w:szCs w:val="28"/>
        </w:rPr>
      </w:pPr>
      <w:r w:rsidRPr="0080646C">
        <w:rPr>
          <w:szCs w:val="28"/>
        </w:rPr>
        <w:t>у назві</w:t>
      </w:r>
      <w:r>
        <w:rPr>
          <w:szCs w:val="28"/>
        </w:rPr>
        <w:t xml:space="preserve"> та пункті 1</w:t>
      </w:r>
      <w:r w:rsidRPr="0080646C">
        <w:rPr>
          <w:szCs w:val="28"/>
        </w:rPr>
        <w:t xml:space="preserve"> постанови слова </w:t>
      </w:r>
      <w:r>
        <w:rPr>
          <w:szCs w:val="28"/>
        </w:rPr>
        <w:t>«</w:t>
      </w:r>
      <w:r w:rsidRPr="0080646C">
        <w:rPr>
          <w:szCs w:val="28"/>
        </w:rPr>
        <w:t>професійно-технічної</w:t>
      </w:r>
      <w:r>
        <w:rPr>
          <w:szCs w:val="28"/>
        </w:rPr>
        <w:t>»</w:t>
      </w:r>
      <w:r w:rsidRPr="0080646C">
        <w:rPr>
          <w:szCs w:val="28"/>
        </w:rPr>
        <w:t xml:space="preserve"> замінити словами </w:t>
      </w:r>
      <w:r>
        <w:rPr>
          <w:szCs w:val="28"/>
        </w:rPr>
        <w:t>«</w:t>
      </w:r>
      <w:r w:rsidRPr="0080646C">
        <w:rPr>
          <w:szCs w:val="28"/>
        </w:rPr>
        <w:t>професійної (професійно-технічної), фахової передвищої</w:t>
      </w:r>
      <w:r>
        <w:rPr>
          <w:szCs w:val="28"/>
        </w:rPr>
        <w:t>»</w:t>
      </w:r>
      <w:r w:rsidRPr="0080646C">
        <w:rPr>
          <w:szCs w:val="28"/>
        </w:rPr>
        <w:t>;</w:t>
      </w:r>
    </w:p>
    <w:p w14:paraId="5EFCC263" w14:textId="77777777" w:rsidR="00C25594" w:rsidRPr="0080646C" w:rsidRDefault="00C25594" w:rsidP="00C25594">
      <w:pPr>
        <w:ind w:firstLine="567"/>
        <w:jc w:val="both"/>
        <w:rPr>
          <w:szCs w:val="28"/>
        </w:rPr>
      </w:pPr>
      <w:r w:rsidRPr="0080646C">
        <w:rPr>
          <w:szCs w:val="28"/>
        </w:rPr>
        <w:t>вступну частину викласти в такій редакції:</w:t>
      </w:r>
    </w:p>
    <w:p w14:paraId="21BA3A11" w14:textId="77777777" w:rsidR="00C25594" w:rsidRDefault="00C25594" w:rsidP="00C25594">
      <w:pPr>
        <w:ind w:firstLine="567"/>
        <w:jc w:val="both"/>
        <w:rPr>
          <w:szCs w:val="28"/>
        </w:rPr>
      </w:pPr>
      <w:r w:rsidRPr="00102D72">
        <w:rPr>
          <w:szCs w:val="28"/>
        </w:rPr>
        <w:t>«Відповідно до частини шостої статті 11 Закону України «Про сприяння соціальному становленню та розвитку молоді в Україні», частини шістнадцятої статті 19 Закону України «Про охорону дитинства</w:t>
      </w:r>
      <w:r w:rsidRPr="00102D72">
        <w:t>», частин</w:t>
      </w:r>
      <w:r>
        <w:t>и дев</w:t>
      </w:r>
      <w:r w:rsidRPr="00102D72">
        <w:t>’ятої статті 12 Закону України «Про статус ветеранів війни, гарантії їх соціального захисту», ч</w:t>
      </w:r>
      <w:r w:rsidRPr="00102D72">
        <w:rPr>
          <w:szCs w:val="28"/>
        </w:rPr>
        <w:t>астини сьомої статті 56 Закону України «Про освіту», статті 44</w:t>
      </w:r>
      <w:r w:rsidRPr="00102D72">
        <w:rPr>
          <w:szCs w:val="28"/>
          <w:vertAlign w:val="superscript"/>
        </w:rPr>
        <w:t>1</w:t>
      </w:r>
      <w:r w:rsidRPr="00102D72">
        <w:rPr>
          <w:szCs w:val="28"/>
        </w:rPr>
        <w:t xml:space="preserve"> Закону України «Про професійну (професійно-технічну) освіту», частини п’ятнадцятої статті 44, пункту 26 частини першої статті 62 Закону України «Про вищу освіту», частини одинадцятої статті 43, </w:t>
      </w:r>
      <w:r w:rsidRPr="00D610A0">
        <w:rPr>
          <w:szCs w:val="28"/>
        </w:rPr>
        <w:t>пункту 29 частини першої статті 54</w:t>
      </w:r>
      <w:r>
        <w:rPr>
          <w:szCs w:val="28"/>
        </w:rPr>
        <w:t xml:space="preserve">, </w:t>
      </w:r>
      <w:r w:rsidRPr="00102D72">
        <w:rPr>
          <w:szCs w:val="28"/>
        </w:rPr>
        <w:t>частини четвертої статті 57 та частини другої статті 71 Закону України «Про фахову передвищу освіту» Кабінет Міністрів України постановляє:»</w:t>
      </w:r>
      <w:r w:rsidRPr="00FF12EF">
        <w:rPr>
          <w:szCs w:val="28"/>
        </w:rPr>
        <w:t>.</w:t>
      </w:r>
    </w:p>
    <w:p w14:paraId="00525973" w14:textId="77777777" w:rsidR="00C25594" w:rsidRDefault="00C25594" w:rsidP="00C25594">
      <w:pPr>
        <w:ind w:firstLine="567"/>
        <w:jc w:val="both"/>
        <w:rPr>
          <w:szCs w:val="28"/>
        </w:rPr>
      </w:pPr>
      <w:r>
        <w:rPr>
          <w:szCs w:val="28"/>
        </w:rPr>
        <w:t>3. Поряд</w:t>
      </w:r>
      <w:r w:rsidRPr="003C61BA">
        <w:rPr>
          <w:szCs w:val="28"/>
        </w:rPr>
        <w:t>ок</w:t>
      </w:r>
      <w:r w:rsidRPr="0080646C">
        <w:rPr>
          <w:szCs w:val="28"/>
        </w:rPr>
        <w:t xml:space="preserve"> пільгового кредитування для здобуття професійно-технічної та вищої освіти, затверджен</w:t>
      </w:r>
      <w:r w:rsidRPr="003C61BA">
        <w:rPr>
          <w:szCs w:val="28"/>
        </w:rPr>
        <w:t>ий</w:t>
      </w:r>
      <w:r w:rsidRPr="0080646C">
        <w:rPr>
          <w:szCs w:val="28"/>
        </w:rPr>
        <w:t xml:space="preserve"> постановою</w:t>
      </w:r>
      <w:r w:rsidRPr="0082721C">
        <w:t xml:space="preserve"> </w:t>
      </w:r>
      <w:r w:rsidRPr="0082721C">
        <w:rPr>
          <w:szCs w:val="28"/>
        </w:rPr>
        <w:t>Кабінету Міністрів України від 29 серпня 2018 р. № 673</w:t>
      </w:r>
      <w:r w:rsidRPr="003C61BA">
        <w:rPr>
          <w:szCs w:val="28"/>
        </w:rPr>
        <w:t>, викласти в так</w:t>
      </w:r>
      <w:r>
        <w:rPr>
          <w:szCs w:val="28"/>
        </w:rPr>
        <w:t>ій редакції</w:t>
      </w:r>
      <w:r w:rsidRPr="0080646C">
        <w:rPr>
          <w:szCs w:val="28"/>
        </w:rPr>
        <w:t>:</w:t>
      </w:r>
    </w:p>
    <w:p w14:paraId="723E37E3" w14:textId="77777777" w:rsidR="00C25594" w:rsidRPr="00BA0C91" w:rsidRDefault="00C25594" w:rsidP="00C25594">
      <w:pPr>
        <w:ind w:firstLine="567"/>
        <w:jc w:val="both"/>
        <w:rPr>
          <w:szCs w:val="28"/>
        </w:rPr>
      </w:pPr>
    </w:p>
    <w:p w14:paraId="57F2F8A0" w14:textId="77777777" w:rsidR="00C25594" w:rsidRPr="0082721C" w:rsidRDefault="00C25594" w:rsidP="00C25594">
      <w:pPr>
        <w:ind w:left="4111"/>
        <w:jc w:val="center"/>
        <w:rPr>
          <w:szCs w:val="28"/>
        </w:rPr>
      </w:pPr>
      <w:r>
        <w:rPr>
          <w:szCs w:val="28"/>
        </w:rPr>
        <w:t>«</w:t>
      </w:r>
      <w:r w:rsidRPr="0082721C">
        <w:rPr>
          <w:szCs w:val="28"/>
        </w:rPr>
        <w:t>ЗАТВЕРДЖЕНО</w:t>
      </w:r>
    </w:p>
    <w:p w14:paraId="1F38EF6A" w14:textId="77777777" w:rsidR="00C25594" w:rsidRPr="0082721C" w:rsidRDefault="00C25594" w:rsidP="00C25594">
      <w:pPr>
        <w:ind w:left="4111"/>
        <w:jc w:val="center"/>
        <w:rPr>
          <w:szCs w:val="28"/>
        </w:rPr>
      </w:pPr>
      <w:r w:rsidRPr="0082721C">
        <w:rPr>
          <w:szCs w:val="28"/>
        </w:rPr>
        <w:t>постановою Кабінету Міністрів України</w:t>
      </w:r>
    </w:p>
    <w:p w14:paraId="66456E74" w14:textId="77777777" w:rsidR="00C25594" w:rsidRDefault="00C25594" w:rsidP="00C25594">
      <w:pPr>
        <w:ind w:left="4111"/>
        <w:jc w:val="center"/>
        <w:rPr>
          <w:szCs w:val="28"/>
        </w:rPr>
      </w:pPr>
      <w:r w:rsidRPr="0082721C">
        <w:rPr>
          <w:szCs w:val="28"/>
        </w:rPr>
        <w:t>від 29 серпня 2018 р. № 673</w:t>
      </w:r>
    </w:p>
    <w:p w14:paraId="10AB33C8" w14:textId="77777777" w:rsidR="00C25594" w:rsidRDefault="00C25594" w:rsidP="00C25594">
      <w:pPr>
        <w:ind w:left="4111"/>
        <w:jc w:val="center"/>
        <w:rPr>
          <w:szCs w:val="28"/>
        </w:rPr>
      </w:pPr>
      <w:r>
        <w:rPr>
          <w:szCs w:val="28"/>
        </w:rPr>
        <w:t xml:space="preserve">(в редакції </w:t>
      </w:r>
      <w:r w:rsidRPr="0082721C">
        <w:rPr>
          <w:szCs w:val="28"/>
        </w:rPr>
        <w:t>постанов</w:t>
      </w:r>
      <w:r>
        <w:rPr>
          <w:szCs w:val="28"/>
        </w:rPr>
        <w:t>и</w:t>
      </w:r>
      <w:r w:rsidRPr="0082721C">
        <w:rPr>
          <w:szCs w:val="28"/>
        </w:rPr>
        <w:t xml:space="preserve"> Кабінету Міністрів України</w:t>
      </w:r>
      <w:r>
        <w:rPr>
          <w:szCs w:val="28"/>
        </w:rPr>
        <w:t xml:space="preserve"> від «___» ______ 2020 р. № ___)</w:t>
      </w:r>
    </w:p>
    <w:p w14:paraId="12EE38C1" w14:textId="77777777" w:rsidR="00C25594" w:rsidRDefault="00C25594" w:rsidP="00C25594">
      <w:pPr>
        <w:ind w:firstLine="567"/>
        <w:jc w:val="both"/>
        <w:rPr>
          <w:szCs w:val="28"/>
        </w:rPr>
      </w:pPr>
    </w:p>
    <w:p w14:paraId="58040753" w14:textId="77777777" w:rsidR="00C25594" w:rsidRPr="00F27A6C" w:rsidRDefault="00C25594" w:rsidP="00C25594">
      <w:pPr>
        <w:widowControl w:val="0"/>
        <w:ind w:firstLine="567"/>
        <w:jc w:val="both"/>
        <w:rPr>
          <w:szCs w:val="28"/>
        </w:rPr>
      </w:pPr>
      <w:r w:rsidRPr="00F27A6C">
        <w:rPr>
          <w:szCs w:val="28"/>
        </w:rPr>
        <w:t>П</w:t>
      </w:r>
      <w:r>
        <w:rPr>
          <w:szCs w:val="28"/>
        </w:rPr>
        <w:t xml:space="preserve">орядок </w:t>
      </w:r>
      <w:r w:rsidRPr="00F27A6C">
        <w:rPr>
          <w:szCs w:val="28"/>
        </w:rPr>
        <w:t>пільгового кредитування для здобуття професійної (професійно-технічної), фахової передвищої та вищої освіти</w:t>
      </w:r>
    </w:p>
    <w:p w14:paraId="2D99D25F" w14:textId="77777777" w:rsidR="00C25594" w:rsidRPr="00D610A0" w:rsidRDefault="00C25594" w:rsidP="00C25594">
      <w:pPr>
        <w:widowControl w:val="0"/>
        <w:rPr>
          <w:szCs w:val="28"/>
        </w:rPr>
      </w:pPr>
    </w:p>
    <w:p w14:paraId="01284A7A" w14:textId="77777777" w:rsidR="00C25594" w:rsidRDefault="00C25594" w:rsidP="00C25594">
      <w:pPr>
        <w:widowControl w:val="0"/>
        <w:ind w:firstLine="567"/>
        <w:jc w:val="both"/>
        <w:rPr>
          <w:szCs w:val="28"/>
        </w:rPr>
      </w:pPr>
      <w:r w:rsidRPr="00D610A0">
        <w:rPr>
          <w:szCs w:val="28"/>
        </w:rPr>
        <w:lastRenderedPageBreak/>
        <w:t>1. Цей Порядок визначає процедуру та умови пільгового кредитування для здобуття професійної (професійно-технічної), фахової передвищої та вищої освіти</w:t>
      </w:r>
      <w:r>
        <w:rPr>
          <w:szCs w:val="28"/>
        </w:rPr>
        <w:t xml:space="preserve">, що надається особам, які зараховані на навчання за рахунок коштів </w:t>
      </w:r>
      <w:r w:rsidRPr="00D610A0">
        <w:rPr>
          <w:szCs w:val="28"/>
        </w:rPr>
        <w:t>фізичн</w:t>
      </w:r>
      <w:r>
        <w:rPr>
          <w:szCs w:val="28"/>
        </w:rPr>
        <w:t>их (</w:t>
      </w:r>
      <w:r w:rsidRPr="00D610A0">
        <w:rPr>
          <w:szCs w:val="28"/>
        </w:rPr>
        <w:t>юридичн</w:t>
      </w:r>
      <w:r>
        <w:rPr>
          <w:szCs w:val="28"/>
        </w:rPr>
        <w:t xml:space="preserve">их) </w:t>
      </w:r>
      <w:r w:rsidRPr="00D610A0">
        <w:rPr>
          <w:szCs w:val="28"/>
        </w:rPr>
        <w:t>ос</w:t>
      </w:r>
      <w:r>
        <w:rPr>
          <w:szCs w:val="28"/>
        </w:rPr>
        <w:t>і</w:t>
      </w:r>
      <w:r w:rsidRPr="00D610A0">
        <w:rPr>
          <w:szCs w:val="28"/>
        </w:rPr>
        <w:t>б</w:t>
      </w:r>
      <w:r>
        <w:rPr>
          <w:szCs w:val="28"/>
        </w:rPr>
        <w:t xml:space="preserve"> до </w:t>
      </w:r>
      <w:r w:rsidRPr="00D610A0">
        <w:rPr>
          <w:szCs w:val="28"/>
        </w:rPr>
        <w:t>заклад</w:t>
      </w:r>
      <w:r>
        <w:rPr>
          <w:szCs w:val="28"/>
        </w:rPr>
        <w:t>ів</w:t>
      </w:r>
      <w:r w:rsidRPr="00D610A0">
        <w:rPr>
          <w:szCs w:val="28"/>
        </w:rPr>
        <w:t xml:space="preserve"> професійної (професійно-технічної), фахової передвищої </w:t>
      </w:r>
      <w:r>
        <w:rPr>
          <w:szCs w:val="28"/>
        </w:rPr>
        <w:t xml:space="preserve">або </w:t>
      </w:r>
      <w:r w:rsidRPr="00D610A0">
        <w:rPr>
          <w:szCs w:val="28"/>
        </w:rPr>
        <w:t>вищої освіти, що провадять освітню діяльність на території України,</w:t>
      </w:r>
      <w:r>
        <w:rPr>
          <w:szCs w:val="28"/>
        </w:rPr>
        <w:t xml:space="preserve"> (далі - </w:t>
      </w:r>
      <w:r w:rsidRPr="00D610A0">
        <w:rPr>
          <w:szCs w:val="28"/>
        </w:rPr>
        <w:t>одержувач</w:t>
      </w:r>
      <w:r>
        <w:rPr>
          <w:szCs w:val="28"/>
        </w:rPr>
        <w:t>і</w:t>
      </w:r>
      <w:r w:rsidRPr="00D610A0">
        <w:rPr>
          <w:szCs w:val="28"/>
        </w:rPr>
        <w:t xml:space="preserve"> кредиту)</w:t>
      </w:r>
      <w:r>
        <w:rPr>
          <w:szCs w:val="28"/>
        </w:rPr>
        <w:t xml:space="preserve">, </w:t>
      </w:r>
      <w:r w:rsidRPr="00D610A0">
        <w:rPr>
          <w:szCs w:val="28"/>
        </w:rPr>
        <w:t>а саме:</w:t>
      </w:r>
    </w:p>
    <w:p w14:paraId="01BDD422" w14:textId="77777777" w:rsidR="00C25594" w:rsidRPr="00212023" w:rsidRDefault="00C25594" w:rsidP="00C25594">
      <w:pPr>
        <w:widowControl w:val="0"/>
        <w:ind w:firstLine="567"/>
        <w:jc w:val="both"/>
        <w:rPr>
          <w:szCs w:val="28"/>
        </w:rPr>
      </w:pPr>
      <w:r w:rsidRPr="00212023">
        <w:rPr>
          <w:szCs w:val="28"/>
        </w:rPr>
        <w:t>1) у закладах професійної (професійно-технічної) освіти державної та комунальної форми власності - відповідно до частин</w:t>
      </w:r>
      <w:r>
        <w:rPr>
          <w:szCs w:val="28"/>
        </w:rPr>
        <w:t>и</w:t>
      </w:r>
      <w:r w:rsidRPr="00212023">
        <w:rPr>
          <w:szCs w:val="28"/>
        </w:rPr>
        <w:t xml:space="preserve"> шістнадцятої статті 19 Закону України «Про охорону дитинства</w:t>
      </w:r>
      <w:r>
        <w:rPr>
          <w:szCs w:val="28"/>
        </w:rPr>
        <w:t>»</w:t>
      </w:r>
      <w:r w:rsidRPr="00212023">
        <w:rPr>
          <w:szCs w:val="28"/>
        </w:rPr>
        <w:t>, частин</w:t>
      </w:r>
      <w:r>
        <w:rPr>
          <w:szCs w:val="28"/>
        </w:rPr>
        <w:t>и дев’ятої</w:t>
      </w:r>
      <w:r w:rsidRPr="00212023">
        <w:rPr>
          <w:szCs w:val="28"/>
        </w:rPr>
        <w:t xml:space="preserve"> статті 12 Закону України «Про статус ветеранів війни, гарантії їх соціального захисту</w:t>
      </w:r>
      <w:r>
        <w:rPr>
          <w:szCs w:val="28"/>
        </w:rPr>
        <w:t>»</w:t>
      </w:r>
      <w:r w:rsidRPr="00212023">
        <w:rPr>
          <w:szCs w:val="28"/>
        </w:rPr>
        <w:t>, статті 44</w:t>
      </w:r>
      <w:r w:rsidRPr="003772D8">
        <w:rPr>
          <w:szCs w:val="28"/>
          <w:vertAlign w:val="superscript"/>
        </w:rPr>
        <w:t>1</w:t>
      </w:r>
      <w:r w:rsidRPr="00212023">
        <w:rPr>
          <w:szCs w:val="28"/>
        </w:rPr>
        <w:t xml:space="preserve"> Закону України «Про професійну (професійно-технічну) освіту</w:t>
      </w:r>
      <w:r>
        <w:rPr>
          <w:szCs w:val="28"/>
        </w:rPr>
        <w:t>»</w:t>
      </w:r>
      <w:r w:rsidRPr="00212023">
        <w:rPr>
          <w:szCs w:val="28"/>
        </w:rPr>
        <w:t xml:space="preserve"> шляхом надання пільгових довгострокових кредитів для здобуття професійної (професійно-технічної) освіти;</w:t>
      </w:r>
    </w:p>
    <w:p w14:paraId="6A7FDD77" w14:textId="77777777" w:rsidR="00C25594" w:rsidRDefault="00C25594" w:rsidP="00C25594">
      <w:pPr>
        <w:widowControl w:val="0"/>
        <w:ind w:firstLine="567"/>
        <w:jc w:val="both"/>
        <w:rPr>
          <w:szCs w:val="28"/>
        </w:rPr>
      </w:pPr>
      <w:r w:rsidRPr="00D610A0">
        <w:rPr>
          <w:szCs w:val="28"/>
        </w:rPr>
        <w:t xml:space="preserve">2) у закладах фахової передвищої освіти, що мають </w:t>
      </w:r>
      <w:r>
        <w:rPr>
          <w:szCs w:val="28"/>
        </w:rPr>
        <w:t xml:space="preserve">акредитовані </w:t>
      </w:r>
      <w:r w:rsidRPr="00D610A0">
        <w:rPr>
          <w:szCs w:val="28"/>
        </w:rPr>
        <w:t xml:space="preserve">в установленому порядку </w:t>
      </w:r>
      <w:r w:rsidRPr="00F90D40">
        <w:t>відповідн</w:t>
      </w:r>
      <w:r>
        <w:t>і</w:t>
      </w:r>
      <w:r w:rsidRPr="00F90D40">
        <w:t xml:space="preserve"> освітньо-професійн</w:t>
      </w:r>
      <w:r>
        <w:t>і</w:t>
      </w:r>
      <w:r w:rsidRPr="00F90D40">
        <w:t xml:space="preserve"> (освітні) програм</w:t>
      </w:r>
      <w:r>
        <w:t>и</w:t>
      </w:r>
      <w:r w:rsidRPr="00F90D40">
        <w:t xml:space="preserve"> за освітнім рівнем фахового молодшого бакалавра або </w:t>
      </w:r>
      <w:r>
        <w:t xml:space="preserve">(до закінчення строку </w:t>
      </w:r>
      <w:r w:rsidRPr="00F90D40">
        <w:t>дії) сертифікати про акредитацію відповідних освітньо-професійних (освітніх) програм за освітньо-кваліфікаційним рівнем молодшого спеціаліста:</w:t>
      </w:r>
    </w:p>
    <w:p w14:paraId="465FFDA6" w14:textId="77777777" w:rsidR="00C25594" w:rsidRPr="00D610A0" w:rsidRDefault="00C25594" w:rsidP="00C25594">
      <w:pPr>
        <w:widowControl w:val="0"/>
        <w:ind w:firstLine="567"/>
        <w:jc w:val="both"/>
        <w:rPr>
          <w:szCs w:val="28"/>
        </w:rPr>
      </w:pPr>
      <w:r w:rsidRPr="00D610A0">
        <w:rPr>
          <w:szCs w:val="28"/>
        </w:rPr>
        <w:t>незалежно від форми власності:</w:t>
      </w:r>
    </w:p>
    <w:p w14:paraId="6B92AB9C" w14:textId="77777777" w:rsidR="00C25594" w:rsidRPr="00D610A0" w:rsidRDefault="00C25594" w:rsidP="00C25594">
      <w:pPr>
        <w:widowControl w:val="0"/>
        <w:ind w:firstLine="567"/>
        <w:jc w:val="both"/>
        <w:rPr>
          <w:szCs w:val="28"/>
        </w:rPr>
      </w:pPr>
      <w:r w:rsidRPr="00D610A0">
        <w:rPr>
          <w:szCs w:val="28"/>
        </w:rPr>
        <w:t>відповідно до частин</w:t>
      </w:r>
      <w:r>
        <w:rPr>
          <w:szCs w:val="28"/>
        </w:rPr>
        <w:t>и</w:t>
      </w:r>
      <w:r w:rsidRPr="00D610A0">
        <w:rPr>
          <w:szCs w:val="28"/>
        </w:rPr>
        <w:t xml:space="preserve"> шостої статті 11 Закону України «Про сприяння соціальному </w:t>
      </w:r>
      <w:r w:rsidRPr="00941F91">
        <w:t xml:space="preserve">становленню та розвитку молоді в Україні», частини </w:t>
      </w:r>
      <w:r>
        <w:t>четвертої</w:t>
      </w:r>
      <w:r w:rsidRPr="00941F91">
        <w:t xml:space="preserve"> статті </w:t>
      </w:r>
      <w:r>
        <w:t>57</w:t>
      </w:r>
      <w:r w:rsidRPr="00941F91">
        <w:t xml:space="preserve"> Закону України «Про фахову передвищу освіту» </w:t>
      </w:r>
      <w:r>
        <w:t>-</w:t>
      </w:r>
      <w:r w:rsidRPr="00941F91">
        <w:t xml:space="preserve"> шляхом надання пільгових довгострокових кредитів для здобуття фахової передвищої о</w:t>
      </w:r>
      <w:r w:rsidRPr="00D610A0">
        <w:rPr>
          <w:szCs w:val="28"/>
        </w:rPr>
        <w:t>світи</w:t>
      </w:r>
      <w:r>
        <w:rPr>
          <w:szCs w:val="28"/>
        </w:rPr>
        <w:t>;</w:t>
      </w:r>
    </w:p>
    <w:p w14:paraId="74CE657F" w14:textId="77777777" w:rsidR="00C25594" w:rsidRPr="00D610A0" w:rsidRDefault="00C25594" w:rsidP="00C25594">
      <w:pPr>
        <w:widowControl w:val="0"/>
        <w:ind w:firstLine="567"/>
        <w:jc w:val="both"/>
        <w:rPr>
          <w:szCs w:val="28"/>
        </w:rPr>
      </w:pPr>
      <w:r w:rsidRPr="00D610A0">
        <w:rPr>
          <w:szCs w:val="28"/>
        </w:rPr>
        <w:t xml:space="preserve">відповідно до пункту 29 частини першої статті 54 Закону України </w:t>
      </w:r>
      <w:r>
        <w:rPr>
          <w:szCs w:val="28"/>
        </w:rPr>
        <w:t>«</w:t>
      </w:r>
      <w:r w:rsidRPr="00D610A0">
        <w:rPr>
          <w:szCs w:val="28"/>
        </w:rPr>
        <w:t>Про фахову передвищу освіту</w:t>
      </w:r>
      <w:r>
        <w:rPr>
          <w:szCs w:val="28"/>
        </w:rPr>
        <w:t>»</w:t>
      </w:r>
      <w:r w:rsidRPr="00D610A0">
        <w:rPr>
          <w:szCs w:val="28"/>
        </w:rPr>
        <w:t xml:space="preserve"> - шляхом надання цільових пільгових державних кредитів для здобуття фахової передвищої освіти;</w:t>
      </w:r>
    </w:p>
    <w:p w14:paraId="2D18B3A5" w14:textId="77777777" w:rsidR="00C25594" w:rsidRPr="00D610A0" w:rsidRDefault="00C25594" w:rsidP="00C25594">
      <w:pPr>
        <w:widowControl w:val="0"/>
        <w:ind w:firstLine="567"/>
        <w:jc w:val="both"/>
        <w:rPr>
          <w:szCs w:val="28"/>
        </w:rPr>
      </w:pPr>
      <w:r w:rsidRPr="00D610A0">
        <w:rPr>
          <w:szCs w:val="28"/>
        </w:rPr>
        <w:t>державної та комунальної форми власності:</w:t>
      </w:r>
    </w:p>
    <w:p w14:paraId="27B09A2F" w14:textId="77777777" w:rsidR="00C25594" w:rsidRPr="00D610A0" w:rsidRDefault="00C25594" w:rsidP="00C25594">
      <w:pPr>
        <w:widowControl w:val="0"/>
        <w:ind w:firstLine="567"/>
        <w:jc w:val="both"/>
        <w:rPr>
          <w:szCs w:val="28"/>
        </w:rPr>
      </w:pPr>
      <w:r w:rsidRPr="00D610A0">
        <w:rPr>
          <w:szCs w:val="28"/>
        </w:rPr>
        <w:t xml:space="preserve">відповідно до </w:t>
      </w:r>
      <w:r w:rsidRPr="00941F91">
        <w:t>частин</w:t>
      </w:r>
      <w:r>
        <w:t>и</w:t>
      </w:r>
      <w:r w:rsidRPr="00941F91">
        <w:t xml:space="preserve"> шістнадцятої статті 19 Закону України </w:t>
      </w:r>
      <w:r>
        <w:t>«</w:t>
      </w:r>
      <w:r w:rsidRPr="00941F91">
        <w:t>Про охорону дитинства</w:t>
      </w:r>
      <w:r>
        <w:t>»</w:t>
      </w:r>
      <w:r w:rsidRPr="00941F91">
        <w:t xml:space="preserve">, </w:t>
      </w:r>
      <w:r>
        <w:t>частини дев’ятої</w:t>
      </w:r>
      <w:r w:rsidRPr="00941F91">
        <w:t xml:space="preserve"> статті 12 Закону України </w:t>
      </w:r>
      <w:r>
        <w:t>«</w:t>
      </w:r>
      <w:r w:rsidRPr="00941F91">
        <w:t>Про статус ветеранів війни, гарантії їх соціального захисту</w:t>
      </w:r>
      <w:r>
        <w:t>»</w:t>
      </w:r>
      <w:r w:rsidRPr="00941F91">
        <w:t xml:space="preserve">, частини одинадцятої статті 43 Закону України </w:t>
      </w:r>
      <w:r>
        <w:t>«</w:t>
      </w:r>
      <w:r w:rsidRPr="00941F91">
        <w:t>Про фахову передвищу освіту</w:t>
      </w:r>
      <w:r>
        <w:t>»</w:t>
      </w:r>
      <w:r w:rsidRPr="00941F91">
        <w:t xml:space="preserve"> </w:t>
      </w:r>
      <w:r>
        <w:t>-</w:t>
      </w:r>
      <w:r w:rsidRPr="00941F91">
        <w:t xml:space="preserve"> шл</w:t>
      </w:r>
      <w:r w:rsidRPr="00D610A0">
        <w:rPr>
          <w:szCs w:val="28"/>
        </w:rPr>
        <w:t>яхом надання пільгових довгострокових кредитів для здобуття фахової передвищої освіти;</w:t>
      </w:r>
    </w:p>
    <w:p w14:paraId="3D17BD5D" w14:textId="77777777" w:rsidR="00C25594" w:rsidRPr="00941F91" w:rsidRDefault="00C25594" w:rsidP="00C25594">
      <w:pPr>
        <w:widowControl w:val="0"/>
        <w:ind w:firstLine="567"/>
        <w:jc w:val="both"/>
        <w:rPr>
          <w:szCs w:val="28"/>
        </w:rPr>
      </w:pPr>
      <w:r w:rsidRPr="00941F91">
        <w:rPr>
          <w:szCs w:val="28"/>
        </w:rPr>
        <w:t xml:space="preserve">3) у закладах вищої освіти, що мають </w:t>
      </w:r>
      <w:r>
        <w:rPr>
          <w:szCs w:val="28"/>
        </w:rPr>
        <w:t>акредитовані</w:t>
      </w:r>
      <w:r w:rsidRPr="00941F91">
        <w:rPr>
          <w:szCs w:val="28"/>
        </w:rPr>
        <w:t xml:space="preserve"> в установленому порядку відповідн</w:t>
      </w:r>
      <w:r>
        <w:rPr>
          <w:szCs w:val="28"/>
        </w:rPr>
        <w:t>і</w:t>
      </w:r>
      <w:r w:rsidRPr="00941F91">
        <w:rPr>
          <w:szCs w:val="28"/>
        </w:rPr>
        <w:t xml:space="preserve"> освітні програм</w:t>
      </w:r>
      <w:r>
        <w:rPr>
          <w:szCs w:val="28"/>
        </w:rPr>
        <w:t>и</w:t>
      </w:r>
      <w:r w:rsidRPr="00941F91">
        <w:rPr>
          <w:szCs w:val="28"/>
        </w:rPr>
        <w:t xml:space="preserve"> за освітніми рівнями молодшого бакалавра, бакалавра, магістра:</w:t>
      </w:r>
    </w:p>
    <w:p w14:paraId="52C86CC7" w14:textId="77777777" w:rsidR="00C25594" w:rsidRPr="00941F91" w:rsidRDefault="00C25594" w:rsidP="00C25594">
      <w:pPr>
        <w:widowControl w:val="0"/>
        <w:ind w:firstLine="567"/>
        <w:jc w:val="both"/>
        <w:rPr>
          <w:szCs w:val="28"/>
        </w:rPr>
      </w:pPr>
      <w:r w:rsidRPr="00941F91">
        <w:rPr>
          <w:szCs w:val="28"/>
        </w:rPr>
        <w:t>незалежно від форми власності:</w:t>
      </w:r>
    </w:p>
    <w:p w14:paraId="6E01FFE2" w14:textId="77777777" w:rsidR="00C25594" w:rsidRPr="00941F91" w:rsidRDefault="00C25594" w:rsidP="00C25594">
      <w:pPr>
        <w:widowControl w:val="0"/>
        <w:ind w:firstLine="567"/>
        <w:jc w:val="both"/>
        <w:rPr>
          <w:szCs w:val="28"/>
        </w:rPr>
      </w:pPr>
      <w:r w:rsidRPr="00941F91">
        <w:rPr>
          <w:szCs w:val="28"/>
        </w:rPr>
        <w:t>відповідно до частин</w:t>
      </w:r>
      <w:r>
        <w:rPr>
          <w:szCs w:val="28"/>
        </w:rPr>
        <w:t>и</w:t>
      </w:r>
      <w:r w:rsidRPr="00941F91">
        <w:rPr>
          <w:szCs w:val="28"/>
        </w:rPr>
        <w:t xml:space="preserve"> шостої статті 11 Закону України </w:t>
      </w:r>
      <w:r>
        <w:rPr>
          <w:szCs w:val="28"/>
        </w:rPr>
        <w:t>«</w:t>
      </w:r>
      <w:r w:rsidRPr="00941F91">
        <w:rPr>
          <w:szCs w:val="28"/>
        </w:rPr>
        <w:t>Про сприяння соціальному становленню та розвитку молоді в Україні</w:t>
      </w:r>
      <w:r>
        <w:rPr>
          <w:szCs w:val="28"/>
        </w:rPr>
        <w:t>»</w:t>
      </w:r>
      <w:r w:rsidRPr="00941F91">
        <w:rPr>
          <w:szCs w:val="28"/>
        </w:rPr>
        <w:t xml:space="preserve"> </w:t>
      </w:r>
      <w:r>
        <w:rPr>
          <w:szCs w:val="28"/>
        </w:rPr>
        <w:t>-</w:t>
      </w:r>
      <w:r w:rsidRPr="00941F91">
        <w:rPr>
          <w:szCs w:val="28"/>
        </w:rPr>
        <w:t xml:space="preserve"> шляхом надання пільгових довгострокових кредитів для здобуття вищої освіти;</w:t>
      </w:r>
    </w:p>
    <w:p w14:paraId="5DC26907" w14:textId="77777777" w:rsidR="00C25594" w:rsidRPr="00D610A0" w:rsidRDefault="00C25594" w:rsidP="00C25594">
      <w:pPr>
        <w:widowControl w:val="0"/>
        <w:ind w:firstLine="567"/>
        <w:jc w:val="both"/>
        <w:rPr>
          <w:szCs w:val="28"/>
        </w:rPr>
      </w:pPr>
      <w:r w:rsidRPr="00D610A0">
        <w:rPr>
          <w:szCs w:val="28"/>
        </w:rPr>
        <w:t xml:space="preserve">відповідно до пункту 26 частини першої статті 62 Закону України </w:t>
      </w:r>
      <w:r>
        <w:rPr>
          <w:szCs w:val="28"/>
        </w:rPr>
        <w:t>«</w:t>
      </w:r>
      <w:r w:rsidRPr="00D610A0">
        <w:rPr>
          <w:szCs w:val="28"/>
        </w:rPr>
        <w:t>Про вищу освіту</w:t>
      </w:r>
      <w:r>
        <w:rPr>
          <w:szCs w:val="28"/>
        </w:rPr>
        <w:t>»</w:t>
      </w:r>
      <w:r w:rsidRPr="00D610A0">
        <w:rPr>
          <w:szCs w:val="28"/>
        </w:rPr>
        <w:t xml:space="preserve"> - шляхом надання цільових пільгових державних кредитів для здобуття вищої освіти;</w:t>
      </w:r>
    </w:p>
    <w:p w14:paraId="064408FD" w14:textId="77777777" w:rsidR="00C25594" w:rsidRDefault="00C25594" w:rsidP="00C25594">
      <w:pPr>
        <w:widowControl w:val="0"/>
        <w:ind w:firstLine="567"/>
        <w:jc w:val="both"/>
        <w:rPr>
          <w:szCs w:val="28"/>
        </w:rPr>
      </w:pPr>
      <w:r w:rsidRPr="00D610A0">
        <w:rPr>
          <w:szCs w:val="28"/>
        </w:rPr>
        <w:lastRenderedPageBreak/>
        <w:t>державної та комунальної форми власності - відповідно до частин</w:t>
      </w:r>
      <w:r>
        <w:rPr>
          <w:szCs w:val="28"/>
        </w:rPr>
        <w:t>и</w:t>
      </w:r>
      <w:r w:rsidRPr="00D610A0">
        <w:rPr>
          <w:szCs w:val="28"/>
        </w:rPr>
        <w:t xml:space="preserve"> </w:t>
      </w:r>
      <w:r w:rsidRPr="00941F91">
        <w:t>шістнадцятої статті 19 Закону України «Про охорону дитинства», частин</w:t>
      </w:r>
      <w:r>
        <w:t>и</w:t>
      </w:r>
      <w:r w:rsidRPr="00941F91">
        <w:t xml:space="preserve"> </w:t>
      </w:r>
      <w:r>
        <w:t>дев’ятої</w:t>
      </w:r>
      <w:r w:rsidRPr="00941F91">
        <w:t xml:space="preserve"> статті 12 Закону України </w:t>
      </w:r>
      <w:r>
        <w:t>«</w:t>
      </w:r>
      <w:r w:rsidRPr="00941F91">
        <w:t>Про статус ветеранів війни, гарантії їх соціального захисту</w:t>
      </w:r>
      <w:r>
        <w:t>»</w:t>
      </w:r>
      <w:r w:rsidRPr="00941F91">
        <w:t>, частини п’ятнадцятої статті 44 Закону України «Про вищу освіту» - шляхом надання пільгових довгострокових</w:t>
      </w:r>
      <w:r w:rsidRPr="00D610A0">
        <w:rPr>
          <w:szCs w:val="28"/>
        </w:rPr>
        <w:t xml:space="preserve"> кредитів для здобуття вищої освіти.</w:t>
      </w:r>
    </w:p>
    <w:p w14:paraId="7B198469" w14:textId="77777777" w:rsidR="00C25594" w:rsidRPr="00205D3C" w:rsidRDefault="00C25594" w:rsidP="00C25594">
      <w:pPr>
        <w:widowControl w:val="0"/>
        <w:ind w:firstLine="567"/>
        <w:jc w:val="both"/>
        <w:rPr>
          <w:b/>
          <w:color w:val="808000"/>
          <w:szCs w:val="28"/>
        </w:rPr>
      </w:pPr>
      <w:r w:rsidRPr="00941F91">
        <w:t>Пільговий довгостроковий кредит для здобуття професійної (професійно-технічної), фахової передвищої або вищої освіти надається здобувачам освіти з числа осіб, визначених у пункті 1 Порядку та умов надання державної цільової підтримки деяким категоріям громадян для здобуття професійної (професійно-технічної), фахової передвищої та вищої освіти, затверджених постановою Кабінету Міністрів України від 23 листопада 2016 р. № 975 (Офіційний вісник України, 2017 р., № 1, ст. 2).</w:t>
      </w:r>
    </w:p>
    <w:p w14:paraId="1CF99A52" w14:textId="77777777" w:rsidR="00C25594" w:rsidRPr="00D610A0" w:rsidRDefault="00C25594" w:rsidP="00C25594">
      <w:pPr>
        <w:widowControl w:val="0"/>
        <w:ind w:firstLine="567"/>
        <w:jc w:val="both"/>
        <w:rPr>
          <w:szCs w:val="28"/>
        </w:rPr>
      </w:pPr>
      <w:r w:rsidRPr="00D610A0">
        <w:rPr>
          <w:szCs w:val="28"/>
        </w:rPr>
        <w:t>2. Положення цього Порядку, що стосуються закладів вищої освіти, поширюються на наукові установи, що мають видані в установленому порядку сертифікати про акредитацію відповідних освітніх програм за рівнем вищої освіти магістра.</w:t>
      </w:r>
    </w:p>
    <w:p w14:paraId="2EA1FE1A" w14:textId="77777777" w:rsidR="00C25594" w:rsidRPr="00D610A0" w:rsidRDefault="00C25594" w:rsidP="00C25594">
      <w:pPr>
        <w:widowControl w:val="0"/>
        <w:ind w:firstLine="567"/>
        <w:jc w:val="both"/>
        <w:rPr>
          <w:szCs w:val="28"/>
        </w:rPr>
      </w:pPr>
      <w:r w:rsidRPr="00D610A0">
        <w:rPr>
          <w:szCs w:val="28"/>
        </w:rPr>
        <w:t>3. Кошти для пільгового кредитування передбачаються:</w:t>
      </w:r>
    </w:p>
    <w:p w14:paraId="179DFBC5" w14:textId="77777777" w:rsidR="00C25594" w:rsidRPr="00D610A0" w:rsidRDefault="00C25594" w:rsidP="00C25594">
      <w:pPr>
        <w:widowControl w:val="0"/>
        <w:ind w:firstLine="567"/>
        <w:jc w:val="both"/>
        <w:rPr>
          <w:szCs w:val="28"/>
        </w:rPr>
      </w:pPr>
      <w:r w:rsidRPr="00D610A0">
        <w:rPr>
          <w:szCs w:val="28"/>
        </w:rPr>
        <w:t>у державному бюджеті - МОН для оплати послуг з підготовки кадрів у закладах вищої освіти державної</w:t>
      </w:r>
      <w:r>
        <w:rPr>
          <w:szCs w:val="28"/>
        </w:rPr>
        <w:t xml:space="preserve"> та приватної</w:t>
      </w:r>
      <w:r w:rsidRPr="00D610A0">
        <w:rPr>
          <w:szCs w:val="28"/>
        </w:rPr>
        <w:t xml:space="preserve"> форми власності;</w:t>
      </w:r>
    </w:p>
    <w:p w14:paraId="22D0839E" w14:textId="77777777" w:rsidR="00C25594" w:rsidRPr="00D610A0" w:rsidRDefault="00C25594" w:rsidP="00C25594">
      <w:pPr>
        <w:widowControl w:val="0"/>
        <w:ind w:firstLine="567"/>
        <w:jc w:val="both"/>
        <w:rPr>
          <w:szCs w:val="28"/>
        </w:rPr>
      </w:pPr>
      <w:r w:rsidRPr="00D610A0">
        <w:rPr>
          <w:szCs w:val="28"/>
        </w:rPr>
        <w:t>у місцевих бюджетах - департаментам (управлінням) освіти обласних, Київської міської держадміністрацій для оплати послуг з підготовки кадрів у закладах професійної (професійно-технічної) освіти державної та комунальної форми власності,</w:t>
      </w:r>
      <w:r>
        <w:rPr>
          <w:szCs w:val="28"/>
        </w:rPr>
        <w:t xml:space="preserve"> у</w:t>
      </w:r>
      <w:r w:rsidRPr="00D610A0">
        <w:rPr>
          <w:szCs w:val="28"/>
        </w:rPr>
        <w:t xml:space="preserve"> закладах фахової передвищої освіти державної форми власності, що мають статус окремої юридичної особи </w:t>
      </w:r>
      <w:r w:rsidRPr="00AD18FE">
        <w:rPr>
          <w:szCs w:val="28"/>
        </w:rPr>
        <w:t xml:space="preserve">і </w:t>
      </w:r>
      <w:r w:rsidRPr="00D610A0">
        <w:rPr>
          <w:szCs w:val="28"/>
        </w:rPr>
        <w:t xml:space="preserve">фінансуються з обласних бюджетів та бюджету м. Києва, а також </w:t>
      </w:r>
      <w:r>
        <w:rPr>
          <w:szCs w:val="28"/>
        </w:rPr>
        <w:t xml:space="preserve">у </w:t>
      </w:r>
      <w:r w:rsidRPr="00D610A0">
        <w:rPr>
          <w:szCs w:val="28"/>
        </w:rPr>
        <w:t>заклад</w:t>
      </w:r>
      <w:r>
        <w:rPr>
          <w:szCs w:val="28"/>
        </w:rPr>
        <w:t>ах</w:t>
      </w:r>
      <w:r w:rsidRPr="00D610A0">
        <w:rPr>
          <w:szCs w:val="28"/>
        </w:rPr>
        <w:t xml:space="preserve"> фахової передвищої та вищої освіти комунальної форми власності.</w:t>
      </w:r>
    </w:p>
    <w:p w14:paraId="34561014" w14:textId="77777777" w:rsidR="00C25594" w:rsidRPr="00D610A0" w:rsidRDefault="00C25594" w:rsidP="00C25594">
      <w:pPr>
        <w:widowControl w:val="0"/>
        <w:ind w:firstLine="567"/>
        <w:jc w:val="both"/>
        <w:rPr>
          <w:szCs w:val="28"/>
        </w:rPr>
      </w:pPr>
      <w:r w:rsidRPr="00EF01E4">
        <w:t>4. Заклади професійної (професійно-технічної), фахової передвищої та вищо</w:t>
      </w:r>
      <w:r w:rsidRPr="00D610A0">
        <w:rPr>
          <w:szCs w:val="28"/>
        </w:rPr>
        <w:t xml:space="preserve">ї освіти державної та комунальної форм власності, заклади фахової передвищої та вищої освіти приватної форми власності щороку до 1 квітня визначають обсяг коштів, необхідний для навчання у цьому закладі освіти одного одержувача кредиту протягом наступного року навчання, виходячи з установленої відповідно до законодавства вартості навчання одного </w:t>
      </w:r>
      <w:r>
        <w:rPr>
          <w:szCs w:val="28"/>
        </w:rPr>
        <w:t>здобувача освіти</w:t>
      </w:r>
      <w:r w:rsidRPr="00D610A0">
        <w:rPr>
          <w:szCs w:val="28"/>
        </w:rPr>
        <w:t xml:space="preserve"> у такому закладі освіти в наступному навчальному році</w:t>
      </w:r>
      <w:r>
        <w:rPr>
          <w:szCs w:val="28"/>
        </w:rPr>
        <w:t>, який навчатиметься на підставі угоди, укладеної між закладом освіти т</w:t>
      </w:r>
      <w:r w:rsidRPr="00D610A0">
        <w:rPr>
          <w:szCs w:val="28"/>
        </w:rPr>
        <w:t>а фізичн</w:t>
      </w:r>
      <w:r>
        <w:rPr>
          <w:szCs w:val="28"/>
        </w:rPr>
        <w:t xml:space="preserve">ою або </w:t>
      </w:r>
      <w:r w:rsidRPr="00D610A0">
        <w:rPr>
          <w:szCs w:val="28"/>
        </w:rPr>
        <w:t>юридичн</w:t>
      </w:r>
      <w:r>
        <w:rPr>
          <w:szCs w:val="28"/>
        </w:rPr>
        <w:t xml:space="preserve">ою особою, </w:t>
      </w:r>
      <w:r w:rsidRPr="00D610A0">
        <w:rPr>
          <w:szCs w:val="28"/>
        </w:rPr>
        <w:t>з урахуванням року навчання, освітньо-професійної (освітньої) програми (спеціальності) та фор</w:t>
      </w:r>
      <w:r w:rsidRPr="00EF01E4">
        <w:t>ми здобуття освіти</w:t>
      </w:r>
      <w:r w:rsidRPr="00D610A0">
        <w:rPr>
          <w:szCs w:val="28"/>
        </w:rPr>
        <w:t>.</w:t>
      </w:r>
    </w:p>
    <w:p w14:paraId="64B39446" w14:textId="77777777" w:rsidR="00C25594" w:rsidRPr="00D610A0" w:rsidRDefault="00C25594" w:rsidP="00C25594">
      <w:pPr>
        <w:widowControl w:val="0"/>
        <w:ind w:firstLine="567"/>
        <w:jc w:val="both"/>
        <w:rPr>
          <w:szCs w:val="28"/>
        </w:rPr>
      </w:pPr>
      <w:r w:rsidRPr="00D610A0">
        <w:rPr>
          <w:szCs w:val="28"/>
        </w:rPr>
        <w:t>Обсяг коштів, зазначений в абзаці першому цього пункту, затверджується щороку до 1 травня для:</w:t>
      </w:r>
    </w:p>
    <w:p w14:paraId="584C266F" w14:textId="77777777" w:rsidR="00C25594" w:rsidRPr="00D610A0" w:rsidRDefault="00C25594" w:rsidP="00C25594">
      <w:pPr>
        <w:widowControl w:val="0"/>
        <w:ind w:firstLine="567"/>
        <w:jc w:val="both"/>
        <w:rPr>
          <w:szCs w:val="28"/>
        </w:rPr>
      </w:pPr>
      <w:r w:rsidRPr="00D610A0">
        <w:rPr>
          <w:szCs w:val="28"/>
        </w:rPr>
        <w:t>закладів вищої освіти державної форми власності - центральним органом виконавчої влади, до сфери управління якого належать такі заклади;</w:t>
      </w:r>
    </w:p>
    <w:p w14:paraId="7C6B4477" w14:textId="77777777" w:rsidR="00C25594" w:rsidRPr="00D610A0" w:rsidRDefault="00C25594" w:rsidP="00C25594">
      <w:pPr>
        <w:widowControl w:val="0"/>
        <w:ind w:firstLine="567"/>
        <w:jc w:val="both"/>
        <w:rPr>
          <w:szCs w:val="28"/>
        </w:rPr>
      </w:pPr>
      <w:r w:rsidRPr="00D610A0">
        <w:rPr>
          <w:szCs w:val="28"/>
        </w:rPr>
        <w:t>закладів вищої освіти приватної форми власності - МОН;</w:t>
      </w:r>
    </w:p>
    <w:p w14:paraId="3A2E88C2" w14:textId="77777777" w:rsidR="00C25594" w:rsidRPr="00D610A0" w:rsidRDefault="00C25594" w:rsidP="00C25594">
      <w:pPr>
        <w:widowControl w:val="0"/>
        <w:ind w:firstLine="567"/>
        <w:jc w:val="both"/>
        <w:rPr>
          <w:szCs w:val="28"/>
        </w:rPr>
      </w:pPr>
      <w:r w:rsidRPr="00D610A0">
        <w:rPr>
          <w:szCs w:val="28"/>
        </w:rPr>
        <w:t xml:space="preserve">закладів професійної (професійно-технічної) освіти державної та комунальної форми власності, закладів фахової передвищої освіти </w:t>
      </w:r>
      <w:r w:rsidRPr="00D610A0">
        <w:rPr>
          <w:szCs w:val="28"/>
        </w:rPr>
        <w:lastRenderedPageBreak/>
        <w:t>державної форми власності, що мають статус окремої юридичної особи і фінансуються з обласних бюджетів</w:t>
      </w:r>
      <w:r w:rsidRPr="00EF01E4">
        <w:t xml:space="preserve"> або </w:t>
      </w:r>
      <w:r w:rsidRPr="00D610A0">
        <w:rPr>
          <w:szCs w:val="28"/>
        </w:rPr>
        <w:t>бюджету м. Києва, а також закладів фахової передвищої та вищої освіти комунальної форми власності - департаментами (управліннями) освіти і науки обласних, Київської міської держадміністрацій.</w:t>
      </w:r>
    </w:p>
    <w:p w14:paraId="26415A50" w14:textId="77777777" w:rsidR="00C25594" w:rsidRPr="00D610A0" w:rsidRDefault="00C25594" w:rsidP="00C25594">
      <w:pPr>
        <w:widowControl w:val="0"/>
        <w:ind w:firstLine="567"/>
        <w:jc w:val="both"/>
        <w:rPr>
          <w:szCs w:val="28"/>
        </w:rPr>
      </w:pPr>
      <w:r>
        <w:rPr>
          <w:szCs w:val="28"/>
        </w:rPr>
        <w:t>5</w:t>
      </w:r>
      <w:r w:rsidRPr="00D610A0">
        <w:rPr>
          <w:szCs w:val="28"/>
        </w:rPr>
        <w:t xml:space="preserve">. Інформація стосовно обсягу коштів, які заклад вищої освіти державної форми власності </w:t>
      </w:r>
      <w:r w:rsidRPr="00DB3F75">
        <w:rPr>
          <w:szCs w:val="28"/>
        </w:rPr>
        <w:t>плану</w:t>
      </w:r>
      <w:r>
        <w:rPr>
          <w:szCs w:val="28"/>
        </w:rPr>
        <w:t>є</w:t>
      </w:r>
      <w:r w:rsidRPr="00DB3F75">
        <w:rPr>
          <w:szCs w:val="28"/>
        </w:rPr>
        <w:t xml:space="preserve"> надати як пільгове кредитування у поточному бюджетному періоді, та планован</w:t>
      </w:r>
      <w:r w:rsidRPr="00DB3F75">
        <w:t xml:space="preserve">ої кількості одержувачів кредиту в розрізі освітньо-професійних (освітніх) програм (спеціальностей) та років навчання щороку до 1 травня подається </w:t>
      </w:r>
      <w:r>
        <w:t>таким</w:t>
      </w:r>
      <w:r w:rsidRPr="00DB3F75">
        <w:t xml:space="preserve"> закладом освіти центральному органу виконавчої влади, до сфери управлін</w:t>
      </w:r>
      <w:r w:rsidRPr="00D610A0">
        <w:rPr>
          <w:szCs w:val="28"/>
        </w:rPr>
        <w:t>ня якого він належить.</w:t>
      </w:r>
    </w:p>
    <w:p w14:paraId="34326EC1" w14:textId="77777777" w:rsidR="00C25594" w:rsidRPr="00D610A0" w:rsidRDefault="00C25594" w:rsidP="00C25594">
      <w:pPr>
        <w:widowControl w:val="0"/>
        <w:ind w:firstLine="567"/>
        <w:jc w:val="both"/>
        <w:rPr>
          <w:szCs w:val="28"/>
        </w:rPr>
      </w:pPr>
      <w:r>
        <w:rPr>
          <w:szCs w:val="28"/>
        </w:rPr>
        <w:t>Вказана</w:t>
      </w:r>
      <w:r w:rsidRPr="00D610A0">
        <w:rPr>
          <w:szCs w:val="28"/>
        </w:rPr>
        <w:t xml:space="preserve"> інформація </w:t>
      </w:r>
      <w:r w:rsidRPr="00DB3F75">
        <w:t>узагальнюється центральними органами виконавчої влади, до сфери управління яких належать відповідні заклади освіти, і до 15 травня поточного року подається</w:t>
      </w:r>
      <w:r w:rsidRPr="00D610A0">
        <w:rPr>
          <w:szCs w:val="28"/>
        </w:rPr>
        <w:t xml:space="preserve"> МОН за встановленою ним формою.</w:t>
      </w:r>
    </w:p>
    <w:p w14:paraId="0DCFA4BA" w14:textId="77777777" w:rsidR="00C25594" w:rsidRPr="00D610A0" w:rsidRDefault="00C25594" w:rsidP="00C25594">
      <w:pPr>
        <w:widowControl w:val="0"/>
        <w:ind w:firstLine="567"/>
        <w:jc w:val="both"/>
        <w:rPr>
          <w:szCs w:val="28"/>
        </w:rPr>
      </w:pPr>
      <w:r w:rsidRPr="00D610A0">
        <w:rPr>
          <w:szCs w:val="28"/>
        </w:rPr>
        <w:t>Заклади вищої освіти приватної форми власності подають інформацію, зазначену в абзаці першому цього пункту, до 15 травня поточного року МОН за встановленою ним формою.</w:t>
      </w:r>
    </w:p>
    <w:p w14:paraId="71EF3967" w14:textId="77777777" w:rsidR="00C25594" w:rsidRPr="00D610A0" w:rsidRDefault="00C25594" w:rsidP="00C25594">
      <w:pPr>
        <w:widowControl w:val="0"/>
        <w:ind w:firstLine="567"/>
        <w:jc w:val="both"/>
        <w:rPr>
          <w:szCs w:val="28"/>
        </w:rPr>
      </w:pPr>
      <w:r w:rsidRPr="00D610A0">
        <w:rPr>
          <w:szCs w:val="28"/>
        </w:rPr>
        <w:t xml:space="preserve">Заклади професійної (професійно-технічної) освіти державної і комунальної форми власності, заклади фахової передвищої освіти державної форми власності, що мають статус окремої юридичної особи і фінансуються з обласних бюджетів </w:t>
      </w:r>
      <w:r w:rsidRPr="00EF01E4">
        <w:t xml:space="preserve">або </w:t>
      </w:r>
      <w:r w:rsidRPr="00D610A0">
        <w:rPr>
          <w:szCs w:val="28"/>
        </w:rPr>
        <w:t>бюджету м. Києва, а також заклади фахової передвищої та вищої освіти комунальної форми власності подають інформацію, зазначену в абзаці першому цього пункту, до 15 травня поточного року відповідно департаментам (управлінням) освіти обласних, Київської міської держадміністрацій за встановленою МОН формою.</w:t>
      </w:r>
    </w:p>
    <w:p w14:paraId="017A095A" w14:textId="77777777" w:rsidR="00C25594" w:rsidRPr="00D610A0" w:rsidRDefault="00C25594" w:rsidP="00C25594">
      <w:pPr>
        <w:widowControl w:val="0"/>
        <w:ind w:firstLine="567"/>
        <w:jc w:val="both"/>
        <w:rPr>
          <w:szCs w:val="28"/>
        </w:rPr>
      </w:pPr>
      <w:r w:rsidRPr="00D610A0">
        <w:rPr>
          <w:szCs w:val="28"/>
        </w:rPr>
        <w:t>У разі необхідності виконання закладом освіти бюджетних зобов’язань минулих років, узятих на облік органами Казначейства, та у разі їх відповідності паспорту відповідної бюджетної програми, обсяг коштів, які заклад освіти планує надати як пільгове кредитування у поточному бюджетному періоді, повинен включати суму, необхідну для погашення зареєстрованої заборгованості.</w:t>
      </w:r>
    </w:p>
    <w:p w14:paraId="41C56895" w14:textId="77777777" w:rsidR="00C25594" w:rsidRPr="00D610A0" w:rsidRDefault="00C25594" w:rsidP="00C25594">
      <w:pPr>
        <w:widowControl w:val="0"/>
        <w:ind w:firstLine="567"/>
        <w:jc w:val="both"/>
        <w:rPr>
          <w:szCs w:val="28"/>
        </w:rPr>
      </w:pPr>
      <w:r>
        <w:rPr>
          <w:szCs w:val="28"/>
        </w:rPr>
        <w:t>6</w:t>
      </w:r>
      <w:r w:rsidRPr="00D610A0">
        <w:rPr>
          <w:szCs w:val="28"/>
        </w:rPr>
        <w:t>. Відповідно до бюджетних призначень, передбачених для пільгового кредитування законом про Державний бюджет України та місцевими бюджетами на поточний рік:</w:t>
      </w:r>
    </w:p>
    <w:p w14:paraId="4D4A0062" w14:textId="77777777" w:rsidR="00C25594" w:rsidRPr="00D610A0" w:rsidRDefault="00C25594" w:rsidP="00C25594">
      <w:pPr>
        <w:widowControl w:val="0"/>
        <w:ind w:firstLine="567"/>
        <w:jc w:val="both"/>
        <w:rPr>
          <w:szCs w:val="28"/>
        </w:rPr>
      </w:pPr>
      <w:r w:rsidRPr="00D610A0">
        <w:rPr>
          <w:szCs w:val="28"/>
        </w:rPr>
        <w:t xml:space="preserve">1) МОН до 1 червня поточного року розподіляє бюджетне призначення, встановлене йому в державному бюджеті, виходячи із затвердженого в уставленому порядку обсягу державного замовлення, потреби на підготовку фахівців із спеціальностей (спеціалізацій), для яких встановлюються академічні стипендії у підвищеному розмірі, відповідно до переліку, затвердженого постановою Кабінету Міністрів України від 28 грудня 2016 р. № 1047 </w:t>
      </w:r>
      <w:r>
        <w:rPr>
          <w:szCs w:val="28"/>
        </w:rPr>
        <w:t>«</w:t>
      </w:r>
      <w:r w:rsidRPr="00D610A0">
        <w:rPr>
          <w:szCs w:val="28"/>
        </w:rPr>
        <w:t>Про розміри стипендій у державних та комунальних навчальних закладах, наукових установах</w:t>
      </w:r>
      <w:r>
        <w:rPr>
          <w:szCs w:val="28"/>
        </w:rPr>
        <w:t>»</w:t>
      </w:r>
      <w:r w:rsidRPr="00D610A0">
        <w:rPr>
          <w:szCs w:val="28"/>
        </w:rPr>
        <w:t xml:space="preserve"> (Офіційний вісник України, 2017 р., № 4, ст. 149), та кількості одержувачів кредиту для:</w:t>
      </w:r>
    </w:p>
    <w:p w14:paraId="2AFD9641" w14:textId="77777777" w:rsidR="00C25594" w:rsidRPr="00FF12EF" w:rsidRDefault="00C25594" w:rsidP="00C25594">
      <w:pPr>
        <w:widowControl w:val="0"/>
        <w:ind w:firstLine="567"/>
        <w:jc w:val="both"/>
        <w:rPr>
          <w:szCs w:val="28"/>
        </w:rPr>
      </w:pPr>
      <w:r w:rsidRPr="00FF12EF">
        <w:rPr>
          <w:szCs w:val="28"/>
        </w:rPr>
        <w:lastRenderedPageBreak/>
        <w:t>центральних органів виконавчої влади, до сфери управління яких належать заклади вищої освіти державної форми власності;</w:t>
      </w:r>
    </w:p>
    <w:p w14:paraId="5D7A0F9B" w14:textId="77777777" w:rsidR="00C25594" w:rsidRPr="00FF12EF" w:rsidRDefault="00C25594" w:rsidP="00C25594">
      <w:pPr>
        <w:widowControl w:val="0"/>
        <w:ind w:firstLine="567"/>
        <w:jc w:val="both"/>
        <w:rPr>
          <w:szCs w:val="28"/>
        </w:rPr>
      </w:pPr>
      <w:r w:rsidRPr="00FF12EF">
        <w:rPr>
          <w:szCs w:val="28"/>
        </w:rPr>
        <w:t>закладів вищої освіти державної форми власності, що належать до сфери управління МОН;</w:t>
      </w:r>
    </w:p>
    <w:p w14:paraId="2EB59EE7" w14:textId="77777777" w:rsidR="00C25594" w:rsidRDefault="00C25594" w:rsidP="00C25594">
      <w:pPr>
        <w:widowControl w:val="0"/>
        <w:ind w:firstLine="567"/>
        <w:jc w:val="both"/>
        <w:rPr>
          <w:szCs w:val="28"/>
        </w:rPr>
      </w:pPr>
      <w:r w:rsidRPr="00FF12EF">
        <w:rPr>
          <w:szCs w:val="28"/>
        </w:rPr>
        <w:t>закладів вищої освіти приватної форми власності;</w:t>
      </w:r>
    </w:p>
    <w:p w14:paraId="089DC57C" w14:textId="77777777" w:rsidR="00C25594" w:rsidRPr="00D610A0" w:rsidRDefault="00C25594" w:rsidP="00C25594">
      <w:pPr>
        <w:widowControl w:val="0"/>
        <w:ind w:firstLine="567"/>
        <w:jc w:val="both"/>
        <w:rPr>
          <w:szCs w:val="28"/>
        </w:rPr>
      </w:pPr>
      <w:r w:rsidRPr="00D610A0">
        <w:rPr>
          <w:szCs w:val="28"/>
        </w:rPr>
        <w:t>2) департаменти (управління) освіти обласних, Київської міської держадміністрацій розподіляють встановлені у відповідних місцевих бюджетах бюджетні призначення для пільгового кредитування у закладах професійної (професійно-технічної) освіти державної та комунальної форми власності, закладах фахової передвищої освіти державної форми власності, що мають статус окремої юридичної особи і фінансуют</w:t>
      </w:r>
      <w:r w:rsidRPr="00EF01E4">
        <w:t xml:space="preserve">ься з обласних бюджетів або </w:t>
      </w:r>
      <w:r w:rsidRPr="00D610A0">
        <w:rPr>
          <w:szCs w:val="28"/>
        </w:rPr>
        <w:t>бюджету м. Києва, а також закладів фахової передвищої та вищої освіти комунальної форми власності.</w:t>
      </w:r>
    </w:p>
    <w:p w14:paraId="27ADD70D" w14:textId="77777777" w:rsidR="00C25594" w:rsidRPr="00D610A0" w:rsidRDefault="00C25594" w:rsidP="00C25594">
      <w:pPr>
        <w:widowControl w:val="0"/>
        <w:ind w:firstLine="567"/>
        <w:jc w:val="both"/>
        <w:rPr>
          <w:szCs w:val="28"/>
        </w:rPr>
      </w:pPr>
      <w:r w:rsidRPr="00D610A0">
        <w:rPr>
          <w:szCs w:val="28"/>
        </w:rPr>
        <w:t xml:space="preserve">Розподіл коштів здійснюється з урахуванням необхідності погашення заборгованості, зазначеної в абзаці п’ятому пункту </w:t>
      </w:r>
      <w:r>
        <w:rPr>
          <w:szCs w:val="28"/>
        </w:rPr>
        <w:t>5</w:t>
      </w:r>
      <w:r w:rsidRPr="00D610A0">
        <w:rPr>
          <w:szCs w:val="28"/>
        </w:rPr>
        <w:t xml:space="preserve"> цього Порядку.</w:t>
      </w:r>
    </w:p>
    <w:p w14:paraId="531FDF9E" w14:textId="77777777" w:rsidR="00C25594" w:rsidRPr="00D610A0" w:rsidRDefault="00C25594" w:rsidP="00C25594">
      <w:pPr>
        <w:widowControl w:val="0"/>
        <w:ind w:firstLine="567"/>
        <w:jc w:val="both"/>
        <w:rPr>
          <w:szCs w:val="28"/>
        </w:rPr>
      </w:pPr>
      <w:r>
        <w:rPr>
          <w:szCs w:val="28"/>
        </w:rPr>
        <w:t>7</w:t>
      </w:r>
      <w:r w:rsidRPr="00D610A0">
        <w:rPr>
          <w:szCs w:val="28"/>
        </w:rPr>
        <w:t>. МОН, інші центральні органи виконавчої влади, що одержали в установленому законодавством порядку бюджетні призначення на пільгове кредитування як головні розпорядники бюджетних коштів, розподіляють суми між закладами фахової передвищої та вищої освіти, що мають статус розпорядників бюджетних коштів нижчого рівня, та в установленому законодавством порядку доводять їх до відповідних закладів освіти.</w:t>
      </w:r>
    </w:p>
    <w:p w14:paraId="08D29EB2" w14:textId="77777777" w:rsidR="00C25594" w:rsidRPr="00D610A0" w:rsidRDefault="00C25594" w:rsidP="00C25594">
      <w:pPr>
        <w:widowControl w:val="0"/>
        <w:ind w:firstLine="567"/>
        <w:jc w:val="both"/>
        <w:rPr>
          <w:szCs w:val="28"/>
        </w:rPr>
      </w:pPr>
      <w:r w:rsidRPr="00D610A0">
        <w:rPr>
          <w:szCs w:val="28"/>
        </w:rPr>
        <w:t>Департаменти (управління) освіти обласних, Київської міської держадміністрацій розподіляють суми між закладами професійної (професійно-технічної) освіти державної та комунальної форми власності, закладами фахової передвищої освіти державної форми власності, що мають статус окремої юридичної особи і фінансуються з обласних бюджетів</w:t>
      </w:r>
      <w:r w:rsidRPr="00EF01E4">
        <w:t xml:space="preserve"> або </w:t>
      </w:r>
      <w:r w:rsidRPr="00D610A0">
        <w:rPr>
          <w:szCs w:val="28"/>
        </w:rPr>
        <w:t>бюджету м. Києва, а також закладами фахової передвищої та вищої освіти комунальної форми власності та в установленому законодавством порядку доводять їх до відповідних закладів освіти.</w:t>
      </w:r>
    </w:p>
    <w:p w14:paraId="131ED487" w14:textId="77777777" w:rsidR="00C25594" w:rsidRPr="00D610A0" w:rsidRDefault="00C25594" w:rsidP="00C25594">
      <w:pPr>
        <w:widowControl w:val="0"/>
        <w:ind w:firstLine="567"/>
        <w:jc w:val="both"/>
        <w:rPr>
          <w:szCs w:val="28"/>
        </w:rPr>
      </w:pPr>
      <w:r w:rsidRPr="00D610A0">
        <w:rPr>
          <w:szCs w:val="28"/>
        </w:rPr>
        <w:t>Заклади вищої освіти приватної форми власності одержують бюджетні асигнування на пільгове кредитування від МОН як одержувачі бюджетних коштів.</w:t>
      </w:r>
    </w:p>
    <w:p w14:paraId="20CC0BEC" w14:textId="77777777" w:rsidR="00C25594" w:rsidRPr="00D610A0" w:rsidRDefault="00C25594" w:rsidP="00C25594">
      <w:pPr>
        <w:widowControl w:val="0"/>
        <w:ind w:firstLine="567"/>
        <w:jc w:val="both"/>
        <w:rPr>
          <w:szCs w:val="28"/>
        </w:rPr>
      </w:pPr>
      <w:r>
        <w:rPr>
          <w:szCs w:val="28"/>
        </w:rPr>
        <w:t>8</w:t>
      </w:r>
      <w:r w:rsidRPr="00D610A0">
        <w:rPr>
          <w:szCs w:val="28"/>
        </w:rPr>
        <w:t>. Центральні органи виконавчої влади, що отримали бюджетні призначення на пільгове кредитування як головні розпорядники бюджетних коштів, до 1 жовтня поточного року можуть перерозподіляти бюджетні асигнування на пільгове кредитування між закладами вищої освіти, що мають статус розпорядників бюджетних коштів нижчого рівня</w:t>
      </w:r>
      <w:r>
        <w:rPr>
          <w:szCs w:val="28"/>
        </w:rPr>
        <w:t xml:space="preserve"> </w:t>
      </w:r>
      <w:r w:rsidRPr="003772D8">
        <w:rPr>
          <w:szCs w:val="28"/>
        </w:rPr>
        <w:t>(МОН - між розпорядниками коштів нижчого рівня та одержувачами бюджетних коштів)</w:t>
      </w:r>
      <w:r w:rsidRPr="00D610A0">
        <w:rPr>
          <w:szCs w:val="28"/>
        </w:rPr>
        <w:t xml:space="preserve"> у разі, коли виділені на цю мету в поточному бюджетному періоді кошти використано відповідними закладами освіти не в повному обсязі.</w:t>
      </w:r>
    </w:p>
    <w:p w14:paraId="4EF21E25" w14:textId="77777777" w:rsidR="00C25594" w:rsidRPr="00D610A0" w:rsidRDefault="00C25594" w:rsidP="00C25594">
      <w:pPr>
        <w:widowControl w:val="0"/>
        <w:ind w:firstLine="567"/>
        <w:jc w:val="both"/>
        <w:rPr>
          <w:szCs w:val="28"/>
        </w:rPr>
      </w:pPr>
      <w:r w:rsidRPr="00D610A0">
        <w:rPr>
          <w:szCs w:val="28"/>
        </w:rPr>
        <w:t xml:space="preserve">Заклади освіти, що одержали </w:t>
      </w:r>
      <w:r>
        <w:rPr>
          <w:szCs w:val="28"/>
        </w:rPr>
        <w:t>згідно з цим</w:t>
      </w:r>
      <w:r w:rsidRPr="00D610A0">
        <w:rPr>
          <w:szCs w:val="28"/>
        </w:rPr>
        <w:t xml:space="preserve"> Порядк</w:t>
      </w:r>
      <w:r>
        <w:rPr>
          <w:szCs w:val="28"/>
        </w:rPr>
        <w:t>ом</w:t>
      </w:r>
      <w:r w:rsidRPr="00D610A0">
        <w:rPr>
          <w:szCs w:val="28"/>
        </w:rPr>
        <w:t xml:space="preserve"> бюджетні асигнування на пільгове кредитування, забезпечують цільове та ефективне використання зазначених коштів.</w:t>
      </w:r>
    </w:p>
    <w:p w14:paraId="397B613C" w14:textId="77777777" w:rsidR="00C25594" w:rsidRPr="00DB3F75" w:rsidRDefault="00C25594" w:rsidP="00C25594">
      <w:pPr>
        <w:widowControl w:val="0"/>
        <w:ind w:firstLine="567"/>
        <w:jc w:val="both"/>
      </w:pPr>
      <w:r>
        <w:rPr>
          <w:szCs w:val="28"/>
        </w:rPr>
        <w:t>9</w:t>
      </w:r>
      <w:r w:rsidRPr="00D610A0">
        <w:rPr>
          <w:szCs w:val="28"/>
        </w:rPr>
        <w:t xml:space="preserve">. </w:t>
      </w:r>
      <w:r w:rsidRPr="00DB3F75">
        <w:t xml:space="preserve">Приймальна комісія закладу освіти на підставі письмової заяви вступника, за результатами складання вступних випробувань та з </w:t>
      </w:r>
      <w:r w:rsidRPr="00DB3F75">
        <w:lastRenderedPageBreak/>
        <w:t xml:space="preserve">урахуванням положень пункту 1 цього Порядку, приймає рішення щодо його зарахування до закладу освіти з оплатою навчання за рахунок пільгового кредитування. Обсяг </w:t>
      </w:r>
      <w:r>
        <w:t xml:space="preserve">пільгового </w:t>
      </w:r>
      <w:r w:rsidRPr="00DB3F75">
        <w:t>кредитування, не</w:t>
      </w:r>
      <w:r>
        <w:t xml:space="preserve"> </w:t>
      </w:r>
      <w:r w:rsidRPr="00DB3F75">
        <w:t>використаний вступниками, може бути наданий здобувачам освіти інших років навчання цього закладу освіти з урахуванням положень пункту 1</w:t>
      </w:r>
      <w:r>
        <w:rPr>
          <w:lang w:val="ru-RU"/>
        </w:rPr>
        <w:t>0</w:t>
      </w:r>
      <w:r w:rsidRPr="00DB3F75">
        <w:t xml:space="preserve"> цього Порядку.</w:t>
      </w:r>
    </w:p>
    <w:p w14:paraId="4D4E14EF" w14:textId="77777777" w:rsidR="00C25594" w:rsidRPr="00D610A0" w:rsidRDefault="00C25594" w:rsidP="00C25594">
      <w:pPr>
        <w:widowControl w:val="0"/>
        <w:ind w:firstLine="567"/>
        <w:jc w:val="both"/>
        <w:rPr>
          <w:szCs w:val="28"/>
        </w:rPr>
      </w:pPr>
      <w:r w:rsidRPr="00D610A0">
        <w:rPr>
          <w:szCs w:val="28"/>
        </w:rPr>
        <w:t>Пільгове кредитування здобувачам освіти певного року (років) навчання за однією і тією самою освітньо-професійною (освітньою) програмою (спеціальністю) надається тільки один раз.</w:t>
      </w:r>
    </w:p>
    <w:p w14:paraId="4786025F" w14:textId="77777777" w:rsidR="00C25594" w:rsidRPr="00D610A0" w:rsidRDefault="00C25594" w:rsidP="00C25594">
      <w:pPr>
        <w:widowControl w:val="0"/>
        <w:ind w:firstLine="567"/>
        <w:jc w:val="both"/>
        <w:rPr>
          <w:szCs w:val="28"/>
        </w:rPr>
      </w:pPr>
      <w:r w:rsidRPr="00D610A0">
        <w:rPr>
          <w:szCs w:val="28"/>
        </w:rPr>
        <w:t>Реєстр одержувачів кредиту затверджується керівником закладу освіти на навчальний рік.</w:t>
      </w:r>
    </w:p>
    <w:p w14:paraId="7B15BF6A" w14:textId="77777777" w:rsidR="00C25594" w:rsidRPr="00D610A0" w:rsidRDefault="00C25594" w:rsidP="00C25594">
      <w:pPr>
        <w:widowControl w:val="0"/>
        <w:ind w:firstLine="567"/>
        <w:jc w:val="both"/>
        <w:rPr>
          <w:szCs w:val="28"/>
        </w:rPr>
      </w:pPr>
      <w:r w:rsidRPr="00D610A0">
        <w:rPr>
          <w:szCs w:val="28"/>
        </w:rPr>
        <w:t>Заклади освіти у 15-денний строк після затвердження реєстру подають до органу, що довів закладу освіти бюджетні асигнування на пільгове кредитування, інформацію щодо одержувачів кредиту за встановленою ним формою.</w:t>
      </w:r>
    </w:p>
    <w:p w14:paraId="0C5D3B99" w14:textId="77777777" w:rsidR="00C25594" w:rsidRPr="00D610A0" w:rsidRDefault="00C25594" w:rsidP="00C25594">
      <w:pPr>
        <w:widowControl w:val="0"/>
        <w:ind w:firstLine="567"/>
        <w:jc w:val="both"/>
        <w:rPr>
          <w:szCs w:val="28"/>
        </w:rPr>
      </w:pPr>
      <w:r w:rsidRPr="00D610A0">
        <w:rPr>
          <w:szCs w:val="28"/>
        </w:rPr>
        <w:t>1</w:t>
      </w:r>
      <w:r>
        <w:rPr>
          <w:szCs w:val="28"/>
        </w:rPr>
        <w:t>0</w:t>
      </w:r>
      <w:r w:rsidRPr="00D610A0">
        <w:rPr>
          <w:szCs w:val="28"/>
        </w:rPr>
        <w:t>. За однакових підстав (результатів вступних випробувань для вступників або результатів навчання для здобувачів освіти) переваги під час прийняття рішення щодо пільгового кредитування мають такі категорії осіб:</w:t>
      </w:r>
    </w:p>
    <w:p w14:paraId="6FC41A3F" w14:textId="77777777" w:rsidR="00C25594" w:rsidRPr="00D610A0" w:rsidRDefault="00C25594" w:rsidP="00C25594">
      <w:pPr>
        <w:widowControl w:val="0"/>
        <w:ind w:firstLine="567"/>
        <w:jc w:val="both"/>
        <w:rPr>
          <w:szCs w:val="28"/>
        </w:rPr>
      </w:pPr>
      <w:r w:rsidRPr="00D610A0">
        <w:rPr>
          <w:szCs w:val="28"/>
        </w:rPr>
        <w:t xml:space="preserve">1) діти-сироти та діти, позбавлені батьківського піклування, особи з їх числа, а також особи, які в період навчання у віці від 18 до 23 років залишилися без батьків, </w:t>
      </w:r>
      <w:r>
        <w:rPr>
          <w:szCs w:val="28"/>
        </w:rPr>
        <w:t xml:space="preserve">- </w:t>
      </w:r>
      <w:r w:rsidRPr="00D610A0">
        <w:rPr>
          <w:szCs w:val="28"/>
        </w:rPr>
        <w:t>до досягнення ними 23 років або до закінчення ними навчання в закладі освіти за певним освітньо-кваліфікаційним рівнем, освітньо-професійним ступенем, ступенем вищої освіти;</w:t>
      </w:r>
    </w:p>
    <w:p w14:paraId="512FCF88" w14:textId="77777777" w:rsidR="00C25594" w:rsidRPr="00D610A0" w:rsidRDefault="00C25594" w:rsidP="00C25594">
      <w:pPr>
        <w:widowControl w:val="0"/>
        <w:ind w:firstLine="567"/>
        <w:jc w:val="both"/>
        <w:rPr>
          <w:szCs w:val="28"/>
        </w:rPr>
      </w:pPr>
      <w:r w:rsidRPr="00D610A0">
        <w:rPr>
          <w:szCs w:val="28"/>
        </w:rPr>
        <w:t>2) діти з інвалідністю, особи з інвалідністю I-III групи;</w:t>
      </w:r>
    </w:p>
    <w:p w14:paraId="32397CEF" w14:textId="77777777" w:rsidR="00C25594" w:rsidRPr="00D610A0" w:rsidRDefault="00C25594" w:rsidP="00C25594">
      <w:pPr>
        <w:widowControl w:val="0"/>
        <w:ind w:firstLine="567"/>
        <w:jc w:val="both"/>
        <w:rPr>
          <w:szCs w:val="28"/>
        </w:rPr>
      </w:pPr>
      <w:r w:rsidRPr="00D610A0">
        <w:rPr>
          <w:szCs w:val="28"/>
        </w:rPr>
        <w:t>3) діти з сімей</w:t>
      </w:r>
      <w:r w:rsidRPr="00DB3F75">
        <w:t xml:space="preserve">, що </w:t>
      </w:r>
      <w:r w:rsidRPr="00D610A0">
        <w:rPr>
          <w:szCs w:val="28"/>
        </w:rPr>
        <w:t>отримують допомогу відповідно до Закону України «Про державну соціальну допомогу малозабезпеченим сім’ям</w:t>
      </w:r>
      <w:r w:rsidRPr="004D0A7C">
        <w:rPr>
          <w:b/>
          <w:color w:val="808000"/>
          <w:szCs w:val="28"/>
        </w:rPr>
        <w:t>»</w:t>
      </w:r>
      <w:r w:rsidRPr="00D610A0">
        <w:rPr>
          <w:szCs w:val="28"/>
        </w:rPr>
        <w:t xml:space="preserve"> або багатодітних сімей, громадяни, які були віднесені до дітей з малозабезпечених або багатодітних сімей, після досягнення ними 18 років - до закінчення ними навчання в закладі освіти за певним освітньо-кваліфікаційним рівнем, освітньо-професійним ступенем, ступенем вищої освіти, але не довше, ніж до досягнення ними 23 років;</w:t>
      </w:r>
    </w:p>
    <w:p w14:paraId="627A9F35" w14:textId="77777777" w:rsidR="00C25594" w:rsidRPr="00D610A0" w:rsidRDefault="00C25594" w:rsidP="00C25594">
      <w:pPr>
        <w:widowControl w:val="0"/>
        <w:ind w:firstLine="567"/>
        <w:jc w:val="both"/>
        <w:rPr>
          <w:szCs w:val="28"/>
        </w:rPr>
      </w:pPr>
      <w:r w:rsidRPr="00D610A0">
        <w:rPr>
          <w:szCs w:val="28"/>
        </w:rPr>
        <w:t xml:space="preserve">4) особи, визнані учасниками бойових дій, особами з інвалідністю внаслідок війни, постраждалими учасниками Революції Гідності відповідно до Закону України </w:t>
      </w:r>
      <w:r>
        <w:rPr>
          <w:szCs w:val="28"/>
        </w:rPr>
        <w:t>«</w:t>
      </w:r>
      <w:r w:rsidRPr="00D610A0">
        <w:rPr>
          <w:szCs w:val="28"/>
        </w:rPr>
        <w:t>Про статус ветеранів війни, гарантії їх соціального захисту</w:t>
      </w:r>
      <w:r>
        <w:rPr>
          <w:szCs w:val="28"/>
        </w:rPr>
        <w:t>»</w:t>
      </w:r>
      <w:r w:rsidRPr="00D610A0">
        <w:rPr>
          <w:szCs w:val="28"/>
        </w:rPr>
        <w:t>;</w:t>
      </w:r>
    </w:p>
    <w:p w14:paraId="153AB1E9" w14:textId="77777777" w:rsidR="00C25594" w:rsidRPr="00D610A0" w:rsidRDefault="00C25594" w:rsidP="00C25594">
      <w:pPr>
        <w:widowControl w:val="0"/>
        <w:ind w:firstLine="567"/>
        <w:jc w:val="both"/>
        <w:rPr>
          <w:szCs w:val="28"/>
        </w:rPr>
      </w:pPr>
      <w:r w:rsidRPr="00D610A0">
        <w:rPr>
          <w:szCs w:val="28"/>
        </w:rPr>
        <w:t>5) діти осіб, визнаних учасниками бойових дій, особами з інвалідністю внаслідок війни, постраждалими учасниками Революції Гідності та особи, які були віднесені до таких дітей, після досягнення ними 18 років - до закінчення такими громадянами навчання у закладі освіти за певним освітньо-кваліфікаційним рівнем, освітньо-професійним ступенем, ступенем вищої освіти, але не довше ніж до досягнення 23 років;</w:t>
      </w:r>
    </w:p>
    <w:p w14:paraId="07C80294" w14:textId="77777777" w:rsidR="00C25594" w:rsidRPr="00D610A0" w:rsidRDefault="00C25594" w:rsidP="00C25594">
      <w:pPr>
        <w:widowControl w:val="0"/>
        <w:ind w:firstLine="567"/>
        <w:jc w:val="both"/>
        <w:rPr>
          <w:szCs w:val="28"/>
        </w:rPr>
      </w:pPr>
      <w:r w:rsidRPr="00D610A0">
        <w:rPr>
          <w:szCs w:val="28"/>
        </w:rPr>
        <w:t xml:space="preserve">6) діти,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w:t>
      </w:r>
      <w:r w:rsidRPr="00D610A0">
        <w:rPr>
          <w:szCs w:val="28"/>
        </w:rPr>
        <w:lastRenderedPageBreak/>
        <w:t>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особи, які були віднесені до таких дітей після досягнення ними 18 років, - до закінчення такими громадянами навчання у закладі освіти за певним освітньо-кваліфікаційним рівнем, освітньо-професійним ступенем, ступенем вищої освіти, але не довше ніж до досягнення ними 23 років;</w:t>
      </w:r>
    </w:p>
    <w:p w14:paraId="1F178D75" w14:textId="77777777" w:rsidR="00C25594" w:rsidRPr="003A3233" w:rsidRDefault="00C25594" w:rsidP="00C25594">
      <w:pPr>
        <w:widowControl w:val="0"/>
        <w:ind w:firstLine="567"/>
        <w:jc w:val="both"/>
        <w:rPr>
          <w:szCs w:val="28"/>
        </w:rPr>
      </w:pPr>
      <w:r w:rsidRPr="00D610A0">
        <w:rPr>
          <w:szCs w:val="28"/>
        </w:rPr>
        <w:t>7) діти осіб, які загинули або померли внаслідок поранень, каліцтва, контузії чи інших ушкоджень здоров’я, одержаних під час участі у Революції Гідності, а також діти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та особи, які були віднесені до таких дітей після досягнення ними 18 років, - до закінчення такими громадянами навчання у закладі освіти за певним освітньо-кваліфікаційним рівнем, освітньо-професійним ступенем, ступенем ви</w:t>
      </w:r>
      <w:r w:rsidRPr="003A3233">
        <w:rPr>
          <w:szCs w:val="28"/>
        </w:rPr>
        <w:t>щої освіти, але не довше ніж до досягнення ними 23 років;</w:t>
      </w:r>
    </w:p>
    <w:p w14:paraId="659A82FD" w14:textId="77777777" w:rsidR="00C25594" w:rsidRPr="003A3233" w:rsidRDefault="00C25594" w:rsidP="00C25594">
      <w:pPr>
        <w:widowControl w:val="0"/>
        <w:ind w:firstLine="567"/>
        <w:jc w:val="both"/>
        <w:rPr>
          <w:szCs w:val="28"/>
        </w:rPr>
      </w:pPr>
      <w:r w:rsidRPr="003A3233">
        <w:rPr>
          <w:szCs w:val="28"/>
        </w:rPr>
        <w:t>8) діти, які проживають у населених пунктах на лінії зіткнення, та особи, які до досягнення 18 років були віднесені до таких дітей, - до закінчення такими громадянами навчання у закладі освіти за певним освітньо-кваліфікаційним рівнем, освітньо-професійним ступенем, ступенем вищої освіти, але не довше ніж до досягнення ними 23 років;</w:t>
      </w:r>
    </w:p>
    <w:p w14:paraId="73A01AAB" w14:textId="77777777" w:rsidR="00C25594" w:rsidRPr="003A3233" w:rsidRDefault="00C25594" w:rsidP="00C25594">
      <w:pPr>
        <w:widowControl w:val="0"/>
        <w:ind w:firstLine="567"/>
        <w:jc w:val="both"/>
        <w:rPr>
          <w:szCs w:val="28"/>
          <w:highlight w:val="green"/>
        </w:rPr>
      </w:pPr>
      <w:r w:rsidRPr="003A3233">
        <w:rPr>
          <w:szCs w:val="28"/>
        </w:rPr>
        <w:t xml:space="preserve">9) діти, зареєстровані як внутрішньо переміщені особи, та особи, які до досягнення </w:t>
      </w:r>
      <w:r w:rsidRPr="00D610A0">
        <w:rPr>
          <w:szCs w:val="28"/>
        </w:rPr>
        <w:t>18 років були віднесені до таких дітей, - до закінчення такими громадянами навчання у закладі освіти за певним освітньо-кваліфікаційним рівнем, освітньо-професійним ступенем, ступенем вищої освіти, але не довше ніж до досягнення ними 23 років;</w:t>
      </w:r>
    </w:p>
    <w:p w14:paraId="602C0E80" w14:textId="77777777" w:rsidR="00C25594" w:rsidRPr="00D610A0" w:rsidRDefault="00C25594" w:rsidP="00C25594">
      <w:pPr>
        <w:widowControl w:val="0"/>
        <w:ind w:firstLine="567"/>
        <w:jc w:val="both"/>
        <w:rPr>
          <w:szCs w:val="28"/>
        </w:rPr>
      </w:pPr>
      <w:r w:rsidRPr="00D610A0">
        <w:rPr>
          <w:szCs w:val="28"/>
        </w:rPr>
        <w:t>10) вступники та здобувачі фахової передвищої та вищої освіти, які вступають або навчаються на спеціальностях (спеціалізаціях), для яких встановлюються академічні стипендії у підвищеному розмірі відповідно до переліку, затвердженого постановою Кабінету Міністрів України від 28 грудня 2016 р. № 1047.</w:t>
      </w:r>
    </w:p>
    <w:p w14:paraId="1535326C" w14:textId="77777777" w:rsidR="00C25594" w:rsidRPr="00D610A0" w:rsidRDefault="00C25594" w:rsidP="00C25594">
      <w:pPr>
        <w:widowControl w:val="0"/>
        <w:ind w:firstLine="567"/>
        <w:jc w:val="both"/>
        <w:rPr>
          <w:szCs w:val="28"/>
        </w:rPr>
      </w:pPr>
      <w:r w:rsidRPr="00D610A0">
        <w:rPr>
          <w:szCs w:val="28"/>
        </w:rPr>
        <w:t>1</w:t>
      </w:r>
      <w:r>
        <w:rPr>
          <w:szCs w:val="28"/>
        </w:rPr>
        <w:t>1</w:t>
      </w:r>
      <w:r w:rsidRPr="00D610A0">
        <w:rPr>
          <w:szCs w:val="28"/>
        </w:rPr>
        <w:t xml:space="preserve">. Особи, </w:t>
      </w:r>
      <w:r w:rsidRPr="00DB3F75">
        <w:t>які належать до категорій, що відповідно до пункту 1</w:t>
      </w:r>
      <w:r>
        <w:t>0</w:t>
      </w:r>
      <w:r w:rsidRPr="00DB3F75">
        <w:t xml:space="preserve"> цього Порядку мають</w:t>
      </w:r>
      <w:r w:rsidRPr="00D610A0">
        <w:rPr>
          <w:szCs w:val="28"/>
        </w:rPr>
        <w:t xml:space="preserve"> право на переваги щодо пільгового кредитування, надають до закладу освіти </w:t>
      </w:r>
      <w:r w:rsidRPr="00DB3F75">
        <w:t>дійсні на момент укладення угоди між одержувачем кредиту та закладом освіти відповідні документи</w:t>
      </w:r>
      <w:r w:rsidRPr="00D610A0">
        <w:rPr>
          <w:szCs w:val="28"/>
        </w:rPr>
        <w:t>:</w:t>
      </w:r>
    </w:p>
    <w:p w14:paraId="34DC1E9E"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 xml:space="preserve">1) особи, зазначені у підпункті 1: </w:t>
      </w:r>
    </w:p>
    <w:p w14:paraId="7B8F74E0"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 xml:space="preserve">копію рішення органу опіки та піклування про надання статусу дитини-сироти або дитини, позбавленої батьківського піклування, або витяг з обліково-статистичної картки дитини-сироти та дитини, позбавленої </w:t>
      </w:r>
      <w:r w:rsidRPr="00D610A0">
        <w:rPr>
          <w:color w:val="000000"/>
          <w:szCs w:val="28"/>
          <w:shd w:val="clear" w:color="auto" w:fill="FFFFFF"/>
        </w:rPr>
        <w:lastRenderedPageBreak/>
        <w:t>батьківського піклування;</w:t>
      </w:r>
    </w:p>
    <w:p w14:paraId="4983C1A4"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копію свідоцтва про смерть батьків;</w:t>
      </w:r>
    </w:p>
    <w:p w14:paraId="5EA88B9D"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2) особи, зазначені у підпункті 2, - копію медичного висновку про дитину</w:t>
      </w:r>
      <w:r>
        <w:rPr>
          <w:color w:val="000000"/>
          <w:szCs w:val="28"/>
          <w:shd w:val="clear" w:color="auto" w:fill="FFFFFF"/>
        </w:rPr>
        <w:t xml:space="preserve"> з інвалідністю</w:t>
      </w:r>
      <w:r w:rsidRPr="00D610A0">
        <w:rPr>
          <w:color w:val="000000"/>
          <w:szCs w:val="28"/>
          <w:shd w:val="clear" w:color="auto" w:fill="FFFFFF"/>
        </w:rPr>
        <w:t xml:space="preserve"> віком до 18 років або копію довідки медико-соціальної експертизи;</w:t>
      </w:r>
    </w:p>
    <w:p w14:paraId="0300FA7A"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 xml:space="preserve">3) особи, зазначені у підпункті 3: </w:t>
      </w:r>
    </w:p>
    <w:p w14:paraId="5795D823"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 xml:space="preserve">довідку органу соціального захисту населення про призначення сім’ї допомоги відповідно до Закону України </w:t>
      </w:r>
      <w:r>
        <w:rPr>
          <w:color w:val="000000"/>
          <w:szCs w:val="28"/>
          <w:shd w:val="clear" w:color="auto" w:fill="FFFFFF"/>
        </w:rPr>
        <w:t>«</w:t>
      </w:r>
      <w:r w:rsidRPr="00D610A0">
        <w:rPr>
          <w:color w:val="000000"/>
          <w:szCs w:val="28"/>
          <w:shd w:val="clear" w:color="auto" w:fill="FFFFFF"/>
        </w:rPr>
        <w:t>Про державну соціальну допомогу малозабезпеченим сім’ям</w:t>
      </w:r>
      <w:r>
        <w:rPr>
          <w:color w:val="000000"/>
          <w:szCs w:val="28"/>
          <w:shd w:val="clear" w:color="auto" w:fill="FFFFFF"/>
        </w:rPr>
        <w:t>»</w:t>
      </w:r>
      <w:r w:rsidRPr="00D610A0">
        <w:rPr>
          <w:color w:val="000000"/>
          <w:szCs w:val="28"/>
          <w:shd w:val="clear" w:color="auto" w:fill="FFFFFF"/>
        </w:rPr>
        <w:t>;</w:t>
      </w:r>
    </w:p>
    <w:p w14:paraId="2A918AF0"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копію посвідчення багатодітної сім'ї;</w:t>
      </w:r>
    </w:p>
    <w:p w14:paraId="2C8BE9F6"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4) особи, зазначені у підпунктах 4 та 5:</w:t>
      </w:r>
    </w:p>
    <w:p w14:paraId="0E9B54DE"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копію посвідчення учасника бойових дій встановленого зразка;</w:t>
      </w:r>
    </w:p>
    <w:p w14:paraId="78137B99"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 xml:space="preserve">копію посвідчення особи з інвалідністю внаслідок війни встановленого зразка; </w:t>
      </w:r>
    </w:p>
    <w:p w14:paraId="1E798A34"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копію посвідчення постраждалого учасника Революції Гідності встановленого зразка;</w:t>
      </w:r>
    </w:p>
    <w:p w14:paraId="37B7BCD7"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довідку органу соціального захисту населення про перебування на обліку в Єдиному державному автоматизованому реєстрі осіб, які мають право на пільги, за зареєстрованим (фактичним) місцем проживання з посиланням на норму законодавства, відповідно до якої встановлено статус учасника бойових дій, або копію довідки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копію довідки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p w14:paraId="1ED456AE"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5) особи, зазначені у підпункті 6:</w:t>
      </w:r>
    </w:p>
    <w:p w14:paraId="530E0B21"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копію свідоцтва про смерть батька (матері);</w:t>
      </w:r>
    </w:p>
    <w:p w14:paraId="5CCDDA7C"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документ, що підтверджує загибель (зникнення безвісти) одного з батьків, виданий військовим формуванням, правоохоронним органом спеціального призначення, або рішення суду про визнання безвісно відсутнім (оголошення померлим);</w:t>
      </w:r>
    </w:p>
    <w:p w14:paraId="6043BDA8"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копію довідки медико-соціальної експертизи;</w:t>
      </w:r>
    </w:p>
    <w:p w14:paraId="21CFC47A"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6) особи, зазначені у підпункті 7:</w:t>
      </w:r>
    </w:p>
    <w:p w14:paraId="3AB14C1F"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копію свідоцтва про смерть батька (матері);</w:t>
      </w:r>
    </w:p>
    <w:p w14:paraId="3EC205E5"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копію довідки або посвідчення встановленого зразка члена сім’ї загиблого (померлого) ветерана війни;</w:t>
      </w:r>
    </w:p>
    <w:p w14:paraId="34690AB8"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довідку органу соціального захисту населення про перебування на обліку в Єдиному державному автоматизованому реєстрі осіб, які мають право на пільги, за зареєстрованим (фактичним) місцем проживання з посиланням на норму законодавства, відповідно до якої встановлено статус члена сім’ї загиблого (померлого) ветерана війни;</w:t>
      </w:r>
    </w:p>
    <w:p w14:paraId="3CCCF73B" w14:textId="77777777" w:rsidR="00C25594" w:rsidRPr="00D610A0" w:rsidRDefault="00C25594" w:rsidP="00C25594">
      <w:pPr>
        <w:widowControl w:val="0"/>
        <w:ind w:firstLine="567"/>
        <w:jc w:val="both"/>
        <w:rPr>
          <w:color w:val="000000"/>
          <w:szCs w:val="28"/>
          <w:shd w:val="clear" w:color="auto" w:fill="FFFFFF"/>
        </w:rPr>
      </w:pPr>
      <w:r>
        <w:rPr>
          <w:color w:val="000000"/>
          <w:szCs w:val="28"/>
          <w:shd w:val="clear" w:color="auto" w:fill="FFFFFF"/>
        </w:rPr>
        <w:t>документи, що підтверджують присвоєння звання</w:t>
      </w:r>
      <w:r w:rsidRPr="00D610A0">
        <w:rPr>
          <w:color w:val="000000"/>
          <w:szCs w:val="28"/>
          <w:shd w:val="clear" w:color="auto" w:fill="FFFFFF"/>
        </w:rPr>
        <w:t xml:space="preserve"> Герой України;</w:t>
      </w:r>
    </w:p>
    <w:p w14:paraId="1E3569BA"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 xml:space="preserve">7) особи, зазначені у підпункті 8, - довідку про реєстрацію місця проживання особи встановленого зразка, </w:t>
      </w:r>
      <w:r>
        <w:rPr>
          <w:color w:val="000000"/>
          <w:szCs w:val="28"/>
          <w:shd w:val="clear" w:color="auto" w:fill="FFFFFF"/>
        </w:rPr>
        <w:t>що</w:t>
      </w:r>
      <w:r w:rsidRPr="00D610A0">
        <w:rPr>
          <w:color w:val="000000"/>
          <w:szCs w:val="28"/>
          <w:shd w:val="clear" w:color="auto" w:fill="FFFFFF"/>
        </w:rPr>
        <w:t xml:space="preserve"> містить відомості про </w:t>
      </w:r>
      <w:r w:rsidRPr="00D610A0">
        <w:rPr>
          <w:color w:val="000000"/>
          <w:szCs w:val="28"/>
          <w:shd w:val="clear" w:color="auto" w:fill="FFFFFF"/>
        </w:rPr>
        <w:lastRenderedPageBreak/>
        <w:t>реєстрацію місця проживання особи у населеному пункті на лінії зіткнення;</w:t>
      </w:r>
    </w:p>
    <w:p w14:paraId="0225CF81"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8) особи, зазначені у підпункті 9, - копію довідки про взяття на облік внутрішньо переміщеної особи;</w:t>
      </w:r>
    </w:p>
    <w:p w14:paraId="7F962D8C" w14:textId="77777777" w:rsidR="00C25594" w:rsidRPr="00D610A0" w:rsidRDefault="00C25594" w:rsidP="00C25594">
      <w:pPr>
        <w:widowControl w:val="0"/>
        <w:ind w:firstLine="567"/>
        <w:jc w:val="both"/>
        <w:rPr>
          <w:color w:val="000000"/>
          <w:szCs w:val="28"/>
          <w:shd w:val="clear" w:color="auto" w:fill="FFFFFF"/>
        </w:rPr>
      </w:pPr>
      <w:r w:rsidRPr="00D610A0">
        <w:rPr>
          <w:color w:val="000000"/>
          <w:szCs w:val="28"/>
          <w:shd w:val="clear" w:color="auto" w:fill="FFFFFF"/>
        </w:rPr>
        <w:t xml:space="preserve">9) </w:t>
      </w:r>
      <w:r>
        <w:rPr>
          <w:color w:val="000000"/>
          <w:szCs w:val="28"/>
          <w:shd w:val="clear" w:color="auto" w:fill="FFFFFF"/>
        </w:rPr>
        <w:t>особи</w:t>
      </w:r>
      <w:r w:rsidRPr="00D610A0">
        <w:rPr>
          <w:color w:val="000000"/>
          <w:szCs w:val="28"/>
          <w:shd w:val="clear" w:color="auto" w:fill="FFFFFF"/>
        </w:rPr>
        <w:t>, з</w:t>
      </w:r>
      <w:r>
        <w:rPr>
          <w:color w:val="000000"/>
          <w:szCs w:val="28"/>
          <w:shd w:val="clear" w:color="auto" w:fill="FFFFFF"/>
        </w:rPr>
        <w:t>азначені у підпункті 5 пункту 10</w:t>
      </w:r>
      <w:r w:rsidRPr="00D610A0">
        <w:rPr>
          <w:color w:val="000000"/>
          <w:szCs w:val="28"/>
          <w:shd w:val="clear" w:color="auto" w:fill="FFFFFF"/>
        </w:rPr>
        <w:t xml:space="preserve">, у разі смерті одного із батьків, який був визнаний постраждалим учасником Революції Гідності, учасником бойових дій або особою з інвалідністю внаслідок війни відповідно до Закону України </w:t>
      </w:r>
      <w:r>
        <w:rPr>
          <w:color w:val="000000"/>
          <w:szCs w:val="28"/>
          <w:shd w:val="clear" w:color="auto" w:fill="FFFFFF"/>
        </w:rPr>
        <w:t>«</w:t>
      </w:r>
      <w:r w:rsidRPr="00D610A0">
        <w:rPr>
          <w:color w:val="000000"/>
          <w:szCs w:val="28"/>
          <w:shd w:val="clear" w:color="auto" w:fill="FFFFFF"/>
        </w:rPr>
        <w:t>Про статус ветеранів війни, гарантії їх соціального захисту</w:t>
      </w:r>
      <w:r>
        <w:rPr>
          <w:color w:val="000000"/>
          <w:szCs w:val="28"/>
          <w:shd w:val="clear" w:color="auto" w:fill="FFFFFF"/>
        </w:rPr>
        <w:t>»</w:t>
      </w:r>
      <w:r w:rsidRPr="00D610A0">
        <w:rPr>
          <w:color w:val="000000"/>
          <w:szCs w:val="28"/>
          <w:shd w:val="clear" w:color="auto" w:fill="FFFFFF"/>
        </w:rPr>
        <w:t>, - копію довідки або посвідчення члена сім’ї загиблого.</w:t>
      </w:r>
    </w:p>
    <w:p w14:paraId="3F5E6213" w14:textId="77777777" w:rsidR="00C25594" w:rsidRPr="00D610A0" w:rsidRDefault="00C25594" w:rsidP="00C25594">
      <w:pPr>
        <w:widowControl w:val="0"/>
        <w:ind w:firstLine="567"/>
        <w:jc w:val="both"/>
        <w:rPr>
          <w:szCs w:val="28"/>
        </w:rPr>
      </w:pPr>
      <w:r w:rsidRPr="00D610A0">
        <w:rPr>
          <w:szCs w:val="28"/>
        </w:rPr>
        <w:t>1</w:t>
      </w:r>
      <w:r>
        <w:rPr>
          <w:szCs w:val="28"/>
        </w:rPr>
        <w:t>2</w:t>
      </w:r>
      <w:r w:rsidRPr="00D610A0">
        <w:rPr>
          <w:szCs w:val="28"/>
        </w:rPr>
        <w:t>. Кошти для пільгового кредитування (далі - кредит) надаються одержувачу кредиту на підставі угоди між таким одержувачем та закладом освіти в особі його керівника (далі - угода), форма якої затверджується МОН.</w:t>
      </w:r>
    </w:p>
    <w:p w14:paraId="22E55A61" w14:textId="77777777" w:rsidR="00C25594" w:rsidRPr="00D610A0" w:rsidRDefault="00C25594" w:rsidP="00C25594">
      <w:pPr>
        <w:widowControl w:val="0"/>
        <w:ind w:firstLine="567"/>
        <w:jc w:val="both"/>
        <w:rPr>
          <w:szCs w:val="28"/>
        </w:rPr>
      </w:pPr>
      <w:r w:rsidRPr="00D610A0">
        <w:rPr>
          <w:szCs w:val="28"/>
        </w:rPr>
        <w:t xml:space="preserve">У разі коли одержувач кредиту є неповнолітньою особою, угода укладається з одним з його батьків або з особою, яка є його законним представником. </w:t>
      </w:r>
      <w:r>
        <w:t xml:space="preserve">Упродовж одного календарного року після досягнення повноліття одержувачем кредиту між закладом освіти і одержувачем кредиту укладається </w:t>
      </w:r>
      <w:r w:rsidRPr="00861581">
        <w:t xml:space="preserve">нова </w:t>
      </w:r>
      <w:r>
        <w:t>угода</w:t>
      </w:r>
      <w:r w:rsidRPr="00D610A0">
        <w:rPr>
          <w:szCs w:val="28"/>
        </w:rPr>
        <w:t xml:space="preserve"> із збереженням всіх істотних умов попередньої угоди.</w:t>
      </w:r>
    </w:p>
    <w:p w14:paraId="53C90F28" w14:textId="77777777" w:rsidR="00C25594" w:rsidRDefault="00C25594" w:rsidP="00C25594">
      <w:pPr>
        <w:widowControl w:val="0"/>
        <w:ind w:firstLine="567"/>
        <w:jc w:val="both"/>
        <w:rPr>
          <w:szCs w:val="28"/>
        </w:rPr>
      </w:pPr>
      <w:r w:rsidRPr="006B2633">
        <w:rPr>
          <w:szCs w:val="28"/>
        </w:rPr>
        <w:t xml:space="preserve">У разі реорганізації закладу освіти, з яким укладено угоду, одержувач кредиту укладає угоду з правонаступником такого закладу освіти із збереженням </w:t>
      </w:r>
      <w:r>
        <w:rPr>
          <w:szCs w:val="28"/>
        </w:rPr>
        <w:t>у</w:t>
      </w:r>
      <w:r w:rsidRPr="006B2633">
        <w:rPr>
          <w:szCs w:val="28"/>
        </w:rPr>
        <w:t>сіх істотних умов попередньої угоди</w:t>
      </w:r>
      <w:r>
        <w:rPr>
          <w:szCs w:val="28"/>
        </w:rPr>
        <w:t>.</w:t>
      </w:r>
      <w:r w:rsidRPr="006B2633">
        <w:rPr>
          <w:szCs w:val="28"/>
        </w:rPr>
        <w:t xml:space="preserve"> </w:t>
      </w:r>
    </w:p>
    <w:p w14:paraId="63575C27" w14:textId="77777777" w:rsidR="00C25594" w:rsidRPr="00D610A0" w:rsidRDefault="00C25594" w:rsidP="00C25594">
      <w:pPr>
        <w:widowControl w:val="0"/>
        <w:ind w:firstLine="567"/>
        <w:jc w:val="both"/>
        <w:rPr>
          <w:szCs w:val="28"/>
        </w:rPr>
      </w:pPr>
      <w:r w:rsidRPr="00D610A0">
        <w:rPr>
          <w:szCs w:val="28"/>
        </w:rPr>
        <w:t>1</w:t>
      </w:r>
      <w:r>
        <w:rPr>
          <w:szCs w:val="28"/>
        </w:rPr>
        <w:t>3</w:t>
      </w:r>
      <w:r w:rsidRPr="00D610A0">
        <w:rPr>
          <w:szCs w:val="28"/>
        </w:rPr>
        <w:t>. Для укладення угоди одержувач кредиту (у разі, коли він є неповнолітньою особою, - один з його батьків або особа, яка є його законним представником) подає до закладу освіти свій паспорт та довідку про присвоєння йому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карти платника податків та офіційно повідомили про це відповідному контролюючому органу і мають відмітку в паспорті).</w:t>
      </w:r>
    </w:p>
    <w:p w14:paraId="29773037" w14:textId="77777777" w:rsidR="00C25594" w:rsidRPr="00D610A0" w:rsidRDefault="00C25594" w:rsidP="00C25594">
      <w:pPr>
        <w:widowControl w:val="0"/>
        <w:ind w:firstLine="567"/>
        <w:jc w:val="both"/>
        <w:rPr>
          <w:szCs w:val="28"/>
        </w:rPr>
      </w:pPr>
      <w:r w:rsidRPr="00D610A0">
        <w:rPr>
          <w:szCs w:val="28"/>
        </w:rPr>
        <w:t>1</w:t>
      </w:r>
      <w:r>
        <w:rPr>
          <w:szCs w:val="28"/>
        </w:rPr>
        <w:t>4</w:t>
      </w:r>
      <w:r w:rsidRPr="00D610A0">
        <w:rPr>
          <w:szCs w:val="28"/>
        </w:rPr>
        <w:t>. Угода укладається у трьох примірниках. Два примірники угоди передаються кожній із сторін, що її уклали. Третій примірник угоди передається закладами освіти органу, що довів таким закладам</w:t>
      </w:r>
      <w:r>
        <w:rPr>
          <w:szCs w:val="28"/>
        </w:rPr>
        <w:t>-</w:t>
      </w:r>
      <w:r w:rsidRPr="003772D8">
        <w:rPr>
          <w:szCs w:val="28"/>
        </w:rPr>
        <w:t>розпорядникам бюджетних коштів бюджетні асигнування (одержувачам бюджетних коштів - кошти бюджету)</w:t>
      </w:r>
      <w:r w:rsidRPr="00D610A0">
        <w:rPr>
          <w:szCs w:val="28"/>
        </w:rPr>
        <w:t xml:space="preserve"> для пільгового кредитування.</w:t>
      </w:r>
    </w:p>
    <w:p w14:paraId="5C8184F9" w14:textId="77777777" w:rsidR="00C25594" w:rsidRPr="00D610A0" w:rsidRDefault="00C25594" w:rsidP="00C25594">
      <w:pPr>
        <w:widowControl w:val="0"/>
        <w:ind w:firstLine="567"/>
        <w:jc w:val="both"/>
        <w:rPr>
          <w:szCs w:val="28"/>
        </w:rPr>
      </w:pPr>
      <w:r w:rsidRPr="00D610A0">
        <w:rPr>
          <w:szCs w:val="28"/>
        </w:rPr>
        <w:t>1</w:t>
      </w:r>
      <w:r>
        <w:rPr>
          <w:szCs w:val="28"/>
        </w:rPr>
        <w:t>5</w:t>
      </w:r>
      <w:r w:rsidRPr="00D610A0">
        <w:rPr>
          <w:szCs w:val="28"/>
        </w:rPr>
        <w:t>. Заклади вищої освіти державної форми власності, що належать до сфери управління центральних органів виконавчої влади, а також заклади вищої освіти приватної форми власності, що у поточному бюджетному періоді отримали бюджетні асигнування</w:t>
      </w:r>
      <w:r w:rsidRPr="003772D8">
        <w:rPr>
          <w:szCs w:val="28"/>
        </w:rPr>
        <w:t xml:space="preserve"> (одержувачі бюджетних коштів - кошти бюджету)</w:t>
      </w:r>
      <w:r w:rsidRPr="00D610A0">
        <w:rPr>
          <w:szCs w:val="28"/>
        </w:rPr>
        <w:t xml:space="preserve"> для пільгового кредитування, за підсумками дев’яти місяців та після закінчення бюджетного періоду до 15 числа місяця, що настає за звітним, надсилають МОН за встановленою ним формою інформацію про використання коштів, передбачених у державному бюджеті для пільгового кредитування, з метою її узагальнення і подання до 30 числа відповідного місяця Мінфіну.</w:t>
      </w:r>
    </w:p>
    <w:p w14:paraId="6FD719DF" w14:textId="77777777" w:rsidR="00C25594" w:rsidRPr="00D610A0" w:rsidRDefault="00C25594" w:rsidP="00C25594">
      <w:pPr>
        <w:widowControl w:val="0"/>
        <w:ind w:firstLine="567"/>
        <w:jc w:val="both"/>
        <w:rPr>
          <w:szCs w:val="28"/>
        </w:rPr>
      </w:pPr>
      <w:r w:rsidRPr="00D610A0">
        <w:rPr>
          <w:szCs w:val="28"/>
        </w:rPr>
        <w:lastRenderedPageBreak/>
        <w:t>1</w:t>
      </w:r>
      <w:r>
        <w:rPr>
          <w:szCs w:val="28"/>
        </w:rPr>
        <w:t>6</w:t>
      </w:r>
      <w:r w:rsidRPr="00D610A0">
        <w:rPr>
          <w:szCs w:val="28"/>
        </w:rPr>
        <w:t>. Відображення у бухгалтерському обліку операцій, пов’язаних з використанням коштів, передбачених у відповідному бюджеті для пільгового кредитування, реєстрація та облік зобов’язань в органах Казначейства, складення, подання фінансової та бюджетної звітності, а також контроль за цільовим та ефективним використанням наданих коштів здійснюються в порядку, встановленому законодавством.</w:t>
      </w:r>
    </w:p>
    <w:p w14:paraId="2A0882EA" w14:textId="77777777" w:rsidR="00C25594" w:rsidRPr="00D610A0" w:rsidRDefault="00C25594" w:rsidP="00C25594">
      <w:pPr>
        <w:widowControl w:val="0"/>
        <w:ind w:firstLine="567"/>
        <w:jc w:val="both"/>
        <w:rPr>
          <w:szCs w:val="28"/>
        </w:rPr>
      </w:pPr>
      <w:r w:rsidRPr="00D610A0">
        <w:rPr>
          <w:szCs w:val="28"/>
        </w:rPr>
        <w:t>1</w:t>
      </w:r>
      <w:r>
        <w:rPr>
          <w:szCs w:val="28"/>
        </w:rPr>
        <w:t>7</w:t>
      </w:r>
      <w:r w:rsidRPr="00D610A0">
        <w:rPr>
          <w:szCs w:val="28"/>
        </w:rPr>
        <w:t xml:space="preserve">. Одержувачі кредиту, відраховані в установленому порядку з закладу освіти до закінчення ними навчання за певним рівнем освіти, втрачають право на навчання за рахунок пільгового кредитування у разі подальшого зарахування або продовження навчання у будь-якому закладі освіти такого ж типу, крім </w:t>
      </w:r>
      <w:r w:rsidRPr="00FD2CF4">
        <w:rPr>
          <w:szCs w:val="28"/>
        </w:rPr>
        <w:t>випадку переведення в установленому законодавством порядку одержувача кредиту до іншого закладу освіти на на</w:t>
      </w:r>
      <w:r>
        <w:rPr>
          <w:szCs w:val="28"/>
        </w:rPr>
        <w:t>вчання за тим же рівнем освіти.</w:t>
      </w:r>
    </w:p>
    <w:p w14:paraId="23930B13" w14:textId="77777777" w:rsidR="00C25594" w:rsidRPr="00D610A0" w:rsidRDefault="00C25594" w:rsidP="00C25594">
      <w:pPr>
        <w:widowControl w:val="0"/>
        <w:ind w:firstLine="567"/>
        <w:jc w:val="both"/>
        <w:rPr>
          <w:szCs w:val="28"/>
        </w:rPr>
      </w:pPr>
      <w:r w:rsidRPr="00D610A0">
        <w:rPr>
          <w:szCs w:val="28"/>
        </w:rPr>
        <w:t>У разі відрахування одержувача кредиту відповідно до абзацу першого цього пункту, заклад освіти у десятиденний строк з дати відрахування оголошує конкурс на одержання пільгового кредитування серед здобувачів освіти, які навчаються у цьому закладі освіти за рахунок коштів фізичних та юридичних осіб. У такому випадку рішення про пільгове кредитування приймається вченою (педагогічною) радою закладу освіти на підставах та умовах, визначених цим Порядком. У разі коли рішення щодо пільгового кредитування не буде прийнято, заклад освіти повідомляє органу, який довів йому бюджетні асигнування</w:t>
      </w:r>
      <w:r>
        <w:rPr>
          <w:szCs w:val="28"/>
        </w:rPr>
        <w:t xml:space="preserve"> (кошти бюджету)</w:t>
      </w:r>
      <w:r w:rsidRPr="00D610A0">
        <w:rPr>
          <w:szCs w:val="28"/>
        </w:rPr>
        <w:t xml:space="preserve"> на пільгове кредитування, про відрахування одержувача кредиту і повертає невикористані кошти у розмірі, пропорційному середньомісячним витратам закладу освіти на навчання одержувача кредиту у поточному бюджетному періоді. У разі відрахування одержувача кредиту до закінчення певного місяця, під час повернення коштів витрати закладу освіти за цей місяць враховуються як за повний місяць.</w:t>
      </w:r>
    </w:p>
    <w:p w14:paraId="5B1C96FE" w14:textId="77777777" w:rsidR="00C25594" w:rsidRPr="00D610A0" w:rsidRDefault="00C25594" w:rsidP="00C25594">
      <w:pPr>
        <w:widowControl w:val="0"/>
        <w:ind w:firstLine="567"/>
        <w:jc w:val="both"/>
        <w:rPr>
          <w:szCs w:val="28"/>
        </w:rPr>
      </w:pPr>
      <w:r w:rsidRPr="00D610A0">
        <w:rPr>
          <w:szCs w:val="28"/>
        </w:rPr>
        <w:t>1</w:t>
      </w:r>
      <w:r>
        <w:rPr>
          <w:szCs w:val="28"/>
        </w:rPr>
        <w:t>8</w:t>
      </w:r>
      <w:r w:rsidRPr="00D610A0">
        <w:rPr>
          <w:szCs w:val="28"/>
        </w:rPr>
        <w:t xml:space="preserve">. Сума кредиту повертається із сплатою трьох відсотків річних суми заборгованості за кредитом протягом п’ятнадцяти років починаючи з дванадцятого місяця після здобуття одержувачем кредиту в установленому порядку відповідного рівня освіти до державного або </w:t>
      </w:r>
      <w:r>
        <w:rPr>
          <w:szCs w:val="28"/>
        </w:rPr>
        <w:t>відповідного місцевого</w:t>
      </w:r>
      <w:r w:rsidRPr="00D610A0">
        <w:rPr>
          <w:szCs w:val="28"/>
        </w:rPr>
        <w:t xml:space="preserve"> бюджет</w:t>
      </w:r>
      <w:r>
        <w:rPr>
          <w:szCs w:val="28"/>
        </w:rPr>
        <w:t>у</w:t>
      </w:r>
      <w:r w:rsidRPr="00D610A0">
        <w:rPr>
          <w:szCs w:val="28"/>
        </w:rPr>
        <w:t xml:space="preserve"> з виплатою щороку однієї п</w:t>
      </w:r>
      <w:r>
        <w:rPr>
          <w:szCs w:val="28"/>
        </w:rPr>
        <w:t>’</w:t>
      </w:r>
      <w:r w:rsidRPr="00D610A0">
        <w:rPr>
          <w:szCs w:val="28"/>
        </w:rPr>
        <w:t>ятнадцятої частини загальної суми одержаного кредиту та відсотків за користування ним.</w:t>
      </w:r>
    </w:p>
    <w:p w14:paraId="72D965DD" w14:textId="77777777" w:rsidR="00C25594" w:rsidRPr="00D610A0" w:rsidRDefault="00C25594" w:rsidP="00C25594">
      <w:pPr>
        <w:widowControl w:val="0"/>
        <w:ind w:firstLine="567"/>
        <w:jc w:val="both"/>
        <w:rPr>
          <w:szCs w:val="28"/>
        </w:rPr>
      </w:pPr>
      <w:r w:rsidRPr="00D610A0">
        <w:rPr>
          <w:szCs w:val="28"/>
        </w:rPr>
        <w:t xml:space="preserve">Одержувач кредиту за рахунок державного бюджету повертає кредит та відсотки за користування ним через заклад освіти на </w:t>
      </w:r>
      <w:r w:rsidRPr="00DB3F75">
        <w:t>рахунок МОН або іншого центрального органу виконавчої влади,</w:t>
      </w:r>
      <w:r w:rsidRPr="00D610A0">
        <w:rPr>
          <w:szCs w:val="28"/>
        </w:rPr>
        <w:t xml:space="preserve"> до сфер</w:t>
      </w:r>
      <w:r w:rsidRPr="00DB3F75">
        <w:t xml:space="preserve">и якого </w:t>
      </w:r>
      <w:r w:rsidRPr="00D610A0">
        <w:rPr>
          <w:szCs w:val="28"/>
        </w:rPr>
        <w:t>належить заклад освіти на дату оплати, з подальшим зарахуванням коштів до державного бюджету.</w:t>
      </w:r>
    </w:p>
    <w:p w14:paraId="1925B617" w14:textId="77777777" w:rsidR="00C25594" w:rsidRPr="00D610A0" w:rsidRDefault="00C25594" w:rsidP="00C25594">
      <w:pPr>
        <w:widowControl w:val="0"/>
        <w:ind w:firstLine="567"/>
        <w:jc w:val="both"/>
        <w:rPr>
          <w:szCs w:val="28"/>
        </w:rPr>
      </w:pPr>
      <w:r w:rsidRPr="00D610A0">
        <w:rPr>
          <w:szCs w:val="28"/>
        </w:rPr>
        <w:t>Одержувач кредиту за рахунок місцевого бюджету повертає кредит і відсотки за користування ним через заклад освіти на рахунок відповідного департаменту (управління) освіти обласної або Київської міської держадміністрації з подальшим зарахуванням коштів до відповідного місцевого бюджету.</w:t>
      </w:r>
    </w:p>
    <w:p w14:paraId="56C74BEC" w14:textId="77777777" w:rsidR="00C25594" w:rsidRDefault="00C25594" w:rsidP="00C25594">
      <w:pPr>
        <w:widowControl w:val="0"/>
        <w:ind w:firstLine="567"/>
        <w:jc w:val="both"/>
        <w:rPr>
          <w:szCs w:val="28"/>
        </w:rPr>
      </w:pPr>
      <w:r w:rsidRPr="00D610A0">
        <w:rPr>
          <w:szCs w:val="28"/>
        </w:rPr>
        <w:t xml:space="preserve">Одержувачі кредиту, відраховані в установленому порядку з закладу </w:t>
      </w:r>
      <w:r w:rsidRPr="00D610A0">
        <w:rPr>
          <w:szCs w:val="28"/>
        </w:rPr>
        <w:lastRenderedPageBreak/>
        <w:t xml:space="preserve">освіти з підстав, визначених пунктами 2, 4-8 частини першої статті 44 Закону України «Про фахову передвищу освіту», абзацами другим, третім, п’ятим-восьмим частини п’ятої статті 39 Закону України «Про професійну (професійно-технічну) освіту», пунктами 2, 4-6 частини першої статті 46 Закону України </w:t>
      </w:r>
      <w:r>
        <w:rPr>
          <w:szCs w:val="28"/>
        </w:rPr>
        <w:t>«</w:t>
      </w:r>
      <w:r w:rsidRPr="00D610A0">
        <w:rPr>
          <w:szCs w:val="28"/>
        </w:rPr>
        <w:t>Про вищу освіту</w:t>
      </w:r>
      <w:r>
        <w:rPr>
          <w:szCs w:val="28"/>
        </w:rPr>
        <w:t>»</w:t>
      </w:r>
      <w:r w:rsidRPr="00D610A0">
        <w:rPr>
          <w:szCs w:val="28"/>
        </w:rPr>
        <w:t>, повертають кредит та відсотки за користування ним починаючи з третього місяця після відрахування за процедурою, визначеною цим пунктом.</w:t>
      </w:r>
    </w:p>
    <w:p w14:paraId="36B88616" w14:textId="77777777" w:rsidR="00C25594" w:rsidRPr="00D610A0" w:rsidRDefault="00C25594" w:rsidP="00C25594">
      <w:pPr>
        <w:widowControl w:val="0"/>
        <w:ind w:firstLine="567"/>
        <w:jc w:val="both"/>
        <w:rPr>
          <w:szCs w:val="28"/>
        </w:rPr>
      </w:pPr>
      <w:r>
        <w:rPr>
          <w:szCs w:val="28"/>
        </w:rPr>
        <w:t>Повернення кредиту, що був наданий для здобуття вищої освіти у вищих навчальних закладах І-ІІ рівня акредитації, та виплата відсотків за користування ним здійснюються за процедурою, передбаченою цим Порядком для закладів вищої освіти.</w:t>
      </w:r>
    </w:p>
    <w:p w14:paraId="5FFCBC4D" w14:textId="77777777" w:rsidR="00C25594" w:rsidRPr="00D610A0" w:rsidRDefault="00C25594" w:rsidP="00C25594">
      <w:pPr>
        <w:widowControl w:val="0"/>
        <w:ind w:firstLine="567"/>
        <w:jc w:val="both"/>
        <w:rPr>
          <w:szCs w:val="28"/>
        </w:rPr>
      </w:pPr>
      <w:r>
        <w:rPr>
          <w:szCs w:val="28"/>
        </w:rPr>
        <w:t>19</w:t>
      </w:r>
      <w:r w:rsidRPr="00D610A0">
        <w:rPr>
          <w:szCs w:val="28"/>
        </w:rPr>
        <w:t xml:space="preserve">. Одержувачі кредиту з числа </w:t>
      </w:r>
      <w:r>
        <w:rPr>
          <w:szCs w:val="28"/>
        </w:rPr>
        <w:t xml:space="preserve">осіб з </w:t>
      </w:r>
      <w:r w:rsidRPr="00D610A0">
        <w:rPr>
          <w:szCs w:val="28"/>
        </w:rPr>
        <w:t>інвалід</w:t>
      </w:r>
      <w:r>
        <w:rPr>
          <w:szCs w:val="28"/>
        </w:rPr>
        <w:t>ністю</w:t>
      </w:r>
      <w:r w:rsidRPr="00D610A0">
        <w:rPr>
          <w:szCs w:val="28"/>
        </w:rPr>
        <w:t xml:space="preserve"> I групи звільняються від сплати кредиту та відсотків за користування ним.</w:t>
      </w:r>
    </w:p>
    <w:p w14:paraId="7DD0CCA8" w14:textId="77777777" w:rsidR="00C25594" w:rsidRPr="00D610A0" w:rsidRDefault="00C25594" w:rsidP="00C25594">
      <w:pPr>
        <w:widowControl w:val="0"/>
        <w:ind w:firstLine="567"/>
        <w:jc w:val="both"/>
        <w:rPr>
          <w:szCs w:val="28"/>
        </w:rPr>
      </w:pPr>
      <w:r w:rsidRPr="00D610A0">
        <w:rPr>
          <w:szCs w:val="28"/>
        </w:rPr>
        <w:t>Одержувач кредиту, який має одну дитину, звільняється від сплати відсотків за користування кредитом. У разі народження першої дитини під час повернення кредиту звільнення від сплати відсотків здійснюється з року державної реєстрації народження дитини.</w:t>
      </w:r>
    </w:p>
    <w:p w14:paraId="4E483E71" w14:textId="77777777" w:rsidR="00C25594" w:rsidRPr="00D610A0" w:rsidRDefault="00C25594" w:rsidP="00C25594">
      <w:pPr>
        <w:widowControl w:val="0"/>
        <w:ind w:firstLine="567"/>
        <w:jc w:val="both"/>
        <w:rPr>
          <w:szCs w:val="28"/>
        </w:rPr>
      </w:pPr>
      <w:r w:rsidRPr="00D610A0">
        <w:rPr>
          <w:szCs w:val="28"/>
        </w:rPr>
        <w:t>Одержувач кредиту, який має двох дітей, сплачує 75 відсотків суми заборгованості за кредитом, а одержувач кредиту, який має трьох і більше дітей - 50 відсотків.</w:t>
      </w:r>
    </w:p>
    <w:p w14:paraId="4490672B" w14:textId="77777777" w:rsidR="00C25594" w:rsidRPr="00D610A0" w:rsidRDefault="00C25594" w:rsidP="00C25594">
      <w:pPr>
        <w:widowControl w:val="0"/>
        <w:ind w:firstLine="567"/>
        <w:jc w:val="both"/>
        <w:rPr>
          <w:szCs w:val="28"/>
        </w:rPr>
      </w:pPr>
      <w:r w:rsidRPr="00D610A0">
        <w:rPr>
          <w:szCs w:val="28"/>
        </w:rPr>
        <w:t>У разі народження другої (третьої) дитини під час повернення кредиту, одержувач кредиту сплачує зменшену суму заборгованості за користування кредитом з року державної реєстрації народження дитини.</w:t>
      </w:r>
    </w:p>
    <w:p w14:paraId="72D2A898" w14:textId="77777777" w:rsidR="00C25594" w:rsidRPr="00D610A0" w:rsidRDefault="00C25594" w:rsidP="00C25594">
      <w:pPr>
        <w:widowControl w:val="0"/>
        <w:ind w:firstLine="567"/>
        <w:jc w:val="both"/>
        <w:rPr>
          <w:szCs w:val="28"/>
        </w:rPr>
      </w:pPr>
      <w:r w:rsidRPr="00D610A0">
        <w:rPr>
          <w:szCs w:val="28"/>
        </w:rPr>
        <w:t xml:space="preserve">Щороку на момент сплати суми </w:t>
      </w:r>
      <w:r w:rsidRPr="00DB3F75">
        <w:t>заборгованості і відсотків за користування кредитом одержувач кредиту подає до відповідного закладу освіти інформацію про склад сім'ї (у письмовому вигляді у довільній формі), довідки про реєстрацію місця проживання</w:t>
      </w:r>
      <w:r w:rsidRPr="00D610A0">
        <w:rPr>
          <w:szCs w:val="28"/>
        </w:rPr>
        <w:t xml:space="preserve"> особи на кожного члена сім’ї, засвідчену (засвідчені) в установленому порядку копію (копії) свідоцтва про народження дитини (дітей) та пред’являє паспорт.</w:t>
      </w:r>
    </w:p>
    <w:p w14:paraId="169AD678" w14:textId="77777777" w:rsidR="00C25594" w:rsidRDefault="00C25594" w:rsidP="00C25594">
      <w:pPr>
        <w:widowControl w:val="0"/>
        <w:ind w:firstLine="567"/>
        <w:jc w:val="both"/>
        <w:rPr>
          <w:szCs w:val="28"/>
        </w:rPr>
      </w:pPr>
      <w:r w:rsidRPr="00D610A0">
        <w:rPr>
          <w:szCs w:val="28"/>
        </w:rPr>
        <w:t>2</w:t>
      </w:r>
      <w:r>
        <w:rPr>
          <w:szCs w:val="28"/>
        </w:rPr>
        <w:t>0</w:t>
      </w:r>
      <w:r w:rsidRPr="00D610A0">
        <w:rPr>
          <w:szCs w:val="28"/>
        </w:rPr>
        <w:t xml:space="preserve">. </w:t>
      </w:r>
      <w:r>
        <w:rPr>
          <w:szCs w:val="28"/>
          <w:lang w:val="ru-RU"/>
        </w:rPr>
        <w:t xml:space="preserve">У </w:t>
      </w:r>
      <w:r w:rsidRPr="00D610A0">
        <w:rPr>
          <w:szCs w:val="28"/>
        </w:rPr>
        <w:t>разі невиконання одержувачем кредиту умов угоди, ухилення від повернення кредиту та/або відсотків за користування ним</w:t>
      </w:r>
      <w:r>
        <w:rPr>
          <w:szCs w:val="28"/>
          <w:lang w:val="ru-RU"/>
        </w:rPr>
        <w:t xml:space="preserve"> </w:t>
      </w:r>
      <w:r w:rsidRPr="00D610A0">
        <w:rPr>
          <w:szCs w:val="28"/>
        </w:rPr>
        <w:t xml:space="preserve">обов’язок ведення претензійно-позовної роботи </w:t>
      </w:r>
      <w:r>
        <w:rPr>
          <w:szCs w:val="28"/>
          <w:lang w:val="ru-RU"/>
        </w:rPr>
        <w:t>поклада</w:t>
      </w:r>
      <w:r>
        <w:rPr>
          <w:szCs w:val="28"/>
        </w:rPr>
        <w:t>ється на заклад освіти, що уклав угоду з одержувачем кредиту, у тому числі у випадку переведення одержувача кредиту в установленому порядку до іншого закладу освіти.</w:t>
      </w:r>
    </w:p>
    <w:p w14:paraId="4D2267D3" w14:textId="77777777" w:rsidR="00C25594" w:rsidRPr="00D610A0" w:rsidRDefault="00C25594" w:rsidP="00C25594">
      <w:pPr>
        <w:widowControl w:val="0"/>
        <w:ind w:firstLine="567"/>
        <w:jc w:val="both"/>
        <w:rPr>
          <w:szCs w:val="28"/>
        </w:rPr>
      </w:pPr>
      <w:r w:rsidRPr="00D610A0">
        <w:rPr>
          <w:szCs w:val="28"/>
        </w:rPr>
        <w:t>Позовна давність на вимоги щодо погашення кредиту до державного та місцевих бюджетів не поширюється.</w:t>
      </w:r>
    </w:p>
    <w:p w14:paraId="3BF5E644" w14:textId="77777777" w:rsidR="00C25594" w:rsidRPr="00D610A0" w:rsidRDefault="00C25594" w:rsidP="00C25594">
      <w:pPr>
        <w:widowControl w:val="0"/>
        <w:ind w:firstLine="567"/>
        <w:jc w:val="both"/>
        <w:rPr>
          <w:szCs w:val="28"/>
        </w:rPr>
      </w:pPr>
      <w:r w:rsidRPr="00D610A0">
        <w:rPr>
          <w:szCs w:val="28"/>
        </w:rPr>
        <w:t xml:space="preserve">Заборгованість, що утворилася внаслідок невиконання одержувачем кредиту умов угоди, ухилення від повернення кредиту та/або відсотків за користування ним, не вважається такою, що допущена з вини закладу освіти за умови, що таким закладом </w:t>
      </w:r>
      <w:r>
        <w:rPr>
          <w:szCs w:val="28"/>
        </w:rPr>
        <w:t xml:space="preserve">повною мірою </w:t>
      </w:r>
      <w:r w:rsidRPr="00D610A0">
        <w:rPr>
          <w:szCs w:val="28"/>
        </w:rPr>
        <w:t>вжиті (вживаються) заходи для повернення кредиту та/або відсотків за користування ним.</w:t>
      </w:r>
    </w:p>
    <w:p w14:paraId="638F85A9" w14:textId="77777777" w:rsidR="00C25594" w:rsidRPr="00D610A0" w:rsidRDefault="00C25594" w:rsidP="00C25594">
      <w:pPr>
        <w:widowControl w:val="0"/>
        <w:ind w:firstLine="567"/>
        <w:jc w:val="both"/>
        <w:rPr>
          <w:szCs w:val="28"/>
        </w:rPr>
      </w:pPr>
      <w:r w:rsidRPr="00D610A0">
        <w:rPr>
          <w:szCs w:val="28"/>
        </w:rPr>
        <w:t>2</w:t>
      </w:r>
      <w:r>
        <w:rPr>
          <w:szCs w:val="28"/>
        </w:rPr>
        <w:t>1</w:t>
      </w:r>
      <w:r w:rsidRPr="00D610A0">
        <w:rPr>
          <w:szCs w:val="28"/>
        </w:rPr>
        <w:t xml:space="preserve">. Одержувач кредиту </w:t>
      </w:r>
      <w:r>
        <w:rPr>
          <w:szCs w:val="28"/>
        </w:rPr>
        <w:t>має право</w:t>
      </w:r>
      <w:r w:rsidRPr="00D610A0">
        <w:rPr>
          <w:szCs w:val="28"/>
        </w:rPr>
        <w:t xml:space="preserve"> повернути кредит раніше встановленого в угоді строку</w:t>
      </w:r>
      <w:r>
        <w:rPr>
          <w:szCs w:val="28"/>
        </w:rPr>
        <w:t xml:space="preserve"> його погашення</w:t>
      </w:r>
      <w:r w:rsidRPr="00D610A0">
        <w:rPr>
          <w:szCs w:val="28"/>
        </w:rPr>
        <w:t>.</w:t>
      </w:r>
    </w:p>
    <w:p w14:paraId="14077EC3" w14:textId="77777777" w:rsidR="00C25594" w:rsidRPr="00D610A0" w:rsidRDefault="00C25594" w:rsidP="00C25594">
      <w:pPr>
        <w:widowControl w:val="0"/>
        <w:ind w:firstLine="567"/>
        <w:jc w:val="both"/>
        <w:rPr>
          <w:szCs w:val="28"/>
        </w:rPr>
      </w:pPr>
      <w:r w:rsidRPr="00D610A0">
        <w:rPr>
          <w:szCs w:val="28"/>
        </w:rPr>
        <w:t>2</w:t>
      </w:r>
      <w:r>
        <w:rPr>
          <w:szCs w:val="28"/>
        </w:rPr>
        <w:t>2</w:t>
      </w:r>
      <w:r w:rsidRPr="00D610A0">
        <w:rPr>
          <w:szCs w:val="28"/>
        </w:rPr>
        <w:t xml:space="preserve">. Кредит та відсотки за користування ним не повертаються в разі смерті одержувача кредиту або встановлення йому інвалідності I групи на </w:t>
      </w:r>
      <w:r w:rsidRPr="00D610A0">
        <w:rPr>
          <w:szCs w:val="28"/>
        </w:rPr>
        <w:lastRenderedPageBreak/>
        <w:t>момент виплати.</w:t>
      </w:r>
    </w:p>
    <w:p w14:paraId="7E96B48F" w14:textId="77777777" w:rsidR="00C25594" w:rsidRPr="00D610A0" w:rsidRDefault="00C25594" w:rsidP="00C25594">
      <w:pPr>
        <w:widowControl w:val="0"/>
        <w:ind w:firstLine="567"/>
        <w:jc w:val="both"/>
        <w:rPr>
          <w:szCs w:val="28"/>
        </w:rPr>
      </w:pPr>
      <w:r w:rsidRPr="00D610A0">
        <w:rPr>
          <w:szCs w:val="28"/>
        </w:rPr>
        <w:t>2</w:t>
      </w:r>
      <w:r>
        <w:rPr>
          <w:szCs w:val="28"/>
        </w:rPr>
        <w:t>3</w:t>
      </w:r>
      <w:r w:rsidRPr="00D610A0">
        <w:rPr>
          <w:szCs w:val="28"/>
        </w:rPr>
        <w:t>. Одержувач кредиту, який після закінчення закладу освіти працював безперервно за фахом не менше ніж п’ять років за основним місцем роботи у державному або комунальному закладі чи установі, що розташовані у сільській місцевості, кредит та відсотки за користування ним не повертає, що підтверджується довідкою з місця роботи щороку на момент оплати.</w:t>
      </w:r>
    </w:p>
    <w:p w14:paraId="7699DB37" w14:textId="77777777" w:rsidR="00C25594" w:rsidRPr="00D610A0" w:rsidRDefault="00C25594" w:rsidP="00C25594">
      <w:pPr>
        <w:widowControl w:val="0"/>
        <w:ind w:firstLine="567"/>
        <w:jc w:val="both"/>
        <w:rPr>
          <w:szCs w:val="28"/>
        </w:rPr>
      </w:pPr>
      <w:r w:rsidRPr="00D610A0">
        <w:rPr>
          <w:szCs w:val="28"/>
        </w:rPr>
        <w:t>2</w:t>
      </w:r>
      <w:r>
        <w:rPr>
          <w:szCs w:val="28"/>
        </w:rPr>
        <w:t>4</w:t>
      </w:r>
      <w:r w:rsidRPr="00D610A0">
        <w:rPr>
          <w:szCs w:val="28"/>
        </w:rPr>
        <w:t>. Строк повернення кредиту продовжується на підставі змін, внесених до угоди, на період:</w:t>
      </w:r>
    </w:p>
    <w:p w14:paraId="077BC432" w14:textId="77777777" w:rsidR="00C25594" w:rsidRPr="00D610A0" w:rsidRDefault="00C25594" w:rsidP="00C25594">
      <w:pPr>
        <w:widowControl w:val="0"/>
        <w:ind w:firstLine="567"/>
        <w:jc w:val="both"/>
        <w:rPr>
          <w:szCs w:val="28"/>
        </w:rPr>
      </w:pPr>
      <w:r w:rsidRPr="00D610A0">
        <w:rPr>
          <w:szCs w:val="28"/>
        </w:rPr>
        <w:t>призову одержувача кредиту на строкову військову службу або військову службу за призовом під час мобілізації на особливий період;</w:t>
      </w:r>
    </w:p>
    <w:p w14:paraId="32226557" w14:textId="77777777" w:rsidR="00C25594" w:rsidRPr="00D610A0" w:rsidRDefault="00C25594" w:rsidP="00C25594">
      <w:pPr>
        <w:widowControl w:val="0"/>
        <w:ind w:firstLine="567"/>
        <w:jc w:val="both"/>
        <w:rPr>
          <w:szCs w:val="28"/>
        </w:rPr>
      </w:pPr>
      <w:r w:rsidRPr="00D610A0">
        <w:rPr>
          <w:szCs w:val="28"/>
        </w:rPr>
        <w:t>перебування одержувача кредиту у відпустці по догляду за дитиною до досягнення нею трирічного віку;</w:t>
      </w:r>
    </w:p>
    <w:p w14:paraId="6C9696C4" w14:textId="77777777" w:rsidR="00C25594" w:rsidRPr="00D610A0" w:rsidRDefault="00C25594" w:rsidP="00C25594">
      <w:pPr>
        <w:widowControl w:val="0"/>
        <w:ind w:firstLine="567"/>
        <w:jc w:val="both"/>
        <w:rPr>
          <w:szCs w:val="28"/>
        </w:rPr>
      </w:pPr>
      <w:r w:rsidRPr="00D610A0">
        <w:rPr>
          <w:szCs w:val="28"/>
        </w:rPr>
        <w:t>перебування одержувача кредиту в академічній відпустці, наданій в установленому законодавством порядку;</w:t>
      </w:r>
    </w:p>
    <w:p w14:paraId="6822C713" w14:textId="77777777" w:rsidR="00C25594" w:rsidRPr="00D610A0" w:rsidRDefault="00C25594" w:rsidP="00C25594">
      <w:pPr>
        <w:widowControl w:val="0"/>
        <w:ind w:firstLine="567"/>
        <w:jc w:val="both"/>
        <w:rPr>
          <w:szCs w:val="28"/>
        </w:rPr>
      </w:pPr>
      <w:r w:rsidRPr="00D610A0">
        <w:rPr>
          <w:szCs w:val="28"/>
        </w:rPr>
        <w:t>вступу одержувача кредиту до закладу освіти</w:t>
      </w:r>
      <w:r>
        <w:rPr>
          <w:szCs w:val="28"/>
        </w:rPr>
        <w:t>, наукової установи</w:t>
      </w:r>
      <w:r w:rsidRPr="00D610A0">
        <w:rPr>
          <w:szCs w:val="28"/>
        </w:rPr>
        <w:t xml:space="preserve"> для здобуття вищого рівня освіти або до аспірантури (ад’юнктури</w:t>
      </w:r>
      <w:r w:rsidRPr="00867F30">
        <w:rPr>
          <w:szCs w:val="28"/>
        </w:rPr>
        <w:t>, асистентури-стажування</w:t>
      </w:r>
      <w:r w:rsidRPr="00D610A0">
        <w:rPr>
          <w:szCs w:val="28"/>
        </w:rPr>
        <w:t>).</w:t>
      </w:r>
    </w:p>
    <w:p w14:paraId="193C1712" w14:textId="77777777" w:rsidR="00C25594" w:rsidRPr="00D610A0" w:rsidRDefault="00C25594" w:rsidP="00C25594">
      <w:pPr>
        <w:widowControl w:val="0"/>
        <w:ind w:firstLine="567"/>
        <w:jc w:val="both"/>
        <w:rPr>
          <w:szCs w:val="28"/>
        </w:rPr>
      </w:pPr>
      <w:r w:rsidRPr="00D610A0">
        <w:rPr>
          <w:szCs w:val="28"/>
        </w:rPr>
        <w:t>2</w:t>
      </w:r>
      <w:r>
        <w:rPr>
          <w:szCs w:val="28"/>
        </w:rPr>
        <w:t>5</w:t>
      </w:r>
      <w:r w:rsidRPr="00D610A0">
        <w:rPr>
          <w:szCs w:val="28"/>
        </w:rPr>
        <w:t>. Обласні та Київська міська держадміністрації можуть встановлювати додаткові умови стосовно пільгового кредитування, що надається за рахунок коштів відповідних місцевих бюджетів</w:t>
      </w:r>
      <w:r>
        <w:rPr>
          <w:szCs w:val="28"/>
        </w:rPr>
        <w:t>.»</w:t>
      </w:r>
      <w:r w:rsidRPr="00D610A0">
        <w:rPr>
          <w:szCs w:val="28"/>
        </w:rPr>
        <w:t>.</w:t>
      </w:r>
    </w:p>
    <w:p w14:paraId="314DC7FC" w14:textId="77777777" w:rsidR="00C25594" w:rsidRDefault="00C25594" w:rsidP="00C25594">
      <w:pPr>
        <w:jc w:val="center"/>
        <w:rPr>
          <w:sz w:val="24"/>
          <w:szCs w:val="24"/>
        </w:rPr>
      </w:pPr>
      <w:r>
        <w:rPr>
          <w:sz w:val="24"/>
          <w:szCs w:val="24"/>
        </w:rPr>
        <w:t>_______________________</w:t>
      </w:r>
    </w:p>
    <w:p w14:paraId="0FFDDC1A" w14:textId="77777777" w:rsidR="00C25594" w:rsidRDefault="00C25594" w:rsidP="00C25594">
      <w:pPr>
        <w:jc w:val="center"/>
        <w:rPr>
          <w:sz w:val="24"/>
          <w:szCs w:val="24"/>
        </w:rPr>
      </w:pPr>
    </w:p>
    <w:p w14:paraId="18F184D9" w14:textId="77777777" w:rsidR="00C25594" w:rsidRDefault="00C25594" w:rsidP="00C25594">
      <w:pPr>
        <w:jc w:val="center"/>
        <w:rPr>
          <w:sz w:val="24"/>
          <w:szCs w:val="24"/>
        </w:rPr>
      </w:pPr>
    </w:p>
    <w:p w14:paraId="61A1F0B0" w14:textId="77777777" w:rsidR="00163659" w:rsidRDefault="00163659" w:rsidP="00535A3B">
      <w:pPr>
        <w:pStyle w:val="10"/>
        <w:tabs>
          <w:tab w:val="clear" w:pos="6804"/>
          <w:tab w:val="left" w:pos="6521"/>
        </w:tabs>
        <w:spacing w:before="0"/>
        <w:rPr>
          <w:rFonts w:ascii="Times New Roman" w:hAnsi="Times New Roman"/>
          <w:position w:val="0"/>
          <w:sz w:val="28"/>
          <w:szCs w:val="28"/>
        </w:rPr>
      </w:pPr>
    </w:p>
    <w:p w14:paraId="3951A0CE" w14:textId="0B92C8B9" w:rsidR="00163659" w:rsidRDefault="00163659" w:rsidP="00535A3B">
      <w:pPr>
        <w:pStyle w:val="10"/>
        <w:tabs>
          <w:tab w:val="clear" w:pos="6804"/>
          <w:tab w:val="left" w:pos="6521"/>
        </w:tabs>
        <w:spacing w:before="0"/>
        <w:rPr>
          <w:rFonts w:ascii="Times New Roman" w:hAnsi="Times New Roman"/>
          <w:position w:val="0"/>
          <w:sz w:val="28"/>
          <w:szCs w:val="28"/>
        </w:rPr>
      </w:pPr>
    </w:p>
    <w:p w14:paraId="192B0912" w14:textId="2307C34B" w:rsidR="00163659" w:rsidRDefault="00163659" w:rsidP="00535A3B">
      <w:pPr>
        <w:pStyle w:val="10"/>
        <w:tabs>
          <w:tab w:val="clear" w:pos="6804"/>
          <w:tab w:val="left" w:pos="6521"/>
        </w:tabs>
        <w:spacing w:before="0"/>
        <w:rPr>
          <w:rFonts w:ascii="Times New Roman" w:hAnsi="Times New Roman"/>
          <w:position w:val="0"/>
          <w:sz w:val="28"/>
          <w:szCs w:val="28"/>
        </w:rPr>
      </w:pPr>
    </w:p>
    <w:p w14:paraId="7BDBE038" w14:textId="3D35CB97" w:rsidR="00163659" w:rsidRDefault="00163659" w:rsidP="00535A3B">
      <w:pPr>
        <w:pStyle w:val="10"/>
        <w:tabs>
          <w:tab w:val="clear" w:pos="6804"/>
          <w:tab w:val="left" w:pos="6521"/>
        </w:tabs>
        <w:spacing w:before="0"/>
        <w:rPr>
          <w:rFonts w:ascii="Times New Roman" w:hAnsi="Times New Roman"/>
          <w:position w:val="0"/>
          <w:sz w:val="28"/>
          <w:szCs w:val="28"/>
        </w:rPr>
      </w:pPr>
    </w:p>
    <w:p w14:paraId="53D03473" w14:textId="71F0D579" w:rsidR="00163659" w:rsidRDefault="00163659" w:rsidP="00535A3B">
      <w:pPr>
        <w:pStyle w:val="10"/>
        <w:tabs>
          <w:tab w:val="clear" w:pos="6804"/>
          <w:tab w:val="left" w:pos="6521"/>
        </w:tabs>
        <w:spacing w:before="0"/>
        <w:rPr>
          <w:rFonts w:ascii="Times New Roman" w:hAnsi="Times New Roman"/>
          <w:position w:val="0"/>
          <w:sz w:val="28"/>
          <w:szCs w:val="28"/>
        </w:rPr>
      </w:pPr>
    </w:p>
    <w:p w14:paraId="4ADDD848" w14:textId="77777777" w:rsidR="00D76EF2" w:rsidRDefault="00D76EF2" w:rsidP="00535A3B">
      <w:pPr>
        <w:pStyle w:val="10"/>
        <w:tabs>
          <w:tab w:val="clear" w:pos="6804"/>
          <w:tab w:val="left" w:pos="6521"/>
        </w:tabs>
        <w:spacing w:before="0"/>
        <w:rPr>
          <w:rFonts w:ascii="Times New Roman" w:hAnsi="Times New Roman"/>
          <w:position w:val="0"/>
          <w:sz w:val="28"/>
          <w:szCs w:val="28"/>
        </w:rPr>
      </w:pPr>
    </w:p>
    <w:p w14:paraId="5B0D09F7" w14:textId="3B16A89F" w:rsidR="001C28E1" w:rsidRDefault="00845505" w:rsidP="00845505">
      <w:pPr>
        <w:rPr>
          <w:sz w:val="24"/>
          <w:szCs w:val="24"/>
        </w:rPr>
      </w:pPr>
      <w:r>
        <w:rPr>
          <w:sz w:val="24"/>
          <w:szCs w:val="24"/>
        </w:rPr>
        <w:t xml:space="preserve"> </w:t>
      </w:r>
    </w:p>
    <w:p w14:paraId="5621C9BD" w14:textId="360E5E79" w:rsidR="001C28E1" w:rsidRDefault="001C28E1" w:rsidP="008D0169">
      <w:pPr>
        <w:jc w:val="center"/>
        <w:rPr>
          <w:sz w:val="24"/>
          <w:szCs w:val="24"/>
        </w:rPr>
      </w:pPr>
    </w:p>
    <w:sectPr w:rsidR="001C28E1" w:rsidSect="00582A5E">
      <w:headerReference w:type="even" r:id="rId9"/>
      <w:headerReference w:type="default" r:id="rId10"/>
      <w:pgSz w:w="11906" w:h="16838" w:code="9"/>
      <w:pgMar w:top="1135"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8D3C" w14:textId="77777777" w:rsidR="007363A1" w:rsidRDefault="007363A1">
      <w:r>
        <w:separator/>
      </w:r>
    </w:p>
  </w:endnote>
  <w:endnote w:type="continuationSeparator" w:id="0">
    <w:p w14:paraId="53A3E66C" w14:textId="77777777" w:rsidR="007363A1" w:rsidRDefault="0073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Bahnschrift Light"/>
    <w:charset w:val="00"/>
    <w:family w:val="roman"/>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ED632" w14:textId="77777777" w:rsidR="007363A1" w:rsidRDefault="007363A1">
      <w:r>
        <w:separator/>
      </w:r>
    </w:p>
  </w:footnote>
  <w:footnote w:type="continuationSeparator" w:id="0">
    <w:p w14:paraId="64D21003" w14:textId="77777777" w:rsidR="007363A1" w:rsidRDefault="00736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5268" w14:textId="77777777" w:rsidR="003B6B72" w:rsidRDefault="003B6B72">
    <w:pPr>
      <w:framePr w:wrap="around" w:vAnchor="text" w:hAnchor="margin" w:xAlign="center" w:y="1"/>
    </w:pPr>
    <w:r>
      <w:fldChar w:fldCharType="begin"/>
    </w:r>
    <w:r>
      <w:instrText xml:space="preserve">PAGE  </w:instrText>
    </w:r>
    <w:r>
      <w:fldChar w:fldCharType="separate"/>
    </w:r>
    <w:r>
      <w:rPr>
        <w:noProof/>
      </w:rPr>
      <w:t>1</w:t>
    </w:r>
    <w:r>
      <w:fldChar w:fldCharType="end"/>
    </w:r>
  </w:p>
  <w:p w14:paraId="71B540A9" w14:textId="77777777" w:rsidR="003B6B72" w:rsidRDefault="003B6B7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160229"/>
      <w:docPartObj>
        <w:docPartGallery w:val="Page Numbers (Top of Page)"/>
        <w:docPartUnique/>
      </w:docPartObj>
    </w:sdtPr>
    <w:sdtEndPr>
      <w:rPr>
        <w:rFonts w:ascii="Times New Roman" w:hAnsi="Times New Roman"/>
        <w:sz w:val="24"/>
      </w:rPr>
    </w:sdtEndPr>
    <w:sdtContent>
      <w:p w14:paraId="07B0F0B7" w14:textId="6AEE1254" w:rsidR="00FB65D3" w:rsidRPr="00FB65D3" w:rsidRDefault="00FB65D3" w:rsidP="00FB65D3">
        <w:pPr>
          <w:pStyle w:val="a9"/>
          <w:jc w:val="center"/>
          <w:rPr>
            <w:rFonts w:ascii="Times New Roman" w:hAnsi="Times New Roman"/>
            <w:sz w:val="24"/>
          </w:rPr>
        </w:pPr>
        <w:r w:rsidRPr="00FB65D3">
          <w:rPr>
            <w:rFonts w:ascii="Times New Roman" w:hAnsi="Times New Roman"/>
            <w:sz w:val="24"/>
          </w:rPr>
          <w:fldChar w:fldCharType="begin"/>
        </w:r>
        <w:r w:rsidRPr="00FB65D3">
          <w:rPr>
            <w:rFonts w:ascii="Times New Roman" w:hAnsi="Times New Roman"/>
            <w:sz w:val="24"/>
          </w:rPr>
          <w:instrText>PAGE   \* MERGEFORMAT</w:instrText>
        </w:r>
        <w:r w:rsidRPr="00FB65D3">
          <w:rPr>
            <w:rFonts w:ascii="Times New Roman" w:hAnsi="Times New Roman"/>
            <w:sz w:val="24"/>
          </w:rPr>
          <w:fldChar w:fldCharType="separate"/>
        </w:r>
        <w:r w:rsidR="00C25594" w:rsidRPr="00C25594">
          <w:rPr>
            <w:rFonts w:ascii="Times New Roman" w:hAnsi="Times New Roman"/>
            <w:noProof/>
            <w:sz w:val="24"/>
            <w:lang w:val="ru-RU"/>
          </w:rPr>
          <w:t>13</w:t>
        </w:r>
        <w:r w:rsidRPr="00FB65D3">
          <w:rPr>
            <w:rFonts w:ascii="Times New Roman" w:hAnsi="Times New Roman"/>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525FE"/>
    <w:multiLevelType w:val="multilevel"/>
    <w:tmpl w:val="69A6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03045"/>
    <w:multiLevelType w:val="hybridMultilevel"/>
    <w:tmpl w:val="8A3C8146"/>
    <w:lvl w:ilvl="0" w:tplc="38E88D2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5E"/>
    <w:rsid w:val="00006C79"/>
    <w:rsid w:val="00010E99"/>
    <w:rsid w:val="00014370"/>
    <w:rsid w:val="000148F2"/>
    <w:rsid w:val="00016422"/>
    <w:rsid w:val="00021882"/>
    <w:rsid w:val="00025F6B"/>
    <w:rsid w:val="00036E21"/>
    <w:rsid w:val="00055A4C"/>
    <w:rsid w:val="0005652A"/>
    <w:rsid w:val="00062067"/>
    <w:rsid w:val="000841C4"/>
    <w:rsid w:val="00090187"/>
    <w:rsid w:val="0009210F"/>
    <w:rsid w:val="00095DB5"/>
    <w:rsid w:val="00097359"/>
    <w:rsid w:val="000B48B2"/>
    <w:rsid w:val="000C22D2"/>
    <w:rsid w:val="000C7F4D"/>
    <w:rsid w:val="000F23E0"/>
    <w:rsid w:val="000F3F7E"/>
    <w:rsid w:val="000F5091"/>
    <w:rsid w:val="00102732"/>
    <w:rsid w:val="00102D72"/>
    <w:rsid w:val="001111B6"/>
    <w:rsid w:val="00131623"/>
    <w:rsid w:val="00136938"/>
    <w:rsid w:val="001378AE"/>
    <w:rsid w:val="001410DE"/>
    <w:rsid w:val="001414CB"/>
    <w:rsid w:val="00163659"/>
    <w:rsid w:val="0016442E"/>
    <w:rsid w:val="00174636"/>
    <w:rsid w:val="001A18B8"/>
    <w:rsid w:val="001A728C"/>
    <w:rsid w:val="001A7490"/>
    <w:rsid w:val="001B1DB1"/>
    <w:rsid w:val="001B47B7"/>
    <w:rsid w:val="001C28E1"/>
    <w:rsid w:val="001C4D5B"/>
    <w:rsid w:val="001D375A"/>
    <w:rsid w:val="001E3D8B"/>
    <w:rsid w:val="002045C1"/>
    <w:rsid w:val="00205D3C"/>
    <w:rsid w:val="002112BC"/>
    <w:rsid w:val="00212023"/>
    <w:rsid w:val="0022260F"/>
    <w:rsid w:val="00252105"/>
    <w:rsid w:val="002527BD"/>
    <w:rsid w:val="00252E5B"/>
    <w:rsid w:val="0025509A"/>
    <w:rsid w:val="00277F48"/>
    <w:rsid w:val="00285C29"/>
    <w:rsid w:val="00295CD5"/>
    <w:rsid w:val="002A4966"/>
    <w:rsid w:val="002A64C9"/>
    <w:rsid w:val="002B5EC7"/>
    <w:rsid w:val="002C00B5"/>
    <w:rsid w:val="002C182A"/>
    <w:rsid w:val="002C245E"/>
    <w:rsid w:val="002C6FDE"/>
    <w:rsid w:val="002C75DD"/>
    <w:rsid w:val="002D2EEF"/>
    <w:rsid w:val="002E48EA"/>
    <w:rsid w:val="002F05E1"/>
    <w:rsid w:val="002F0767"/>
    <w:rsid w:val="002F232A"/>
    <w:rsid w:val="00303174"/>
    <w:rsid w:val="0030426D"/>
    <w:rsid w:val="00310A71"/>
    <w:rsid w:val="003208D0"/>
    <w:rsid w:val="00323AC7"/>
    <w:rsid w:val="00323D48"/>
    <w:rsid w:val="00326B64"/>
    <w:rsid w:val="0033637A"/>
    <w:rsid w:val="003431F1"/>
    <w:rsid w:val="003649AF"/>
    <w:rsid w:val="00365E80"/>
    <w:rsid w:val="00366EB3"/>
    <w:rsid w:val="003735FE"/>
    <w:rsid w:val="0037397A"/>
    <w:rsid w:val="00373FE8"/>
    <w:rsid w:val="00375382"/>
    <w:rsid w:val="003772D8"/>
    <w:rsid w:val="0037797E"/>
    <w:rsid w:val="00377DAC"/>
    <w:rsid w:val="003855D8"/>
    <w:rsid w:val="00397C1E"/>
    <w:rsid w:val="003A075A"/>
    <w:rsid w:val="003B10C0"/>
    <w:rsid w:val="003B29AA"/>
    <w:rsid w:val="003B6073"/>
    <w:rsid w:val="003B6B72"/>
    <w:rsid w:val="003C206E"/>
    <w:rsid w:val="003C3171"/>
    <w:rsid w:val="003C61BA"/>
    <w:rsid w:val="003D1346"/>
    <w:rsid w:val="003D1F8E"/>
    <w:rsid w:val="003E6819"/>
    <w:rsid w:val="003E68F5"/>
    <w:rsid w:val="003F26DF"/>
    <w:rsid w:val="004209FA"/>
    <w:rsid w:val="00426B67"/>
    <w:rsid w:val="0042733B"/>
    <w:rsid w:val="004307BA"/>
    <w:rsid w:val="00433387"/>
    <w:rsid w:val="00435C1C"/>
    <w:rsid w:val="004507A6"/>
    <w:rsid w:val="00453A55"/>
    <w:rsid w:val="00461470"/>
    <w:rsid w:val="004614DB"/>
    <w:rsid w:val="00464F89"/>
    <w:rsid w:val="00466D00"/>
    <w:rsid w:val="004720E2"/>
    <w:rsid w:val="00483C79"/>
    <w:rsid w:val="00485123"/>
    <w:rsid w:val="0049407A"/>
    <w:rsid w:val="00495C0F"/>
    <w:rsid w:val="004A26D2"/>
    <w:rsid w:val="004A33B7"/>
    <w:rsid w:val="004B3FE5"/>
    <w:rsid w:val="004B44D2"/>
    <w:rsid w:val="004B4E72"/>
    <w:rsid w:val="004B72F2"/>
    <w:rsid w:val="004D0A7C"/>
    <w:rsid w:val="004D3FD5"/>
    <w:rsid w:val="004D4849"/>
    <w:rsid w:val="004E004B"/>
    <w:rsid w:val="004E21F8"/>
    <w:rsid w:val="004F5027"/>
    <w:rsid w:val="005007D9"/>
    <w:rsid w:val="005355E0"/>
    <w:rsid w:val="00535A3B"/>
    <w:rsid w:val="005400D9"/>
    <w:rsid w:val="005440E4"/>
    <w:rsid w:val="00544ECC"/>
    <w:rsid w:val="00554848"/>
    <w:rsid w:val="00554BF6"/>
    <w:rsid w:val="005570B1"/>
    <w:rsid w:val="00561F44"/>
    <w:rsid w:val="00562BAD"/>
    <w:rsid w:val="00566AAC"/>
    <w:rsid w:val="00581465"/>
    <w:rsid w:val="00582A5E"/>
    <w:rsid w:val="00587413"/>
    <w:rsid w:val="00587582"/>
    <w:rsid w:val="00597E18"/>
    <w:rsid w:val="005C385A"/>
    <w:rsid w:val="005C5955"/>
    <w:rsid w:val="005E3F83"/>
    <w:rsid w:val="005E6AB0"/>
    <w:rsid w:val="005F0F6D"/>
    <w:rsid w:val="005F3238"/>
    <w:rsid w:val="00602F01"/>
    <w:rsid w:val="006032B3"/>
    <w:rsid w:val="006045F4"/>
    <w:rsid w:val="006114FC"/>
    <w:rsid w:val="006129F6"/>
    <w:rsid w:val="00614997"/>
    <w:rsid w:val="0061786A"/>
    <w:rsid w:val="00620944"/>
    <w:rsid w:val="00626AE1"/>
    <w:rsid w:val="00627EEB"/>
    <w:rsid w:val="0063062C"/>
    <w:rsid w:val="00636833"/>
    <w:rsid w:val="00644107"/>
    <w:rsid w:val="00646915"/>
    <w:rsid w:val="00647F26"/>
    <w:rsid w:val="00656BBA"/>
    <w:rsid w:val="00657055"/>
    <w:rsid w:val="006731A7"/>
    <w:rsid w:val="006929D1"/>
    <w:rsid w:val="00692AA6"/>
    <w:rsid w:val="00692E03"/>
    <w:rsid w:val="00697CEC"/>
    <w:rsid w:val="006B2633"/>
    <w:rsid w:val="006C20CA"/>
    <w:rsid w:val="006D49AA"/>
    <w:rsid w:val="006D7836"/>
    <w:rsid w:val="006E0475"/>
    <w:rsid w:val="006E257E"/>
    <w:rsid w:val="006F2246"/>
    <w:rsid w:val="006F3675"/>
    <w:rsid w:val="006F3A5C"/>
    <w:rsid w:val="006F5C1A"/>
    <w:rsid w:val="00702C2D"/>
    <w:rsid w:val="007034DE"/>
    <w:rsid w:val="007363A1"/>
    <w:rsid w:val="00740A21"/>
    <w:rsid w:val="00743C11"/>
    <w:rsid w:val="00753F0D"/>
    <w:rsid w:val="007556CA"/>
    <w:rsid w:val="00764B7F"/>
    <w:rsid w:val="0076550E"/>
    <w:rsid w:val="007803E9"/>
    <w:rsid w:val="00787F97"/>
    <w:rsid w:val="00790C3A"/>
    <w:rsid w:val="00796A6B"/>
    <w:rsid w:val="007A139F"/>
    <w:rsid w:val="007B4D38"/>
    <w:rsid w:val="007B76DE"/>
    <w:rsid w:val="007C4F2D"/>
    <w:rsid w:val="007C6BD4"/>
    <w:rsid w:val="007D5784"/>
    <w:rsid w:val="007E34F7"/>
    <w:rsid w:val="007E6258"/>
    <w:rsid w:val="007F2C26"/>
    <w:rsid w:val="0080646C"/>
    <w:rsid w:val="00823373"/>
    <w:rsid w:val="0082721C"/>
    <w:rsid w:val="00835D42"/>
    <w:rsid w:val="008432C5"/>
    <w:rsid w:val="00845505"/>
    <w:rsid w:val="008515E9"/>
    <w:rsid w:val="00861581"/>
    <w:rsid w:val="008631AF"/>
    <w:rsid w:val="00867F30"/>
    <w:rsid w:val="00873BA8"/>
    <w:rsid w:val="00886C10"/>
    <w:rsid w:val="00890C95"/>
    <w:rsid w:val="008A0A66"/>
    <w:rsid w:val="008A1068"/>
    <w:rsid w:val="008A2233"/>
    <w:rsid w:val="008A5242"/>
    <w:rsid w:val="008A7B65"/>
    <w:rsid w:val="008C034A"/>
    <w:rsid w:val="008C1754"/>
    <w:rsid w:val="008D0169"/>
    <w:rsid w:val="008D28DF"/>
    <w:rsid w:val="008D4401"/>
    <w:rsid w:val="008D5490"/>
    <w:rsid w:val="008D7379"/>
    <w:rsid w:val="008E54A7"/>
    <w:rsid w:val="00901E34"/>
    <w:rsid w:val="009037D8"/>
    <w:rsid w:val="00917451"/>
    <w:rsid w:val="00925527"/>
    <w:rsid w:val="009258BD"/>
    <w:rsid w:val="00933D80"/>
    <w:rsid w:val="00933F3F"/>
    <w:rsid w:val="009350EE"/>
    <w:rsid w:val="009376C1"/>
    <w:rsid w:val="00940B77"/>
    <w:rsid w:val="009412D8"/>
    <w:rsid w:val="00941F91"/>
    <w:rsid w:val="009534FA"/>
    <w:rsid w:val="00954454"/>
    <w:rsid w:val="00964725"/>
    <w:rsid w:val="00965034"/>
    <w:rsid w:val="00977D1E"/>
    <w:rsid w:val="0098047F"/>
    <w:rsid w:val="00984680"/>
    <w:rsid w:val="009A200D"/>
    <w:rsid w:val="009A2180"/>
    <w:rsid w:val="009B14A0"/>
    <w:rsid w:val="009B6156"/>
    <w:rsid w:val="009C6355"/>
    <w:rsid w:val="009D1850"/>
    <w:rsid w:val="009D77E9"/>
    <w:rsid w:val="009D7973"/>
    <w:rsid w:val="009E3541"/>
    <w:rsid w:val="009F2671"/>
    <w:rsid w:val="009F2E26"/>
    <w:rsid w:val="009F4809"/>
    <w:rsid w:val="00A01ABF"/>
    <w:rsid w:val="00A22F64"/>
    <w:rsid w:val="00A33DF4"/>
    <w:rsid w:val="00A40798"/>
    <w:rsid w:val="00A443ED"/>
    <w:rsid w:val="00A460FC"/>
    <w:rsid w:val="00A52969"/>
    <w:rsid w:val="00A847A8"/>
    <w:rsid w:val="00A92525"/>
    <w:rsid w:val="00A968E5"/>
    <w:rsid w:val="00AA1804"/>
    <w:rsid w:val="00AA3940"/>
    <w:rsid w:val="00AA640A"/>
    <w:rsid w:val="00AA64B0"/>
    <w:rsid w:val="00AC194D"/>
    <w:rsid w:val="00AC3885"/>
    <w:rsid w:val="00AC6959"/>
    <w:rsid w:val="00AD18FE"/>
    <w:rsid w:val="00AE4989"/>
    <w:rsid w:val="00AF53E6"/>
    <w:rsid w:val="00AF5744"/>
    <w:rsid w:val="00B02018"/>
    <w:rsid w:val="00B0772B"/>
    <w:rsid w:val="00B11A43"/>
    <w:rsid w:val="00B11FAC"/>
    <w:rsid w:val="00B178A6"/>
    <w:rsid w:val="00B206AA"/>
    <w:rsid w:val="00B2281E"/>
    <w:rsid w:val="00B40430"/>
    <w:rsid w:val="00B5262F"/>
    <w:rsid w:val="00B54F61"/>
    <w:rsid w:val="00B64353"/>
    <w:rsid w:val="00B77644"/>
    <w:rsid w:val="00B812D7"/>
    <w:rsid w:val="00B82D9E"/>
    <w:rsid w:val="00B96AB0"/>
    <w:rsid w:val="00BA0C91"/>
    <w:rsid w:val="00BA0FFE"/>
    <w:rsid w:val="00BA20FB"/>
    <w:rsid w:val="00BA7EBD"/>
    <w:rsid w:val="00BB1A71"/>
    <w:rsid w:val="00BC0C43"/>
    <w:rsid w:val="00BC75E6"/>
    <w:rsid w:val="00BD1188"/>
    <w:rsid w:val="00BD54BE"/>
    <w:rsid w:val="00BE5BDA"/>
    <w:rsid w:val="00BE5F94"/>
    <w:rsid w:val="00BF0A4C"/>
    <w:rsid w:val="00BF2913"/>
    <w:rsid w:val="00BF7E32"/>
    <w:rsid w:val="00C01C9F"/>
    <w:rsid w:val="00C05737"/>
    <w:rsid w:val="00C14905"/>
    <w:rsid w:val="00C233A6"/>
    <w:rsid w:val="00C25594"/>
    <w:rsid w:val="00C2723A"/>
    <w:rsid w:val="00C31E59"/>
    <w:rsid w:val="00C32483"/>
    <w:rsid w:val="00C35313"/>
    <w:rsid w:val="00C41276"/>
    <w:rsid w:val="00C42764"/>
    <w:rsid w:val="00C43AD7"/>
    <w:rsid w:val="00C46BA8"/>
    <w:rsid w:val="00C53159"/>
    <w:rsid w:val="00C57871"/>
    <w:rsid w:val="00C822BD"/>
    <w:rsid w:val="00C83971"/>
    <w:rsid w:val="00C8798F"/>
    <w:rsid w:val="00C94767"/>
    <w:rsid w:val="00C96983"/>
    <w:rsid w:val="00C973BE"/>
    <w:rsid w:val="00CB4E29"/>
    <w:rsid w:val="00CC0715"/>
    <w:rsid w:val="00CC756C"/>
    <w:rsid w:val="00D0337A"/>
    <w:rsid w:val="00D03CE2"/>
    <w:rsid w:val="00D23689"/>
    <w:rsid w:val="00D33B66"/>
    <w:rsid w:val="00D347FA"/>
    <w:rsid w:val="00D45373"/>
    <w:rsid w:val="00D51679"/>
    <w:rsid w:val="00D53051"/>
    <w:rsid w:val="00D56EDA"/>
    <w:rsid w:val="00D610A0"/>
    <w:rsid w:val="00D61A5D"/>
    <w:rsid w:val="00D72BDA"/>
    <w:rsid w:val="00D73551"/>
    <w:rsid w:val="00D74FAE"/>
    <w:rsid w:val="00D76EF2"/>
    <w:rsid w:val="00D84439"/>
    <w:rsid w:val="00D91C3B"/>
    <w:rsid w:val="00D97CD2"/>
    <w:rsid w:val="00DA2BF2"/>
    <w:rsid w:val="00DA6378"/>
    <w:rsid w:val="00DB3F75"/>
    <w:rsid w:val="00DC0687"/>
    <w:rsid w:val="00DC776D"/>
    <w:rsid w:val="00DD0037"/>
    <w:rsid w:val="00DE6081"/>
    <w:rsid w:val="00DE7C15"/>
    <w:rsid w:val="00DF0E2E"/>
    <w:rsid w:val="00DF2801"/>
    <w:rsid w:val="00E00F1B"/>
    <w:rsid w:val="00E04F18"/>
    <w:rsid w:val="00E328ED"/>
    <w:rsid w:val="00E57DD8"/>
    <w:rsid w:val="00E72AFF"/>
    <w:rsid w:val="00E7717F"/>
    <w:rsid w:val="00E913B5"/>
    <w:rsid w:val="00ED3E33"/>
    <w:rsid w:val="00EE0AFB"/>
    <w:rsid w:val="00EE7ED9"/>
    <w:rsid w:val="00EF01E4"/>
    <w:rsid w:val="00F02A3E"/>
    <w:rsid w:val="00F02BDD"/>
    <w:rsid w:val="00F058EA"/>
    <w:rsid w:val="00F10524"/>
    <w:rsid w:val="00F11A58"/>
    <w:rsid w:val="00F13259"/>
    <w:rsid w:val="00F27A6C"/>
    <w:rsid w:val="00F30300"/>
    <w:rsid w:val="00F3106D"/>
    <w:rsid w:val="00F35E2E"/>
    <w:rsid w:val="00F36BF4"/>
    <w:rsid w:val="00F47972"/>
    <w:rsid w:val="00F63D69"/>
    <w:rsid w:val="00F64C48"/>
    <w:rsid w:val="00F71943"/>
    <w:rsid w:val="00F71C70"/>
    <w:rsid w:val="00F73A60"/>
    <w:rsid w:val="00F76A5D"/>
    <w:rsid w:val="00F84076"/>
    <w:rsid w:val="00F908F3"/>
    <w:rsid w:val="00F90D40"/>
    <w:rsid w:val="00F96096"/>
    <w:rsid w:val="00F96326"/>
    <w:rsid w:val="00F974BA"/>
    <w:rsid w:val="00FB65D3"/>
    <w:rsid w:val="00FD2CF4"/>
    <w:rsid w:val="00FD6CA6"/>
    <w:rsid w:val="00FF6A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66758"/>
  <w15:chartTrackingRefBased/>
  <w15:docId w15:val="{84FAC3E5-B23F-4E12-A15C-40CF61FC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DAC"/>
    <w:rPr>
      <w:sz w:val="28"/>
      <w:lang w:eastAsia="ru-RU"/>
    </w:rPr>
  </w:style>
  <w:style w:type="paragraph" w:styleId="1">
    <w:name w:val="heading 1"/>
    <w:basedOn w:val="a"/>
    <w:next w:val="a"/>
    <w:qFormat/>
    <w:pPr>
      <w:keepNext/>
      <w:spacing w:before="240"/>
      <w:ind w:left="567"/>
      <w:outlineLvl w:val="0"/>
    </w:pPr>
    <w:rPr>
      <w:rFonts w:ascii="Antiqua" w:hAnsi="Antiqua"/>
      <w:b/>
      <w:smallCaps/>
    </w:rPr>
  </w:style>
  <w:style w:type="paragraph" w:styleId="3">
    <w:name w:val="heading 3"/>
    <w:basedOn w:val="a"/>
    <w:next w:val="a"/>
    <w:qFormat/>
    <w:pPr>
      <w:keepNext/>
      <w:spacing w:before="120"/>
      <w:ind w:left="567"/>
      <w:outlineLvl w:val="2"/>
    </w:pPr>
    <w:rPr>
      <w:rFonts w:ascii="Antiqua" w:hAnsi="Antiqua"/>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pPr>
      <w:spacing w:before="120"/>
      <w:ind w:firstLine="567"/>
      <w:jc w:val="both"/>
    </w:pPr>
    <w:rPr>
      <w:rFonts w:ascii="Antiqua" w:hAnsi="Antiqua"/>
      <w:sz w:val="26"/>
    </w:rPr>
  </w:style>
  <w:style w:type="paragraph" w:customStyle="1" w:styleId="10">
    <w:name w:val="Підпис1"/>
    <w:basedOn w:val="a"/>
    <w:pPr>
      <w:keepLines/>
      <w:tabs>
        <w:tab w:val="center" w:pos="2268"/>
        <w:tab w:val="left" w:pos="6804"/>
      </w:tabs>
      <w:spacing w:before="360"/>
    </w:pPr>
    <w:rPr>
      <w:rFonts w:ascii="Antiqua" w:hAnsi="Antiqua"/>
      <w:b/>
      <w:position w:val="-48"/>
      <w:sz w:val="26"/>
    </w:rPr>
  </w:style>
  <w:style w:type="paragraph" w:customStyle="1" w:styleId="a4">
    <w:name w:val="Герб"/>
    <w:basedOn w:val="a"/>
    <w:pPr>
      <w:keepNext/>
      <w:keepLines/>
      <w:jc w:val="center"/>
    </w:pPr>
    <w:rPr>
      <w:rFonts w:ascii="Antiqua" w:hAnsi="Antiqua"/>
      <w:sz w:val="144"/>
      <w:lang w:val="en-US"/>
    </w:rPr>
  </w:style>
  <w:style w:type="paragraph" w:customStyle="1" w:styleId="a5">
    <w:name w:val="Установа"/>
    <w:basedOn w:val="a"/>
    <w:pPr>
      <w:keepNext/>
      <w:keepLines/>
      <w:spacing w:before="120"/>
      <w:jc w:val="center"/>
    </w:pPr>
    <w:rPr>
      <w:rFonts w:ascii="Antiqua" w:hAnsi="Antiqua"/>
      <w:b/>
      <w:sz w:val="40"/>
    </w:rPr>
  </w:style>
  <w:style w:type="paragraph" w:customStyle="1" w:styleId="a6">
    <w:name w:val="Вид документа"/>
    <w:basedOn w:val="a5"/>
    <w:next w:val="a"/>
    <w:pPr>
      <w:spacing w:before="360" w:after="240"/>
    </w:pPr>
    <w:rPr>
      <w:spacing w:val="20"/>
      <w:sz w:val="26"/>
    </w:rPr>
  </w:style>
  <w:style w:type="paragraph" w:customStyle="1" w:styleId="a7">
    <w:name w:val="Час та місце"/>
    <w:basedOn w:val="a"/>
    <w:pPr>
      <w:keepNext/>
      <w:keepLines/>
      <w:spacing w:before="120" w:after="240"/>
      <w:jc w:val="center"/>
    </w:pPr>
    <w:rPr>
      <w:rFonts w:ascii="Antiqua" w:hAnsi="Antiqua"/>
      <w:sz w:val="26"/>
    </w:rPr>
  </w:style>
  <w:style w:type="paragraph" w:customStyle="1" w:styleId="a8">
    <w:name w:val="Назва документа"/>
    <w:basedOn w:val="a"/>
    <w:next w:val="a3"/>
    <w:pPr>
      <w:keepNext/>
      <w:keepLines/>
      <w:spacing w:before="240" w:after="240"/>
      <w:jc w:val="center"/>
    </w:pPr>
    <w:rPr>
      <w:rFonts w:ascii="Antiqua" w:hAnsi="Antiqua"/>
      <w:b/>
      <w:sz w:val="26"/>
    </w:rPr>
  </w:style>
  <w:style w:type="paragraph" w:styleId="a9">
    <w:name w:val="header"/>
    <w:basedOn w:val="a"/>
    <w:link w:val="aa"/>
    <w:uiPriority w:val="99"/>
    <w:pPr>
      <w:tabs>
        <w:tab w:val="center" w:pos="4153"/>
        <w:tab w:val="right" w:pos="8306"/>
      </w:tabs>
    </w:pPr>
    <w:rPr>
      <w:rFonts w:ascii="Antiqua" w:hAnsi="Antiqua"/>
      <w:sz w:val="26"/>
    </w:rPr>
  </w:style>
  <w:style w:type="paragraph" w:styleId="ab">
    <w:name w:val="footer"/>
    <w:basedOn w:val="a"/>
    <w:pPr>
      <w:tabs>
        <w:tab w:val="center" w:pos="4153"/>
        <w:tab w:val="right" w:pos="8306"/>
      </w:tabs>
    </w:pPr>
  </w:style>
  <w:style w:type="paragraph" w:customStyle="1" w:styleId="ac">
    <w:name w:val="Шапка документу"/>
    <w:basedOn w:val="a"/>
    <w:pPr>
      <w:keepNext/>
      <w:keepLines/>
      <w:spacing w:after="240"/>
      <w:ind w:left="4536"/>
      <w:jc w:val="center"/>
    </w:pPr>
    <w:rPr>
      <w:rFonts w:ascii="Antiqua" w:hAnsi="Antiqua"/>
      <w:sz w:val="26"/>
    </w:rPr>
  </w:style>
  <w:style w:type="paragraph" w:customStyle="1" w:styleId="ShapkaDocumentu">
    <w:name w:val="Shapka Documentu"/>
    <w:basedOn w:val="a"/>
    <w:pPr>
      <w:keepNext/>
      <w:keepLines/>
      <w:spacing w:after="240"/>
      <w:ind w:left="3969"/>
      <w:jc w:val="center"/>
    </w:pPr>
    <w:rPr>
      <w:rFonts w:ascii="Antiqua" w:hAnsi="Antiqua"/>
      <w:sz w:val="26"/>
    </w:rPr>
  </w:style>
  <w:style w:type="paragraph" w:customStyle="1" w:styleId="ad">
    <w:name w:val="До листа"/>
    <w:basedOn w:val="a"/>
    <w:pPr>
      <w:keepNext/>
      <w:keepLines/>
      <w:spacing w:before="240" w:after="240"/>
      <w:jc w:val="center"/>
    </w:pPr>
    <w:rPr>
      <w:rFonts w:ascii="Antiqua" w:hAnsi="Antiqua"/>
      <w:sz w:val="26"/>
    </w:rPr>
  </w:style>
  <w:style w:type="paragraph" w:customStyle="1" w:styleId="ae">
    <w:name w:val="Виконавець"/>
    <w:basedOn w:val="a"/>
    <w:pPr>
      <w:spacing w:before="240" w:after="240"/>
      <w:ind w:left="1418"/>
      <w:jc w:val="both"/>
    </w:pPr>
    <w:rPr>
      <w:rFonts w:ascii="Antiqua" w:hAnsi="Antiqua"/>
      <w:b/>
      <w:sz w:val="26"/>
    </w:rPr>
  </w:style>
  <w:style w:type="paragraph" w:customStyle="1" w:styleId="af">
    <w:name w:val="Контролер"/>
    <w:basedOn w:val="a"/>
    <w:pPr>
      <w:spacing w:before="240"/>
    </w:pPr>
    <w:rPr>
      <w:rFonts w:ascii="Antiqua" w:hAnsi="Antiqua"/>
      <w:sz w:val="26"/>
      <w:lang w:val="en-US"/>
    </w:rPr>
  </w:style>
  <w:style w:type="paragraph" w:customStyle="1" w:styleId="af0">
    <w:name w:val="Текст доручення"/>
    <w:basedOn w:val="ae"/>
    <w:pPr>
      <w:spacing w:before="120" w:after="0"/>
      <w:ind w:left="0" w:firstLine="567"/>
    </w:pPr>
    <w:rPr>
      <w:b w:val="0"/>
    </w:rPr>
  </w:style>
  <w:style w:type="paragraph" w:customStyle="1" w:styleId="af1">
    <w:name w:val="До відома"/>
    <w:basedOn w:val="ae"/>
    <w:pPr>
      <w:spacing w:after="0"/>
    </w:pPr>
    <w:rPr>
      <w:caps/>
    </w:rPr>
  </w:style>
  <w:style w:type="paragraph" w:customStyle="1" w:styleId="af2">
    <w:name w:val="Назва розділу"/>
    <w:basedOn w:val="a3"/>
    <w:pPr>
      <w:keepNext/>
      <w:spacing w:before="240"/>
      <w:jc w:val="left"/>
    </w:pPr>
    <w:rPr>
      <w:b/>
    </w:rPr>
  </w:style>
  <w:style w:type="character" w:customStyle="1" w:styleId="rvts0">
    <w:name w:val="rvts0"/>
    <w:rsid w:val="002F05E1"/>
  </w:style>
  <w:style w:type="character" w:customStyle="1" w:styleId="Hyperlink0">
    <w:name w:val="Hyperlink.0"/>
    <w:rsid w:val="002F05E1"/>
    <w:rPr>
      <w:rFonts w:ascii="Times New Roman" w:hAnsi="Times New Roman" w:cs="Times New Roman" w:hint="default"/>
      <w:sz w:val="28"/>
      <w:szCs w:val="28"/>
    </w:rPr>
  </w:style>
  <w:style w:type="paragraph" w:styleId="af3">
    <w:name w:val="Balloon Text"/>
    <w:basedOn w:val="a"/>
    <w:link w:val="af4"/>
    <w:rsid w:val="003D1F8E"/>
    <w:rPr>
      <w:rFonts w:ascii="Segoe UI" w:hAnsi="Segoe UI" w:cs="Segoe UI"/>
      <w:sz w:val="18"/>
      <w:szCs w:val="18"/>
    </w:rPr>
  </w:style>
  <w:style w:type="character" w:customStyle="1" w:styleId="af4">
    <w:name w:val="Текст выноски Знак"/>
    <w:link w:val="af3"/>
    <w:rsid w:val="003D1F8E"/>
    <w:rPr>
      <w:rFonts w:ascii="Segoe UI" w:hAnsi="Segoe UI" w:cs="Segoe UI"/>
      <w:sz w:val="18"/>
      <w:szCs w:val="18"/>
      <w:lang w:eastAsia="ru-RU"/>
    </w:rPr>
  </w:style>
  <w:style w:type="character" w:styleId="af5">
    <w:name w:val="annotation reference"/>
    <w:rsid w:val="005570B1"/>
    <w:rPr>
      <w:sz w:val="16"/>
      <w:szCs w:val="16"/>
    </w:rPr>
  </w:style>
  <w:style w:type="paragraph" w:styleId="af6">
    <w:name w:val="annotation text"/>
    <w:basedOn w:val="a"/>
    <w:link w:val="af7"/>
    <w:rsid w:val="005570B1"/>
    <w:rPr>
      <w:sz w:val="20"/>
    </w:rPr>
  </w:style>
  <w:style w:type="character" w:customStyle="1" w:styleId="af7">
    <w:name w:val="Текст примечания Знак"/>
    <w:link w:val="af6"/>
    <w:rsid w:val="005570B1"/>
    <w:rPr>
      <w:lang w:eastAsia="ru-RU"/>
    </w:rPr>
  </w:style>
  <w:style w:type="paragraph" w:styleId="af8">
    <w:name w:val="annotation subject"/>
    <w:basedOn w:val="af6"/>
    <w:next w:val="af6"/>
    <w:link w:val="af9"/>
    <w:rsid w:val="005570B1"/>
    <w:rPr>
      <w:b/>
      <w:bCs/>
    </w:rPr>
  </w:style>
  <w:style w:type="character" w:customStyle="1" w:styleId="af9">
    <w:name w:val="Тема примечания Знак"/>
    <w:link w:val="af8"/>
    <w:rsid w:val="005570B1"/>
    <w:rPr>
      <w:b/>
      <w:bCs/>
      <w:lang w:eastAsia="ru-RU"/>
    </w:rPr>
  </w:style>
  <w:style w:type="character" w:styleId="afa">
    <w:name w:val="Hyperlink"/>
    <w:rsid w:val="005570B1"/>
    <w:rPr>
      <w:color w:val="0563C1"/>
      <w:u w:val="single"/>
    </w:rPr>
  </w:style>
  <w:style w:type="character" w:styleId="afb">
    <w:name w:val="FollowedHyperlink"/>
    <w:rsid w:val="00323AC7"/>
    <w:rPr>
      <w:color w:val="954F72"/>
      <w:u w:val="single"/>
    </w:rPr>
  </w:style>
  <w:style w:type="paragraph" w:customStyle="1" w:styleId="rvps2">
    <w:name w:val="rvps2"/>
    <w:basedOn w:val="a"/>
    <w:rsid w:val="001A728C"/>
    <w:pPr>
      <w:spacing w:before="100" w:beforeAutospacing="1" w:after="100" w:afterAutospacing="1"/>
    </w:pPr>
    <w:rPr>
      <w:sz w:val="24"/>
      <w:szCs w:val="24"/>
      <w:lang w:eastAsia="uk-UA"/>
    </w:rPr>
  </w:style>
  <w:style w:type="character" w:customStyle="1" w:styleId="rvts46">
    <w:name w:val="rvts46"/>
    <w:rsid w:val="004F5027"/>
  </w:style>
  <w:style w:type="paragraph" w:customStyle="1" w:styleId="rvps7">
    <w:name w:val="rvps7"/>
    <w:basedOn w:val="a"/>
    <w:rsid w:val="00F71943"/>
    <w:pPr>
      <w:spacing w:before="100" w:beforeAutospacing="1" w:after="100" w:afterAutospacing="1"/>
    </w:pPr>
    <w:rPr>
      <w:sz w:val="24"/>
      <w:szCs w:val="24"/>
      <w:lang w:eastAsia="uk-UA"/>
    </w:rPr>
  </w:style>
  <w:style w:type="character" w:customStyle="1" w:styleId="rvts9">
    <w:name w:val="rvts9"/>
    <w:rsid w:val="00F71943"/>
  </w:style>
  <w:style w:type="paragraph" w:customStyle="1" w:styleId="rvps6">
    <w:name w:val="rvps6"/>
    <w:basedOn w:val="a"/>
    <w:rsid w:val="00F71943"/>
    <w:pPr>
      <w:spacing w:before="100" w:beforeAutospacing="1" w:after="100" w:afterAutospacing="1"/>
    </w:pPr>
    <w:rPr>
      <w:sz w:val="24"/>
      <w:szCs w:val="24"/>
      <w:lang w:eastAsia="uk-UA"/>
    </w:rPr>
  </w:style>
  <w:style w:type="character" w:customStyle="1" w:styleId="rvts23">
    <w:name w:val="rvts23"/>
    <w:rsid w:val="00F71943"/>
  </w:style>
  <w:style w:type="character" w:styleId="afc">
    <w:name w:val="Strong"/>
    <w:uiPriority w:val="22"/>
    <w:qFormat/>
    <w:rsid w:val="002C6FDE"/>
    <w:rPr>
      <w:b/>
      <w:bCs/>
    </w:rPr>
  </w:style>
  <w:style w:type="paragraph" w:styleId="afd">
    <w:name w:val="List Paragraph"/>
    <w:basedOn w:val="a"/>
    <w:uiPriority w:val="34"/>
    <w:qFormat/>
    <w:rsid w:val="00965034"/>
    <w:pPr>
      <w:ind w:left="720"/>
      <w:contextualSpacing/>
    </w:pPr>
  </w:style>
  <w:style w:type="character" w:customStyle="1" w:styleId="aa">
    <w:name w:val="Верхний колонтитул Знак"/>
    <w:basedOn w:val="a0"/>
    <w:link w:val="a9"/>
    <w:uiPriority w:val="99"/>
    <w:rsid w:val="00FB65D3"/>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4374">
      <w:bodyDiv w:val="1"/>
      <w:marLeft w:val="0"/>
      <w:marRight w:val="0"/>
      <w:marTop w:val="0"/>
      <w:marBottom w:val="0"/>
      <w:divBdr>
        <w:top w:val="none" w:sz="0" w:space="0" w:color="auto"/>
        <w:left w:val="none" w:sz="0" w:space="0" w:color="auto"/>
        <w:bottom w:val="none" w:sz="0" w:space="0" w:color="auto"/>
        <w:right w:val="none" w:sz="0" w:space="0" w:color="auto"/>
      </w:divBdr>
    </w:div>
    <w:div w:id="457380947">
      <w:bodyDiv w:val="1"/>
      <w:marLeft w:val="0"/>
      <w:marRight w:val="0"/>
      <w:marTop w:val="0"/>
      <w:marBottom w:val="0"/>
      <w:divBdr>
        <w:top w:val="none" w:sz="0" w:space="0" w:color="auto"/>
        <w:left w:val="none" w:sz="0" w:space="0" w:color="auto"/>
        <w:bottom w:val="none" w:sz="0" w:space="0" w:color="auto"/>
        <w:right w:val="none" w:sz="0" w:space="0" w:color="auto"/>
      </w:divBdr>
    </w:div>
    <w:div w:id="659239163">
      <w:bodyDiv w:val="1"/>
      <w:marLeft w:val="0"/>
      <w:marRight w:val="0"/>
      <w:marTop w:val="0"/>
      <w:marBottom w:val="0"/>
      <w:divBdr>
        <w:top w:val="none" w:sz="0" w:space="0" w:color="auto"/>
        <w:left w:val="none" w:sz="0" w:space="0" w:color="auto"/>
        <w:bottom w:val="none" w:sz="0" w:space="0" w:color="auto"/>
        <w:right w:val="none" w:sz="0" w:space="0" w:color="auto"/>
      </w:divBdr>
    </w:div>
    <w:div w:id="857550716">
      <w:bodyDiv w:val="1"/>
      <w:marLeft w:val="0"/>
      <w:marRight w:val="0"/>
      <w:marTop w:val="0"/>
      <w:marBottom w:val="0"/>
      <w:divBdr>
        <w:top w:val="none" w:sz="0" w:space="0" w:color="auto"/>
        <w:left w:val="none" w:sz="0" w:space="0" w:color="auto"/>
        <w:bottom w:val="none" w:sz="0" w:space="0" w:color="auto"/>
        <w:right w:val="none" w:sz="0" w:space="0" w:color="auto"/>
      </w:divBdr>
    </w:div>
    <w:div w:id="888999111">
      <w:bodyDiv w:val="1"/>
      <w:marLeft w:val="0"/>
      <w:marRight w:val="0"/>
      <w:marTop w:val="0"/>
      <w:marBottom w:val="0"/>
      <w:divBdr>
        <w:top w:val="none" w:sz="0" w:space="0" w:color="auto"/>
        <w:left w:val="none" w:sz="0" w:space="0" w:color="auto"/>
        <w:bottom w:val="none" w:sz="0" w:space="0" w:color="auto"/>
        <w:right w:val="none" w:sz="0" w:space="0" w:color="auto"/>
      </w:divBdr>
    </w:div>
    <w:div w:id="910000026">
      <w:bodyDiv w:val="1"/>
      <w:marLeft w:val="0"/>
      <w:marRight w:val="0"/>
      <w:marTop w:val="0"/>
      <w:marBottom w:val="0"/>
      <w:divBdr>
        <w:top w:val="none" w:sz="0" w:space="0" w:color="auto"/>
        <w:left w:val="none" w:sz="0" w:space="0" w:color="auto"/>
        <w:bottom w:val="none" w:sz="0" w:space="0" w:color="auto"/>
        <w:right w:val="none" w:sz="0" w:space="0" w:color="auto"/>
      </w:divBdr>
    </w:div>
    <w:div w:id="930704855">
      <w:bodyDiv w:val="1"/>
      <w:marLeft w:val="0"/>
      <w:marRight w:val="0"/>
      <w:marTop w:val="0"/>
      <w:marBottom w:val="0"/>
      <w:divBdr>
        <w:top w:val="none" w:sz="0" w:space="0" w:color="auto"/>
        <w:left w:val="none" w:sz="0" w:space="0" w:color="auto"/>
        <w:bottom w:val="none" w:sz="0" w:space="0" w:color="auto"/>
        <w:right w:val="none" w:sz="0" w:space="0" w:color="auto"/>
      </w:divBdr>
      <w:divsChild>
        <w:div w:id="132603952">
          <w:marLeft w:val="0"/>
          <w:marRight w:val="0"/>
          <w:marTop w:val="0"/>
          <w:marBottom w:val="150"/>
          <w:divBdr>
            <w:top w:val="none" w:sz="0" w:space="0" w:color="auto"/>
            <w:left w:val="none" w:sz="0" w:space="0" w:color="auto"/>
            <w:bottom w:val="none" w:sz="0" w:space="0" w:color="auto"/>
            <w:right w:val="none" w:sz="0" w:space="0" w:color="auto"/>
          </w:divBdr>
        </w:div>
      </w:divsChild>
    </w:div>
    <w:div w:id="1508061146">
      <w:bodyDiv w:val="1"/>
      <w:marLeft w:val="0"/>
      <w:marRight w:val="0"/>
      <w:marTop w:val="0"/>
      <w:marBottom w:val="0"/>
      <w:divBdr>
        <w:top w:val="none" w:sz="0" w:space="0" w:color="auto"/>
        <w:left w:val="none" w:sz="0" w:space="0" w:color="auto"/>
        <w:bottom w:val="none" w:sz="0" w:space="0" w:color="auto"/>
        <w:right w:val="none" w:sz="0" w:space="0" w:color="auto"/>
      </w:divBdr>
    </w:div>
    <w:div w:id="2043942029">
      <w:bodyDiv w:val="1"/>
      <w:marLeft w:val="0"/>
      <w:marRight w:val="0"/>
      <w:marTop w:val="0"/>
      <w:marBottom w:val="0"/>
      <w:divBdr>
        <w:top w:val="none" w:sz="0" w:space="0" w:color="auto"/>
        <w:left w:val="none" w:sz="0" w:space="0" w:color="auto"/>
        <w:bottom w:val="none" w:sz="0" w:space="0" w:color="auto"/>
        <w:right w:val="none" w:sz="0" w:space="0" w:color="auto"/>
      </w:divBdr>
      <w:divsChild>
        <w:div w:id="82923028">
          <w:marLeft w:val="0"/>
          <w:marRight w:val="0"/>
          <w:marTop w:val="0"/>
          <w:marBottom w:val="0"/>
          <w:divBdr>
            <w:top w:val="none" w:sz="0" w:space="0" w:color="auto"/>
            <w:left w:val="none" w:sz="0" w:space="0" w:color="auto"/>
            <w:bottom w:val="none" w:sz="0" w:space="0" w:color="auto"/>
            <w:right w:val="none" w:sz="0" w:space="0" w:color="auto"/>
          </w:divBdr>
        </w:div>
      </w:divsChild>
    </w:div>
    <w:div w:id="21060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BC28F-2B45-455D-95AA-D78C70F7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13</Pages>
  <Words>20416</Words>
  <Characters>11638</Characters>
  <Application>Microsoft Office Word</Application>
  <DocSecurity>0</DocSecurity>
  <Lines>96</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1-308</dc:creator>
  <cp:keywords/>
  <cp:lastModifiedBy>Ніколаєв Євген Борисович</cp:lastModifiedBy>
  <cp:revision>44</cp:revision>
  <cp:lastPrinted>2020-08-27T07:06:00Z</cp:lastPrinted>
  <dcterms:created xsi:type="dcterms:W3CDTF">2020-07-29T10:32:00Z</dcterms:created>
  <dcterms:modified xsi:type="dcterms:W3CDTF">2020-09-22T12:36:00Z</dcterms:modified>
</cp:coreProperties>
</file>