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47D" w:rsidRPr="00344666" w:rsidRDefault="007A447D" w:rsidP="00344666">
      <w:pPr>
        <w:spacing w:after="120" w:line="240" w:lineRule="auto"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bookmarkStart w:id="0" w:name="_GoBack"/>
      <w:bookmarkEnd w:id="0"/>
      <w:r w:rsidRPr="00344666">
        <w:rPr>
          <w:rFonts w:ascii="Times New Roman" w:hAnsi="Times New Roman" w:cs="Times New Roman"/>
          <w:i/>
          <w:sz w:val="28"/>
          <w:szCs w:val="28"/>
          <w:lang w:val="uk-UA"/>
        </w:rPr>
        <w:t>ПРОЄКТ</w:t>
      </w:r>
    </w:p>
    <w:p w:rsidR="007A447D" w:rsidRPr="00344666" w:rsidRDefault="00953F8A" w:rsidP="0034466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4666">
        <w:rPr>
          <w:rFonts w:ascii="Times New Roman" w:hAnsi="Times New Roman" w:cs="Times New Roman"/>
          <w:b/>
          <w:sz w:val="28"/>
          <w:szCs w:val="28"/>
          <w:lang w:val="uk-UA"/>
        </w:rPr>
        <w:t>ЗАКОН УКРАЇНИ</w:t>
      </w:r>
    </w:p>
    <w:p w:rsidR="00953F8A" w:rsidRPr="00344666" w:rsidRDefault="00953F8A" w:rsidP="0034466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46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</w:t>
      </w:r>
      <w:r w:rsidR="004242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Бюджетного </w:t>
      </w:r>
      <w:r w:rsidRPr="00344666">
        <w:rPr>
          <w:rFonts w:ascii="Times New Roman" w:hAnsi="Times New Roman" w:cs="Times New Roman"/>
          <w:b/>
          <w:sz w:val="28"/>
          <w:szCs w:val="28"/>
          <w:lang w:val="uk-UA"/>
        </w:rPr>
        <w:t>кодексу України щодо підтримки освіти дорослих</w:t>
      </w:r>
    </w:p>
    <w:p w:rsidR="00953F8A" w:rsidRPr="00344666" w:rsidRDefault="00953F8A" w:rsidP="0034466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4666">
        <w:rPr>
          <w:rFonts w:ascii="Times New Roman" w:hAnsi="Times New Roman" w:cs="Times New Roman"/>
          <w:sz w:val="28"/>
          <w:szCs w:val="28"/>
          <w:lang w:val="uk-UA"/>
        </w:rPr>
        <w:t>Верховна Рада постановляє:</w:t>
      </w:r>
    </w:p>
    <w:p w:rsidR="00953F8A" w:rsidRPr="00344666" w:rsidRDefault="000E0924" w:rsidP="0034466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44666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344666">
        <w:rPr>
          <w:rFonts w:ascii="Times New Roman" w:hAnsi="Times New Roman" w:cs="Times New Roman"/>
          <w:sz w:val="28"/>
          <w:szCs w:val="28"/>
          <w:lang w:val="uk-UA"/>
        </w:rPr>
        <w:t xml:space="preserve"> до Бюджетного кодексу України (Відомості Верховної Ради України, 2010 р., № 50 /№ 50-51/, ст. 572) такі зміни:</w:t>
      </w:r>
    </w:p>
    <w:p w:rsidR="00D17FC8" w:rsidRPr="00344666" w:rsidRDefault="00D17FC8" w:rsidP="00344666">
      <w:pPr>
        <w:pStyle w:val="a3"/>
        <w:numPr>
          <w:ilvl w:val="0"/>
          <w:numId w:val="3"/>
        </w:numPr>
        <w:spacing w:after="120" w:line="240" w:lineRule="auto"/>
        <w:ind w:left="0" w:firstLine="360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4666">
        <w:rPr>
          <w:rFonts w:ascii="Times New Roman" w:hAnsi="Times New Roman" w:cs="Times New Roman"/>
          <w:sz w:val="28"/>
          <w:szCs w:val="28"/>
          <w:lang w:val="uk-UA"/>
        </w:rPr>
        <w:t>У підпункті «г» пункту 7 частини першої статті 87</w:t>
      </w:r>
      <w:r w:rsidR="00CB298A" w:rsidRPr="00344666">
        <w:rPr>
          <w:rFonts w:ascii="Times New Roman" w:hAnsi="Times New Roman" w:cs="Times New Roman"/>
          <w:sz w:val="28"/>
          <w:szCs w:val="28"/>
          <w:lang w:val="uk-UA"/>
        </w:rPr>
        <w:t>, підпункті «ґ</w:t>
      </w:r>
      <w:r w:rsidR="00CB298A" w:rsidRPr="0034466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="00CB298A" w:rsidRPr="00344666">
        <w:rPr>
          <w:rFonts w:ascii="Times New Roman" w:hAnsi="Times New Roman" w:cs="Times New Roman"/>
          <w:sz w:val="28"/>
          <w:szCs w:val="28"/>
          <w:lang w:val="uk-UA"/>
        </w:rPr>
        <w:t>» пункту 2 частини першої статті 89 , підпункті «г» пункту 2 частини першої статті 90</w:t>
      </w:r>
      <w:r w:rsidRPr="003446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298A" w:rsidRPr="00344666">
        <w:rPr>
          <w:rFonts w:ascii="Times New Roman" w:hAnsi="Times New Roman" w:cs="Times New Roman"/>
          <w:sz w:val="28"/>
          <w:szCs w:val="28"/>
          <w:lang w:val="uk-UA"/>
        </w:rPr>
        <w:t xml:space="preserve">слова </w:t>
      </w:r>
      <w:r w:rsidRPr="00344666">
        <w:rPr>
          <w:rFonts w:ascii="Times New Roman" w:hAnsi="Times New Roman" w:cs="Times New Roman"/>
          <w:sz w:val="28"/>
          <w:szCs w:val="28"/>
          <w:lang w:val="uk-UA"/>
        </w:rPr>
        <w:t xml:space="preserve">«післядипломну освіту (на оплату послуг з підвищення кваліфікації та перепідготовки кадрів на умовах державного замовлення)» замінити </w:t>
      </w:r>
      <w:r w:rsidR="000E0924" w:rsidRPr="00344666">
        <w:rPr>
          <w:rFonts w:ascii="Times New Roman" w:hAnsi="Times New Roman" w:cs="Times New Roman"/>
          <w:sz w:val="28"/>
          <w:szCs w:val="28"/>
          <w:lang w:val="uk-UA"/>
        </w:rPr>
        <w:t>на «освіту дорослих</w:t>
      </w:r>
      <w:r w:rsidRPr="00344666">
        <w:rPr>
          <w:rFonts w:ascii="Times New Roman" w:hAnsi="Times New Roman" w:cs="Times New Roman"/>
          <w:sz w:val="28"/>
          <w:szCs w:val="28"/>
          <w:lang w:val="uk-UA"/>
        </w:rPr>
        <w:t>».</w:t>
      </w:r>
      <w:r w:rsidR="000E0924" w:rsidRPr="003446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E0924" w:rsidRPr="00344666" w:rsidRDefault="000E0924" w:rsidP="00344666">
      <w:pPr>
        <w:pStyle w:val="a3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4666">
        <w:rPr>
          <w:rFonts w:ascii="Times New Roman" w:hAnsi="Times New Roman" w:cs="Times New Roman"/>
          <w:sz w:val="28"/>
          <w:szCs w:val="28"/>
          <w:lang w:val="uk-UA"/>
        </w:rPr>
        <w:t>Частину першу</w:t>
      </w:r>
      <w:r w:rsidR="00BF2E64" w:rsidRPr="00344666">
        <w:rPr>
          <w:rFonts w:ascii="Times New Roman" w:hAnsi="Times New Roman" w:cs="Times New Roman"/>
          <w:sz w:val="28"/>
          <w:szCs w:val="28"/>
          <w:lang w:val="uk-UA"/>
        </w:rPr>
        <w:t xml:space="preserve"> статті 91 </w:t>
      </w:r>
      <w:r w:rsidRPr="00344666">
        <w:rPr>
          <w:rFonts w:ascii="Times New Roman" w:hAnsi="Times New Roman" w:cs="Times New Roman"/>
          <w:sz w:val="28"/>
          <w:szCs w:val="28"/>
          <w:lang w:val="uk-UA"/>
        </w:rPr>
        <w:t xml:space="preserve">доповнити </w:t>
      </w:r>
      <w:r w:rsidR="00BF2E64" w:rsidRPr="00344666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Pr="00344666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BF2E64" w:rsidRPr="00344666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BF2E64" w:rsidRPr="0034466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6</w:t>
      </w:r>
      <w:r w:rsidRPr="0034466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</w:t>
      </w:r>
      <w:r w:rsidRPr="00344666">
        <w:rPr>
          <w:rFonts w:ascii="Times New Roman" w:hAnsi="Times New Roman" w:cs="Times New Roman"/>
          <w:sz w:val="28"/>
          <w:szCs w:val="28"/>
          <w:lang w:val="uk-UA"/>
        </w:rPr>
        <w:t>такого змісту:</w:t>
      </w:r>
    </w:p>
    <w:p w:rsidR="00BF2E64" w:rsidRPr="00344666" w:rsidRDefault="000E0924" w:rsidP="0034466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46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2E64" w:rsidRPr="00344666">
        <w:rPr>
          <w:rFonts w:ascii="Times New Roman" w:hAnsi="Times New Roman" w:cs="Times New Roman"/>
          <w:sz w:val="28"/>
          <w:szCs w:val="28"/>
          <w:lang w:val="uk-UA"/>
        </w:rPr>
        <w:t>«місцеві програми освіти дорослих, що реалізуються провайдерами освіти дорослих будь-якої форми власності</w:t>
      </w:r>
      <w:r w:rsidR="00C73F41">
        <w:rPr>
          <w:rFonts w:ascii="Times New Roman" w:hAnsi="Times New Roman" w:cs="Times New Roman"/>
          <w:sz w:val="28"/>
          <w:szCs w:val="28"/>
          <w:lang w:val="uk-UA"/>
        </w:rPr>
        <w:t>, у тому числі надання фінансової підтримки діяльності центрів освіти дорослих</w:t>
      </w:r>
      <w:r w:rsidR="00BF2E64" w:rsidRPr="00344666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BF2E64" w:rsidRPr="00344666" w:rsidRDefault="000E0924" w:rsidP="00344666">
      <w:pPr>
        <w:pStyle w:val="a3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4666">
        <w:rPr>
          <w:rFonts w:ascii="Times New Roman" w:hAnsi="Times New Roman" w:cs="Times New Roman"/>
          <w:sz w:val="28"/>
          <w:szCs w:val="28"/>
          <w:lang w:val="uk-UA"/>
        </w:rPr>
        <w:t>Частину першу</w:t>
      </w:r>
      <w:r w:rsidR="00BF2E64" w:rsidRPr="00344666">
        <w:rPr>
          <w:rFonts w:ascii="Times New Roman" w:hAnsi="Times New Roman" w:cs="Times New Roman"/>
          <w:sz w:val="28"/>
          <w:szCs w:val="28"/>
          <w:lang w:val="uk-UA"/>
        </w:rPr>
        <w:t xml:space="preserve"> статті 103</w:t>
      </w:r>
      <w:r w:rsidR="00BF2E64" w:rsidRPr="0034466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2</w:t>
      </w:r>
      <w:r w:rsidR="00BF2E64" w:rsidRPr="00344666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 w:rsidRPr="00344666">
        <w:rPr>
          <w:rFonts w:ascii="Times New Roman" w:hAnsi="Times New Roman" w:cs="Times New Roman"/>
          <w:sz w:val="28"/>
          <w:szCs w:val="28"/>
          <w:lang w:val="uk-UA"/>
        </w:rPr>
        <w:t>повнити</w:t>
      </w:r>
      <w:r w:rsidR="00BF2E64" w:rsidRPr="00344666">
        <w:rPr>
          <w:rFonts w:ascii="Times New Roman" w:hAnsi="Times New Roman" w:cs="Times New Roman"/>
          <w:sz w:val="28"/>
          <w:szCs w:val="28"/>
          <w:lang w:val="uk-UA"/>
        </w:rPr>
        <w:t xml:space="preserve"> пункт</w:t>
      </w:r>
      <w:r w:rsidRPr="00344666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BF2E64" w:rsidRPr="00344666">
        <w:rPr>
          <w:rFonts w:ascii="Times New Roman" w:hAnsi="Times New Roman" w:cs="Times New Roman"/>
          <w:sz w:val="28"/>
          <w:szCs w:val="28"/>
          <w:lang w:val="uk-UA"/>
        </w:rPr>
        <w:t xml:space="preserve"> 7</w:t>
      </w:r>
      <w:r w:rsidRPr="00344666">
        <w:rPr>
          <w:rFonts w:ascii="Times New Roman" w:hAnsi="Times New Roman" w:cs="Times New Roman"/>
          <w:sz w:val="28"/>
          <w:szCs w:val="28"/>
          <w:lang w:val="uk-UA"/>
        </w:rPr>
        <w:t xml:space="preserve"> такого змісту:</w:t>
      </w:r>
    </w:p>
    <w:p w:rsidR="00BF2E64" w:rsidRPr="00344666" w:rsidRDefault="00BF2E64" w:rsidP="0034466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4666">
        <w:rPr>
          <w:rFonts w:ascii="Times New Roman" w:hAnsi="Times New Roman" w:cs="Times New Roman"/>
          <w:sz w:val="28"/>
          <w:szCs w:val="28"/>
          <w:lang w:val="uk-UA"/>
        </w:rPr>
        <w:t xml:space="preserve">«центри освіти дорослих в частині забезпечення видатків на освітні програми для </w:t>
      </w:r>
      <w:r w:rsidR="0014693E">
        <w:rPr>
          <w:rFonts w:ascii="Times New Roman" w:hAnsi="Times New Roman" w:cs="Times New Roman"/>
          <w:sz w:val="28"/>
          <w:szCs w:val="28"/>
          <w:lang w:val="uk-UA"/>
        </w:rPr>
        <w:t>малозабезпеченої</w:t>
      </w:r>
      <w:r w:rsidRPr="00344666">
        <w:rPr>
          <w:rFonts w:ascii="Times New Roman" w:hAnsi="Times New Roman" w:cs="Times New Roman"/>
          <w:sz w:val="28"/>
          <w:szCs w:val="28"/>
          <w:lang w:val="uk-UA"/>
        </w:rPr>
        <w:t xml:space="preserve"> категорії громадян»</w:t>
      </w:r>
    </w:p>
    <w:p w:rsidR="007F6ABA" w:rsidRPr="00344666" w:rsidRDefault="007F6ABA" w:rsidP="00344666">
      <w:pPr>
        <w:pStyle w:val="a3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4666">
        <w:rPr>
          <w:rFonts w:ascii="Times New Roman" w:hAnsi="Times New Roman" w:cs="Times New Roman"/>
          <w:sz w:val="28"/>
          <w:szCs w:val="28"/>
          <w:lang w:val="uk-UA"/>
        </w:rPr>
        <w:t>Статтю 103</w:t>
      </w:r>
      <w:r w:rsidRPr="0034466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="000E0924" w:rsidRPr="00344666">
        <w:rPr>
          <w:rFonts w:ascii="Times New Roman" w:hAnsi="Times New Roman" w:cs="Times New Roman"/>
          <w:sz w:val="28"/>
          <w:szCs w:val="28"/>
          <w:lang w:val="uk-UA"/>
        </w:rPr>
        <w:t xml:space="preserve"> викласти в такій</w:t>
      </w:r>
      <w:r w:rsidRPr="00344666">
        <w:rPr>
          <w:rFonts w:ascii="Times New Roman" w:hAnsi="Times New Roman" w:cs="Times New Roman"/>
          <w:sz w:val="28"/>
          <w:szCs w:val="28"/>
          <w:lang w:val="uk-UA"/>
        </w:rPr>
        <w:t xml:space="preserve"> редакції:</w:t>
      </w:r>
    </w:p>
    <w:p w:rsidR="007F6ABA" w:rsidRPr="00344666" w:rsidRDefault="000E0924" w:rsidP="0034466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4666">
        <w:rPr>
          <w:rFonts w:ascii="Times New Roman" w:hAnsi="Times New Roman" w:cs="Times New Roman"/>
          <w:sz w:val="28"/>
          <w:szCs w:val="28"/>
          <w:lang w:val="uk-UA"/>
        </w:rPr>
        <w:t>«103</w:t>
      </w:r>
      <w:r w:rsidRPr="0034466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3</w:t>
      </w:r>
      <w:r w:rsidRPr="003446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ABA" w:rsidRPr="00344666">
        <w:rPr>
          <w:rFonts w:ascii="Times New Roman" w:hAnsi="Times New Roman" w:cs="Times New Roman"/>
          <w:sz w:val="28"/>
          <w:szCs w:val="28"/>
          <w:lang w:val="uk-UA"/>
        </w:rPr>
        <w:t>Субвенція на надання державної підтримки особам з особливими освітніми потребами</w:t>
      </w:r>
    </w:p>
    <w:p w:rsidR="007F6ABA" w:rsidRPr="00344666" w:rsidRDefault="007F6ABA" w:rsidP="0034466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4666">
        <w:rPr>
          <w:rFonts w:ascii="Times New Roman" w:hAnsi="Times New Roman" w:cs="Times New Roman"/>
          <w:sz w:val="28"/>
          <w:szCs w:val="28"/>
          <w:lang w:val="uk-UA"/>
        </w:rPr>
        <w:t xml:space="preserve">1. Субвенція на надання державної підтримки особам з особливими освітніми потребами спрямовується на надання державної підтримки для здобуття освіти </w:t>
      </w:r>
      <w:r w:rsidRPr="00344666">
        <w:rPr>
          <w:rFonts w:ascii="Times New Roman" w:hAnsi="Times New Roman" w:cs="Times New Roman"/>
          <w:sz w:val="28"/>
          <w:szCs w:val="28"/>
          <w:u w:val="single"/>
          <w:lang w:val="uk-UA"/>
        </w:rPr>
        <w:t>громадянами</w:t>
      </w:r>
      <w:r w:rsidRPr="00344666">
        <w:rPr>
          <w:rFonts w:ascii="Times New Roman" w:hAnsi="Times New Roman" w:cs="Times New Roman"/>
          <w:sz w:val="28"/>
          <w:szCs w:val="28"/>
          <w:lang w:val="uk-UA"/>
        </w:rPr>
        <w:t xml:space="preserve"> сліпими та із зниженим зором, глухими та із зниженим слухом, з тяжкими порушеннями мовлення, із затримкою психічного розвитку, з порушеннями опорно-рухового апарату, з порушенням інтелектуального розвитку, із складними порушеннями розвитку (у тому числі з розладами </w:t>
      </w:r>
      <w:proofErr w:type="spellStart"/>
      <w:r w:rsidRPr="00344666">
        <w:rPr>
          <w:rFonts w:ascii="Times New Roman" w:hAnsi="Times New Roman" w:cs="Times New Roman"/>
          <w:sz w:val="28"/>
          <w:szCs w:val="28"/>
          <w:lang w:val="uk-UA"/>
        </w:rPr>
        <w:t>аутичного</w:t>
      </w:r>
      <w:proofErr w:type="spellEnd"/>
      <w:r w:rsidRPr="00344666">
        <w:rPr>
          <w:rFonts w:ascii="Times New Roman" w:hAnsi="Times New Roman" w:cs="Times New Roman"/>
          <w:sz w:val="28"/>
          <w:szCs w:val="28"/>
          <w:lang w:val="uk-UA"/>
        </w:rPr>
        <w:t xml:space="preserve"> спектра) у закладах та установах освіти відповідно до частини другої цієї статті.</w:t>
      </w:r>
    </w:p>
    <w:p w:rsidR="007F6ABA" w:rsidRPr="00344666" w:rsidRDefault="007F6ABA" w:rsidP="0034466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4666">
        <w:rPr>
          <w:rFonts w:ascii="Times New Roman" w:hAnsi="Times New Roman" w:cs="Times New Roman"/>
          <w:sz w:val="28"/>
          <w:szCs w:val="28"/>
          <w:lang w:val="uk-UA"/>
        </w:rPr>
        <w:t>2. За рахунок субвенції на надання державної підтримки особам з особливими освітніми потребами здійснюються видатки на:</w:t>
      </w:r>
    </w:p>
    <w:p w:rsidR="007F6ABA" w:rsidRPr="00344666" w:rsidRDefault="007F6ABA" w:rsidP="0034466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4666">
        <w:rPr>
          <w:rFonts w:ascii="Times New Roman" w:hAnsi="Times New Roman" w:cs="Times New Roman"/>
          <w:sz w:val="28"/>
          <w:szCs w:val="28"/>
          <w:lang w:val="uk-UA"/>
        </w:rPr>
        <w:t>1) оплату праці фахівців (перелік яких затверджується Кабінетом Міністрів України) на основі укладених цивільно-правових договорів за:</w:t>
      </w:r>
    </w:p>
    <w:p w:rsidR="007F6ABA" w:rsidRPr="00344666" w:rsidRDefault="007F6ABA" w:rsidP="0034466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4666">
        <w:rPr>
          <w:rFonts w:ascii="Times New Roman" w:hAnsi="Times New Roman" w:cs="Times New Roman"/>
          <w:sz w:val="28"/>
          <w:szCs w:val="28"/>
          <w:lang w:val="uk-UA"/>
        </w:rPr>
        <w:t>проведення (надання) психолого-педагогічних і корекційно-</w:t>
      </w:r>
      <w:proofErr w:type="spellStart"/>
      <w:r w:rsidRPr="00344666">
        <w:rPr>
          <w:rFonts w:ascii="Times New Roman" w:hAnsi="Times New Roman" w:cs="Times New Roman"/>
          <w:sz w:val="28"/>
          <w:szCs w:val="28"/>
          <w:lang w:val="uk-UA"/>
        </w:rPr>
        <w:t>розвиткових</w:t>
      </w:r>
      <w:proofErr w:type="spellEnd"/>
      <w:r w:rsidRPr="00344666">
        <w:rPr>
          <w:rFonts w:ascii="Times New Roman" w:hAnsi="Times New Roman" w:cs="Times New Roman"/>
          <w:sz w:val="28"/>
          <w:szCs w:val="28"/>
          <w:lang w:val="uk-UA"/>
        </w:rPr>
        <w:t xml:space="preserve"> занять (послуг) відповідно до індивідуальних програм розвитку для осіб з особливими освітніми потребами, які здобувають освіту в інклюзивних класах (групах) </w:t>
      </w:r>
      <w:r w:rsidRPr="00344666">
        <w:rPr>
          <w:rFonts w:ascii="Times New Roman" w:hAnsi="Times New Roman" w:cs="Times New Roman"/>
          <w:sz w:val="28"/>
          <w:szCs w:val="28"/>
          <w:u w:val="single"/>
          <w:lang w:val="uk-UA"/>
        </w:rPr>
        <w:t>центрів освіти дорослих</w:t>
      </w:r>
      <w:r w:rsidRPr="00344666">
        <w:rPr>
          <w:rFonts w:ascii="Times New Roman" w:hAnsi="Times New Roman" w:cs="Times New Roman"/>
          <w:sz w:val="28"/>
          <w:szCs w:val="28"/>
          <w:lang w:val="uk-UA"/>
        </w:rPr>
        <w:t xml:space="preserve">, закладів дошкільної та загальної середньої освіти (крім закладів дошкільної освіти (ясел-садків) компенсуючого типу, </w:t>
      </w:r>
      <w:r w:rsidRPr="00344666">
        <w:rPr>
          <w:rFonts w:ascii="Times New Roman" w:hAnsi="Times New Roman" w:cs="Times New Roman"/>
          <w:sz w:val="28"/>
          <w:szCs w:val="28"/>
          <w:lang w:val="uk-UA"/>
        </w:rPr>
        <w:lastRenderedPageBreak/>
        <w:t>будинків дитини, закладів дошкільної освіти (дитячих будинків) інтернатного типу, спеціальних шкіл, санаторних шкіл, навчально-реабілітаційних центрів);</w:t>
      </w:r>
    </w:p>
    <w:p w:rsidR="007F6ABA" w:rsidRPr="00344666" w:rsidRDefault="007F6ABA" w:rsidP="0034466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4666">
        <w:rPr>
          <w:rFonts w:ascii="Times New Roman" w:hAnsi="Times New Roman" w:cs="Times New Roman"/>
          <w:sz w:val="28"/>
          <w:szCs w:val="28"/>
          <w:lang w:val="uk-UA"/>
        </w:rPr>
        <w:t>надання психолого-педагогічних і корекційно-</w:t>
      </w:r>
      <w:proofErr w:type="spellStart"/>
      <w:r w:rsidRPr="00344666">
        <w:rPr>
          <w:rFonts w:ascii="Times New Roman" w:hAnsi="Times New Roman" w:cs="Times New Roman"/>
          <w:sz w:val="28"/>
          <w:szCs w:val="28"/>
          <w:lang w:val="uk-UA"/>
        </w:rPr>
        <w:t>розвиткових</w:t>
      </w:r>
      <w:proofErr w:type="spellEnd"/>
      <w:r w:rsidRPr="00344666">
        <w:rPr>
          <w:rFonts w:ascii="Times New Roman" w:hAnsi="Times New Roman" w:cs="Times New Roman"/>
          <w:sz w:val="28"/>
          <w:szCs w:val="28"/>
          <w:lang w:val="uk-UA"/>
        </w:rPr>
        <w:t xml:space="preserve"> послуг із забезпечення освітнього процесу осіб з особливими освітніми потребами, які здобувають освіту в інклюзивних та спеціальних класах (групах) </w:t>
      </w:r>
      <w:r w:rsidRPr="00344666">
        <w:rPr>
          <w:rFonts w:ascii="Times New Roman" w:hAnsi="Times New Roman" w:cs="Times New Roman"/>
          <w:sz w:val="28"/>
          <w:szCs w:val="28"/>
          <w:u w:val="single"/>
          <w:lang w:val="uk-UA"/>
        </w:rPr>
        <w:t>центрів освіти дорослих</w:t>
      </w:r>
      <w:r w:rsidRPr="00344666">
        <w:rPr>
          <w:rFonts w:ascii="Times New Roman" w:hAnsi="Times New Roman" w:cs="Times New Roman"/>
          <w:sz w:val="28"/>
          <w:szCs w:val="28"/>
          <w:lang w:val="uk-UA"/>
        </w:rPr>
        <w:t xml:space="preserve">, закладів позашкільної, професійної (професійно-технічної) та фахової </w:t>
      </w:r>
      <w:proofErr w:type="spellStart"/>
      <w:r w:rsidRPr="00344666">
        <w:rPr>
          <w:rFonts w:ascii="Times New Roman" w:hAnsi="Times New Roman" w:cs="Times New Roman"/>
          <w:sz w:val="28"/>
          <w:szCs w:val="28"/>
          <w:lang w:val="uk-UA"/>
        </w:rPr>
        <w:t>передвищої</w:t>
      </w:r>
      <w:proofErr w:type="spellEnd"/>
      <w:r w:rsidRPr="00344666">
        <w:rPr>
          <w:rFonts w:ascii="Times New Roman" w:hAnsi="Times New Roman" w:cs="Times New Roman"/>
          <w:sz w:val="28"/>
          <w:szCs w:val="28"/>
          <w:lang w:val="uk-UA"/>
        </w:rPr>
        <w:t xml:space="preserve"> освіти державної та комунальної власності;</w:t>
      </w:r>
    </w:p>
    <w:p w:rsidR="007F6ABA" w:rsidRPr="00344666" w:rsidRDefault="007F6ABA" w:rsidP="0034466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4666">
        <w:rPr>
          <w:rFonts w:ascii="Times New Roman" w:hAnsi="Times New Roman" w:cs="Times New Roman"/>
          <w:sz w:val="28"/>
          <w:szCs w:val="28"/>
          <w:lang w:val="uk-UA"/>
        </w:rPr>
        <w:t xml:space="preserve">2) придбання спеціальних засобів корекції психофізичного розвитку, що дають змогу опанувати навчальну програму, для осіб з особливими освітніми потребами, які здобувають освіту в інклюзивних та спеціальних класах (групах) </w:t>
      </w:r>
      <w:r w:rsidRPr="00344666">
        <w:rPr>
          <w:rFonts w:ascii="Times New Roman" w:hAnsi="Times New Roman" w:cs="Times New Roman"/>
          <w:sz w:val="28"/>
          <w:szCs w:val="28"/>
          <w:u w:val="single"/>
          <w:lang w:val="uk-UA"/>
        </w:rPr>
        <w:t>центрів освіти дорослих</w:t>
      </w:r>
      <w:r w:rsidRPr="00344666">
        <w:rPr>
          <w:rFonts w:ascii="Times New Roman" w:hAnsi="Times New Roman" w:cs="Times New Roman"/>
          <w:sz w:val="28"/>
          <w:szCs w:val="28"/>
          <w:lang w:val="uk-UA"/>
        </w:rPr>
        <w:t xml:space="preserve">, закладів дошкільної та загальної середньої освіти (крім закладів дошкільної освіти (ясел-садків) компенсуючого типу, будинків дитини, закладів дошкільної освіти (дитячих будинків) інтернатного типу, спеціальних шкіл, санаторних шкіл, навчально-реабілітаційних центрів), закладів позашкільної, професійної (професійно-технічної) та фахової </w:t>
      </w:r>
      <w:proofErr w:type="spellStart"/>
      <w:r w:rsidRPr="00344666">
        <w:rPr>
          <w:rFonts w:ascii="Times New Roman" w:hAnsi="Times New Roman" w:cs="Times New Roman"/>
          <w:sz w:val="28"/>
          <w:szCs w:val="28"/>
          <w:lang w:val="uk-UA"/>
        </w:rPr>
        <w:t>передвищої</w:t>
      </w:r>
      <w:proofErr w:type="spellEnd"/>
      <w:r w:rsidRPr="00344666">
        <w:rPr>
          <w:rFonts w:ascii="Times New Roman" w:hAnsi="Times New Roman" w:cs="Times New Roman"/>
          <w:sz w:val="28"/>
          <w:szCs w:val="28"/>
          <w:lang w:val="uk-UA"/>
        </w:rPr>
        <w:t xml:space="preserve"> освіти державної та комунальної власності. Типовий перелік спеціальних засобів корекції психофізичного розвитку затверджується центральним органом виконавчої влади, що забезпечує формування та реалізує державну політику у сфері освіти;</w:t>
      </w:r>
    </w:p>
    <w:p w:rsidR="007F6ABA" w:rsidRPr="00344666" w:rsidRDefault="007F6ABA" w:rsidP="0034466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4666">
        <w:rPr>
          <w:rFonts w:ascii="Times New Roman" w:hAnsi="Times New Roman" w:cs="Times New Roman"/>
          <w:sz w:val="28"/>
          <w:szCs w:val="28"/>
          <w:lang w:val="uk-UA"/>
        </w:rPr>
        <w:t xml:space="preserve">3) оснащення кабінетів та/або ресурсних кімнат у відповідних закладах освіти та </w:t>
      </w:r>
      <w:proofErr w:type="spellStart"/>
      <w:r w:rsidRPr="00344666">
        <w:rPr>
          <w:rFonts w:ascii="Times New Roman" w:hAnsi="Times New Roman" w:cs="Times New Roman"/>
          <w:sz w:val="28"/>
          <w:szCs w:val="28"/>
          <w:lang w:val="uk-UA"/>
        </w:rPr>
        <w:t>інклюзивно</w:t>
      </w:r>
      <w:proofErr w:type="spellEnd"/>
      <w:r w:rsidRPr="00344666">
        <w:rPr>
          <w:rFonts w:ascii="Times New Roman" w:hAnsi="Times New Roman" w:cs="Times New Roman"/>
          <w:sz w:val="28"/>
          <w:szCs w:val="28"/>
          <w:lang w:val="uk-UA"/>
        </w:rPr>
        <w:t>-ресурсних центрах для надання психолого-педагогічних і корекційно-</w:t>
      </w:r>
      <w:proofErr w:type="spellStart"/>
      <w:r w:rsidRPr="00344666">
        <w:rPr>
          <w:rFonts w:ascii="Times New Roman" w:hAnsi="Times New Roman" w:cs="Times New Roman"/>
          <w:sz w:val="28"/>
          <w:szCs w:val="28"/>
          <w:lang w:val="uk-UA"/>
        </w:rPr>
        <w:t>розвиткових</w:t>
      </w:r>
      <w:proofErr w:type="spellEnd"/>
      <w:r w:rsidRPr="00344666">
        <w:rPr>
          <w:rFonts w:ascii="Times New Roman" w:hAnsi="Times New Roman" w:cs="Times New Roman"/>
          <w:sz w:val="28"/>
          <w:szCs w:val="28"/>
          <w:lang w:val="uk-UA"/>
        </w:rPr>
        <w:t xml:space="preserve"> послуг особам з особливими освітніми потребами (придбання методичного, навчального та програмного забезпечення, предметів, матеріалів і обладнання, у тому числі довгострокового користування).</w:t>
      </w:r>
    </w:p>
    <w:p w:rsidR="007F6ABA" w:rsidRPr="00344666" w:rsidRDefault="007F6ABA" w:rsidP="0034466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4666">
        <w:rPr>
          <w:rFonts w:ascii="Times New Roman" w:hAnsi="Times New Roman" w:cs="Times New Roman"/>
          <w:sz w:val="28"/>
          <w:szCs w:val="28"/>
          <w:lang w:val="uk-UA"/>
        </w:rPr>
        <w:t>3. У законі про Державний бюджет України затверджуються обсяги зазначеної субвенції окремо для бюджету Автономної Республіки Крим, обласних бюджетів, бюджетів міст Києва та Севастополя відповідно до кількості осіб з особливими освітніми потребами.</w:t>
      </w:r>
    </w:p>
    <w:p w:rsidR="007F6ABA" w:rsidRPr="00344666" w:rsidRDefault="007F6ABA" w:rsidP="0034466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4666">
        <w:rPr>
          <w:rFonts w:ascii="Times New Roman" w:hAnsi="Times New Roman" w:cs="Times New Roman"/>
          <w:sz w:val="28"/>
          <w:szCs w:val="28"/>
          <w:lang w:val="uk-UA"/>
        </w:rPr>
        <w:t>Розподіл субвенції на надання державної підтримки особам з особливими освітніми потребами здійснюється між місцевими бюджетами у порядку, визначеному Радою міністрів Автономної Республіки Крим, обласними державними адміністраціями відповідно до кількості осіб з особливими освітніми потребами, та затверджується рішенням про бюджет Автономної Республіки Крим, рішенням про обласний бюджет.</w:t>
      </w:r>
    </w:p>
    <w:p w:rsidR="00BF2E64" w:rsidRPr="00344666" w:rsidRDefault="007F6ABA" w:rsidP="00344666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4666">
        <w:rPr>
          <w:rFonts w:ascii="Times New Roman" w:hAnsi="Times New Roman" w:cs="Times New Roman"/>
          <w:sz w:val="28"/>
          <w:szCs w:val="28"/>
          <w:lang w:val="uk-UA"/>
        </w:rPr>
        <w:t>4. Залишки коштів за субвенцією на надання державної підтримки особам з особливими освітніми потребами на кінець бюджетного періоду зберігаються на рахунках відповідних місцевих бюджетів і використовуються у наступному бюджетному періоді з урахуванням цільового призначення субвенції.</w:t>
      </w:r>
      <w:r w:rsidR="000E0924" w:rsidRPr="00344666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E0924" w:rsidRPr="00344666" w:rsidRDefault="000E0924" w:rsidP="00344666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0924" w:rsidRPr="00344666" w:rsidRDefault="00344666" w:rsidP="00ED105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4666"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</w:p>
    <w:p w:rsidR="000E0924" w:rsidRPr="00344666" w:rsidRDefault="00344666" w:rsidP="009535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4666">
        <w:rPr>
          <w:rFonts w:ascii="Times New Roman" w:hAnsi="Times New Roman" w:cs="Times New Roman"/>
          <w:b/>
          <w:sz w:val="28"/>
          <w:szCs w:val="28"/>
          <w:lang w:val="uk-UA"/>
        </w:rPr>
        <w:t>Верховної Ради України</w:t>
      </w:r>
    </w:p>
    <w:sectPr w:rsidR="000E0924" w:rsidRPr="00344666" w:rsidSect="0034466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93F1B"/>
    <w:multiLevelType w:val="hybridMultilevel"/>
    <w:tmpl w:val="C88E7120"/>
    <w:lvl w:ilvl="0" w:tplc="97343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F0334"/>
    <w:multiLevelType w:val="hybridMultilevel"/>
    <w:tmpl w:val="89AC01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F3E2D"/>
    <w:multiLevelType w:val="hybridMultilevel"/>
    <w:tmpl w:val="F5B0269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64"/>
    <w:rsid w:val="000E0924"/>
    <w:rsid w:val="0014693E"/>
    <w:rsid w:val="001A3B41"/>
    <w:rsid w:val="002F614D"/>
    <w:rsid w:val="00344666"/>
    <w:rsid w:val="003B1028"/>
    <w:rsid w:val="0042428E"/>
    <w:rsid w:val="004E66C3"/>
    <w:rsid w:val="00562D76"/>
    <w:rsid w:val="00587CD5"/>
    <w:rsid w:val="007A447D"/>
    <w:rsid w:val="007F6ABA"/>
    <w:rsid w:val="008521FE"/>
    <w:rsid w:val="008D3F57"/>
    <w:rsid w:val="00952121"/>
    <w:rsid w:val="009535F1"/>
    <w:rsid w:val="00953F8A"/>
    <w:rsid w:val="00A0285A"/>
    <w:rsid w:val="00BF2E64"/>
    <w:rsid w:val="00C73F41"/>
    <w:rsid w:val="00CA79A8"/>
    <w:rsid w:val="00CB298A"/>
    <w:rsid w:val="00D17FC8"/>
    <w:rsid w:val="00ED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D98F4-4BE6-4EBB-957F-5E8906B0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7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3124</Words>
  <Characters>1781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Панич Олена Іванівна</cp:lastModifiedBy>
  <cp:revision>2</cp:revision>
  <dcterms:created xsi:type="dcterms:W3CDTF">2020-09-07T08:40:00Z</dcterms:created>
  <dcterms:modified xsi:type="dcterms:W3CDTF">2020-09-07T08:40:00Z</dcterms:modified>
</cp:coreProperties>
</file>