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0F16" w14:textId="52B00500" w:rsidR="00A92C9F" w:rsidRPr="00C06A6B" w:rsidRDefault="006F7A24" w:rsidP="00970930">
      <w:pPr>
        <w:tabs>
          <w:tab w:val="left" w:pos="284"/>
          <w:tab w:val="left" w:pos="1134"/>
        </w:tabs>
        <w:spacing w:after="0" w:line="240" w:lineRule="auto"/>
        <w:ind w:firstLine="709"/>
        <w:contextualSpacing/>
        <w:jc w:val="right"/>
        <w:rPr>
          <w:rFonts w:ascii="Times New Roman" w:hAnsi="Times New Roman" w:cs="Times New Roman"/>
          <w:i/>
          <w:sz w:val="28"/>
          <w:szCs w:val="28"/>
          <w:lang w:eastAsia="en-US"/>
        </w:rPr>
      </w:pPr>
      <w:r w:rsidRPr="00C06A6B">
        <w:rPr>
          <w:rFonts w:ascii="Times New Roman" w:hAnsi="Times New Roman" w:cs="Times New Roman"/>
          <w:i/>
          <w:sz w:val="28"/>
          <w:szCs w:val="28"/>
          <w:lang w:eastAsia="en-US"/>
        </w:rPr>
        <w:t>ПРОЄ</w:t>
      </w:r>
      <w:r w:rsidR="00A92C9F" w:rsidRPr="00C06A6B">
        <w:rPr>
          <w:rFonts w:ascii="Times New Roman" w:hAnsi="Times New Roman" w:cs="Times New Roman"/>
          <w:i/>
          <w:sz w:val="28"/>
          <w:szCs w:val="28"/>
          <w:lang w:eastAsia="en-US"/>
        </w:rPr>
        <w:t>КТ</w:t>
      </w:r>
    </w:p>
    <w:p w14:paraId="7FB389FE" w14:textId="77777777" w:rsidR="00AE52DF" w:rsidRPr="00C06A6B" w:rsidRDefault="00AE52DF" w:rsidP="00970930">
      <w:pPr>
        <w:tabs>
          <w:tab w:val="left" w:pos="284"/>
          <w:tab w:val="left" w:pos="1134"/>
        </w:tabs>
        <w:spacing w:after="0" w:line="240" w:lineRule="auto"/>
        <w:ind w:firstLine="709"/>
        <w:contextualSpacing/>
        <w:jc w:val="both"/>
        <w:rPr>
          <w:rFonts w:ascii="Times New Roman" w:hAnsi="Times New Roman" w:cs="Times New Roman"/>
          <w:b/>
          <w:sz w:val="28"/>
          <w:szCs w:val="28"/>
          <w:lang w:val="ru-RU" w:eastAsia="en-US"/>
        </w:rPr>
      </w:pPr>
    </w:p>
    <w:p w14:paraId="00000001" w14:textId="2717DEB2" w:rsidR="00A31920" w:rsidRPr="00C06A6B" w:rsidRDefault="00A92C9F" w:rsidP="00F95AAF">
      <w:pPr>
        <w:tabs>
          <w:tab w:val="left" w:pos="0"/>
        </w:tabs>
        <w:spacing w:after="0" w:line="240" w:lineRule="auto"/>
        <w:contextualSpacing/>
        <w:jc w:val="center"/>
        <w:rPr>
          <w:rFonts w:ascii="Times New Roman" w:hAnsi="Times New Roman" w:cs="Times New Roman"/>
          <w:b/>
          <w:sz w:val="28"/>
          <w:szCs w:val="28"/>
          <w:lang w:eastAsia="en-US"/>
        </w:rPr>
      </w:pPr>
      <w:r w:rsidRPr="00C06A6B">
        <w:rPr>
          <w:rFonts w:ascii="Times New Roman" w:hAnsi="Times New Roman" w:cs="Times New Roman"/>
          <w:b/>
          <w:sz w:val="28"/>
          <w:szCs w:val="28"/>
          <w:lang w:eastAsia="en-US"/>
        </w:rPr>
        <w:t>ЗАКОН УКРАЇНИ</w:t>
      </w:r>
      <w:r w:rsidR="00612889" w:rsidRPr="00C06A6B">
        <w:rPr>
          <w:rFonts w:ascii="Times New Roman" w:hAnsi="Times New Roman" w:cs="Times New Roman"/>
          <w:b/>
          <w:sz w:val="28"/>
          <w:szCs w:val="28"/>
          <w:lang w:eastAsia="en-US"/>
        </w:rPr>
        <w:t xml:space="preserve"> </w:t>
      </w:r>
      <w:r w:rsidRPr="00C06A6B">
        <w:rPr>
          <w:rFonts w:ascii="Times New Roman" w:eastAsia="Times New Roman" w:hAnsi="Times New Roman" w:cs="Times New Roman"/>
          <w:b/>
          <w:sz w:val="28"/>
          <w:szCs w:val="28"/>
        </w:rPr>
        <w:t>«ПРО ОСВІТУ</w:t>
      </w:r>
      <w:r w:rsidR="00992EBE" w:rsidRPr="00C06A6B">
        <w:rPr>
          <w:rFonts w:ascii="Times New Roman" w:eastAsia="Times New Roman" w:hAnsi="Times New Roman" w:cs="Times New Roman"/>
          <w:b/>
          <w:sz w:val="28"/>
          <w:szCs w:val="28"/>
        </w:rPr>
        <w:t xml:space="preserve"> </w:t>
      </w:r>
      <w:r w:rsidRPr="00C06A6B">
        <w:rPr>
          <w:rFonts w:ascii="Times New Roman" w:eastAsia="Times New Roman" w:hAnsi="Times New Roman" w:cs="Times New Roman"/>
          <w:b/>
          <w:sz w:val="28"/>
          <w:szCs w:val="28"/>
        </w:rPr>
        <w:t>ДОРОСЛИХ»</w:t>
      </w:r>
    </w:p>
    <w:p w14:paraId="25C1C930" w14:textId="77777777" w:rsidR="00AE52DF" w:rsidRPr="00C06A6B" w:rsidRDefault="00AE52DF" w:rsidP="00970930">
      <w:pPr>
        <w:tabs>
          <w:tab w:val="left" w:pos="284"/>
          <w:tab w:val="left" w:pos="1134"/>
        </w:tabs>
        <w:spacing w:after="0" w:line="240" w:lineRule="auto"/>
        <w:ind w:firstLine="709"/>
        <w:contextualSpacing/>
        <w:jc w:val="both"/>
        <w:rPr>
          <w:rFonts w:ascii="Times New Roman" w:eastAsiaTheme="minorHAnsi" w:hAnsi="Times New Roman" w:cs="Times New Roman"/>
          <w:sz w:val="28"/>
          <w:szCs w:val="28"/>
          <w:lang w:eastAsia="en-US"/>
        </w:rPr>
      </w:pPr>
    </w:p>
    <w:p w14:paraId="6AC4BC61" w14:textId="4B2CE682" w:rsidR="00B523D9" w:rsidRPr="00C06A6B" w:rsidRDefault="00B523D9" w:rsidP="00970930">
      <w:pPr>
        <w:tabs>
          <w:tab w:val="left" w:pos="284"/>
          <w:tab w:val="left" w:pos="1134"/>
        </w:tabs>
        <w:spacing w:after="0" w:line="240" w:lineRule="auto"/>
        <w:ind w:firstLine="709"/>
        <w:contextualSpacing/>
        <w:jc w:val="both"/>
        <w:rPr>
          <w:rFonts w:ascii="Times New Roman" w:eastAsiaTheme="minorHAnsi" w:hAnsi="Times New Roman" w:cs="Times New Roman"/>
          <w:sz w:val="28"/>
          <w:szCs w:val="28"/>
          <w:lang w:eastAsia="en-US"/>
        </w:rPr>
      </w:pPr>
      <w:r w:rsidRPr="00C06A6B">
        <w:rPr>
          <w:rFonts w:ascii="Times New Roman" w:eastAsiaTheme="minorHAnsi" w:hAnsi="Times New Roman" w:cs="Times New Roman"/>
          <w:sz w:val="28"/>
          <w:szCs w:val="28"/>
          <w:lang w:eastAsia="en-US"/>
        </w:rPr>
        <w:t xml:space="preserve">Цей Закон встановлює основні правові, організаційні, фінансові засади </w:t>
      </w:r>
      <w:r w:rsidR="00472E93" w:rsidRPr="00C06A6B">
        <w:rPr>
          <w:rFonts w:ascii="Times New Roman" w:eastAsiaTheme="minorHAnsi" w:hAnsi="Times New Roman" w:cs="Times New Roman"/>
          <w:sz w:val="28"/>
          <w:szCs w:val="28"/>
          <w:lang w:eastAsia="en-US"/>
        </w:rPr>
        <w:t xml:space="preserve">функціонування </w:t>
      </w:r>
      <w:r w:rsidR="00AE52DF" w:rsidRPr="00C06A6B">
        <w:rPr>
          <w:rFonts w:ascii="Times New Roman" w:eastAsiaTheme="minorHAnsi" w:hAnsi="Times New Roman" w:cs="Times New Roman"/>
          <w:sz w:val="28"/>
          <w:szCs w:val="28"/>
          <w:lang w:eastAsia="en-US"/>
        </w:rPr>
        <w:t>освіти дорослих</w:t>
      </w:r>
      <w:r w:rsidR="00EA6B90" w:rsidRPr="00C06A6B">
        <w:rPr>
          <w:rFonts w:ascii="Times New Roman" w:eastAsiaTheme="minorHAnsi" w:hAnsi="Times New Roman" w:cs="Times New Roman"/>
          <w:sz w:val="28"/>
          <w:szCs w:val="28"/>
          <w:lang w:eastAsia="en-US"/>
        </w:rPr>
        <w:t xml:space="preserve"> в Україні, створення умов для ефективної співпраці органів державної влади, інститутів громадянського суспільства, закладів освіти,</w:t>
      </w:r>
      <w:r w:rsidR="007757EB" w:rsidRPr="00C06A6B">
        <w:rPr>
          <w:rFonts w:ascii="Times New Roman" w:eastAsiaTheme="minorHAnsi" w:hAnsi="Times New Roman" w:cs="Times New Roman"/>
          <w:sz w:val="28"/>
          <w:szCs w:val="28"/>
          <w:lang w:eastAsia="en-US"/>
        </w:rPr>
        <w:t xml:space="preserve"> роботодавців,</w:t>
      </w:r>
      <w:r w:rsidR="00EA6B90" w:rsidRPr="00C06A6B">
        <w:rPr>
          <w:rFonts w:ascii="Times New Roman" w:eastAsiaTheme="minorHAnsi" w:hAnsi="Times New Roman" w:cs="Times New Roman"/>
          <w:sz w:val="28"/>
          <w:szCs w:val="28"/>
          <w:lang w:eastAsia="en-US"/>
        </w:rPr>
        <w:t xml:space="preserve"> інших заінтересованих сторін</w:t>
      </w:r>
      <w:r w:rsidR="00AE52DF" w:rsidRPr="00C06A6B">
        <w:rPr>
          <w:rFonts w:ascii="Times New Roman" w:eastAsiaTheme="minorHAnsi" w:hAnsi="Times New Roman" w:cs="Times New Roman"/>
          <w:sz w:val="28"/>
          <w:szCs w:val="28"/>
          <w:lang w:eastAsia="en-US"/>
        </w:rPr>
        <w:t xml:space="preserve"> з метою забезпечення права</w:t>
      </w:r>
      <w:r w:rsidRPr="00C06A6B">
        <w:rPr>
          <w:rFonts w:ascii="Times New Roman" w:eastAsiaTheme="minorHAnsi" w:hAnsi="Times New Roman" w:cs="Times New Roman"/>
          <w:sz w:val="28"/>
          <w:szCs w:val="28"/>
          <w:lang w:eastAsia="en-US"/>
        </w:rPr>
        <w:t xml:space="preserve"> дорослої особи н</w:t>
      </w:r>
      <w:r w:rsidR="00EA6B90" w:rsidRPr="00C06A6B">
        <w:rPr>
          <w:rFonts w:ascii="Times New Roman" w:eastAsiaTheme="minorHAnsi" w:hAnsi="Times New Roman" w:cs="Times New Roman"/>
          <w:sz w:val="28"/>
          <w:szCs w:val="28"/>
          <w:lang w:eastAsia="en-US"/>
        </w:rPr>
        <w:t>а освіту впродовж життя,</w:t>
      </w:r>
      <w:r w:rsidR="00AE52DF" w:rsidRPr="00C06A6B">
        <w:rPr>
          <w:rFonts w:ascii="Times New Roman" w:eastAsiaTheme="minorHAnsi" w:hAnsi="Times New Roman" w:cs="Times New Roman"/>
          <w:sz w:val="28"/>
          <w:szCs w:val="28"/>
          <w:lang w:eastAsia="en-US"/>
        </w:rPr>
        <w:t xml:space="preserve"> </w:t>
      </w:r>
      <w:r w:rsidR="00472E93" w:rsidRPr="00C06A6B">
        <w:rPr>
          <w:rFonts w:ascii="Times New Roman" w:eastAsiaTheme="minorHAnsi" w:hAnsi="Times New Roman" w:cs="Times New Roman"/>
          <w:sz w:val="28"/>
          <w:szCs w:val="28"/>
          <w:lang w:eastAsia="en-US"/>
        </w:rPr>
        <w:t>розвитку особистісних,</w:t>
      </w:r>
      <w:r w:rsidR="00AE52DF" w:rsidRPr="00C06A6B">
        <w:rPr>
          <w:rFonts w:ascii="Times New Roman" w:eastAsiaTheme="minorHAnsi" w:hAnsi="Times New Roman" w:cs="Times New Roman"/>
          <w:sz w:val="28"/>
          <w:szCs w:val="28"/>
          <w:lang w:eastAsia="en-US"/>
        </w:rPr>
        <w:t xml:space="preserve"> </w:t>
      </w:r>
      <w:r w:rsidR="00472E93" w:rsidRPr="00C06A6B">
        <w:rPr>
          <w:rFonts w:ascii="Times New Roman" w:eastAsiaTheme="minorHAnsi" w:hAnsi="Times New Roman" w:cs="Times New Roman"/>
          <w:sz w:val="28"/>
          <w:szCs w:val="28"/>
          <w:lang w:eastAsia="en-US"/>
        </w:rPr>
        <w:t>громадянських та професійних компетентностей</w:t>
      </w:r>
      <w:r w:rsidRPr="00C06A6B">
        <w:rPr>
          <w:rFonts w:ascii="Times New Roman" w:eastAsiaTheme="minorHAnsi" w:hAnsi="Times New Roman" w:cs="Times New Roman"/>
          <w:sz w:val="28"/>
          <w:szCs w:val="28"/>
          <w:lang w:eastAsia="en-US"/>
        </w:rPr>
        <w:t xml:space="preserve"> </w:t>
      </w:r>
      <w:r w:rsidR="00472E93" w:rsidRPr="00C06A6B">
        <w:rPr>
          <w:rFonts w:ascii="Times New Roman" w:eastAsiaTheme="minorHAnsi" w:hAnsi="Times New Roman" w:cs="Times New Roman"/>
          <w:sz w:val="28"/>
          <w:szCs w:val="28"/>
          <w:lang w:eastAsia="en-US"/>
        </w:rPr>
        <w:t xml:space="preserve">людини </w:t>
      </w:r>
      <w:r w:rsidRPr="00C06A6B">
        <w:rPr>
          <w:rFonts w:ascii="Times New Roman" w:eastAsiaTheme="minorHAnsi" w:hAnsi="Times New Roman" w:cs="Times New Roman"/>
          <w:sz w:val="28"/>
          <w:szCs w:val="28"/>
          <w:lang w:eastAsia="en-US"/>
        </w:rPr>
        <w:t xml:space="preserve">відповідно до </w:t>
      </w:r>
      <w:r w:rsidR="00472E93" w:rsidRPr="00C06A6B">
        <w:rPr>
          <w:rFonts w:ascii="Times New Roman" w:eastAsiaTheme="minorHAnsi" w:hAnsi="Times New Roman" w:cs="Times New Roman"/>
          <w:sz w:val="28"/>
          <w:szCs w:val="28"/>
          <w:lang w:eastAsia="en-US"/>
        </w:rPr>
        <w:t xml:space="preserve">її </w:t>
      </w:r>
      <w:r w:rsidRPr="00C06A6B">
        <w:rPr>
          <w:rFonts w:ascii="Times New Roman" w:eastAsiaTheme="minorHAnsi" w:hAnsi="Times New Roman" w:cs="Times New Roman"/>
          <w:sz w:val="28"/>
          <w:szCs w:val="28"/>
          <w:lang w:eastAsia="en-US"/>
        </w:rPr>
        <w:t xml:space="preserve">індивідуальних потреб, потреб </w:t>
      </w:r>
      <w:r w:rsidR="00AE52DF" w:rsidRPr="00C06A6B">
        <w:rPr>
          <w:rFonts w:ascii="Times New Roman" w:eastAsiaTheme="minorHAnsi" w:hAnsi="Times New Roman" w:cs="Times New Roman"/>
          <w:sz w:val="28"/>
          <w:szCs w:val="28"/>
          <w:lang w:eastAsia="en-US"/>
        </w:rPr>
        <w:t xml:space="preserve">суспільства, економіки і </w:t>
      </w:r>
      <w:r w:rsidRPr="00C06A6B">
        <w:rPr>
          <w:rFonts w:ascii="Times New Roman" w:eastAsiaTheme="minorHAnsi" w:hAnsi="Times New Roman" w:cs="Times New Roman"/>
          <w:sz w:val="28"/>
          <w:szCs w:val="28"/>
          <w:lang w:eastAsia="en-US"/>
        </w:rPr>
        <w:t>держави.</w:t>
      </w:r>
      <w:r w:rsidR="00EA6B90" w:rsidRPr="00C06A6B">
        <w:rPr>
          <w:rFonts w:ascii="Times New Roman" w:eastAsiaTheme="minorHAnsi" w:hAnsi="Times New Roman" w:cs="Times New Roman"/>
          <w:sz w:val="28"/>
          <w:szCs w:val="28"/>
          <w:lang w:eastAsia="en-US"/>
        </w:rPr>
        <w:t xml:space="preserve"> </w:t>
      </w:r>
    </w:p>
    <w:p w14:paraId="3FB0261C" w14:textId="499DCC99" w:rsidR="007413A2" w:rsidRPr="00C06A6B" w:rsidRDefault="007413A2"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p>
    <w:p w14:paraId="590975B5" w14:textId="5D4928F0" w:rsidR="00EE1AB7" w:rsidRPr="00C06A6B" w:rsidRDefault="00EE1AB7"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РОЗДІЛ І</w:t>
      </w:r>
      <w:r w:rsidR="00B54F98" w:rsidRPr="00C06A6B">
        <w:rPr>
          <w:rFonts w:ascii="Times New Roman" w:eastAsia="Times New Roman" w:hAnsi="Times New Roman" w:cs="Times New Roman"/>
          <w:b/>
          <w:sz w:val="28"/>
          <w:szCs w:val="28"/>
        </w:rPr>
        <w:t xml:space="preserve"> </w:t>
      </w:r>
    </w:p>
    <w:p w14:paraId="2168A9E5" w14:textId="468E380F" w:rsidR="00887B6D" w:rsidRPr="00C06A6B" w:rsidRDefault="00B54F98"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ЗАГАЛЬНІ ПОЛОЖЕННЯ</w:t>
      </w:r>
    </w:p>
    <w:p w14:paraId="45BEF421" w14:textId="77777777" w:rsidR="00AE52DF" w:rsidRPr="00C06A6B" w:rsidRDefault="00AE52DF"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p>
    <w:p w14:paraId="5EDA3985" w14:textId="39F53D16" w:rsidR="00D04499"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1. Основні </w:t>
      </w:r>
      <w:r w:rsidR="00D11EF2" w:rsidRPr="00C06A6B">
        <w:rPr>
          <w:rFonts w:ascii="Times New Roman" w:eastAsia="Times New Roman" w:hAnsi="Times New Roman" w:cs="Times New Roman"/>
          <w:b/>
          <w:sz w:val="28"/>
          <w:szCs w:val="28"/>
        </w:rPr>
        <w:t>терміни та їх визначення</w:t>
      </w:r>
    </w:p>
    <w:p w14:paraId="0D4E8E6B" w14:textId="57BD85C7" w:rsidR="00FC4CB5" w:rsidRPr="00C06A6B" w:rsidRDefault="00F30C92" w:rsidP="00970930">
      <w:pPr>
        <w:pStyle w:val="a4"/>
        <w:numPr>
          <w:ilvl w:val="0"/>
          <w:numId w:val="1"/>
        </w:num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 ц</w:t>
      </w:r>
      <w:r w:rsidR="00612889" w:rsidRPr="00C06A6B">
        <w:rPr>
          <w:rFonts w:ascii="Times New Roman" w:eastAsia="Times New Roman" w:hAnsi="Times New Roman" w:cs="Times New Roman"/>
          <w:sz w:val="28"/>
          <w:szCs w:val="28"/>
        </w:rPr>
        <w:t>ьому Законі терміни вживаються у</w:t>
      </w:r>
      <w:r w:rsidRPr="00C06A6B">
        <w:rPr>
          <w:rFonts w:ascii="Times New Roman" w:eastAsia="Times New Roman" w:hAnsi="Times New Roman" w:cs="Times New Roman"/>
          <w:sz w:val="28"/>
          <w:szCs w:val="28"/>
        </w:rPr>
        <w:t xml:space="preserve"> такому значенні:</w:t>
      </w:r>
    </w:p>
    <w:p w14:paraId="3F31800C" w14:textId="0EA6E904" w:rsidR="00DF19B2" w:rsidRPr="00C06A6B" w:rsidRDefault="00095A8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а</w:t>
      </w:r>
      <w:r w:rsidR="00836508" w:rsidRPr="00C06A6B">
        <w:rPr>
          <w:rFonts w:ascii="Times New Roman" w:eastAsia="Times New Roman" w:hAnsi="Times New Roman" w:cs="Times New Roman"/>
          <w:sz w:val="28"/>
          <w:szCs w:val="28"/>
        </w:rPr>
        <w:t>ндрагог –</w:t>
      </w:r>
      <w:r w:rsidR="00384F73"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працівник</w:t>
      </w:r>
      <w:r w:rsidR="00384F73" w:rsidRPr="00C06A6B">
        <w:rPr>
          <w:rFonts w:ascii="Times New Roman" w:eastAsia="Times New Roman" w:hAnsi="Times New Roman" w:cs="Times New Roman"/>
          <w:sz w:val="28"/>
          <w:szCs w:val="28"/>
        </w:rPr>
        <w:t xml:space="preserve"> сфери освіти</w:t>
      </w:r>
      <w:r w:rsidR="00DF19B2" w:rsidRPr="00C06A6B">
        <w:rPr>
          <w:rFonts w:ascii="Times New Roman" w:eastAsia="Times New Roman" w:hAnsi="Times New Roman" w:cs="Times New Roman"/>
          <w:sz w:val="28"/>
          <w:szCs w:val="28"/>
        </w:rPr>
        <w:t xml:space="preserve">, </w:t>
      </w:r>
      <w:r w:rsidR="006219D1" w:rsidRPr="00C06A6B">
        <w:rPr>
          <w:rFonts w:ascii="Times New Roman" w:eastAsia="Times New Roman" w:hAnsi="Times New Roman" w:cs="Times New Roman"/>
          <w:sz w:val="28"/>
          <w:szCs w:val="28"/>
        </w:rPr>
        <w:t xml:space="preserve">що </w:t>
      </w:r>
      <w:r w:rsidR="00DF19B2" w:rsidRPr="00C06A6B">
        <w:rPr>
          <w:rFonts w:ascii="Times New Roman" w:eastAsia="Times New Roman" w:hAnsi="Times New Roman" w:cs="Times New Roman"/>
          <w:sz w:val="28"/>
          <w:szCs w:val="28"/>
        </w:rPr>
        <w:t xml:space="preserve">володіє </w:t>
      </w:r>
      <w:r w:rsidR="00B30104" w:rsidRPr="00C06A6B">
        <w:rPr>
          <w:rFonts w:ascii="Times New Roman" w:eastAsia="Times New Roman" w:hAnsi="Times New Roman" w:cs="Times New Roman"/>
          <w:sz w:val="28"/>
          <w:szCs w:val="28"/>
        </w:rPr>
        <w:t>спеціалізованими компетентностями</w:t>
      </w:r>
      <w:r w:rsidR="00C3041B" w:rsidRPr="00C06A6B">
        <w:rPr>
          <w:rFonts w:ascii="Times New Roman" w:eastAsia="Times New Roman" w:hAnsi="Times New Roman" w:cs="Times New Roman"/>
          <w:sz w:val="28"/>
          <w:szCs w:val="28"/>
        </w:rPr>
        <w:t xml:space="preserve"> </w:t>
      </w:r>
      <w:r w:rsidR="00B30104" w:rsidRPr="00C06A6B">
        <w:rPr>
          <w:rFonts w:ascii="Times New Roman" w:eastAsia="Times New Roman" w:hAnsi="Times New Roman" w:cs="Times New Roman"/>
          <w:sz w:val="28"/>
          <w:szCs w:val="28"/>
        </w:rPr>
        <w:t xml:space="preserve">для надання освіти дорослим з урахуванням їхніх вікових, освітніх, професійних, особистісних </w:t>
      </w:r>
      <w:r w:rsidR="00DF19B2" w:rsidRPr="00C06A6B">
        <w:rPr>
          <w:rFonts w:ascii="Times New Roman" w:eastAsia="Times New Roman" w:hAnsi="Times New Roman" w:cs="Times New Roman"/>
          <w:sz w:val="28"/>
          <w:szCs w:val="28"/>
        </w:rPr>
        <w:t>характеристик</w:t>
      </w:r>
      <w:r w:rsidR="00B30104" w:rsidRPr="00C06A6B">
        <w:rPr>
          <w:rFonts w:ascii="Times New Roman" w:eastAsia="Times New Roman" w:hAnsi="Times New Roman" w:cs="Times New Roman"/>
          <w:sz w:val="28"/>
          <w:szCs w:val="28"/>
        </w:rPr>
        <w:t xml:space="preserve"> та мотивацій;</w:t>
      </w:r>
      <w:r w:rsidR="00DF19B2" w:rsidRPr="00C06A6B">
        <w:rPr>
          <w:rFonts w:ascii="Times New Roman" w:eastAsia="Times New Roman" w:hAnsi="Times New Roman" w:cs="Times New Roman"/>
          <w:sz w:val="28"/>
          <w:szCs w:val="28"/>
        </w:rPr>
        <w:t xml:space="preserve"> </w:t>
      </w:r>
    </w:p>
    <w:p w14:paraId="56FF458D" w14:textId="1D4E697B" w:rsidR="00655703" w:rsidRPr="00C06A6B" w:rsidRDefault="00B30104"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eastAsia="Times New Roman" w:hAnsi="Times New Roman" w:cs="Times New Roman"/>
          <w:sz w:val="28"/>
          <w:szCs w:val="28"/>
        </w:rPr>
        <w:t>д</w:t>
      </w:r>
      <w:r w:rsidR="00F5371E" w:rsidRPr="00C06A6B">
        <w:rPr>
          <w:rFonts w:ascii="Times New Roman" w:eastAsia="Times New Roman" w:hAnsi="Times New Roman" w:cs="Times New Roman"/>
          <w:sz w:val="28"/>
          <w:szCs w:val="28"/>
        </w:rPr>
        <w:t>оросла особа</w:t>
      </w:r>
      <w:r w:rsidR="007F6BB8">
        <w:rPr>
          <w:rFonts w:ascii="Times New Roman" w:eastAsia="Times New Roman" w:hAnsi="Times New Roman" w:cs="Times New Roman"/>
          <w:sz w:val="28"/>
          <w:szCs w:val="28"/>
        </w:rPr>
        <w:t>, дорослий</w:t>
      </w:r>
      <w:r w:rsidR="00F5371E" w:rsidRPr="00C06A6B">
        <w:rPr>
          <w:rFonts w:ascii="Times New Roman" w:eastAsia="Times New Roman" w:hAnsi="Times New Roman" w:cs="Times New Roman"/>
          <w:sz w:val="28"/>
          <w:szCs w:val="28"/>
        </w:rPr>
        <w:t xml:space="preserve"> </w:t>
      </w:r>
      <w:r w:rsidR="00464C13" w:rsidRPr="00C06A6B">
        <w:rPr>
          <w:rFonts w:ascii="Times New Roman" w:eastAsia="Times New Roman" w:hAnsi="Times New Roman" w:cs="Times New Roman"/>
          <w:sz w:val="28"/>
          <w:szCs w:val="28"/>
        </w:rPr>
        <w:t>–</w:t>
      </w:r>
      <w:r w:rsidR="00AA2490" w:rsidRPr="00C06A6B">
        <w:rPr>
          <w:rFonts w:ascii="Times New Roman" w:eastAsia="Times New Roman" w:hAnsi="Times New Roman" w:cs="Times New Roman"/>
          <w:sz w:val="28"/>
          <w:szCs w:val="28"/>
        </w:rPr>
        <w:t xml:space="preserve"> </w:t>
      </w:r>
      <w:r w:rsidR="00B523D9" w:rsidRPr="00C06A6B">
        <w:rPr>
          <w:rFonts w:ascii="Times New Roman" w:hAnsi="Times New Roman" w:cs="Times New Roman"/>
          <w:sz w:val="28"/>
          <w:szCs w:val="28"/>
        </w:rPr>
        <w:t>особа, яка досягла повноліття</w:t>
      </w:r>
      <w:r w:rsidR="006219D1" w:rsidRPr="00C06A6B">
        <w:rPr>
          <w:rFonts w:ascii="Times New Roman" w:hAnsi="Times New Roman" w:cs="Times New Roman"/>
          <w:sz w:val="28"/>
          <w:szCs w:val="28"/>
        </w:rPr>
        <w:t>;</w:t>
      </w:r>
    </w:p>
    <w:p w14:paraId="7431FE74" w14:textId="722EB051" w:rsidR="00F5371E" w:rsidRPr="00C06A6B" w:rsidRDefault="00F5371E"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здобувачі освіти дорослих – дорослі особи, які отримують </w:t>
      </w:r>
      <w:r w:rsidR="00E91873" w:rsidRPr="00C06A6B">
        <w:rPr>
          <w:rFonts w:ascii="Times New Roman" w:eastAsia="Times New Roman" w:hAnsi="Times New Roman" w:cs="Times New Roman"/>
          <w:sz w:val="28"/>
          <w:szCs w:val="28"/>
        </w:rPr>
        <w:t xml:space="preserve">освіту </w:t>
      </w:r>
      <w:r w:rsidRPr="00C06A6B">
        <w:rPr>
          <w:rFonts w:ascii="Times New Roman" w:eastAsia="Times New Roman" w:hAnsi="Times New Roman" w:cs="Times New Roman"/>
          <w:sz w:val="28"/>
          <w:szCs w:val="28"/>
        </w:rPr>
        <w:t>у провайдера освіти дорослих</w:t>
      </w:r>
      <w:r w:rsidR="00E412FC" w:rsidRPr="00C06A6B">
        <w:rPr>
          <w:rFonts w:ascii="Times New Roman" w:eastAsia="Times New Roman" w:hAnsi="Times New Roman" w:cs="Times New Roman"/>
          <w:sz w:val="28"/>
          <w:szCs w:val="28"/>
        </w:rPr>
        <w:t xml:space="preserve"> або шляхом самоосвіти</w:t>
      </w:r>
      <w:r w:rsidRPr="00C06A6B">
        <w:rPr>
          <w:rFonts w:ascii="Times New Roman" w:eastAsia="Times New Roman" w:hAnsi="Times New Roman" w:cs="Times New Roman"/>
          <w:sz w:val="28"/>
          <w:szCs w:val="28"/>
        </w:rPr>
        <w:t>;</w:t>
      </w:r>
    </w:p>
    <w:p w14:paraId="4995C627" w14:textId="77777777" w:rsidR="00CA516E" w:rsidRPr="00C06A6B" w:rsidRDefault="00CA516E" w:rsidP="00CA516E">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інформальна освіта – неструктуроване або самоорганізоване здобуття особою компетентностей під час професійної, громадської або іншої діяльності чи дозвілля; </w:t>
      </w:r>
    </w:p>
    <w:p w14:paraId="5CA2735C" w14:textId="6946C430" w:rsidR="0076708D" w:rsidRPr="00C06A6B" w:rsidRDefault="0076708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неформальна освіта </w:t>
      </w:r>
      <w:r w:rsidR="0037462C"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w:t>
      </w:r>
      <w:r w:rsidR="0037462C" w:rsidRPr="00C06A6B">
        <w:rPr>
          <w:rFonts w:ascii="Times New Roman" w:eastAsia="Times New Roman" w:hAnsi="Times New Roman" w:cs="Times New Roman"/>
          <w:sz w:val="28"/>
          <w:szCs w:val="28"/>
        </w:rPr>
        <w:t>структуроване навчання, яке не передбачає присудження повних освітніх кваліфікацій за рівнями освіти</w:t>
      </w:r>
      <w:r w:rsidR="00817BC1" w:rsidRPr="00C06A6B">
        <w:rPr>
          <w:rFonts w:ascii="Times New Roman" w:eastAsia="Times New Roman" w:hAnsi="Times New Roman" w:cs="Times New Roman"/>
          <w:sz w:val="28"/>
          <w:szCs w:val="28"/>
        </w:rPr>
        <w:t>;</w:t>
      </w:r>
    </w:p>
    <w:p w14:paraId="600A56C5" w14:textId="00E596A5" w:rsidR="0076708D" w:rsidRPr="00C06A6B" w:rsidRDefault="0076708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освіта впродовж життя </w:t>
      </w:r>
      <w:r w:rsidR="00BE623D" w:rsidRPr="00C06A6B">
        <w:rPr>
          <w:rFonts w:ascii="Times New Roman" w:eastAsia="Times New Roman" w:hAnsi="Times New Roman" w:cs="Times New Roman"/>
          <w:sz w:val="28"/>
          <w:szCs w:val="28"/>
        </w:rPr>
        <w:t xml:space="preserve">– освіта, яку здобуває особа постійно упродовж різних періодів життя з метою набуття соціальних, громадянських, особистісних, професійних </w:t>
      </w:r>
      <w:r w:rsidR="006521FA" w:rsidRPr="00C06A6B">
        <w:rPr>
          <w:rFonts w:ascii="Times New Roman" w:eastAsia="Times New Roman" w:hAnsi="Times New Roman" w:cs="Times New Roman"/>
          <w:sz w:val="28"/>
          <w:szCs w:val="28"/>
        </w:rPr>
        <w:t xml:space="preserve">та інших </w:t>
      </w:r>
      <w:r w:rsidR="00BE623D" w:rsidRPr="00C06A6B">
        <w:rPr>
          <w:rFonts w:ascii="Times New Roman" w:eastAsia="Times New Roman" w:hAnsi="Times New Roman" w:cs="Times New Roman"/>
          <w:sz w:val="28"/>
          <w:szCs w:val="28"/>
        </w:rPr>
        <w:t>компетентностей;</w:t>
      </w:r>
    </w:p>
    <w:p w14:paraId="204C1438" w14:textId="75E0B835" w:rsidR="006219D1" w:rsidRPr="00C06A6B" w:rsidRDefault="006219D1"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освіта дорослих –</w:t>
      </w:r>
      <w:r w:rsidR="007D3DFD" w:rsidRPr="00C06A6B">
        <w:rPr>
          <w:rFonts w:ascii="Times New Roman" w:eastAsia="Times New Roman" w:hAnsi="Times New Roman" w:cs="Times New Roman"/>
          <w:sz w:val="28"/>
          <w:szCs w:val="28"/>
        </w:rPr>
        <w:t xml:space="preserve"> освіта, яку </w:t>
      </w:r>
      <w:r w:rsidR="006521FA" w:rsidRPr="00C06A6B">
        <w:rPr>
          <w:rFonts w:ascii="Times New Roman" w:eastAsia="Times New Roman" w:hAnsi="Times New Roman" w:cs="Times New Roman"/>
          <w:sz w:val="28"/>
          <w:szCs w:val="28"/>
        </w:rPr>
        <w:t xml:space="preserve">доросла особа </w:t>
      </w:r>
      <w:r w:rsidR="007D3DFD" w:rsidRPr="00C06A6B">
        <w:rPr>
          <w:rFonts w:ascii="Times New Roman" w:eastAsia="Times New Roman" w:hAnsi="Times New Roman" w:cs="Times New Roman"/>
          <w:sz w:val="28"/>
          <w:szCs w:val="28"/>
        </w:rPr>
        <w:t xml:space="preserve">здобуває </w:t>
      </w:r>
      <w:r w:rsidR="006521FA" w:rsidRPr="00C06A6B">
        <w:rPr>
          <w:rFonts w:ascii="Times New Roman" w:eastAsia="Times New Roman" w:hAnsi="Times New Roman" w:cs="Times New Roman"/>
          <w:sz w:val="28"/>
          <w:szCs w:val="28"/>
        </w:rPr>
        <w:t xml:space="preserve">з метою </w:t>
      </w:r>
      <w:r w:rsidR="005F1B60" w:rsidRPr="00C06A6B">
        <w:rPr>
          <w:rFonts w:ascii="Times New Roman" w:eastAsia="Times New Roman" w:hAnsi="Times New Roman" w:cs="Times New Roman"/>
          <w:sz w:val="28"/>
          <w:szCs w:val="28"/>
        </w:rPr>
        <w:t xml:space="preserve">особистісного та професійного розвитку, </w:t>
      </w:r>
      <w:r w:rsidR="007D3DFD" w:rsidRPr="00C06A6B">
        <w:rPr>
          <w:rFonts w:ascii="Times New Roman" w:eastAsia="Times New Roman" w:hAnsi="Times New Roman" w:cs="Times New Roman"/>
          <w:sz w:val="28"/>
          <w:szCs w:val="28"/>
        </w:rPr>
        <w:t xml:space="preserve">адаптації до соціальних, економічних та </w:t>
      </w:r>
      <w:r w:rsidR="005F1B60" w:rsidRPr="00C06A6B">
        <w:rPr>
          <w:rFonts w:ascii="Times New Roman" w:eastAsia="Times New Roman" w:hAnsi="Times New Roman" w:cs="Times New Roman"/>
          <w:sz w:val="28"/>
          <w:szCs w:val="28"/>
        </w:rPr>
        <w:t>інших</w:t>
      </w:r>
      <w:r w:rsidR="00B12358" w:rsidRPr="00C06A6B">
        <w:rPr>
          <w:rFonts w:ascii="Times New Roman" w:eastAsia="Times New Roman" w:hAnsi="Times New Roman" w:cs="Times New Roman"/>
          <w:sz w:val="28"/>
          <w:szCs w:val="28"/>
        </w:rPr>
        <w:t xml:space="preserve"> змін</w:t>
      </w:r>
      <w:r w:rsidR="005F1B60" w:rsidRPr="00C06A6B">
        <w:rPr>
          <w:rFonts w:ascii="Times New Roman" w:eastAsia="Times New Roman" w:hAnsi="Times New Roman" w:cs="Times New Roman"/>
          <w:sz w:val="28"/>
          <w:szCs w:val="28"/>
        </w:rPr>
        <w:t xml:space="preserve"> в суспільстві</w:t>
      </w:r>
      <w:r w:rsidR="007A6322" w:rsidRPr="00C06A6B">
        <w:rPr>
          <w:rFonts w:ascii="Times New Roman" w:eastAsia="Times New Roman" w:hAnsi="Times New Roman" w:cs="Times New Roman"/>
          <w:sz w:val="28"/>
          <w:szCs w:val="28"/>
        </w:rPr>
        <w:t>;</w:t>
      </w:r>
    </w:p>
    <w:p w14:paraId="7E8E92B8" w14:textId="3EC84461" w:rsidR="00472E93" w:rsidRPr="00C06A6B" w:rsidRDefault="00F5371E"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eastAsia="Times New Roman" w:hAnsi="Times New Roman" w:cs="Times New Roman"/>
          <w:sz w:val="28"/>
          <w:szCs w:val="28"/>
        </w:rPr>
        <w:t>п</w:t>
      </w:r>
      <w:r w:rsidR="002207CE" w:rsidRPr="00C06A6B">
        <w:rPr>
          <w:rFonts w:ascii="Times New Roman" w:eastAsia="Times New Roman" w:hAnsi="Times New Roman" w:cs="Times New Roman"/>
          <w:sz w:val="28"/>
          <w:szCs w:val="28"/>
        </w:rPr>
        <w:t>ровайдер</w:t>
      </w:r>
      <w:r w:rsidRPr="00C06A6B">
        <w:rPr>
          <w:rFonts w:ascii="Times New Roman" w:eastAsia="Times New Roman" w:hAnsi="Times New Roman" w:cs="Times New Roman"/>
          <w:sz w:val="28"/>
          <w:szCs w:val="28"/>
        </w:rPr>
        <w:t xml:space="preserve"> освіти дорослих</w:t>
      </w:r>
      <w:r w:rsidRPr="00C06A6B">
        <w:rPr>
          <w:rFonts w:ascii="Times New Roman" w:hAnsi="Times New Roman" w:cs="Times New Roman"/>
          <w:sz w:val="28"/>
          <w:szCs w:val="28"/>
        </w:rPr>
        <w:t xml:space="preserve"> – </w:t>
      </w:r>
      <w:r w:rsidR="001D01EE" w:rsidRPr="00C06A6B">
        <w:rPr>
          <w:rFonts w:ascii="Times New Roman" w:hAnsi="Times New Roman" w:cs="Times New Roman"/>
          <w:sz w:val="28"/>
          <w:szCs w:val="28"/>
        </w:rPr>
        <w:t>юридична особа, структурний підрозділ юридичної особи</w:t>
      </w:r>
      <w:r w:rsidR="002207CE" w:rsidRPr="00C06A6B">
        <w:rPr>
          <w:rFonts w:ascii="Times New Roman" w:hAnsi="Times New Roman" w:cs="Times New Roman"/>
          <w:sz w:val="28"/>
          <w:szCs w:val="28"/>
        </w:rPr>
        <w:t>, фізична</w:t>
      </w:r>
      <w:r w:rsidRPr="00C06A6B">
        <w:rPr>
          <w:rFonts w:ascii="Times New Roman" w:hAnsi="Times New Roman" w:cs="Times New Roman"/>
          <w:sz w:val="28"/>
          <w:szCs w:val="28"/>
        </w:rPr>
        <w:t xml:space="preserve"> особ</w:t>
      </w:r>
      <w:r w:rsidR="00437C42" w:rsidRPr="00C06A6B">
        <w:rPr>
          <w:rFonts w:ascii="Times New Roman" w:hAnsi="Times New Roman" w:cs="Times New Roman"/>
          <w:sz w:val="28"/>
          <w:szCs w:val="28"/>
        </w:rPr>
        <w:t>а-підприємець</w:t>
      </w:r>
      <w:r w:rsidR="00751220" w:rsidRPr="00C06A6B">
        <w:rPr>
          <w:rFonts w:ascii="Times New Roman" w:hAnsi="Times New Roman" w:cs="Times New Roman"/>
          <w:sz w:val="28"/>
          <w:szCs w:val="28"/>
        </w:rPr>
        <w:t>, фізична особа</w:t>
      </w:r>
      <w:r w:rsidR="003A1AF3" w:rsidRPr="00C06A6B">
        <w:rPr>
          <w:rFonts w:ascii="Times New Roman" w:hAnsi="Times New Roman" w:cs="Times New Roman"/>
          <w:sz w:val="28"/>
          <w:szCs w:val="28"/>
        </w:rPr>
        <w:t xml:space="preserve">, </w:t>
      </w:r>
      <w:r w:rsidR="002207CE" w:rsidRPr="00C06A6B">
        <w:rPr>
          <w:rFonts w:ascii="Times New Roman" w:hAnsi="Times New Roman" w:cs="Times New Roman"/>
          <w:sz w:val="28"/>
          <w:szCs w:val="28"/>
        </w:rPr>
        <w:t>що надає</w:t>
      </w:r>
      <w:r w:rsidRPr="00C06A6B">
        <w:rPr>
          <w:rFonts w:ascii="Times New Roman" w:hAnsi="Times New Roman" w:cs="Times New Roman"/>
          <w:sz w:val="28"/>
          <w:szCs w:val="28"/>
        </w:rPr>
        <w:t xml:space="preserve"> </w:t>
      </w:r>
      <w:r w:rsidR="00A005A7" w:rsidRPr="00C06A6B">
        <w:rPr>
          <w:rFonts w:ascii="Times New Roman" w:hAnsi="Times New Roman" w:cs="Times New Roman"/>
          <w:sz w:val="28"/>
          <w:szCs w:val="28"/>
        </w:rPr>
        <w:t>освіту (</w:t>
      </w:r>
      <w:r w:rsidR="00BB534A" w:rsidRPr="00C06A6B">
        <w:rPr>
          <w:rFonts w:ascii="Times New Roman" w:hAnsi="Times New Roman" w:cs="Times New Roman"/>
          <w:sz w:val="28"/>
          <w:szCs w:val="28"/>
        </w:rPr>
        <w:t xml:space="preserve">освітні </w:t>
      </w:r>
      <w:r w:rsidRPr="00C06A6B">
        <w:rPr>
          <w:rFonts w:ascii="Times New Roman" w:hAnsi="Times New Roman" w:cs="Times New Roman"/>
          <w:sz w:val="28"/>
          <w:szCs w:val="28"/>
        </w:rPr>
        <w:t>послуги</w:t>
      </w:r>
      <w:r w:rsidR="00A005A7" w:rsidRPr="00C06A6B">
        <w:rPr>
          <w:rFonts w:ascii="Times New Roman" w:hAnsi="Times New Roman" w:cs="Times New Roman"/>
          <w:sz w:val="28"/>
          <w:szCs w:val="28"/>
        </w:rPr>
        <w:t>)</w:t>
      </w:r>
      <w:r w:rsidRPr="00C06A6B">
        <w:rPr>
          <w:rFonts w:ascii="Times New Roman" w:hAnsi="Times New Roman" w:cs="Times New Roman"/>
          <w:sz w:val="28"/>
          <w:szCs w:val="28"/>
        </w:rPr>
        <w:t xml:space="preserve"> </w:t>
      </w:r>
      <w:r w:rsidR="002B5170" w:rsidRPr="00C06A6B">
        <w:rPr>
          <w:rFonts w:ascii="Times New Roman" w:hAnsi="Times New Roman" w:cs="Times New Roman"/>
          <w:sz w:val="28"/>
          <w:szCs w:val="28"/>
        </w:rPr>
        <w:t>доросли</w:t>
      </w:r>
      <w:r w:rsidR="00A005A7" w:rsidRPr="00C06A6B">
        <w:rPr>
          <w:rFonts w:ascii="Times New Roman" w:hAnsi="Times New Roman" w:cs="Times New Roman"/>
          <w:sz w:val="28"/>
          <w:szCs w:val="28"/>
        </w:rPr>
        <w:t>м</w:t>
      </w:r>
      <w:r w:rsidR="002B5170" w:rsidRPr="00C06A6B">
        <w:rPr>
          <w:rFonts w:ascii="Times New Roman" w:hAnsi="Times New Roman" w:cs="Times New Roman"/>
          <w:sz w:val="28"/>
          <w:szCs w:val="28"/>
        </w:rPr>
        <w:t xml:space="preserve"> ос</w:t>
      </w:r>
      <w:r w:rsidR="00A005A7" w:rsidRPr="00C06A6B">
        <w:rPr>
          <w:rFonts w:ascii="Times New Roman" w:hAnsi="Times New Roman" w:cs="Times New Roman"/>
          <w:sz w:val="28"/>
          <w:szCs w:val="28"/>
        </w:rPr>
        <w:t>обам</w:t>
      </w:r>
      <w:r w:rsidR="002B5170" w:rsidRPr="00C06A6B">
        <w:rPr>
          <w:rFonts w:ascii="Times New Roman" w:hAnsi="Times New Roman" w:cs="Times New Roman"/>
          <w:sz w:val="28"/>
          <w:szCs w:val="28"/>
        </w:rPr>
        <w:t>;</w:t>
      </w:r>
    </w:p>
    <w:p w14:paraId="4655E20E" w14:textId="3DF29637" w:rsidR="00CA516E" w:rsidRPr="003553EC" w:rsidRDefault="00CA516E" w:rsidP="00CA516E">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3553EC">
        <w:rPr>
          <w:rFonts w:ascii="Times New Roman" w:eastAsia="Times New Roman" w:hAnsi="Times New Roman" w:cs="Times New Roman"/>
          <w:sz w:val="28"/>
          <w:szCs w:val="28"/>
        </w:rPr>
        <w:t xml:space="preserve">формальна освіта </w:t>
      </w:r>
      <w:r>
        <w:rPr>
          <w:rFonts w:ascii="Times New Roman" w:eastAsia="Times New Roman" w:hAnsi="Times New Roman" w:cs="Times New Roman"/>
          <w:sz w:val="28"/>
          <w:szCs w:val="28"/>
        </w:rPr>
        <w:t>–</w:t>
      </w:r>
      <w:r w:rsidRPr="003553EC">
        <w:rPr>
          <w:rFonts w:ascii="Times New Roman" w:eastAsia="Times New Roman" w:hAnsi="Times New Roman" w:cs="Times New Roman"/>
          <w:sz w:val="28"/>
          <w:szCs w:val="28"/>
        </w:rPr>
        <w:t xml:space="preserve"> освіта, яка здобувається за освітніми програмами відповідно до визначених законодавством рівнів освіти, галузей знань, спеціальностей</w:t>
      </w:r>
      <w:r>
        <w:rPr>
          <w:rFonts w:ascii="Times New Roman" w:eastAsia="Times New Roman" w:hAnsi="Times New Roman" w:cs="Times New Roman"/>
          <w:sz w:val="28"/>
          <w:szCs w:val="28"/>
        </w:rPr>
        <w:t xml:space="preserve">, </w:t>
      </w:r>
      <w:r w:rsidRPr="003553EC">
        <w:rPr>
          <w:rFonts w:ascii="Times New Roman" w:eastAsia="Times New Roman" w:hAnsi="Times New Roman" w:cs="Times New Roman"/>
          <w:sz w:val="28"/>
          <w:szCs w:val="28"/>
        </w:rPr>
        <w:t>професій і передбачає досягнення здобувачами освіти визначених стандартами освіти результатів навчання відповідного рівня освіти та здобуття кваліфікацій, що визнаються державою</w:t>
      </w:r>
      <w:r>
        <w:rPr>
          <w:rFonts w:ascii="Times New Roman" w:eastAsia="Times New Roman" w:hAnsi="Times New Roman" w:cs="Times New Roman"/>
          <w:sz w:val="28"/>
          <w:szCs w:val="28"/>
        </w:rPr>
        <w:t>;</w:t>
      </w:r>
    </w:p>
    <w:p w14:paraId="5735BB04" w14:textId="7AA853DF" w:rsidR="002B5170" w:rsidRPr="00C06A6B" w:rsidRDefault="002B5170"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центр освіти дорослих –</w:t>
      </w:r>
      <w:r w:rsidR="0076708D" w:rsidRPr="00C06A6B">
        <w:rPr>
          <w:rFonts w:ascii="Times New Roman" w:hAnsi="Times New Roman" w:cs="Times New Roman"/>
          <w:sz w:val="28"/>
          <w:szCs w:val="28"/>
        </w:rPr>
        <w:t xml:space="preserve"> провайдер</w:t>
      </w:r>
      <w:r w:rsidRPr="00C06A6B">
        <w:rPr>
          <w:rFonts w:ascii="Times New Roman" w:hAnsi="Times New Roman" w:cs="Times New Roman"/>
          <w:sz w:val="28"/>
          <w:szCs w:val="28"/>
        </w:rPr>
        <w:t xml:space="preserve"> освіти дорослих</w:t>
      </w:r>
      <w:r w:rsidR="00ED4A6E" w:rsidRPr="00C06A6B">
        <w:rPr>
          <w:rFonts w:ascii="Times New Roman" w:hAnsi="Times New Roman" w:cs="Times New Roman"/>
          <w:sz w:val="28"/>
          <w:szCs w:val="28"/>
        </w:rPr>
        <w:t xml:space="preserve">, який надає освітні послуги за більше, ніж однією </w:t>
      </w:r>
      <w:r w:rsidR="001C362B">
        <w:rPr>
          <w:rFonts w:ascii="Times New Roman" w:hAnsi="Times New Roman" w:cs="Times New Roman"/>
          <w:sz w:val="28"/>
          <w:szCs w:val="28"/>
        </w:rPr>
        <w:t xml:space="preserve">освітньою </w:t>
      </w:r>
      <w:r w:rsidR="00ED4A6E" w:rsidRPr="00C06A6B">
        <w:rPr>
          <w:rFonts w:ascii="Times New Roman" w:hAnsi="Times New Roman" w:cs="Times New Roman"/>
          <w:sz w:val="28"/>
          <w:szCs w:val="28"/>
        </w:rPr>
        <w:t>програмою, і основним видом діяльності якого є діяльність у сфері освіти дорослих</w:t>
      </w:r>
      <w:r w:rsidR="00B6401A" w:rsidRPr="00C06A6B">
        <w:rPr>
          <w:rFonts w:ascii="Times New Roman" w:hAnsi="Times New Roman" w:cs="Times New Roman"/>
          <w:sz w:val="28"/>
          <w:szCs w:val="28"/>
        </w:rPr>
        <w:t>;</w:t>
      </w:r>
    </w:p>
    <w:p w14:paraId="56E2B501" w14:textId="7D31E248" w:rsidR="00D01F27" w:rsidRPr="00C06A6B" w:rsidRDefault="00D01F2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hAnsi="Times New Roman" w:cs="Times New Roman"/>
          <w:sz w:val="28"/>
          <w:szCs w:val="28"/>
        </w:rPr>
        <w:t>якість освіти дорослих – відповідність освіти дорослих очікуванням здобувачів освіти дорослих та/або інших заінтересованих осіб</w:t>
      </w:r>
      <w:r w:rsidR="007E339D" w:rsidRPr="00C06A6B">
        <w:rPr>
          <w:rFonts w:ascii="Times New Roman" w:hAnsi="Times New Roman" w:cs="Times New Roman"/>
          <w:sz w:val="28"/>
          <w:szCs w:val="28"/>
        </w:rPr>
        <w:t xml:space="preserve"> </w:t>
      </w:r>
      <w:r w:rsidRPr="00C06A6B">
        <w:rPr>
          <w:rFonts w:ascii="Times New Roman" w:hAnsi="Times New Roman" w:cs="Times New Roman"/>
          <w:sz w:val="28"/>
          <w:szCs w:val="28"/>
        </w:rPr>
        <w:t>або організацій.</w:t>
      </w:r>
    </w:p>
    <w:p w14:paraId="30234235" w14:textId="30EB2811" w:rsidR="00E21E3E" w:rsidRPr="00C06A6B" w:rsidRDefault="00A92C9F" w:rsidP="00970930">
      <w:pPr>
        <w:pStyle w:val="a4"/>
        <w:numPr>
          <w:ilvl w:val="0"/>
          <w:numId w:val="1"/>
        </w:numPr>
        <w:tabs>
          <w:tab w:val="left" w:pos="284"/>
          <w:tab w:val="left" w:pos="1134"/>
        </w:tabs>
        <w:spacing w:after="0" w:line="240" w:lineRule="auto"/>
        <w:ind w:firstLine="709"/>
        <w:jc w:val="both"/>
        <w:rPr>
          <w:rFonts w:ascii="Times New Roman" w:hAnsi="Times New Roman" w:cs="Times New Roman"/>
          <w:sz w:val="28"/>
          <w:szCs w:val="28"/>
          <w:lang w:eastAsia="uk-UA"/>
        </w:rPr>
      </w:pPr>
      <w:r w:rsidRPr="00C06A6B">
        <w:rPr>
          <w:rFonts w:ascii="Times New Roman" w:hAnsi="Times New Roman" w:cs="Times New Roman"/>
          <w:sz w:val="28"/>
          <w:szCs w:val="28"/>
          <w:lang w:eastAsia="uk-UA"/>
        </w:rPr>
        <w:lastRenderedPageBreak/>
        <w:t xml:space="preserve">Інші терміни вживаються у значенні, наведеному в Законах України </w:t>
      </w:r>
      <w:hyperlink r:id="rId9" w:tgtFrame="_blank" w:history="1">
        <w:r w:rsidRPr="00C06A6B">
          <w:rPr>
            <w:rFonts w:ascii="Times New Roman" w:hAnsi="Times New Roman" w:cs="Times New Roman"/>
            <w:sz w:val="28"/>
            <w:szCs w:val="28"/>
            <w:lang w:eastAsia="uk-UA"/>
          </w:rPr>
          <w:t>«Про освіту»</w:t>
        </w:r>
      </w:hyperlink>
      <w:r w:rsidR="00C936A6" w:rsidRPr="00C06A6B">
        <w:rPr>
          <w:rFonts w:ascii="Times New Roman" w:hAnsi="Times New Roman" w:cs="Times New Roman"/>
          <w:sz w:val="28"/>
          <w:szCs w:val="28"/>
          <w:lang w:eastAsia="uk-UA"/>
        </w:rPr>
        <w:t>,</w:t>
      </w:r>
      <w:r w:rsidR="00017B10" w:rsidRPr="00C06A6B">
        <w:rPr>
          <w:rFonts w:ascii="Times New Roman" w:hAnsi="Times New Roman" w:cs="Times New Roman"/>
          <w:sz w:val="28"/>
          <w:szCs w:val="28"/>
          <w:lang w:eastAsia="uk-UA"/>
        </w:rPr>
        <w:t xml:space="preserve"> «Про професійну (професійно-технічну) освіту»,</w:t>
      </w:r>
      <w:r w:rsidR="00C936A6" w:rsidRPr="00C06A6B">
        <w:rPr>
          <w:rFonts w:ascii="Times New Roman" w:hAnsi="Times New Roman" w:cs="Times New Roman"/>
          <w:sz w:val="28"/>
          <w:szCs w:val="28"/>
          <w:lang w:eastAsia="uk-UA"/>
        </w:rPr>
        <w:t xml:space="preserve"> </w:t>
      </w:r>
      <w:r w:rsidR="007D3DFD" w:rsidRPr="00C06A6B">
        <w:rPr>
          <w:rFonts w:ascii="Times New Roman" w:hAnsi="Times New Roman" w:cs="Times New Roman"/>
          <w:sz w:val="28"/>
          <w:szCs w:val="28"/>
          <w:lang w:eastAsia="uk-UA"/>
        </w:rPr>
        <w:t>«Про фахову передвищу освіт</w:t>
      </w:r>
      <w:r w:rsidR="00A005A7" w:rsidRPr="00C06A6B">
        <w:rPr>
          <w:rFonts w:ascii="Times New Roman" w:hAnsi="Times New Roman" w:cs="Times New Roman"/>
          <w:sz w:val="28"/>
          <w:szCs w:val="28"/>
          <w:lang w:eastAsia="uk-UA"/>
        </w:rPr>
        <w:t>у</w:t>
      </w:r>
      <w:r w:rsidR="007D3DFD" w:rsidRPr="00C06A6B">
        <w:rPr>
          <w:rFonts w:ascii="Times New Roman" w:hAnsi="Times New Roman" w:cs="Times New Roman"/>
          <w:sz w:val="28"/>
          <w:szCs w:val="28"/>
          <w:lang w:eastAsia="uk-UA"/>
        </w:rPr>
        <w:t xml:space="preserve">», </w:t>
      </w:r>
      <w:r w:rsidR="00C936A6" w:rsidRPr="00C06A6B">
        <w:rPr>
          <w:rFonts w:ascii="Times New Roman" w:hAnsi="Times New Roman" w:cs="Times New Roman"/>
          <w:sz w:val="28"/>
          <w:szCs w:val="28"/>
          <w:lang w:eastAsia="uk-UA"/>
        </w:rPr>
        <w:t>«Про вищу освіту»</w:t>
      </w:r>
      <w:r w:rsidR="00D57A26" w:rsidRPr="00C06A6B">
        <w:rPr>
          <w:rFonts w:ascii="Times New Roman" w:hAnsi="Times New Roman" w:cs="Times New Roman"/>
          <w:sz w:val="28"/>
          <w:szCs w:val="28"/>
          <w:lang w:eastAsia="uk-UA"/>
        </w:rPr>
        <w:t xml:space="preserve">, </w:t>
      </w:r>
      <w:r w:rsidR="004167EA" w:rsidRPr="00C06A6B">
        <w:rPr>
          <w:rFonts w:ascii="Times New Roman" w:eastAsia="Times New Roman" w:hAnsi="Times New Roman" w:cs="Times New Roman"/>
          <w:sz w:val="28"/>
          <w:szCs w:val="28"/>
        </w:rPr>
        <w:t xml:space="preserve">«Про наукову і науково-технічну діяльність», </w:t>
      </w:r>
      <w:r w:rsidR="00D57A26" w:rsidRPr="00C06A6B">
        <w:rPr>
          <w:rFonts w:ascii="Times New Roman" w:hAnsi="Times New Roman" w:cs="Times New Roman"/>
          <w:sz w:val="28"/>
          <w:szCs w:val="28"/>
          <w:lang w:eastAsia="uk-UA"/>
        </w:rPr>
        <w:t>«Про зайнятість населення»</w:t>
      </w:r>
      <w:r w:rsidR="00092102">
        <w:rPr>
          <w:rFonts w:ascii="Times New Roman" w:hAnsi="Times New Roman" w:cs="Times New Roman"/>
          <w:sz w:val="28"/>
          <w:szCs w:val="28"/>
          <w:lang w:eastAsia="uk-UA"/>
        </w:rPr>
        <w:t>, «Про ліцензування видів господарської діяльності»</w:t>
      </w:r>
      <w:r w:rsidR="00D57A26" w:rsidRPr="00C06A6B">
        <w:rPr>
          <w:rFonts w:ascii="Times New Roman" w:hAnsi="Times New Roman" w:cs="Times New Roman"/>
          <w:sz w:val="28"/>
          <w:szCs w:val="28"/>
          <w:lang w:eastAsia="uk-UA"/>
        </w:rPr>
        <w:t>.</w:t>
      </w:r>
    </w:p>
    <w:p w14:paraId="3E9F9F5F" w14:textId="77777777" w:rsidR="00472E93" w:rsidRPr="00C06A6B" w:rsidRDefault="00472E93" w:rsidP="00970930">
      <w:pPr>
        <w:tabs>
          <w:tab w:val="left" w:pos="284"/>
          <w:tab w:val="left" w:pos="1134"/>
        </w:tabs>
        <w:spacing w:after="0" w:line="240" w:lineRule="auto"/>
        <w:contextualSpacing/>
        <w:jc w:val="both"/>
        <w:rPr>
          <w:rFonts w:ascii="Times New Roman" w:hAnsi="Times New Roman" w:cs="Times New Roman"/>
          <w:sz w:val="28"/>
          <w:szCs w:val="28"/>
          <w:lang w:eastAsia="uk-UA"/>
        </w:rPr>
      </w:pPr>
    </w:p>
    <w:p w14:paraId="3034C0E8" w14:textId="32850141" w:rsidR="00D04499"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2. Законодавство України про освіту дорослих </w:t>
      </w:r>
    </w:p>
    <w:p w14:paraId="5361ECA7" w14:textId="5CD95D4B" w:rsidR="00E21E3E" w:rsidRPr="00C06A6B" w:rsidRDefault="00E21E3E" w:rsidP="00970930">
      <w:pPr>
        <w:pStyle w:val="a4"/>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Законодавство України про освіту дорослих базується на Конституції України, Законах України «Про освіту», «Про позашкільну освіту», </w:t>
      </w:r>
      <w:r w:rsidR="009330A4" w:rsidRPr="00C06A6B">
        <w:rPr>
          <w:rFonts w:ascii="Times New Roman" w:eastAsia="Times New Roman" w:hAnsi="Times New Roman" w:cs="Times New Roman"/>
          <w:sz w:val="28"/>
          <w:szCs w:val="28"/>
        </w:rPr>
        <w:t xml:space="preserve">«Про загальну середню освіту», </w:t>
      </w:r>
      <w:r w:rsidRPr="00C06A6B">
        <w:rPr>
          <w:rFonts w:ascii="Times New Roman" w:eastAsia="Times New Roman" w:hAnsi="Times New Roman" w:cs="Times New Roman"/>
          <w:sz w:val="28"/>
          <w:szCs w:val="28"/>
        </w:rPr>
        <w:t xml:space="preserve">«Про професійну (професійно-технічну) освіту», </w:t>
      </w:r>
      <w:r w:rsidR="00BB4D1C" w:rsidRPr="00C06A6B">
        <w:rPr>
          <w:rFonts w:ascii="Times New Roman" w:eastAsia="Times New Roman" w:hAnsi="Times New Roman" w:cs="Times New Roman"/>
          <w:sz w:val="28"/>
          <w:szCs w:val="28"/>
        </w:rPr>
        <w:t xml:space="preserve">«Про фахову передвищу освіту», </w:t>
      </w:r>
      <w:r w:rsidRPr="00C06A6B">
        <w:rPr>
          <w:rFonts w:ascii="Times New Roman" w:eastAsia="Times New Roman" w:hAnsi="Times New Roman" w:cs="Times New Roman"/>
          <w:sz w:val="28"/>
          <w:szCs w:val="28"/>
        </w:rPr>
        <w:t xml:space="preserve">«Про вищу освіту», «Про наукову </w:t>
      </w:r>
      <w:r w:rsidR="00C936A6" w:rsidRPr="00C06A6B">
        <w:rPr>
          <w:rFonts w:ascii="Times New Roman" w:eastAsia="Times New Roman" w:hAnsi="Times New Roman" w:cs="Times New Roman"/>
          <w:sz w:val="28"/>
          <w:szCs w:val="28"/>
        </w:rPr>
        <w:t>і науково-технічну діяльність»</w:t>
      </w:r>
      <w:r w:rsidRPr="00C06A6B">
        <w:rPr>
          <w:rFonts w:ascii="Times New Roman" w:eastAsia="Times New Roman" w:hAnsi="Times New Roman" w:cs="Times New Roman"/>
          <w:sz w:val="28"/>
          <w:szCs w:val="28"/>
        </w:rPr>
        <w:t>, «Про зайнятість населення», «Про місцеве самоврядування</w:t>
      </w:r>
      <w:r w:rsidR="00C936A6" w:rsidRPr="00C06A6B">
        <w:rPr>
          <w:rFonts w:ascii="Times New Roman" w:eastAsia="Times New Roman" w:hAnsi="Times New Roman" w:cs="Times New Roman"/>
          <w:sz w:val="28"/>
          <w:szCs w:val="28"/>
        </w:rPr>
        <w:t xml:space="preserve">», «Про громадські об’єднання» </w:t>
      </w:r>
      <w:r w:rsidRPr="00C06A6B">
        <w:rPr>
          <w:rFonts w:ascii="Times New Roman" w:eastAsia="Times New Roman" w:hAnsi="Times New Roman" w:cs="Times New Roman"/>
          <w:sz w:val="28"/>
          <w:szCs w:val="28"/>
        </w:rPr>
        <w:t xml:space="preserve">та інших нормативно-правових актах, що регламентують діяльність </w:t>
      </w:r>
      <w:r w:rsidR="002B5170" w:rsidRPr="00C06A6B">
        <w:rPr>
          <w:rFonts w:ascii="Times New Roman" w:eastAsia="Times New Roman" w:hAnsi="Times New Roman" w:cs="Times New Roman"/>
          <w:sz w:val="28"/>
          <w:szCs w:val="28"/>
        </w:rPr>
        <w:t xml:space="preserve">провайдерів </w:t>
      </w:r>
      <w:r w:rsidRPr="00C06A6B">
        <w:rPr>
          <w:rFonts w:ascii="Times New Roman" w:eastAsia="Times New Roman" w:hAnsi="Times New Roman" w:cs="Times New Roman"/>
          <w:sz w:val="28"/>
          <w:szCs w:val="28"/>
        </w:rPr>
        <w:t>освіти дорослих.</w:t>
      </w:r>
    </w:p>
    <w:p w14:paraId="01A29016" w14:textId="10DAF4AC" w:rsidR="004802BA" w:rsidRPr="00C06A6B" w:rsidRDefault="009C435D" w:rsidP="00970930">
      <w:pPr>
        <w:pStyle w:val="a4"/>
        <w:numPr>
          <w:ilvl w:val="0"/>
          <w:numId w:val="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Якщо міжнародними договорами </w:t>
      </w:r>
      <w:r w:rsidR="00C52E0C" w:rsidRPr="00C06A6B">
        <w:rPr>
          <w:rFonts w:ascii="Times New Roman" w:eastAsia="Times New Roman" w:hAnsi="Times New Roman" w:cs="Times New Roman"/>
          <w:sz w:val="28"/>
          <w:szCs w:val="28"/>
        </w:rPr>
        <w:t xml:space="preserve">щодо освіти дорослих </w:t>
      </w:r>
      <w:r w:rsidR="00625BFD" w:rsidRPr="00C06A6B">
        <w:rPr>
          <w:rFonts w:ascii="Times New Roman" w:eastAsia="Times New Roman" w:hAnsi="Times New Roman" w:cs="Times New Roman"/>
          <w:sz w:val="28"/>
          <w:szCs w:val="28"/>
        </w:rPr>
        <w:t>встановлені</w:t>
      </w:r>
      <w:r w:rsidRPr="00C06A6B">
        <w:rPr>
          <w:rFonts w:ascii="Times New Roman" w:eastAsia="Times New Roman" w:hAnsi="Times New Roman" w:cs="Times New Roman"/>
          <w:sz w:val="28"/>
          <w:szCs w:val="28"/>
        </w:rPr>
        <w:t xml:space="preserve"> інші</w:t>
      </w:r>
      <w:r w:rsidR="00625BFD" w:rsidRPr="00C06A6B">
        <w:rPr>
          <w:rFonts w:ascii="Times New Roman" w:eastAsia="Times New Roman" w:hAnsi="Times New Roman" w:cs="Times New Roman"/>
          <w:sz w:val="28"/>
          <w:szCs w:val="28"/>
        </w:rPr>
        <w:t xml:space="preserve"> норми</w:t>
      </w:r>
      <w:r w:rsidRPr="00C06A6B">
        <w:rPr>
          <w:rFonts w:ascii="Times New Roman" w:eastAsia="Times New Roman" w:hAnsi="Times New Roman" w:cs="Times New Roman"/>
          <w:sz w:val="28"/>
          <w:szCs w:val="28"/>
        </w:rPr>
        <w:t>, ніж ті, що передбачені</w:t>
      </w:r>
      <w:r w:rsidR="00625BFD" w:rsidRPr="00C06A6B">
        <w:rPr>
          <w:rFonts w:ascii="Times New Roman" w:eastAsia="Times New Roman" w:hAnsi="Times New Roman" w:cs="Times New Roman"/>
          <w:sz w:val="28"/>
          <w:szCs w:val="28"/>
        </w:rPr>
        <w:t xml:space="preserve"> цим Законом</w:t>
      </w:r>
      <w:r w:rsidRPr="00C06A6B">
        <w:rPr>
          <w:rFonts w:ascii="Times New Roman" w:eastAsia="Times New Roman" w:hAnsi="Times New Roman" w:cs="Times New Roman"/>
          <w:sz w:val="28"/>
          <w:szCs w:val="28"/>
        </w:rPr>
        <w:t xml:space="preserve">, застосовуються </w:t>
      </w:r>
      <w:r w:rsidR="00625BFD" w:rsidRPr="00C06A6B">
        <w:rPr>
          <w:rFonts w:ascii="Times New Roman" w:eastAsia="Times New Roman" w:hAnsi="Times New Roman" w:cs="Times New Roman"/>
          <w:sz w:val="28"/>
          <w:szCs w:val="28"/>
        </w:rPr>
        <w:t xml:space="preserve">норми </w:t>
      </w:r>
      <w:r w:rsidRPr="00C06A6B">
        <w:rPr>
          <w:rFonts w:ascii="Times New Roman" w:eastAsia="Times New Roman" w:hAnsi="Times New Roman" w:cs="Times New Roman"/>
          <w:sz w:val="28"/>
          <w:szCs w:val="28"/>
        </w:rPr>
        <w:t>міжнародних договорів.</w:t>
      </w:r>
    </w:p>
    <w:p w14:paraId="5B6D4862" w14:textId="77777777" w:rsidR="00885E61" w:rsidRPr="00C06A6B" w:rsidRDefault="00885E61"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040F1B9C" w14:textId="77777777" w:rsidR="00E24BA1" w:rsidRPr="00C06A6B" w:rsidRDefault="004802B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B15CE3" w:rsidRPr="00C06A6B">
        <w:rPr>
          <w:rFonts w:ascii="Times New Roman" w:eastAsia="Times New Roman" w:hAnsi="Times New Roman" w:cs="Times New Roman"/>
          <w:b/>
          <w:sz w:val="28"/>
          <w:szCs w:val="28"/>
        </w:rPr>
        <w:t>3</w:t>
      </w:r>
      <w:r w:rsidRPr="00C06A6B">
        <w:rPr>
          <w:rFonts w:ascii="Times New Roman" w:eastAsia="Times New Roman" w:hAnsi="Times New Roman" w:cs="Times New Roman"/>
          <w:b/>
          <w:sz w:val="28"/>
          <w:szCs w:val="28"/>
        </w:rPr>
        <w:t xml:space="preserve">. </w:t>
      </w:r>
      <w:r w:rsidR="00E24BA1" w:rsidRPr="00C06A6B">
        <w:rPr>
          <w:rFonts w:ascii="Times New Roman" w:eastAsia="Times New Roman" w:hAnsi="Times New Roman" w:cs="Times New Roman"/>
          <w:b/>
          <w:sz w:val="28"/>
          <w:szCs w:val="28"/>
        </w:rPr>
        <w:t>Право дорослих на освіту</w:t>
      </w:r>
    </w:p>
    <w:p w14:paraId="52A2E9F7" w14:textId="17C12812"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Кожна доросла особа має право на освіту, яке гарантується незалежно від</w:t>
      </w:r>
      <w:r w:rsidR="001D0A82" w:rsidRPr="00C06A6B">
        <w:rPr>
          <w:rFonts w:ascii="Times New Roman" w:hAnsi="Times New Roman" w:cs="Times New Roman"/>
          <w:bCs/>
          <w:sz w:val="28"/>
          <w:szCs w:val="28"/>
        </w:rPr>
        <w:t xml:space="preserve"> </w:t>
      </w:r>
      <w:r w:rsidRPr="00C06A6B">
        <w:rPr>
          <w:rFonts w:ascii="Times New Roman" w:hAnsi="Times New Roman" w:cs="Times New Roman"/>
          <w:bCs/>
          <w:sz w:val="28"/>
          <w:szCs w:val="28"/>
        </w:rPr>
        <w:t>громадянства, місця проживання, статі, соціального і майнового стану, національності, мови, походження, стану здоров’я, релігі</w:t>
      </w:r>
      <w:r w:rsidR="001D0A82" w:rsidRPr="00C06A6B">
        <w:rPr>
          <w:rFonts w:ascii="Times New Roman" w:hAnsi="Times New Roman" w:cs="Times New Roman"/>
          <w:bCs/>
          <w:sz w:val="28"/>
          <w:szCs w:val="28"/>
        </w:rPr>
        <w:t>йних та інших переконань</w:t>
      </w:r>
      <w:r w:rsidRPr="00C06A6B">
        <w:rPr>
          <w:rFonts w:ascii="Times New Roman" w:hAnsi="Times New Roman" w:cs="Times New Roman"/>
          <w:bCs/>
          <w:sz w:val="28"/>
          <w:szCs w:val="28"/>
        </w:rPr>
        <w:t xml:space="preserve">, наявності судимості, а також інших обставин. </w:t>
      </w:r>
    </w:p>
    <w:p w14:paraId="63CD97C2" w14:textId="45E8C809"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 xml:space="preserve">Для реалізації </w:t>
      </w:r>
      <w:r w:rsidR="004A739D" w:rsidRPr="00C06A6B">
        <w:rPr>
          <w:rFonts w:ascii="Times New Roman" w:hAnsi="Times New Roman" w:cs="Times New Roman"/>
          <w:bCs/>
          <w:sz w:val="28"/>
          <w:szCs w:val="28"/>
        </w:rPr>
        <w:t>права на освіту дорослими особами</w:t>
      </w:r>
      <w:r w:rsidRPr="00C06A6B">
        <w:rPr>
          <w:rFonts w:ascii="Times New Roman" w:hAnsi="Times New Roman" w:cs="Times New Roman"/>
          <w:bCs/>
          <w:sz w:val="28"/>
          <w:szCs w:val="28"/>
        </w:rPr>
        <w:t xml:space="preserve"> з особливими освітніми потребами провайдери освіти дорослих створюють необхідні умови для здобуття </w:t>
      </w:r>
      <w:r w:rsidR="004A739D" w:rsidRPr="00C06A6B">
        <w:rPr>
          <w:rFonts w:ascii="Times New Roman" w:hAnsi="Times New Roman" w:cs="Times New Roman"/>
          <w:bCs/>
          <w:sz w:val="28"/>
          <w:szCs w:val="28"/>
        </w:rPr>
        <w:t xml:space="preserve">ними </w:t>
      </w:r>
      <w:r w:rsidRPr="00C06A6B">
        <w:rPr>
          <w:rFonts w:ascii="Times New Roman" w:hAnsi="Times New Roman" w:cs="Times New Roman"/>
          <w:bCs/>
          <w:sz w:val="28"/>
          <w:szCs w:val="28"/>
        </w:rPr>
        <w:t>якісної освіти</w:t>
      </w:r>
      <w:r w:rsidR="00D01F27" w:rsidRPr="00C06A6B">
        <w:rPr>
          <w:rFonts w:ascii="Times New Roman" w:hAnsi="Times New Roman" w:cs="Times New Roman"/>
          <w:bCs/>
          <w:sz w:val="28"/>
          <w:szCs w:val="28"/>
        </w:rPr>
        <w:t xml:space="preserve"> дорослих</w:t>
      </w:r>
      <w:r w:rsidRPr="00C06A6B">
        <w:rPr>
          <w:rFonts w:ascii="Times New Roman" w:hAnsi="Times New Roman" w:cs="Times New Roman"/>
          <w:bCs/>
          <w:sz w:val="28"/>
          <w:szCs w:val="28"/>
        </w:rPr>
        <w:t>.</w:t>
      </w:r>
    </w:p>
    <w:p w14:paraId="294DE446" w14:textId="5175FE2F" w:rsidR="00E719D2" w:rsidRPr="00C06A6B" w:rsidRDefault="00C817C4"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 xml:space="preserve">Для реалізації </w:t>
      </w:r>
      <w:r w:rsidR="008F4C74" w:rsidRPr="00C06A6B">
        <w:rPr>
          <w:rFonts w:ascii="Times New Roman" w:hAnsi="Times New Roman" w:cs="Times New Roman"/>
          <w:bCs/>
          <w:sz w:val="28"/>
          <w:szCs w:val="28"/>
        </w:rPr>
        <w:t xml:space="preserve">дорослими </w:t>
      </w:r>
      <w:r w:rsidRPr="00C06A6B">
        <w:rPr>
          <w:rFonts w:ascii="Times New Roman" w:hAnsi="Times New Roman" w:cs="Times New Roman"/>
          <w:bCs/>
          <w:sz w:val="28"/>
          <w:szCs w:val="28"/>
        </w:rPr>
        <w:t xml:space="preserve">права на освіту </w:t>
      </w:r>
      <w:r w:rsidR="00716EE9" w:rsidRPr="00C06A6B">
        <w:rPr>
          <w:rFonts w:ascii="Times New Roman" w:hAnsi="Times New Roman" w:cs="Times New Roman"/>
          <w:bCs/>
          <w:sz w:val="28"/>
          <w:szCs w:val="28"/>
        </w:rPr>
        <w:t xml:space="preserve">держава </w:t>
      </w:r>
      <w:r w:rsidR="00E719D2" w:rsidRPr="00C06A6B">
        <w:rPr>
          <w:rFonts w:ascii="Times New Roman" w:hAnsi="Times New Roman" w:cs="Times New Roman"/>
          <w:bCs/>
          <w:sz w:val="28"/>
          <w:szCs w:val="28"/>
        </w:rPr>
        <w:t>створює умови для безоплатного здобуття</w:t>
      </w:r>
      <w:r w:rsidRPr="00C06A6B">
        <w:rPr>
          <w:rFonts w:ascii="Times New Roman" w:hAnsi="Times New Roman" w:cs="Times New Roman"/>
          <w:bCs/>
          <w:sz w:val="28"/>
          <w:szCs w:val="28"/>
        </w:rPr>
        <w:t xml:space="preserve"> такими особами</w:t>
      </w:r>
      <w:r w:rsidR="00E719D2" w:rsidRPr="00C06A6B">
        <w:rPr>
          <w:rFonts w:ascii="Times New Roman" w:hAnsi="Times New Roman" w:cs="Times New Roman"/>
          <w:bCs/>
          <w:sz w:val="28"/>
          <w:szCs w:val="28"/>
        </w:rPr>
        <w:t xml:space="preserve"> повної загальної середньої освіти</w:t>
      </w:r>
      <w:r w:rsidR="00BB4D1C" w:rsidRPr="00C06A6B">
        <w:rPr>
          <w:rFonts w:ascii="Times New Roman" w:hAnsi="Times New Roman" w:cs="Times New Roman"/>
          <w:bCs/>
          <w:sz w:val="28"/>
          <w:szCs w:val="28"/>
        </w:rPr>
        <w:t xml:space="preserve"> та професійної (професійно-технічної) освіти</w:t>
      </w:r>
      <w:r w:rsidR="006C58E1">
        <w:rPr>
          <w:rFonts w:ascii="Times New Roman" w:hAnsi="Times New Roman" w:cs="Times New Roman"/>
          <w:bCs/>
          <w:sz w:val="28"/>
          <w:szCs w:val="28"/>
        </w:rPr>
        <w:t>, фахової передвищої та вищої освіти</w:t>
      </w:r>
      <w:r w:rsidRPr="00C06A6B">
        <w:rPr>
          <w:rFonts w:ascii="Times New Roman" w:hAnsi="Times New Roman" w:cs="Times New Roman"/>
          <w:bCs/>
          <w:sz w:val="28"/>
          <w:szCs w:val="28"/>
        </w:rPr>
        <w:t xml:space="preserve">. </w:t>
      </w:r>
    </w:p>
    <w:p w14:paraId="4BBFA147" w14:textId="21841124" w:rsidR="007F367D" w:rsidRPr="00C06A6B" w:rsidRDefault="007F367D"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 xml:space="preserve">Для реалізації </w:t>
      </w:r>
      <w:r w:rsidR="008F4C74" w:rsidRPr="00C06A6B">
        <w:rPr>
          <w:rFonts w:ascii="Times New Roman" w:hAnsi="Times New Roman" w:cs="Times New Roman"/>
          <w:bCs/>
          <w:sz w:val="28"/>
          <w:szCs w:val="28"/>
        </w:rPr>
        <w:t xml:space="preserve">дорослими </w:t>
      </w:r>
      <w:r w:rsidRPr="00C06A6B">
        <w:rPr>
          <w:rFonts w:ascii="Times New Roman" w:hAnsi="Times New Roman" w:cs="Times New Roman"/>
          <w:bCs/>
          <w:sz w:val="28"/>
          <w:szCs w:val="28"/>
        </w:rPr>
        <w:t xml:space="preserve">права на освіту </w:t>
      </w:r>
      <w:r w:rsidR="00392CBC">
        <w:rPr>
          <w:rFonts w:ascii="Times New Roman" w:hAnsi="Times New Roman" w:cs="Times New Roman"/>
          <w:bCs/>
          <w:sz w:val="28"/>
          <w:szCs w:val="28"/>
        </w:rPr>
        <w:t xml:space="preserve">центральний орган виконавчої влади у сфері освіти і науки визначає особливості </w:t>
      </w:r>
      <w:r w:rsidRPr="00C06A6B">
        <w:rPr>
          <w:rFonts w:ascii="Times New Roman" w:hAnsi="Times New Roman" w:cs="Times New Roman"/>
          <w:bCs/>
          <w:sz w:val="28"/>
          <w:szCs w:val="28"/>
        </w:rPr>
        <w:t xml:space="preserve">їх конкурсного відбору </w:t>
      </w:r>
      <w:r w:rsidR="00277D7E" w:rsidRPr="00C06A6B">
        <w:rPr>
          <w:rFonts w:ascii="Times New Roman" w:hAnsi="Times New Roman" w:cs="Times New Roman"/>
          <w:bCs/>
          <w:sz w:val="28"/>
          <w:szCs w:val="28"/>
        </w:rPr>
        <w:t xml:space="preserve">для </w:t>
      </w:r>
      <w:r w:rsidRPr="00C06A6B">
        <w:rPr>
          <w:rFonts w:ascii="Times New Roman" w:hAnsi="Times New Roman" w:cs="Times New Roman"/>
          <w:bCs/>
          <w:sz w:val="28"/>
          <w:szCs w:val="28"/>
        </w:rPr>
        <w:t>здобуття</w:t>
      </w:r>
      <w:r w:rsidR="004C542A" w:rsidRPr="00C06A6B">
        <w:rPr>
          <w:rFonts w:ascii="Times New Roman" w:hAnsi="Times New Roman" w:cs="Times New Roman"/>
          <w:bCs/>
          <w:sz w:val="28"/>
          <w:szCs w:val="28"/>
        </w:rPr>
        <w:t>, повторного здобуття</w:t>
      </w:r>
      <w:r w:rsidRPr="00C06A6B">
        <w:rPr>
          <w:rFonts w:ascii="Times New Roman" w:hAnsi="Times New Roman" w:cs="Times New Roman"/>
          <w:bCs/>
          <w:sz w:val="28"/>
          <w:szCs w:val="28"/>
        </w:rPr>
        <w:t xml:space="preserve"> </w:t>
      </w:r>
      <w:r w:rsidR="009757C9" w:rsidRPr="00C06A6B">
        <w:rPr>
          <w:rFonts w:ascii="Times New Roman" w:hAnsi="Times New Roman" w:cs="Times New Roman"/>
          <w:bCs/>
          <w:sz w:val="28"/>
          <w:szCs w:val="28"/>
        </w:rPr>
        <w:t>ступеню</w:t>
      </w:r>
      <w:r w:rsidRPr="00C06A6B">
        <w:rPr>
          <w:rFonts w:ascii="Times New Roman" w:hAnsi="Times New Roman" w:cs="Times New Roman"/>
          <w:bCs/>
          <w:sz w:val="28"/>
          <w:szCs w:val="28"/>
        </w:rPr>
        <w:t xml:space="preserve"> фахової передвищої</w:t>
      </w:r>
      <w:r w:rsidR="00392CBC">
        <w:rPr>
          <w:rFonts w:ascii="Times New Roman" w:hAnsi="Times New Roman" w:cs="Times New Roman"/>
          <w:bCs/>
          <w:sz w:val="28"/>
          <w:szCs w:val="28"/>
        </w:rPr>
        <w:t xml:space="preserve"> освіти</w:t>
      </w:r>
      <w:r w:rsidR="004C542A" w:rsidRPr="00C06A6B">
        <w:rPr>
          <w:rFonts w:ascii="Times New Roman" w:hAnsi="Times New Roman" w:cs="Times New Roman"/>
          <w:bCs/>
          <w:sz w:val="28"/>
          <w:szCs w:val="28"/>
        </w:rPr>
        <w:t>.</w:t>
      </w:r>
      <w:r w:rsidR="008F4C74" w:rsidRPr="00C06A6B">
        <w:rPr>
          <w:rFonts w:ascii="Times New Roman" w:hAnsi="Times New Roman" w:cs="Times New Roman"/>
          <w:bCs/>
          <w:sz w:val="28"/>
          <w:szCs w:val="28"/>
        </w:rPr>
        <w:t xml:space="preserve"> </w:t>
      </w:r>
    </w:p>
    <w:p w14:paraId="3A1C8882" w14:textId="2735F435" w:rsidR="00392CBC" w:rsidRDefault="00392CBC"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Для реалізації дорослими, які досягли віку двадцяти </w:t>
      </w:r>
      <w:r w:rsidR="006C58E1">
        <w:rPr>
          <w:rFonts w:ascii="Times New Roman" w:hAnsi="Times New Roman" w:cs="Times New Roman"/>
          <w:bCs/>
          <w:sz w:val="28"/>
          <w:szCs w:val="28"/>
        </w:rPr>
        <w:t>п’яти</w:t>
      </w:r>
      <w:r>
        <w:rPr>
          <w:rFonts w:ascii="Times New Roman" w:hAnsi="Times New Roman" w:cs="Times New Roman"/>
          <w:bCs/>
          <w:sz w:val="28"/>
          <w:szCs w:val="28"/>
        </w:rPr>
        <w:t xml:space="preserve"> років або здобули повну загальну середню освіту </w:t>
      </w:r>
      <w:r w:rsidR="006C58E1">
        <w:rPr>
          <w:rFonts w:ascii="Times New Roman" w:hAnsi="Times New Roman" w:cs="Times New Roman"/>
          <w:bCs/>
          <w:sz w:val="28"/>
          <w:szCs w:val="28"/>
        </w:rPr>
        <w:t>п’ять</w:t>
      </w:r>
      <w:r>
        <w:rPr>
          <w:rFonts w:ascii="Times New Roman" w:hAnsi="Times New Roman" w:cs="Times New Roman"/>
          <w:bCs/>
          <w:sz w:val="28"/>
          <w:szCs w:val="28"/>
        </w:rPr>
        <w:t xml:space="preserve"> і більше років тому, права на вищу освіту зовнішнє незалежне оцінювання для вступу на основі повної загальної середньої освіти, фахової передвищої освіти та освітнього ступеня молодшого бакалавра проводиться у формі тесту загальних навчальних компетентностей в порядку, затвердженому центральним органом виконавчої влади у сфері освіти і науки.</w:t>
      </w:r>
    </w:p>
    <w:p w14:paraId="6143DDCB" w14:textId="0973CA17"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Дорослі іноземці та особи без громадянства здобувають освіту дорослих в Україні відповідно до законодавства та/або міжнародних договорів України. Доросла особа, яку визнано біженцем або особою, яка потребує додаткового захисту згідно із Законом України "Про біженців та осіб, які потребують додаткового або тимчасового захисту", має рівне з громадянами України право на освіту</w:t>
      </w:r>
      <w:r w:rsidR="00D01F27" w:rsidRPr="00C06A6B">
        <w:rPr>
          <w:rFonts w:ascii="Times New Roman" w:hAnsi="Times New Roman" w:cs="Times New Roman"/>
          <w:bCs/>
          <w:sz w:val="28"/>
          <w:szCs w:val="28"/>
        </w:rPr>
        <w:t xml:space="preserve"> згідно з цим Законом</w:t>
      </w:r>
      <w:r w:rsidRPr="00C06A6B">
        <w:rPr>
          <w:rFonts w:ascii="Times New Roman" w:hAnsi="Times New Roman" w:cs="Times New Roman"/>
          <w:bCs/>
          <w:sz w:val="28"/>
          <w:szCs w:val="28"/>
        </w:rPr>
        <w:t>.</w:t>
      </w:r>
    </w:p>
    <w:p w14:paraId="03A0994E" w14:textId="5E3FC93E"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lastRenderedPageBreak/>
        <w:t>Органи державної влади та органи місцевого самоврядування створюють умови для розв</w:t>
      </w:r>
      <w:r w:rsidR="00D01F27" w:rsidRPr="00C06A6B">
        <w:rPr>
          <w:rFonts w:ascii="Times New Roman" w:hAnsi="Times New Roman" w:cs="Times New Roman"/>
          <w:bCs/>
          <w:sz w:val="28"/>
          <w:szCs w:val="28"/>
        </w:rPr>
        <w:t xml:space="preserve">итку </w:t>
      </w:r>
      <w:r w:rsidR="000B2377" w:rsidRPr="00C06A6B">
        <w:rPr>
          <w:rFonts w:ascii="Times New Roman" w:hAnsi="Times New Roman" w:cs="Times New Roman"/>
          <w:bCs/>
          <w:sz w:val="28"/>
          <w:szCs w:val="28"/>
        </w:rPr>
        <w:t>усіх складників</w:t>
      </w:r>
      <w:r w:rsidR="00D01F27" w:rsidRPr="00C06A6B">
        <w:rPr>
          <w:rFonts w:ascii="Times New Roman" w:hAnsi="Times New Roman" w:cs="Times New Roman"/>
          <w:bCs/>
          <w:sz w:val="28"/>
          <w:szCs w:val="28"/>
        </w:rPr>
        <w:t xml:space="preserve"> освіти дорослих.</w:t>
      </w:r>
    </w:p>
    <w:p w14:paraId="4325EFAC" w14:textId="08E67CDA"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Доросла особа має право на в</w:t>
      </w:r>
      <w:r w:rsidR="00D01F27" w:rsidRPr="00C06A6B">
        <w:rPr>
          <w:rFonts w:ascii="Times New Roman" w:hAnsi="Times New Roman" w:cs="Times New Roman"/>
          <w:bCs/>
          <w:sz w:val="28"/>
          <w:szCs w:val="28"/>
        </w:rPr>
        <w:t>ільний вибір провайдера освіти дорослих відповідно</w:t>
      </w:r>
      <w:r w:rsidR="00353331" w:rsidRPr="00C06A6B">
        <w:rPr>
          <w:rFonts w:ascii="Times New Roman" w:hAnsi="Times New Roman" w:cs="Times New Roman"/>
          <w:bCs/>
          <w:sz w:val="28"/>
          <w:szCs w:val="28"/>
        </w:rPr>
        <w:t xml:space="preserve"> до власних потреб та інтересів, крім випадків, передбачених законодавством</w:t>
      </w:r>
      <w:r w:rsidR="00F73DA8" w:rsidRPr="00C06A6B">
        <w:rPr>
          <w:rFonts w:ascii="Times New Roman" w:hAnsi="Times New Roman" w:cs="Times New Roman"/>
          <w:bCs/>
          <w:sz w:val="28"/>
          <w:szCs w:val="28"/>
        </w:rPr>
        <w:t>.</w:t>
      </w:r>
      <w:r w:rsidR="00514358" w:rsidRPr="00C06A6B">
        <w:rPr>
          <w:rFonts w:ascii="Times New Roman" w:hAnsi="Times New Roman" w:cs="Times New Roman"/>
          <w:bCs/>
          <w:sz w:val="28"/>
          <w:szCs w:val="28"/>
        </w:rPr>
        <w:t xml:space="preserve"> Порушення права дорослої особи на вільний вибір провайдера освіти дорослих тягне за собою адміністративну відповідальність, встановлену законодавством.</w:t>
      </w:r>
    </w:p>
    <w:p w14:paraId="2BE7FEEB" w14:textId="0CD25669" w:rsidR="00E24BA1" w:rsidRPr="00C06A6B" w:rsidRDefault="00E24BA1" w:rsidP="00970930">
      <w:pPr>
        <w:pStyle w:val="a4"/>
        <w:numPr>
          <w:ilvl w:val="0"/>
          <w:numId w:val="4"/>
        </w:numPr>
        <w:tabs>
          <w:tab w:val="left" w:pos="284"/>
          <w:tab w:val="left" w:pos="1134"/>
        </w:tabs>
        <w:spacing w:after="0" w:line="240" w:lineRule="auto"/>
        <w:ind w:left="0" w:firstLine="709"/>
        <w:jc w:val="both"/>
        <w:rPr>
          <w:rFonts w:ascii="Times New Roman" w:hAnsi="Times New Roman" w:cs="Times New Roman"/>
          <w:bCs/>
          <w:sz w:val="28"/>
          <w:szCs w:val="28"/>
        </w:rPr>
      </w:pPr>
      <w:r w:rsidRPr="00C06A6B">
        <w:rPr>
          <w:rFonts w:ascii="Times New Roman" w:hAnsi="Times New Roman" w:cs="Times New Roman"/>
          <w:bCs/>
          <w:sz w:val="28"/>
          <w:szCs w:val="28"/>
        </w:rPr>
        <w:t xml:space="preserve">Працівники підприємств, установ, організацій будь-якої форми власності під час </w:t>
      </w:r>
      <w:r w:rsidR="00D01F27" w:rsidRPr="00C06A6B">
        <w:rPr>
          <w:rFonts w:ascii="Times New Roman" w:hAnsi="Times New Roman" w:cs="Times New Roman"/>
          <w:bCs/>
          <w:sz w:val="28"/>
          <w:szCs w:val="28"/>
        </w:rPr>
        <w:t xml:space="preserve">здобуття </w:t>
      </w:r>
      <w:r w:rsidR="00AC5916" w:rsidRPr="00C06A6B">
        <w:rPr>
          <w:rFonts w:ascii="Times New Roman" w:hAnsi="Times New Roman" w:cs="Times New Roman"/>
          <w:bCs/>
          <w:sz w:val="28"/>
          <w:szCs w:val="28"/>
        </w:rPr>
        <w:t xml:space="preserve">формальної </w:t>
      </w:r>
      <w:r w:rsidRPr="00C06A6B">
        <w:rPr>
          <w:rFonts w:ascii="Times New Roman" w:hAnsi="Times New Roman" w:cs="Times New Roman"/>
          <w:bCs/>
          <w:sz w:val="28"/>
          <w:szCs w:val="28"/>
        </w:rPr>
        <w:t>освіти дорослих мають право на додаткову відпустку</w:t>
      </w:r>
      <w:r w:rsidR="00D01F27" w:rsidRPr="00C06A6B">
        <w:rPr>
          <w:rFonts w:ascii="Times New Roman" w:hAnsi="Times New Roman" w:cs="Times New Roman"/>
          <w:bCs/>
          <w:sz w:val="28"/>
          <w:szCs w:val="28"/>
        </w:rPr>
        <w:t>, відповідний режим роботи</w:t>
      </w:r>
      <w:r w:rsidRPr="00C06A6B">
        <w:rPr>
          <w:rFonts w:ascii="Times New Roman" w:hAnsi="Times New Roman" w:cs="Times New Roman"/>
          <w:bCs/>
          <w:sz w:val="28"/>
          <w:szCs w:val="28"/>
        </w:rPr>
        <w:t xml:space="preserve"> т</w:t>
      </w:r>
      <w:r w:rsidR="00D01F27" w:rsidRPr="00C06A6B">
        <w:rPr>
          <w:rFonts w:ascii="Times New Roman" w:hAnsi="Times New Roman" w:cs="Times New Roman"/>
          <w:bCs/>
          <w:sz w:val="28"/>
          <w:szCs w:val="28"/>
        </w:rPr>
        <w:t>а/або</w:t>
      </w:r>
      <w:r w:rsidRPr="00C06A6B">
        <w:rPr>
          <w:rFonts w:ascii="Times New Roman" w:hAnsi="Times New Roman" w:cs="Times New Roman"/>
          <w:bCs/>
          <w:sz w:val="28"/>
          <w:szCs w:val="28"/>
        </w:rPr>
        <w:t xml:space="preserve"> пільги згідно з законодавством</w:t>
      </w:r>
    </w:p>
    <w:p w14:paraId="5BEF1021" w14:textId="77777777" w:rsidR="00E24BA1" w:rsidRPr="00C06A6B" w:rsidRDefault="00E24BA1" w:rsidP="00970930">
      <w:pPr>
        <w:pStyle w:val="a4"/>
        <w:tabs>
          <w:tab w:val="left" w:pos="284"/>
          <w:tab w:val="left" w:pos="1134"/>
        </w:tabs>
        <w:spacing w:after="0" w:line="240" w:lineRule="auto"/>
        <w:ind w:left="426" w:firstLine="709"/>
        <w:jc w:val="both"/>
        <w:rPr>
          <w:rFonts w:ascii="Times New Roman" w:hAnsi="Times New Roman" w:cs="Times New Roman"/>
          <w:bCs/>
          <w:sz w:val="28"/>
          <w:szCs w:val="28"/>
        </w:rPr>
      </w:pPr>
    </w:p>
    <w:p w14:paraId="5C9447B1" w14:textId="77777777" w:rsidR="00DB373D" w:rsidRPr="00C06A6B" w:rsidRDefault="00DB373D"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4. Завдання та принципи освіти дорослих </w:t>
      </w:r>
    </w:p>
    <w:p w14:paraId="3F8F2D3D" w14:textId="77777777" w:rsidR="00DB373D" w:rsidRPr="00C06A6B" w:rsidRDefault="00DB373D" w:rsidP="00970930">
      <w:pPr>
        <w:pStyle w:val="a4"/>
        <w:numPr>
          <w:ilvl w:val="0"/>
          <w:numId w:val="3"/>
        </w:num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Завданням освіти дорослих є:</w:t>
      </w:r>
    </w:p>
    <w:p w14:paraId="2A3CB14A" w14:textId="77777777" w:rsidR="00A10CB1" w:rsidRPr="00C06A6B" w:rsidRDefault="00A10CB1"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забезпечення права особи на освіту впродовж життя;</w:t>
      </w:r>
    </w:p>
    <w:p w14:paraId="756A2B70" w14:textId="32193174" w:rsidR="00A10CB1" w:rsidRPr="00C06A6B" w:rsidRDefault="00A10CB1"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розвиток культури навчання впродовж життя, </w:t>
      </w:r>
      <w:r w:rsidRPr="00C06A6B">
        <w:rPr>
          <w:rFonts w:ascii="Times New Roman" w:hAnsi="Times New Roman" w:cs="Times New Roman"/>
          <w:sz w:val="28"/>
          <w:szCs w:val="28"/>
        </w:rPr>
        <w:t>стимул</w:t>
      </w:r>
      <w:r w:rsidR="00A9628C" w:rsidRPr="00C06A6B">
        <w:rPr>
          <w:rFonts w:ascii="Times New Roman" w:hAnsi="Times New Roman" w:cs="Times New Roman"/>
          <w:sz w:val="28"/>
          <w:szCs w:val="28"/>
        </w:rPr>
        <w:t>ювання дорослих</w:t>
      </w:r>
      <w:r w:rsidRPr="00C06A6B">
        <w:rPr>
          <w:rFonts w:ascii="Times New Roman" w:hAnsi="Times New Roman" w:cs="Times New Roman"/>
          <w:sz w:val="28"/>
          <w:szCs w:val="28"/>
        </w:rPr>
        <w:t xml:space="preserve"> до самоосвіти і саморозвитку</w:t>
      </w:r>
      <w:r w:rsidRPr="00C06A6B">
        <w:rPr>
          <w:rFonts w:ascii="Times New Roman" w:eastAsia="Times New Roman" w:hAnsi="Times New Roman" w:cs="Times New Roman"/>
          <w:sz w:val="28"/>
          <w:szCs w:val="28"/>
        </w:rPr>
        <w:t xml:space="preserve">; </w:t>
      </w:r>
    </w:p>
    <w:p w14:paraId="05115370" w14:textId="354FE3A3" w:rsidR="00A10CB1" w:rsidRPr="00C06A6B" w:rsidRDefault="00A10CB1"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забезпечення активної участі дорослих в суспільному житті, формування їхніх громадянських компетентностей; </w:t>
      </w:r>
    </w:p>
    <w:p w14:paraId="04BAAACF" w14:textId="1AB43515" w:rsidR="00A10CB1" w:rsidRPr="00C06A6B" w:rsidRDefault="00A10CB1"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hAnsi="Times New Roman" w:cs="Times New Roman"/>
          <w:sz w:val="28"/>
          <w:szCs w:val="28"/>
        </w:rPr>
        <w:t>задоволення потреб дорослих в професійному, інтелектуальному, культурному і духовному розвитку</w:t>
      </w:r>
      <w:r w:rsidRPr="00C06A6B">
        <w:rPr>
          <w:rFonts w:ascii="Times New Roman" w:eastAsia="Times New Roman" w:hAnsi="Times New Roman" w:cs="Times New Roman"/>
          <w:sz w:val="28"/>
          <w:szCs w:val="28"/>
        </w:rPr>
        <w:t xml:space="preserve">; </w:t>
      </w:r>
    </w:p>
    <w:p w14:paraId="0151301B" w14:textId="3BEB7630" w:rsidR="00A10CB1" w:rsidRPr="00C06A6B" w:rsidRDefault="00A10CB1"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забезпечення мобільності і конкурентоспроможності дорослих на ринку праці, створення умов, що полегшують їхнє працевлаштування, зміну місця роботи, професії, сфери зайнятості.</w:t>
      </w:r>
    </w:p>
    <w:p w14:paraId="7A7B569A" w14:textId="27AAE77C" w:rsidR="00A10CB1"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2. </w:t>
      </w:r>
      <w:r w:rsidR="00F1135F" w:rsidRPr="00C06A6B">
        <w:rPr>
          <w:rFonts w:ascii="Times New Roman" w:eastAsia="Times New Roman" w:hAnsi="Times New Roman" w:cs="Times New Roman"/>
          <w:sz w:val="28"/>
          <w:szCs w:val="28"/>
        </w:rPr>
        <w:t>Діяльність у сфері о</w:t>
      </w:r>
      <w:r w:rsidR="008F604F" w:rsidRPr="00C06A6B">
        <w:rPr>
          <w:rFonts w:ascii="Times New Roman" w:eastAsia="Times New Roman" w:hAnsi="Times New Roman" w:cs="Times New Roman"/>
          <w:sz w:val="28"/>
          <w:szCs w:val="28"/>
        </w:rPr>
        <w:t>світ</w:t>
      </w:r>
      <w:r w:rsidR="00F1135F" w:rsidRPr="00C06A6B">
        <w:rPr>
          <w:rFonts w:ascii="Times New Roman" w:eastAsia="Times New Roman" w:hAnsi="Times New Roman" w:cs="Times New Roman"/>
          <w:sz w:val="28"/>
          <w:szCs w:val="28"/>
        </w:rPr>
        <w:t>и</w:t>
      </w:r>
      <w:r w:rsidR="00BF7ADF" w:rsidRPr="00C06A6B">
        <w:rPr>
          <w:rFonts w:ascii="Times New Roman" w:eastAsia="Times New Roman" w:hAnsi="Times New Roman" w:cs="Times New Roman"/>
          <w:sz w:val="28"/>
          <w:szCs w:val="28"/>
        </w:rPr>
        <w:t xml:space="preserve"> дорослих</w:t>
      </w:r>
      <w:r w:rsidR="008F604F" w:rsidRPr="00C06A6B">
        <w:rPr>
          <w:rFonts w:ascii="Times New Roman" w:eastAsia="Times New Roman" w:hAnsi="Times New Roman" w:cs="Times New Roman"/>
          <w:sz w:val="28"/>
          <w:szCs w:val="28"/>
        </w:rPr>
        <w:t xml:space="preserve"> </w:t>
      </w:r>
      <w:r w:rsidR="00F1135F" w:rsidRPr="00C06A6B">
        <w:rPr>
          <w:rFonts w:ascii="Times New Roman" w:eastAsia="Times New Roman" w:hAnsi="Times New Roman" w:cs="Times New Roman"/>
          <w:sz w:val="28"/>
          <w:szCs w:val="28"/>
        </w:rPr>
        <w:t xml:space="preserve">здійснюється </w:t>
      </w:r>
      <w:r w:rsidR="008F604F" w:rsidRPr="00C06A6B">
        <w:rPr>
          <w:rFonts w:ascii="Times New Roman" w:eastAsia="Times New Roman" w:hAnsi="Times New Roman" w:cs="Times New Roman"/>
          <w:sz w:val="28"/>
          <w:szCs w:val="28"/>
        </w:rPr>
        <w:t>на таких принципах</w:t>
      </w:r>
      <w:r w:rsidR="00BF7ADF" w:rsidRPr="00C06A6B">
        <w:rPr>
          <w:rFonts w:ascii="Times New Roman" w:eastAsia="Times New Roman" w:hAnsi="Times New Roman" w:cs="Times New Roman"/>
          <w:sz w:val="28"/>
          <w:szCs w:val="28"/>
        </w:rPr>
        <w:t>:</w:t>
      </w:r>
    </w:p>
    <w:p w14:paraId="16412B4D"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відкритості та конкурентності;</w:t>
      </w:r>
    </w:p>
    <w:p w14:paraId="5D26E3CA"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практичної цілеспрямованості; </w:t>
      </w:r>
    </w:p>
    <w:p w14:paraId="37FDACC7"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доступності та добровільності;</w:t>
      </w:r>
    </w:p>
    <w:p w14:paraId="24FD0D95" w14:textId="1AFEC840" w:rsidR="00557CD7" w:rsidRPr="00C06A6B" w:rsidRDefault="00557CD7"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недискримінації;</w:t>
      </w:r>
    </w:p>
    <w:p w14:paraId="19DA1374"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прогностичності; </w:t>
      </w:r>
    </w:p>
    <w:p w14:paraId="5E2915B7"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інклюзивності та урахування освітніх потреб різних категорій дорослих;</w:t>
      </w:r>
    </w:p>
    <w:p w14:paraId="6932FFBE"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індивідуалізації та диференціації підходів до навчання дорослих;</w:t>
      </w:r>
    </w:p>
    <w:p w14:paraId="3ABD3EE6" w14:textId="04971A59"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інноваційності.</w:t>
      </w:r>
    </w:p>
    <w:p w14:paraId="0922C736" w14:textId="77777777" w:rsidR="00286426" w:rsidRPr="00C06A6B" w:rsidRDefault="00286426" w:rsidP="00970930">
      <w:pPr>
        <w:widowControl w:val="0"/>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p>
    <w:p w14:paraId="3190BB71" w14:textId="6672FC00" w:rsidR="00B92C4E" w:rsidRPr="00C06A6B" w:rsidRDefault="00B92C4E"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b/>
          <w:sz w:val="28"/>
          <w:szCs w:val="28"/>
          <w:lang w:eastAsia="uk-UA"/>
        </w:rPr>
      </w:pPr>
      <w:r w:rsidRPr="00C06A6B">
        <w:rPr>
          <w:rFonts w:ascii="Times New Roman" w:eastAsia="Times New Roman" w:hAnsi="Times New Roman" w:cs="Times New Roman"/>
          <w:b/>
          <w:sz w:val="28"/>
          <w:szCs w:val="28"/>
          <w:lang w:eastAsia="uk-UA"/>
        </w:rPr>
        <w:t>Стаття 5. Пріори</w:t>
      </w:r>
      <w:r w:rsidR="006312E0" w:rsidRPr="00C06A6B">
        <w:rPr>
          <w:rFonts w:ascii="Times New Roman" w:eastAsia="Times New Roman" w:hAnsi="Times New Roman" w:cs="Times New Roman"/>
          <w:b/>
          <w:sz w:val="28"/>
          <w:szCs w:val="28"/>
          <w:lang w:eastAsia="uk-UA"/>
        </w:rPr>
        <w:t>тетні напрями</w:t>
      </w:r>
      <w:r w:rsidRPr="00C06A6B">
        <w:rPr>
          <w:rFonts w:ascii="Times New Roman" w:eastAsia="Times New Roman" w:hAnsi="Times New Roman" w:cs="Times New Roman"/>
          <w:b/>
          <w:sz w:val="28"/>
          <w:szCs w:val="28"/>
          <w:lang w:eastAsia="uk-UA"/>
        </w:rPr>
        <w:t xml:space="preserve"> освіти дорослих</w:t>
      </w:r>
    </w:p>
    <w:p w14:paraId="1873B6B2" w14:textId="4787238A" w:rsidR="00B92C4E" w:rsidRPr="00C06A6B" w:rsidRDefault="006312E0" w:rsidP="00970930">
      <w:pPr>
        <w:pStyle w:val="a4"/>
        <w:numPr>
          <w:ilvl w:val="0"/>
          <w:numId w:val="8"/>
        </w:numPr>
        <w:shd w:val="clear" w:color="auto" w:fill="FFFFFF"/>
        <w:tabs>
          <w:tab w:val="left" w:pos="284"/>
          <w:tab w:val="left" w:pos="993"/>
          <w:tab w:val="left" w:pos="1134"/>
        </w:tabs>
        <w:spacing w:after="0" w:line="240" w:lineRule="auto"/>
        <w:ind w:left="0" w:firstLine="709"/>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 xml:space="preserve">Пріоритетними </w:t>
      </w:r>
      <w:r w:rsidR="00B92C4E" w:rsidRPr="00C06A6B">
        <w:rPr>
          <w:rFonts w:ascii="Times New Roman" w:eastAsia="Times New Roman" w:hAnsi="Times New Roman" w:cs="Times New Roman"/>
          <w:sz w:val="28"/>
          <w:szCs w:val="28"/>
          <w:lang w:eastAsia="uk-UA"/>
        </w:rPr>
        <w:t>є</w:t>
      </w:r>
      <w:r w:rsidR="006222DE" w:rsidRPr="00C06A6B">
        <w:rPr>
          <w:rFonts w:ascii="Times New Roman" w:eastAsia="Times New Roman" w:hAnsi="Times New Roman" w:cs="Times New Roman"/>
          <w:sz w:val="28"/>
          <w:szCs w:val="28"/>
          <w:lang w:eastAsia="uk-UA"/>
        </w:rPr>
        <w:t xml:space="preserve"> напрями освіти дорослих, що забезпечують</w:t>
      </w:r>
      <w:r w:rsidRPr="00C06A6B">
        <w:rPr>
          <w:rFonts w:ascii="Times New Roman" w:eastAsia="Times New Roman" w:hAnsi="Times New Roman" w:cs="Times New Roman"/>
          <w:sz w:val="28"/>
          <w:szCs w:val="28"/>
          <w:lang w:eastAsia="uk-UA"/>
        </w:rPr>
        <w:t xml:space="preserve"> формування у дорослих осіб</w:t>
      </w:r>
      <w:r w:rsidR="00B92C4E" w:rsidRPr="00C06A6B">
        <w:rPr>
          <w:rFonts w:ascii="Times New Roman" w:eastAsia="Times New Roman" w:hAnsi="Times New Roman" w:cs="Times New Roman"/>
          <w:sz w:val="28"/>
          <w:szCs w:val="28"/>
          <w:lang w:eastAsia="uk-UA"/>
        </w:rPr>
        <w:t>:</w:t>
      </w:r>
    </w:p>
    <w:p w14:paraId="41AC4B0C" w14:textId="449FFE47" w:rsidR="00AC5916" w:rsidRPr="00C06A6B" w:rsidRDefault="00AC5916"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нових</w:t>
      </w:r>
      <w:r w:rsidR="00DA03CF" w:rsidRPr="00C06A6B">
        <w:rPr>
          <w:rFonts w:ascii="Times New Roman" w:eastAsia="Times New Roman" w:hAnsi="Times New Roman" w:cs="Times New Roman"/>
          <w:sz w:val="28"/>
          <w:szCs w:val="28"/>
          <w:lang w:eastAsia="uk-UA"/>
        </w:rPr>
        <w:t xml:space="preserve"> </w:t>
      </w:r>
      <w:r w:rsidR="00392CBC">
        <w:rPr>
          <w:rFonts w:ascii="Times New Roman" w:eastAsia="Times New Roman" w:hAnsi="Times New Roman" w:cs="Times New Roman"/>
          <w:sz w:val="28"/>
          <w:szCs w:val="28"/>
          <w:lang w:eastAsia="uk-UA"/>
        </w:rPr>
        <w:t xml:space="preserve">та поглиблених </w:t>
      </w:r>
      <w:r w:rsidR="00DA03CF" w:rsidRPr="00C06A6B">
        <w:rPr>
          <w:rFonts w:ascii="Times New Roman" w:eastAsia="Times New Roman" w:hAnsi="Times New Roman" w:cs="Times New Roman"/>
          <w:sz w:val="28"/>
          <w:szCs w:val="28"/>
          <w:lang w:eastAsia="uk-UA"/>
        </w:rPr>
        <w:t>п</w:t>
      </w:r>
      <w:r w:rsidR="00392CBC">
        <w:rPr>
          <w:rFonts w:ascii="Times New Roman" w:eastAsia="Times New Roman" w:hAnsi="Times New Roman" w:cs="Times New Roman"/>
          <w:sz w:val="28"/>
          <w:szCs w:val="28"/>
          <w:lang w:eastAsia="uk-UA"/>
        </w:rPr>
        <w:t>рофесійних компетентностей, як</w:t>
      </w:r>
      <w:r w:rsidR="00DA03CF" w:rsidRPr="00C06A6B">
        <w:rPr>
          <w:rFonts w:ascii="Times New Roman" w:eastAsia="Times New Roman" w:hAnsi="Times New Roman" w:cs="Times New Roman"/>
          <w:sz w:val="28"/>
          <w:szCs w:val="28"/>
          <w:lang w:eastAsia="uk-UA"/>
        </w:rPr>
        <w:t>і</w:t>
      </w:r>
      <w:r w:rsidRPr="00C06A6B">
        <w:rPr>
          <w:rFonts w:ascii="Times New Roman" w:eastAsia="Times New Roman" w:hAnsi="Times New Roman" w:cs="Times New Roman"/>
          <w:sz w:val="28"/>
          <w:szCs w:val="28"/>
          <w:lang w:eastAsia="uk-UA"/>
        </w:rPr>
        <w:t xml:space="preserve"> відповідають сучасним і перспективним потребам ринку праці;</w:t>
      </w:r>
    </w:p>
    <w:p w14:paraId="3C8F8AB5" w14:textId="02C06096" w:rsidR="003B46CC" w:rsidRPr="00C06A6B" w:rsidRDefault="003B46C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особистісних,</w:t>
      </w:r>
      <w:r w:rsidR="001A6D4C" w:rsidRPr="00C06A6B">
        <w:rPr>
          <w:rFonts w:ascii="Times New Roman" w:eastAsia="Times New Roman" w:hAnsi="Times New Roman" w:cs="Times New Roman"/>
          <w:sz w:val="28"/>
          <w:szCs w:val="28"/>
          <w:lang w:eastAsia="uk-UA"/>
        </w:rPr>
        <w:t xml:space="preserve"> </w:t>
      </w:r>
      <w:r w:rsidRPr="00C06A6B">
        <w:rPr>
          <w:rFonts w:ascii="Times New Roman" w:eastAsia="Times New Roman" w:hAnsi="Times New Roman" w:cs="Times New Roman"/>
          <w:sz w:val="28"/>
          <w:szCs w:val="28"/>
          <w:lang w:eastAsia="uk-UA"/>
        </w:rPr>
        <w:t xml:space="preserve">комунікативних та соціальних компетентностей, </w:t>
      </w:r>
      <w:r w:rsidR="00AF282C" w:rsidRPr="00C06A6B">
        <w:rPr>
          <w:rFonts w:ascii="Times New Roman" w:eastAsia="Times New Roman" w:hAnsi="Times New Roman" w:cs="Times New Roman"/>
          <w:sz w:val="28"/>
          <w:szCs w:val="28"/>
          <w:lang w:eastAsia="uk-UA"/>
        </w:rPr>
        <w:t>здатності</w:t>
      </w:r>
      <w:r w:rsidR="00DA03CF" w:rsidRPr="00C06A6B">
        <w:rPr>
          <w:rFonts w:ascii="Times New Roman" w:eastAsia="Times New Roman" w:hAnsi="Times New Roman" w:cs="Times New Roman"/>
          <w:sz w:val="28"/>
          <w:szCs w:val="28"/>
          <w:lang w:eastAsia="uk-UA"/>
        </w:rPr>
        <w:t xml:space="preserve"> </w:t>
      </w:r>
      <w:r w:rsidR="00AF282C" w:rsidRPr="00C06A6B">
        <w:rPr>
          <w:rFonts w:ascii="Times New Roman" w:eastAsia="Times New Roman" w:hAnsi="Times New Roman" w:cs="Times New Roman"/>
          <w:sz w:val="28"/>
          <w:szCs w:val="28"/>
          <w:lang w:eastAsia="uk-UA"/>
        </w:rPr>
        <w:t xml:space="preserve">здійснювати </w:t>
      </w:r>
      <w:r w:rsidRPr="00C06A6B">
        <w:rPr>
          <w:rFonts w:ascii="Times New Roman" w:eastAsia="Times New Roman" w:hAnsi="Times New Roman" w:cs="Times New Roman"/>
          <w:sz w:val="28"/>
          <w:szCs w:val="28"/>
          <w:lang w:eastAsia="uk-UA"/>
        </w:rPr>
        <w:t>міжособистісну та</w:t>
      </w:r>
      <w:r w:rsidR="00AF282C" w:rsidRPr="00C06A6B">
        <w:rPr>
          <w:rFonts w:ascii="Times New Roman" w:eastAsia="Times New Roman" w:hAnsi="Times New Roman" w:cs="Times New Roman"/>
          <w:sz w:val="28"/>
          <w:szCs w:val="28"/>
          <w:lang w:eastAsia="uk-UA"/>
        </w:rPr>
        <w:t xml:space="preserve"> соціальну взаємодію, </w:t>
      </w:r>
      <w:r w:rsidR="00C17A0A" w:rsidRPr="00C06A6B">
        <w:rPr>
          <w:rFonts w:ascii="Times New Roman" w:eastAsia="Times New Roman" w:hAnsi="Times New Roman" w:cs="Times New Roman"/>
          <w:sz w:val="28"/>
          <w:szCs w:val="28"/>
          <w:lang w:eastAsia="uk-UA"/>
        </w:rPr>
        <w:t xml:space="preserve">розв’язувати </w:t>
      </w:r>
      <w:r w:rsidR="00DA03CF" w:rsidRPr="00C06A6B">
        <w:rPr>
          <w:rFonts w:ascii="Times New Roman" w:eastAsia="Times New Roman" w:hAnsi="Times New Roman" w:cs="Times New Roman"/>
          <w:sz w:val="28"/>
          <w:szCs w:val="28"/>
          <w:lang w:eastAsia="uk-UA"/>
        </w:rPr>
        <w:t xml:space="preserve">конфлікти, </w:t>
      </w:r>
      <w:r w:rsidR="00C17A0A" w:rsidRPr="00C06A6B">
        <w:rPr>
          <w:rFonts w:ascii="Times New Roman" w:eastAsia="Times New Roman" w:hAnsi="Times New Roman" w:cs="Times New Roman"/>
          <w:sz w:val="28"/>
          <w:szCs w:val="28"/>
          <w:lang w:eastAsia="uk-UA"/>
        </w:rPr>
        <w:t xml:space="preserve">конструктивно </w:t>
      </w:r>
      <w:r w:rsidR="00AF282C" w:rsidRPr="00C06A6B">
        <w:rPr>
          <w:rFonts w:ascii="Times New Roman" w:eastAsia="Times New Roman" w:hAnsi="Times New Roman" w:cs="Times New Roman"/>
          <w:sz w:val="28"/>
          <w:szCs w:val="28"/>
          <w:lang w:eastAsia="uk-UA"/>
        </w:rPr>
        <w:t>спілкуватися з іншими людьми;</w:t>
      </w:r>
    </w:p>
    <w:p w14:paraId="2A347992" w14:textId="3564CA28" w:rsidR="00B92C4E" w:rsidRPr="00C06A6B" w:rsidRDefault="003B46C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навчальн</w:t>
      </w:r>
      <w:r w:rsidR="00AF282C" w:rsidRPr="00C06A6B">
        <w:rPr>
          <w:rFonts w:ascii="Times New Roman" w:eastAsia="Times New Roman" w:hAnsi="Times New Roman" w:cs="Times New Roman"/>
          <w:sz w:val="28"/>
          <w:szCs w:val="28"/>
          <w:lang w:eastAsia="uk-UA"/>
        </w:rPr>
        <w:t>их</w:t>
      </w:r>
      <w:r w:rsidR="001A6D4C" w:rsidRPr="00C06A6B">
        <w:rPr>
          <w:rFonts w:ascii="Times New Roman" w:eastAsia="Times New Roman" w:hAnsi="Times New Roman" w:cs="Times New Roman"/>
          <w:sz w:val="28"/>
          <w:szCs w:val="28"/>
          <w:lang w:eastAsia="uk-UA"/>
        </w:rPr>
        <w:t xml:space="preserve"> </w:t>
      </w:r>
      <w:r w:rsidR="006312E0" w:rsidRPr="00C06A6B">
        <w:rPr>
          <w:rFonts w:ascii="Times New Roman" w:eastAsia="Times New Roman" w:hAnsi="Times New Roman" w:cs="Times New Roman"/>
          <w:sz w:val="28"/>
          <w:szCs w:val="28"/>
          <w:lang w:eastAsia="uk-UA"/>
        </w:rPr>
        <w:t>компетентност</w:t>
      </w:r>
      <w:r w:rsidR="00AF282C" w:rsidRPr="00C06A6B">
        <w:rPr>
          <w:rFonts w:ascii="Times New Roman" w:eastAsia="Times New Roman" w:hAnsi="Times New Roman" w:cs="Times New Roman"/>
          <w:sz w:val="28"/>
          <w:szCs w:val="28"/>
          <w:lang w:eastAsia="uk-UA"/>
        </w:rPr>
        <w:t>ей</w:t>
      </w:r>
      <w:r w:rsidR="006312E0" w:rsidRPr="00C06A6B">
        <w:rPr>
          <w:rFonts w:ascii="Times New Roman" w:eastAsia="Times New Roman" w:hAnsi="Times New Roman" w:cs="Times New Roman"/>
          <w:sz w:val="28"/>
          <w:szCs w:val="28"/>
          <w:lang w:eastAsia="uk-UA"/>
        </w:rPr>
        <w:t xml:space="preserve">, </w:t>
      </w:r>
      <w:r w:rsidR="00AF282C" w:rsidRPr="00C06A6B">
        <w:rPr>
          <w:rFonts w:ascii="Times New Roman" w:eastAsia="Times New Roman" w:hAnsi="Times New Roman" w:cs="Times New Roman"/>
          <w:sz w:val="28"/>
          <w:szCs w:val="28"/>
          <w:lang w:eastAsia="uk-UA"/>
        </w:rPr>
        <w:t>здатності</w:t>
      </w:r>
      <w:r w:rsidR="00B92C4E" w:rsidRPr="00C06A6B">
        <w:rPr>
          <w:rFonts w:ascii="Times New Roman" w:eastAsia="Times New Roman" w:hAnsi="Times New Roman" w:cs="Times New Roman"/>
          <w:sz w:val="28"/>
          <w:szCs w:val="28"/>
          <w:lang w:eastAsia="uk-UA"/>
        </w:rPr>
        <w:t xml:space="preserve"> до навчання і самовдосконалення впродовж усього життя;</w:t>
      </w:r>
    </w:p>
    <w:p w14:paraId="3A28A4A4" w14:textId="56FF33DD" w:rsidR="00B92C4E" w:rsidRPr="00C06A6B" w:rsidRDefault="001A6D4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lastRenderedPageBreak/>
        <w:t>громадянських компетентностей,</w:t>
      </w:r>
      <w:r w:rsidR="006312E0" w:rsidRPr="00C06A6B">
        <w:rPr>
          <w:rFonts w:ascii="Times New Roman" w:eastAsia="Times New Roman" w:hAnsi="Times New Roman" w:cs="Times New Roman"/>
          <w:sz w:val="28"/>
          <w:szCs w:val="28"/>
          <w:lang w:eastAsia="uk-UA"/>
        </w:rPr>
        <w:t xml:space="preserve"> здатності</w:t>
      </w:r>
      <w:r w:rsidR="00B92C4E" w:rsidRPr="00C06A6B">
        <w:rPr>
          <w:rFonts w:ascii="Times New Roman" w:eastAsia="Times New Roman" w:hAnsi="Times New Roman" w:cs="Times New Roman"/>
          <w:sz w:val="28"/>
          <w:szCs w:val="28"/>
          <w:lang w:eastAsia="uk-UA"/>
        </w:rPr>
        <w:t xml:space="preserve"> відповіда</w:t>
      </w:r>
      <w:r w:rsidR="00BB738F">
        <w:rPr>
          <w:rFonts w:ascii="Times New Roman" w:eastAsia="Times New Roman" w:hAnsi="Times New Roman" w:cs="Times New Roman"/>
          <w:sz w:val="28"/>
          <w:szCs w:val="28"/>
          <w:lang w:eastAsia="uk-UA"/>
        </w:rPr>
        <w:t>льно і повноцінно брати участь у</w:t>
      </w:r>
      <w:r w:rsidR="00B92C4E" w:rsidRPr="00C06A6B">
        <w:rPr>
          <w:rFonts w:ascii="Times New Roman" w:eastAsia="Times New Roman" w:hAnsi="Times New Roman" w:cs="Times New Roman"/>
          <w:sz w:val="28"/>
          <w:szCs w:val="28"/>
          <w:lang w:eastAsia="uk-UA"/>
        </w:rPr>
        <w:t xml:space="preserve"> суспільному житті, розуміння соціальних, економічних</w:t>
      </w:r>
      <w:r w:rsidR="00657B89" w:rsidRPr="00C06A6B">
        <w:rPr>
          <w:rFonts w:ascii="Times New Roman" w:eastAsia="Times New Roman" w:hAnsi="Times New Roman" w:cs="Times New Roman"/>
          <w:sz w:val="28"/>
          <w:szCs w:val="28"/>
          <w:lang w:eastAsia="uk-UA"/>
        </w:rPr>
        <w:t xml:space="preserve"> </w:t>
      </w:r>
      <w:r w:rsidR="00B92C4E" w:rsidRPr="00C06A6B">
        <w:rPr>
          <w:rFonts w:ascii="Times New Roman" w:eastAsia="Times New Roman" w:hAnsi="Times New Roman" w:cs="Times New Roman"/>
          <w:sz w:val="28"/>
          <w:szCs w:val="28"/>
          <w:lang w:eastAsia="uk-UA"/>
        </w:rPr>
        <w:t xml:space="preserve">та політичних </w:t>
      </w:r>
      <w:r w:rsidRPr="00C06A6B">
        <w:rPr>
          <w:rFonts w:ascii="Times New Roman" w:eastAsia="Times New Roman" w:hAnsi="Times New Roman" w:cs="Times New Roman"/>
          <w:sz w:val="28"/>
          <w:szCs w:val="28"/>
          <w:lang w:eastAsia="uk-UA"/>
        </w:rPr>
        <w:t xml:space="preserve">процесів, </w:t>
      </w:r>
      <w:r w:rsidR="00B92C4E" w:rsidRPr="00C06A6B">
        <w:rPr>
          <w:rFonts w:ascii="Times New Roman" w:eastAsia="Times New Roman" w:hAnsi="Times New Roman" w:cs="Times New Roman"/>
          <w:sz w:val="28"/>
          <w:szCs w:val="28"/>
          <w:lang w:eastAsia="uk-UA"/>
        </w:rPr>
        <w:t>закономірностей і тенденцій</w:t>
      </w:r>
      <w:r w:rsidRPr="00C06A6B">
        <w:rPr>
          <w:rFonts w:ascii="Times New Roman" w:eastAsia="Times New Roman" w:hAnsi="Times New Roman" w:cs="Times New Roman"/>
          <w:sz w:val="28"/>
          <w:szCs w:val="28"/>
          <w:lang w:eastAsia="uk-UA"/>
        </w:rPr>
        <w:t xml:space="preserve"> розвитку</w:t>
      </w:r>
      <w:r w:rsidR="00B92C4E" w:rsidRPr="00C06A6B">
        <w:rPr>
          <w:rFonts w:ascii="Times New Roman" w:eastAsia="Times New Roman" w:hAnsi="Times New Roman" w:cs="Times New Roman"/>
          <w:sz w:val="28"/>
          <w:szCs w:val="28"/>
          <w:lang w:eastAsia="uk-UA"/>
        </w:rPr>
        <w:t>;</w:t>
      </w:r>
    </w:p>
    <w:p w14:paraId="4DEE14C1" w14:textId="6F057359" w:rsidR="003B46CC" w:rsidRPr="00C06A6B" w:rsidRDefault="003B46C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 xml:space="preserve">здоров’язбережувальних </w:t>
      </w:r>
      <w:r w:rsidR="00AF282C" w:rsidRPr="00C06A6B">
        <w:rPr>
          <w:rFonts w:ascii="Times New Roman" w:eastAsia="Times New Roman" w:hAnsi="Times New Roman" w:cs="Times New Roman"/>
          <w:sz w:val="28"/>
          <w:szCs w:val="28"/>
          <w:lang w:eastAsia="uk-UA"/>
        </w:rPr>
        <w:t xml:space="preserve">та екологічних </w:t>
      </w:r>
      <w:r w:rsidRPr="00C06A6B">
        <w:rPr>
          <w:rFonts w:ascii="Times New Roman" w:eastAsia="Times New Roman" w:hAnsi="Times New Roman" w:cs="Times New Roman"/>
          <w:sz w:val="28"/>
          <w:szCs w:val="28"/>
          <w:lang w:eastAsia="uk-UA"/>
        </w:rPr>
        <w:t>компетентностей</w:t>
      </w:r>
      <w:r w:rsidR="00AF282C" w:rsidRPr="00C06A6B">
        <w:rPr>
          <w:rFonts w:ascii="Times New Roman" w:eastAsia="Times New Roman" w:hAnsi="Times New Roman" w:cs="Times New Roman"/>
          <w:sz w:val="28"/>
          <w:szCs w:val="28"/>
          <w:lang w:eastAsia="uk-UA"/>
        </w:rPr>
        <w:t xml:space="preserve">, здатності планувати діяльність і діяти у спосіб, сприятливий для здоров’я людини, </w:t>
      </w:r>
      <w:r w:rsidR="00E646F9" w:rsidRPr="00C06A6B">
        <w:rPr>
          <w:rFonts w:ascii="Times New Roman" w:eastAsia="Times New Roman" w:hAnsi="Times New Roman" w:cs="Times New Roman"/>
          <w:sz w:val="28"/>
          <w:szCs w:val="28"/>
          <w:lang w:eastAsia="uk-UA"/>
        </w:rPr>
        <w:t xml:space="preserve">соціального оточення та </w:t>
      </w:r>
      <w:r w:rsidR="00AF282C" w:rsidRPr="00C06A6B">
        <w:rPr>
          <w:rFonts w:ascii="Times New Roman" w:eastAsia="Times New Roman" w:hAnsi="Times New Roman" w:cs="Times New Roman"/>
          <w:sz w:val="28"/>
          <w:szCs w:val="28"/>
          <w:lang w:eastAsia="uk-UA"/>
        </w:rPr>
        <w:t xml:space="preserve">навколишнього середовища; </w:t>
      </w:r>
    </w:p>
    <w:p w14:paraId="4440EFCF" w14:textId="10367DC3" w:rsidR="00B92C4E" w:rsidRPr="00C06A6B" w:rsidRDefault="001A6D4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цифрових компетентностей,</w:t>
      </w:r>
      <w:r w:rsidR="006312E0" w:rsidRPr="00C06A6B">
        <w:rPr>
          <w:rFonts w:ascii="Times New Roman" w:eastAsia="Times New Roman" w:hAnsi="Times New Roman" w:cs="Times New Roman"/>
          <w:sz w:val="28"/>
          <w:szCs w:val="28"/>
          <w:lang w:eastAsia="uk-UA"/>
        </w:rPr>
        <w:t xml:space="preserve"> здатності користуватися цифровими технологіями</w:t>
      </w:r>
      <w:r w:rsidR="00B92C4E" w:rsidRPr="00C06A6B">
        <w:rPr>
          <w:rFonts w:ascii="Times New Roman" w:eastAsia="Times New Roman" w:hAnsi="Times New Roman" w:cs="Times New Roman"/>
          <w:sz w:val="28"/>
          <w:szCs w:val="28"/>
          <w:lang w:eastAsia="uk-UA"/>
        </w:rPr>
        <w:t xml:space="preserve"> для </w:t>
      </w:r>
      <w:r w:rsidR="006312E0" w:rsidRPr="00C06A6B">
        <w:rPr>
          <w:rFonts w:ascii="Times New Roman" w:eastAsia="Times New Roman" w:hAnsi="Times New Roman" w:cs="Times New Roman"/>
          <w:sz w:val="28"/>
          <w:szCs w:val="28"/>
          <w:lang w:eastAsia="uk-UA"/>
        </w:rPr>
        <w:t xml:space="preserve">особистих потреб, </w:t>
      </w:r>
      <w:r w:rsidR="00B92C4E" w:rsidRPr="00C06A6B">
        <w:rPr>
          <w:rFonts w:ascii="Times New Roman" w:eastAsia="Times New Roman" w:hAnsi="Times New Roman" w:cs="Times New Roman"/>
          <w:sz w:val="28"/>
          <w:szCs w:val="28"/>
          <w:lang w:eastAsia="uk-UA"/>
        </w:rPr>
        <w:t xml:space="preserve">професійної діяльності та </w:t>
      </w:r>
      <w:r w:rsidR="006312E0" w:rsidRPr="00C06A6B">
        <w:rPr>
          <w:rFonts w:ascii="Times New Roman" w:eastAsia="Times New Roman" w:hAnsi="Times New Roman" w:cs="Times New Roman"/>
          <w:sz w:val="28"/>
          <w:szCs w:val="28"/>
          <w:lang w:eastAsia="uk-UA"/>
        </w:rPr>
        <w:t>навчання</w:t>
      </w:r>
      <w:r w:rsidR="00B92C4E" w:rsidRPr="00C06A6B">
        <w:rPr>
          <w:rFonts w:ascii="Times New Roman" w:eastAsia="Times New Roman" w:hAnsi="Times New Roman" w:cs="Times New Roman"/>
          <w:sz w:val="28"/>
          <w:szCs w:val="28"/>
          <w:lang w:eastAsia="uk-UA"/>
        </w:rPr>
        <w:t>;</w:t>
      </w:r>
    </w:p>
    <w:p w14:paraId="0A3CB5F0" w14:textId="0538DC5A" w:rsidR="00B92C4E" w:rsidRPr="00C06A6B" w:rsidRDefault="006312E0"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підприємницьких компетентностей</w:t>
      </w:r>
      <w:r w:rsidR="00C53D6E" w:rsidRPr="00C06A6B">
        <w:rPr>
          <w:rFonts w:ascii="Times New Roman" w:eastAsia="Times New Roman" w:hAnsi="Times New Roman" w:cs="Times New Roman"/>
          <w:sz w:val="28"/>
          <w:szCs w:val="28"/>
          <w:lang w:eastAsia="uk-UA"/>
        </w:rPr>
        <w:t xml:space="preserve">, навичок критичного та творчого мислення, </w:t>
      </w:r>
      <w:r w:rsidRPr="00C06A6B">
        <w:rPr>
          <w:rFonts w:ascii="Times New Roman" w:eastAsia="Times New Roman" w:hAnsi="Times New Roman" w:cs="Times New Roman"/>
          <w:sz w:val="28"/>
          <w:szCs w:val="28"/>
          <w:lang w:eastAsia="uk-UA"/>
        </w:rPr>
        <w:t>здатності</w:t>
      </w:r>
      <w:r w:rsidR="00C53D6E" w:rsidRPr="00C06A6B">
        <w:rPr>
          <w:rFonts w:ascii="Times New Roman" w:eastAsia="Times New Roman" w:hAnsi="Times New Roman" w:cs="Times New Roman"/>
          <w:sz w:val="28"/>
          <w:szCs w:val="28"/>
          <w:lang w:eastAsia="uk-UA"/>
        </w:rPr>
        <w:t xml:space="preserve"> бути </w:t>
      </w:r>
      <w:r w:rsidR="00B92C4E" w:rsidRPr="00C06A6B">
        <w:rPr>
          <w:rFonts w:ascii="Times New Roman" w:eastAsia="Times New Roman" w:hAnsi="Times New Roman" w:cs="Times New Roman"/>
          <w:sz w:val="28"/>
          <w:szCs w:val="28"/>
          <w:lang w:eastAsia="uk-UA"/>
        </w:rPr>
        <w:t xml:space="preserve">ініціативним і наполегливим, вміння співпрацювати з іншими </w:t>
      </w:r>
      <w:r w:rsidR="00C53D6E" w:rsidRPr="00C06A6B">
        <w:rPr>
          <w:rFonts w:ascii="Times New Roman" w:eastAsia="Times New Roman" w:hAnsi="Times New Roman" w:cs="Times New Roman"/>
          <w:sz w:val="28"/>
          <w:szCs w:val="28"/>
          <w:lang w:eastAsia="uk-UA"/>
        </w:rPr>
        <w:t xml:space="preserve">людьми </w:t>
      </w:r>
      <w:r w:rsidR="00B92C4E" w:rsidRPr="00C06A6B">
        <w:rPr>
          <w:rFonts w:ascii="Times New Roman" w:eastAsia="Times New Roman" w:hAnsi="Times New Roman" w:cs="Times New Roman"/>
          <w:sz w:val="28"/>
          <w:szCs w:val="28"/>
          <w:lang w:eastAsia="uk-UA"/>
        </w:rPr>
        <w:t>для вирішення спільних завдань, планування та керування проєктами, викор</w:t>
      </w:r>
      <w:r w:rsidRPr="00C06A6B">
        <w:rPr>
          <w:rFonts w:ascii="Times New Roman" w:eastAsia="Times New Roman" w:hAnsi="Times New Roman" w:cs="Times New Roman"/>
          <w:sz w:val="28"/>
          <w:szCs w:val="28"/>
          <w:lang w:eastAsia="uk-UA"/>
        </w:rPr>
        <w:t>и</w:t>
      </w:r>
      <w:r w:rsidR="00B92C4E" w:rsidRPr="00C06A6B">
        <w:rPr>
          <w:rFonts w:ascii="Times New Roman" w:eastAsia="Times New Roman" w:hAnsi="Times New Roman" w:cs="Times New Roman"/>
          <w:sz w:val="28"/>
          <w:szCs w:val="28"/>
          <w:lang w:eastAsia="uk-UA"/>
        </w:rPr>
        <w:t>стовувати можливості для реаліза</w:t>
      </w:r>
      <w:r w:rsidRPr="00C06A6B">
        <w:rPr>
          <w:rFonts w:ascii="Times New Roman" w:eastAsia="Times New Roman" w:hAnsi="Times New Roman" w:cs="Times New Roman"/>
          <w:sz w:val="28"/>
          <w:szCs w:val="28"/>
          <w:lang w:eastAsia="uk-UA"/>
        </w:rPr>
        <w:t>ц</w:t>
      </w:r>
      <w:r w:rsidR="00B92C4E" w:rsidRPr="00C06A6B">
        <w:rPr>
          <w:rFonts w:ascii="Times New Roman" w:eastAsia="Times New Roman" w:hAnsi="Times New Roman" w:cs="Times New Roman"/>
          <w:sz w:val="28"/>
          <w:szCs w:val="28"/>
          <w:lang w:eastAsia="uk-UA"/>
        </w:rPr>
        <w:t>ії ідей</w:t>
      </w:r>
      <w:r w:rsidRPr="00C06A6B">
        <w:rPr>
          <w:rFonts w:ascii="Times New Roman" w:eastAsia="Times New Roman" w:hAnsi="Times New Roman" w:cs="Times New Roman"/>
          <w:sz w:val="28"/>
          <w:szCs w:val="28"/>
          <w:lang w:eastAsia="uk-UA"/>
        </w:rPr>
        <w:t>;</w:t>
      </w:r>
    </w:p>
    <w:p w14:paraId="561C7494" w14:textId="182A6896" w:rsidR="00B92C4E" w:rsidRPr="00C06A6B" w:rsidRDefault="001A6D4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color w:val="FF0000"/>
          <w:sz w:val="28"/>
          <w:szCs w:val="28"/>
          <w:lang w:eastAsia="uk-UA"/>
        </w:rPr>
      </w:pPr>
      <w:r w:rsidRPr="00C06A6B">
        <w:rPr>
          <w:rFonts w:ascii="Times New Roman" w:eastAsia="Times New Roman" w:hAnsi="Times New Roman" w:cs="Times New Roman"/>
          <w:sz w:val="28"/>
          <w:szCs w:val="28"/>
          <w:lang w:eastAsia="uk-UA"/>
        </w:rPr>
        <w:t xml:space="preserve">математичної компетентності, особистих знань та </w:t>
      </w:r>
      <w:r w:rsidR="006312E0" w:rsidRPr="00C06A6B">
        <w:rPr>
          <w:rFonts w:ascii="Times New Roman" w:eastAsia="Times New Roman" w:hAnsi="Times New Roman" w:cs="Times New Roman"/>
          <w:sz w:val="28"/>
          <w:szCs w:val="28"/>
          <w:lang w:eastAsia="uk-UA"/>
        </w:rPr>
        <w:t>розуміння наукових технологій та інженерії, здатності</w:t>
      </w:r>
      <w:r w:rsidR="00B92C4E" w:rsidRPr="00C06A6B">
        <w:rPr>
          <w:rFonts w:ascii="Times New Roman" w:eastAsia="Times New Roman" w:hAnsi="Times New Roman" w:cs="Times New Roman"/>
          <w:sz w:val="28"/>
          <w:szCs w:val="28"/>
          <w:lang w:eastAsia="uk-UA"/>
        </w:rPr>
        <w:t xml:space="preserve"> розвивати та застосовувати математичне та наукове мислення;</w:t>
      </w:r>
      <w:r w:rsidR="00335441" w:rsidRPr="00C06A6B">
        <w:rPr>
          <w:rFonts w:ascii="Times New Roman" w:eastAsia="Times New Roman" w:hAnsi="Times New Roman" w:cs="Times New Roman"/>
          <w:color w:val="FF0000"/>
          <w:sz w:val="28"/>
          <w:szCs w:val="28"/>
          <w:lang w:eastAsia="uk-UA"/>
        </w:rPr>
        <w:t xml:space="preserve"> </w:t>
      </w:r>
    </w:p>
    <w:p w14:paraId="1CB13B0B" w14:textId="5F709C54" w:rsidR="00B92C4E" w:rsidRPr="00C06A6B" w:rsidRDefault="006312E0"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 xml:space="preserve">культурного самоусвідомлення та самовираження, розуміння та сприйняття </w:t>
      </w:r>
      <w:r w:rsidR="00B92C4E" w:rsidRPr="00C06A6B">
        <w:rPr>
          <w:rFonts w:ascii="Times New Roman" w:eastAsia="Times New Roman" w:hAnsi="Times New Roman" w:cs="Times New Roman"/>
          <w:sz w:val="28"/>
          <w:szCs w:val="28"/>
          <w:lang w:eastAsia="uk-UA"/>
        </w:rPr>
        <w:t>загал</w:t>
      </w:r>
      <w:r w:rsidRPr="00C06A6B">
        <w:rPr>
          <w:rFonts w:ascii="Times New Roman" w:eastAsia="Times New Roman" w:hAnsi="Times New Roman" w:cs="Times New Roman"/>
          <w:sz w:val="28"/>
          <w:szCs w:val="28"/>
          <w:lang w:eastAsia="uk-UA"/>
        </w:rPr>
        <w:t>ьнолюдських цінностей, здатності</w:t>
      </w:r>
      <w:r w:rsidR="00B92C4E" w:rsidRPr="00C06A6B">
        <w:rPr>
          <w:rFonts w:ascii="Times New Roman" w:eastAsia="Times New Roman" w:hAnsi="Times New Roman" w:cs="Times New Roman"/>
          <w:sz w:val="28"/>
          <w:szCs w:val="28"/>
          <w:lang w:eastAsia="uk-UA"/>
        </w:rPr>
        <w:t xml:space="preserve"> </w:t>
      </w:r>
      <w:r w:rsidRPr="00C06A6B">
        <w:rPr>
          <w:rFonts w:ascii="Times New Roman" w:eastAsia="Times New Roman" w:hAnsi="Times New Roman" w:cs="Times New Roman"/>
          <w:sz w:val="28"/>
          <w:szCs w:val="28"/>
          <w:lang w:eastAsia="uk-UA"/>
        </w:rPr>
        <w:t xml:space="preserve">до </w:t>
      </w:r>
      <w:r w:rsidR="00B92C4E" w:rsidRPr="00C06A6B">
        <w:rPr>
          <w:rFonts w:ascii="Times New Roman" w:eastAsia="Times New Roman" w:hAnsi="Times New Roman" w:cs="Times New Roman"/>
          <w:sz w:val="28"/>
          <w:szCs w:val="28"/>
          <w:lang w:eastAsia="uk-UA"/>
        </w:rPr>
        <w:t>толерантної поведінки в полікультурному світі;</w:t>
      </w:r>
    </w:p>
    <w:p w14:paraId="628F6133" w14:textId="6EE137DE" w:rsidR="00B92C4E" w:rsidRPr="00C06A6B" w:rsidRDefault="001A6D4C"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 xml:space="preserve">мовної та мовленнєвої компетентностей, </w:t>
      </w:r>
      <w:r w:rsidR="00B92C4E" w:rsidRPr="00C06A6B">
        <w:rPr>
          <w:rFonts w:ascii="Times New Roman" w:eastAsia="Times New Roman" w:hAnsi="Times New Roman" w:cs="Times New Roman"/>
          <w:sz w:val="28"/>
          <w:szCs w:val="28"/>
          <w:lang w:eastAsia="uk-UA"/>
        </w:rPr>
        <w:t>здатн</w:t>
      </w:r>
      <w:r w:rsidR="006312E0" w:rsidRPr="00C06A6B">
        <w:rPr>
          <w:rFonts w:ascii="Times New Roman" w:eastAsia="Times New Roman" w:hAnsi="Times New Roman" w:cs="Times New Roman"/>
          <w:sz w:val="28"/>
          <w:szCs w:val="28"/>
          <w:lang w:eastAsia="uk-UA"/>
        </w:rPr>
        <w:t>о</w:t>
      </w:r>
      <w:r w:rsidR="00B92C4E" w:rsidRPr="00C06A6B">
        <w:rPr>
          <w:rFonts w:ascii="Times New Roman" w:eastAsia="Times New Roman" w:hAnsi="Times New Roman" w:cs="Times New Roman"/>
          <w:sz w:val="28"/>
          <w:szCs w:val="28"/>
          <w:lang w:eastAsia="uk-UA"/>
        </w:rPr>
        <w:t>ст</w:t>
      </w:r>
      <w:r w:rsidRPr="00C06A6B">
        <w:rPr>
          <w:rFonts w:ascii="Times New Roman" w:eastAsia="Times New Roman" w:hAnsi="Times New Roman" w:cs="Times New Roman"/>
          <w:sz w:val="28"/>
          <w:szCs w:val="28"/>
          <w:lang w:eastAsia="uk-UA"/>
        </w:rPr>
        <w:t>і</w:t>
      </w:r>
      <w:r w:rsidR="003A6CF6" w:rsidRPr="00C06A6B">
        <w:rPr>
          <w:rFonts w:ascii="Times New Roman" w:eastAsia="Times New Roman" w:hAnsi="Times New Roman" w:cs="Times New Roman"/>
          <w:sz w:val="28"/>
          <w:szCs w:val="28"/>
          <w:lang w:eastAsia="uk-UA"/>
        </w:rPr>
        <w:t xml:space="preserve"> розуміти, висловлювати </w:t>
      </w:r>
      <w:r w:rsidR="00B92C4E" w:rsidRPr="00C06A6B">
        <w:rPr>
          <w:rFonts w:ascii="Times New Roman" w:eastAsia="Times New Roman" w:hAnsi="Times New Roman" w:cs="Times New Roman"/>
          <w:sz w:val="28"/>
          <w:szCs w:val="28"/>
          <w:lang w:eastAsia="uk-UA"/>
        </w:rPr>
        <w:t xml:space="preserve">та інтерпретувати поняття, факти, почуття та думки в </w:t>
      </w:r>
      <w:r w:rsidRPr="00C06A6B">
        <w:rPr>
          <w:rFonts w:ascii="Times New Roman" w:eastAsia="Times New Roman" w:hAnsi="Times New Roman" w:cs="Times New Roman"/>
          <w:sz w:val="28"/>
          <w:szCs w:val="28"/>
          <w:lang w:eastAsia="uk-UA"/>
        </w:rPr>
        <w:t xml:space="preserve">усній і </w:t>
      </w:r>
      <w:r w:rsidR="00B92C4E" w:rsidRPr="00C06A6B">
        <w:rPr>
          <w:rFonts w:ascii="Times New Roman" w:eastAsia="Times New Roman" w:hAnsi="Times New Roman" w:cs="Times New Roman"/>
          <w:sz w:val="28"/>
          <w:szCs w:val="28"/>
          <w:lang w:eastAsia="uk-UA"/>
        </w:rPr>
        <w:t xml:space="preserve">письмовій формі, </w:t>
      </w:r>
      <w:r w:rsidRPr="00C06A6B">
        <w:rPr>
          <w:rFonts w:ascii="Times New Roman" w:eastAsia="Times New Roman" w:hAnsi="Times New Roman" w:cs="Times New Roman"/>
          <w:sz w:val="28"/>
          <w:szCs w:val="28"/>
          <w:lang w:eastAsia="uk-UA"/>
        </w:rPr>
        <w:t>провадити конструктивний діалог та взаємодіяти</w:t>
      </w:r>
      <w:r w:rsidR="00B92C4E" w:rsidRPr="00C06A6B">
        <w:rPr>
          <w:rFonts w:ascii="Times New Roman" w:eastAsia="Times New Roman" w:hAnsi="Times New Roman" w:cs="Times New Roman"/>
          <w:sz w:val="28"/>
          <w:szCs w:val="28"/>
          <w:lang w:eastAsia="uk-UA"/>
        </w:rPr>
        <w:t xml:space="preserve"> з іншими </w:t>
      </w:r>
      <w:r w:rsidRPr="00C06A6B">
        <w:rPr>
          <w:rFonts w:ascii="Times New Roman" w:eastAsia="Times New Roman" w:hAnsi="Times New Roman" w:cs="Times New Roman"/>
          <w:sz w:val="28"/>
          <w:szCs w:val="28"/>
          <w:lang w:eastAsia="uk-UA"/>
        </w:rPr>
        <w:t>людьми</w:t>
      </w:r>
      <w:r w:rsidR="00C17A0A" w:rsidRPr="00C06A6B">
        <w:rPr>
          <w:rFonts w:ascii="Times New Roman" w:eastAsia="Times New Roman" w:hAnsi="Times New Roman" w:cs="Times New Roman"/>
          <w:sz w:val="28"/>
          <w:szCs w:val="28"/>
          <w:lang w:eastAsia="uk-UA"/>
        </w:rPr>
        <w:t xml:space="preserve"> засобами рідної та іноземних мов</w:t>
      </w:r>
      <w:r w:rsidR="00120F63" w:rsidRPr="00C06A6B">
        <w:rPr>
          <w:rFonts w:ascii="Times New Roman" w:eastAsia="Times New Roman" w:hAnsi="Times New Roman" w:cs="Times New Roman"/>
          <w:sz w:val="28"/>
          <w:szCs w:val="28"/>
          <w:lang w:eastAsia="uk-UA"/>
        </w:rPr>
        <w:t>.</w:t>
      </w:r>
    </w:p>
    <w:p w14:paraId="51294432" w14:textId="7157EC11" w:rsidR="00C17A0A" w:rsidRPr="00C06A6B" w:rsidRDefault="00C17A0A"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Держава</w:t>
      </w:r>
      <w:r w:rsidR="00EA2E6F">
        <w:rPr>
          <w:rFonts w:ascii="Times New Roman" w:eastAsia="Times New Roman" w:hAnsi="Times New Roman" w:cs="Times New Roman"/>
          <w:sz w:val="28"/>
          <w:szCs w:val="28"/>
          <w:lang w:eastAsia="uk-UA"/>
        </w:rPr>
        <w:t xml:space="preserve"> створює умови</w:t>
      </w:r>
      <w:r w:rsidRPr="00C06A6B">
        <w:rPr>
          <w:rFonts w:ascii="Times New Roman" w:eastAsia="Times New Roman" w:hAnsi="Times New Roman" w:cs="Times New Roman"/>
          <w:sz w:val="28"/>
          <w:szCs w:val="28"/>
          <w:lang w:eastAsia="uk-UA"/>
        </w:rPr>
        <w:t xml:space="preserve"> </w:t>
      </w:r>
      <w:r w:rsidR="00D51361">
        <w:rPr>
          <w:rFonts w:ascii="Times New Roman" w:eastAsia="Times New Roman" w:hAnsi="Times New Roman" w:cs="Times New Roman"/>
          <w:sz w:val="28"/>
          <w:szCs w:val="28"/>
          <w:lang w:eastAsia="uk-UA"/>
        </w:rPr>
        <w:t>для реалізації</w:t>
      </w:r>
      <w:r w:rsidRPr="00C06A6B">
        <w:rPr>
          <w:rFonts w:ascii="Times New Roman" w:eastAsia="Times New Roman" w:hAnsi="Times New Roman" w:cs="Times New Roman"/>
          <w:sz w:val="28"/>
          <w:szCs w:val="28"/>
          <w:lang w:eastAsia="uk-UA"/>
        </w:rPr>
        <w:t xml:space="preserve"> провайдерами освіти дорослих пріоритетних напрямів освіти дорослих, у тому числі </w:t>
      </w:r>
      <w:r w:rsidR="00E661BD" w:rsidRPr="00C06A6B">
        <w:rPr>
          <w:rFonts w:ascii="Times New Roman" w:eastAsia="Times New Roman" w:hAnsi="Times New Roman" w:cs="Times New Roman"/>
          <w:sz w:val="28"/>
          <w:szCs w:val="28"/>
          <w:lang w:eastAsia="uk-UA"/>
        </w:rPr>
        <w:t xml:space="preserve">забезпечуючи </w:t>
      </w:r>
      <w:r w:rsidRPr="00C06A6B">
        <w:rPr>
          <w:rFonts w:ascii="Times New Roman" w:eastAsia="Times New Roman" w:hAnsi="Times New Roman" w:cs="Times New Roman"/>
          <w:sz w:val="28"/>
          <w:szCs w:val="28"/>
          <w:lang w:eastAsia="uk-UA"/>
        </w:rPr>
        <w:t xml:space="preserve">фінансування </w:t>
      </w:r>
      <w:r w:rsidR="00E661BD" w:rsidRPr="00C06A6B">
        <w:rPr>
          <w:rFonts w:ascii="Times New Roman" w:eastAsia="Times New Roman" w:hAnsi="Times New Roman" w:cs="Times New Roman"/>
          <w:sz w:val="28"/>
          <w:szCs w:val="28"/>
          <w:lang w:eastAsia="uk-UA"/>
        </w:rPr>
        <w:t>відповідних освітніх послуг та проектів згідно з нормами</w:t>
      </w:r>
      <w:r w:rsidRPr="00C06A6B">
        <w:rPr>
          <w:rFonts w:ascii="Times New Roman" w:eastAsia="Times New Roman" w:hAnsi="Times New Roman" w:cs="Times New Roman"/>
          <w:sz w:val="28"/>
          <w:szCs w:val="28"/>
          <w:lang w:eastAsia="uk-UA"/>
        </w:rPr>
        <w:t xml:space="preserve"> </w:t>
      </w:r>
      <w:r w:rsidR="00E661BD" w:rsidRPr="00C06A6B">
        <w:rPr>
          <w:rFonts w:ascii="Times New Roman" w:eastAsia="Times New Roman" w:hAnsi="Times New Roman" w:cs="Times New Roman"/>
          <w:sz w:val="28"/>
          <w:szCs w:val="28"/>
          <w:lang w:eastAsia="uk-UA"/>
        </w:rPr>
        <w:t>цього</w:t>
      </w:r>
      <w:r w:rsidRPr="00C06A6B">
        <w:rPr>
          <w:rFonts w:ascii="Times New Roman" w:eastAsia="Times New Roman" w:hAnsi="Times New Roman" w:cs="Times New Roman"/>
          <w:sz w:val="28"/>
          <w:szCs w:val="28"/>
          <w:lang w:eastAsia="uk-UA"/>
        </w:rPr>
        <w:t xml:space="preserve"> Закон</w:t>
      </w:r>
      <w:r w:rsidR="00E661BD" w:rsidRPr="00C06A6B">
        <w:rPr>
          <w:rFonts w:ascii="Times New Roman" w:eastAsia="Times New Roman" w:hAnsi="Times New Roman" w:cs="Times New Roman"/>
          <w:sz w:val="28"/>
          <w:szCs w:val="28"/>
          <w:lang w:eastAsia="uk-UA"/>
        </w:rPr>
        <w:t>у та інших законодавчих актів</w:t>
      </w:r>
      <w:r w:rsidRPr="00C06A6B">
        <w:rPr>
          <w:rFonts w:ascii="Times New Roman" w:eastAsia="Times New Roman" w:hAnsi="Times New Roman" w:cs="Times New Roman"/>
          <w:sz w:val="28"/>
          <w:szCs w:val="28"/>
          <w:lang w:eastAsia="uk-UA"/>
        </w:rPr>
        <w:t>.</w:t>
      </w:r>
    </w:p>
    <w:p w14:paraId="02612919" w14:textId="1B2F111C" w:rsidR="00384F73" w:rsidRPr="00C06A6B" w:rsidRDefault="003B733A"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lang w:eastAsia="uk-UA"/>
        </w:rPr>
        <w:t xml:space="preserve">Додаткові </w:t>
      </w:r>
      <w:r w:rsidR="00384F73" w:rsidRPr="00C06A6B">
        <w:rPr>
          <w:rFonts w:ascii="Times New Roman" w:eastAsia="Times New Roman" w:hAnsi="Times New Roman" w:cs="Times New Roman"/>
          <w:sz w:val="28"/>
          <w:szCs w:val="28"/>
          <w:lang w:eastAsia="uk-UA"/>
        </w:rPr>
        <w:t xml:space="preserve">пріоритетні напрями освіти дорослих </w:t>
      </w:r>
      <w:r w:rsidR="00D51361">
        <w:rPr>
          <w:rFonts w:ascii="Times New Roman" w:eastAsia="Times New Roman" w:hAnsi="Times New Roman" w:cs="Times New Roman"/>
          <w:sz w:val="28"/>
          <w:szCs w:val="28"/>
          <w:lang w:eastAsia="uk-UA"/>
        </w:rPr>
        <w:t>можуть визначатися</w:t>
      </w:r>
      <w:r w:rsidR="00384F73" w:rsidRPr="00C06A6B">
        <w:rPr>
          <w:rFonts w:ascii="Times New Roman" w:eastAsia="Times New Roman" w:hAnsi="Times New Roman" w:cs="Times New Roman"/>
          <w:sz w:val="28"/>
          <w:szCs w:val="28"/>
          <w:lang w:eastAsia="uk-UA"/>
        </w:rPr>
        <w:t xml:space="preserve"> Кабінетом Міністрів України </w:t>
      </w:r>
      <w:r w:rsidR="0045036D">
        <w:rPr>
          <w:rFonts w:ascii="Times New Roman" w:eastAsia="Times New Roman" w:hAnsi="Times New Roman" w:cs="Times New Roman"/>
          <w:sz w:val="28"/>
          <w:szCs w:val="28"/>
          <w:lang w:eastAsia="uk-UA"/>
        </w:rPr>
        <w:t xml:space="preserve">на основі рекомендацій </w:t>
      </w:r>
      <w:r w:rsidR="00392CBC">
        <w:rPr>
          <w:rFonts w:ascii="Times New Roman" w:eastAsia="Times New Roman" w:hAnsi="Times New Roman" w:cs="Times New Roman"/>
          <w:sz w:val="28"/>
          <w:szCs w:val="28"/>
          <w:lang w:eastAsia="uk-UA"/>
        </w:rPr>
        <w:t>Національної ради</w:t>
      </w:r>
      <w:r w:rsidR="00384F73" w:rsidRPr="00C06A6B">
        <w:rPr>
          <w:rFonts w:ascii="Times New Roman" w:eastAsia="Times New Roman" w:hAnsi="Times New Roman" w:cs="Times New Roman"/>
          <w:sz w:val="28"/>
          <w:szCs w:val="28"/>
          <w:lang w:eastAsia="uk-UA"/>
        </w:rPr>
        <w:t xml:space="preserve"> з питань освіти дорослих</w:t>
      </w:r>
      <w:r w:rsidR="0045036D">
        <w:rPr>
          <w:rFonts w:ascii="Times New Roman" w:eastAsia="Times New Roman" w:hAnsi="Times New Roman" w:cs="Times New Roman"/>
          <w:sz w:val="28"/>
          <w:szCs w:val="28"/>
          <w:lang w:eastAsia="uk-UA"/>
        </w:rPr>
        <w:t xml:space="preserve"> </w:t>
      </w:r>
      <w:r w:rsidR="0045036D" w:rsidRPr="00C06A6B">
        <w:rPr>
          <w:rFonts w:ascii="Times New Roman" w:eastAsia="Times New Roman" w:hAnsi="Times New Roman" w:cs="Times New Roman"/>
          <w:sz w:val="28"/>
          <w:szCs w:val="28"/>
          <w:lang w:eastAsia="uk-UA"/>
        </w:rPr>
        <w:t>на</w:t>
      </w:r>
      <w:r w:rsidR="0045036D">
        <w:rPr>
          <w:rFonts w:ascii="Times New Roman" w:eastAsia="Times New Roman" w:hAnsi="Times New Roman" w:cs="Times New Roman"/>
          <w:sz w:val="28"/>
          <w:szCs w:val="28"/>
          <w:lang w:eastAsia="uk-UA"/>
        </w:rPr>
        <w:t xml:space="preserve"> певний період часу</w:t>
      </w:r>
      <w:r w:rsidR="00384F73" w:rsidRPr="00C06A6B">
        <w:rPr>
          <w:rFonts w:ascii="Times New Roman" w:eastAsia="Times New Roman" w:hAnsi="Times New Roman" w:cs="Times New Roman"/>
          <w:sz w:val="28"/>
          <w:szCs w:val="28"/>
          <w:lang w:eastAsia="uk-UA"/>
        </w:rPr>
        <w:t>.</w:t>
      </w:r>
    </w:p>
    <w:p w14:paraId="27A8ABBC" w14:textId="16A2C95A" w:rsidR="00384F73" w:rsidRPr="00C06A6B" w:rsidRDefault="003B733A"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lang w:eastAsia="uk-UA"/>
        </w:rPr>
        <w:t>Місцеві державні адміністрації, о</w:t>
      </w:r>
      <w:r w:rsidR="00384F73" w:rsidRPr="00C06A6B">
        <w:rPr>
          <w:rFonts w:ascii="Times New Roman" w:eastAsia="Times New Roman" w:hAnsi="Times New Roman" w:cs="Times New Roman"/>
          <w:sz w:val="28"/>
          <w:szCs w:val="28"/>
          <w:lang w:eastAsia="uk-UA"/>
        </w:rPr>
        <w:t xml:space="preserve">ргани місцевого самоврядування </w:t>
      </w:r>
      <w:r w:rsidR="0045036D">
        <w:rPr>
          <w:rFonts w:ascii="Times New Roman" w:eastAsia="Times New Roman" w:hAnsi="Times New Roman" w:cs="Times New Roman"/>
          <w:sz w:val="28"/>
          <w:szCs w:val="28"/>
          <w:lang w:eastAsia="uk-UA"/>
        </w:rPr>
        <w:t>можуть визначати</w:t>
      </w:r>
      <w:r w:rsidR="00D07B4A" w:rsidRPr="00C06A6B">
        <w:rPr>
          <w:rFonts w:ascii="Times New Roman" w:eastAsia="Times New Roman" w:hAnsi="Times New Roman" w:cs="Times New Roman"/>
          <w:sz w:val="28"/>
          <w:szCs w:val="28"/>
          <w:lang w:eastAsia="uk-UA"/>
        </w:rPr>
        <w:t xml:space="preserve"> </w:t>
      </w:r>
      <w:r w:rsidR="00384F73" w:rsidRPr="00C06A6B">
        <w:rPr>
          <w:rFonts w:ascii="Times New Roman" w:eastAsia="Times New Roman" w:hAnsi="Times New Roman" w:cs="Times New Roman"/>
          <w:sz w:val="28"/>
          <w:szCs w:val="28"/>
          <w:lang w:eastAsia="uk-UA"/>
        </w:rPr>
        <w:t>пріоритетні напрями для свого регіону, території</w:t>
      </w:r>
      <w:r w:rsidR="0045036D">
        <w:rPr>
          <w:rFonts w:ascii="Times New Roman" w:eastAsia="Times New Roman" w:hAnsi="Times New Roman" w:cs="Times New Roman"/>
          <w:sz w:val="28"/>
          <w:szCs w:val="28"/>
          <w:lang w:eastAsia="uk-UA"/>
        </w:rPr>
        <w:t xml:space="preserve"> на певний період часу</w:t>
      </w:r>
      <w:r w:rsidR="00384F73" w:rsidRPr="00C06A6B">
        <w:rPr>
          <w:rFonts w:ascii="Times New Roman" w:eastAsia="Times New Roman" w:hAnsi="Times New Roman" w:cs="Times New Roman"/>
          <w:sz w:val="28"/>
          <w:szCs w:val="28"/>
          <w:lang w:eastAsia="uk-UA"/>
        </w:rPr>
        <w:t>.</w:t>
      </w:r>
    </w:p>
    <w:p w14:paraId="34B477CC" w14:textId="143C4163" w:rsidR="00277D7E" w:rsidRPr="0045036D" w:rsidRDefault="000B6A37" w:rsidP="0045036D">
      <w:pPr>
        <w:pStyle w:val="a4"/>
        <w:numPr>
          <w:ilvl w:val="0"/>
          <w:numId w:val="8"/>
        </w:numPr>
        <w:tabs>
          <w:tab w:val="left" w:pos="284"/>
          <w:tab w:val="left" w:pos="993"/>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Провайдери освіти дорослих можуть визначати інші напрями освіти дорослих для своєї діяльності. </w:t>
      </w:r>
    </w:p>
    <w:p w14:paraId="374AB619" w14:textId="77777777" w:rsidR="000B6A37" w:rsidRPr="0024298E" w:rsidRDefault="000B6A37" w:rsidP="0024298E">
      <w:pPr>
        <w:tabs>
          <w:tab w:val="left" w:pos="284"/>
          <w:tab w:val="left" w:pos="1134"/>
        </w:tabs>
        <w:spacing w:after="0" w:line="240" w:lineRule="auto"/>
        <w:jc w:val="both"/>
        <w:rPr>
          <w:rFonts w:ascii="Times New Roman" w:eastAsia="Times New Roman" w:hAnsi="Times New Roman" w:cs="Times New Roman"/>
          <w:sz w:val="28"/>
          <w:szCs w:val="28"/>
        </w:rPr>
      </w:pPr>
    </w:p>
    <w:p w14:paraId="33724233" w14:textId="24A17477" w:rsidR="00CC3F51" w:rsidRPr="00C06A6B" w:rsidRDefault="00CC3F51"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Style w:val="rvts9"/>
          <w:rFonts w:ascii="Times New Roman" w:hAnsi="Times New Roman" w:cs="Times New Roman"/>
          <w:b/>
          <w:bCs/>
          <w:sz w:val="28"/>
          <w:szCs w:val="28"/>
          <w:bdr w:val="none" w:sz="0" w:space="0" w:color="auto" w:frame="1"/>
        </w:rPr>
        <w:t>С</w:t>
      </w:r>
      <w:r w:rsidR="00B92C4E" w:rsidRPr="00C06A6B">
        <w:rPr>
          <w:rStyle w:val="rvts9"/>
          <w:rFonts w:ascii="Times New Roman" w:hAnsi="Times New Roman" w:cs="Times New Roman"/>
          <w:b/>
          <w:bCs/>
          <w:sz w:val="28"/>
          <w:szCs w:val="28"/>
          <w:bdr w:val="none" w:sz="0" w:space="0" w:color="auto" w:frame="1"/>
        </w:rPr>
        <w:t>таття 6</w:t>
      </w:r>
      <w:r w:rsidRPr="00C06A6B">
        <w:rPr>
          <w:rStyle w:val="rvts9"/>
          <w:rFonts w:ascii="Times New Roman" w:hAnsi="Times New Roman" w:cs="Times New Roman"/>
          <w:b/>
          <w:bCs/>
          <w:sz w:val="28"/>
          <w:szCs w:val="28"/>
          <w:bdr w:val="none" w:sz="0" w:space="0" w:color="auto" w:frame="1"/>
        </w:rPr>
        <w:t>.</w:t>
      </w:r>
      <w:r w:rsidR="00B1017B" w:rsidRPr="00C06A6B">
        <w:rPr>
          <w:rFonts w:ascii="Times New Roman" w:hAnsi="Times New Roman" w:cs="Times New Roman"/>
          <w:b/>
          <w:sz w:val="28"/>
          <w:szCs w:val="28"/>
        </w:rPr>
        <w:t xml:space="preserve"> </w:t>
      </w:r>
      <w:r w:rsidRPr="00C06A6B">
        <w:rPr>
          <w:rFonts w:ascii="Times New Roman" w:hAnsi="Times New Roman" w:cs="Times New Roman"/>
          <w:b/>
          <w:sz w:val="28"/>
          <w:szCs w:val="28"/>
        </w:rPr>
        <w:t>Державна політика у сфері освіти дорослих</w:t>
      </w:r>
    </w:p>
    <w:p w14:paraId="0E767A82" w14:textId="0B485434" w:rsidR="00E71ED4" w:rsidRPr="00C06A6B" w:rsidRDefault="00CC3F51" w:rsidP="00970930">
      <w:pPr>
        <w:pStyle w:val="a4"/>
        <w:numPr>
          <w:ilvl w:val="0"/>
          <w:numId w:val="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Державну політику у сфері освіти дорослих визначає Верховна Рада України, формують і реалізують Кабінет Міністрів України, центральний орган виконавчої влади у сфері освіти і науки, </w:t>
      </w:r>
      <w:r w:rsidR="00E646F9" w:rsidRPr="00C06A6B">
        <w:rPr>
          <w:rFonts w:ascii="Times New Roman" w:eastAsia="Times New Roman" w:hAnsi="Times New Roman" w:cs="Times New Roman"/>
          <w:sz w:val="28"/>
          <w:szCs w:val="28"/>
        </w:rPr>
        <w:t>центральний орган виконавчої влади у сфері праці і зайнятості</w:t>
      </w:r>
      <w:r w:rsidR="00D446C8" w:rsidRPr="00C06A6B">
        <w:rPr>
          <w:rFonts w:ascii="Times New Roman" w:eastAsia="Times New Roman" w:hAnsi="Times New Roman" w:cs="Times New Roman"/>
          <w:sz w:val="28"/>
          <w:szCs w:val="28"/>
        </w:rPr>
        <w:t xml:space="preserve"> населення</w:t>
      </w:r>
      <w:r w:rsidR="00E646F9"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інші центральні органи виконавчої влади</w:t>
      </w:r>
      <w:r w:rsidR="00072B9C" w:rsidRPr="00C06A6B">
        <w:rPr>
          <w:rFonts w:ascii="Times New Roman" w:eastAsia="Times New Roman" w:hAnsi="Times New Roman" w:cs="Times New Roman"/>
          <w:sz w:val="28"/>
          <w:szCs w:val="28"/>
        </w:rPr>
        <w:t>, місцеві державні адміністрації</w:t>
      </w:r>
      <w:r w:rsidRPr="00C06A6B">
        <w:rPr>
          <w:rFonts w:ascii="Times New Roman" w:eastAsia="Times New Roman" w:hAnsi="Times New Roman" w:cs="Times New Roman"/>
          <w:sz w:val="28"/>
          <w:szCs w:val="28"/>
        </w:rPr>
        <w:t xml:space="preserve"> та органи місцевого самоврядування.</w:t>
      </w:r>
      <w:r w:rsidR="00047ED7">
        <w:rPr>
          <w:rFonts w:ascii="Times New Roman" w:eastAsia="Times New Roman" w:hAnsi="Times New Roman" w:cs="Times New Roman"/>
          <w:sz w:val="28"/>
          <w:szCs w:val="28"/>
        </w:rPr>
        <w:t xml:space="preserve"> </w:t>
      </w:r>
    </w:p>
    <w:p w14:paraId="4A76E73E" w14:textId="5C6F5E5D" w:rsidR="00047ED7" w:rsidRPr="00047ED7" w:rsidRDefault="00014602" w:rsidP="00047ED7">
      <w:pPr>
        <w:pStyle w:val="a4"/>
        <w:numPr>
          <w:ilvl w:val="0"/>
          <w:numId w:val="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з</w:t>
      </w:r>
      <w:r w:rsidR="00047ED7" w:rsidRPr="00047ED7">
        <w:rPr>
          <w:rFonts w:ascii="Times New Roman" w:eastAsia="Times New Roman" w:hAnsi="Times New Roman" w:cs="Times New Roman"/>
          <w:sz w:val="28"/>
          <w:szCs w:val="28"/>
        </w:rPr>
        <w:t>асадами державної політики у сфері освіти дорослих є:</w:t>
      </w:r>
    </w:p>
    <w:p w14:paraId="4E920300" w14:textId="77777777" w:rsidR="00047ED7" w:rsidRPr="00047ED7" w:rsidRDefault="00047ED7" w:rsidP="00047ED7">
      <w:pPr>
        <w:spacing w:after="0" w:line="240" w:lineRule="auto"/>
        <w:ind w:left="360" w:firstLine="491"/>
        <w:jc w:val="both"/>
        <w:rPr>
          <w:rFonts w:ascii="Times New Roman" w:hAnsi="Times New Roman"/>
          <w:sz w:val="28"/>
          <w:szCs w:val="28"/>
        </w:rPr>
      </w:pPr>
      <w:r w:rsidRPr="00047ED7">
        <w:rPr>
          <w:rFonts w:ascii="Times New Roman" w:hAnsi="Times New Roman"/>
          <w:sz w:val="28"/>
          <w:szCs w:val="28"/>
        </w:rPr>
        <w:t>сприяння зайнятості, розвитку і самореалізації особистості впродовж всього життя;</w:t>
      </w:r>
    </w:p>
    <w:p w14:paraId="5289E9CC" w14:textId="352E30B2" w:rsidR="00047ED7" w:rsidRPr="00047ED7" w:rsidRDefault="00047ED7" w:rsidP="00047ED7">
      <w:pPr>
        <w:spacing w:after="0" w:line="240" w:lineRule="auto"/>
        <w:ind w:left="360" w:firstLine="491"/>
        <w:jc w:val="both"/>
        <w:rPr>
          <w:rFonts w:ascii="Times New Roman" w:hAnsi="Times New Roman"/>
          <w:sz w:val="28"/>
          <w:szCs w:val="28"/>
        </w:rPr>
      </w:pPr>
      <w:r w:rsidRPr="00047ED7">
        <w:rPr>
          <w:rFonts w:ascii="Times New Roman" w:hAnsi="Times New Roman"/>
          <w:sz w:val="28"/>
          <w:szCs w:val="28"/>
        </w:rPr>
        <w:lastRenderedPageBreak/>
        <w:t xml:space="preserve">забезпечення справедливого розподілу витрат та відповідних вигід між </w:t>
      </w:r>
      <w:r w:rsidR="000E5C53">
        <w:rPr>
          <w:rFonts w:ascii="Times New Roman" w:hAnsi="Times New Roman"/>
          <w:sz w:val="28"/>
          <w:szCs w:val="28"/>
        </w:rPr>
        <w:t>здобувачем освіти дорослих</w:t>
      </w:r>
      <w:r w:rsidRPr="00047ED7">
        <w:rPr>
          <w:rFonts w:ascii="Times New Roman" w:hAnsi="Times New Roman"/>
          <w:sz w:val="28"/>
          <w:szCs w:val="28"/>
        </w:rPr>
        <w:t>, роботодавцем і суспільством;</w:t>
      </w:r>
    </w:p>
    <w:p w14:paraId="0FDB05F0" w14:textId="15F162E4" w:rsidR="00047ED7" w:rsidRPr="00047ED7" w:rsidRDefault="00047ED7" w:rsidP="00047ED7">
      <w:pPr>
        <w:spacing w:after="0" w:line="240" w:lineRule="auto"/>
        <w:ind w:left="360" w:firstLine="491"/>
        <w:jc w:val="both"/>
        <w:rPr>
          <w:rFonts w:ascii="Times New Roman" w:hAnsi="Times New Roman"/>
          <w:sz w:val="28"/>
          <w:szCs w:val="28"/>
        </w:rPr>
      </w:pPr>
      <w:r w:rsidRPr="00047ED7">
        <w:rPr>
          <w:rFonts w:ascii="Times New Roman" w:hAnsi="Times New Roman"/>
          <w:sz w:val="28"/>
          <w:szCs w:val="28"/>
        </w:rPr>
        <w:t xml:space="preserve">залучення роботодавців до організації </w:t>
      </w:r>
      <w:r w:rsidR="00076F60">
        <w:rPr>
          <w:rFonts w:ascii="Times New Roman" w:hAnsi="Times New Roman"/>
          <w:sz w:val="28"/>
          <w:szCs w:val="28"/>
        </w:rPr>
        <w:t xml:space="preserve">професійного </w:t>
      </w:r>
      <w:r w:rsidRPr="00047ED7">
        <w:rPr>
          <w:rFonts w:ascii="Times New Roman" w:hAnsi="Times New Roman"/>
          <w:sz w:val="28"/>
          <w:szCs w:val="28"/>
        </w:rPr>
        <w:t>навчання на робочих місцях на взаємовигідних засадах;</w:t>
      </w:r>
    </w:p>
    <w:p w14:paraId="607F7EF5" w14:textId="36FC90B0" w:rsidR="00047ED7" w:rsidRPr="00047ED7" w:rsidRDefault="00047ED7" w:rsidP="00047ED7">
      <w:pPr>
        <w:spacing w:after="0" w:line="240" w:lineRule="auto"/>
        <w:ind w:left="360" w:firstLine="491"/>
        <w:jc w:val="both"/>
        <w:rPr>
          <w:rFonts w:ascii="Times New Roman" w:hAnsi="Times New Roman"/>
          <w:sz w:val="28"/>
          <w:szCs w:val="28"/>
        </w:rPr>
      </w:pPr>
      <w:r w:rsidRPr="00047ED7">
        <w:rPr>
          <w:rFonts w:ascii="Times New Roman" w:hAnsi="Times New Roman"/>
          <w:sz w:val="28"/>
          <w:szCs w:val="28"/>
        </w:rPr>
        <w:t>розмежування діяльності з надання освітніх послуг та оцінювання результатів навчання (</w:t>
      </w:r>
      <w:r w:rsidR="00076F60">
        <w:rPr>
          <w:rFonts w:ascii="Times New Roman" w:hAnsi="Times New Roman"/>
          <w:sz w:val="28"/>
          <w:szCs w:val="28"/>
        </w:rPr>
        <w:t xml:space="preserve">присвоєння </w:t>
      </w:r>
      <w:r w:rsidRPr="00047ED7">
        <w:rPr>
          <w:rFonts w:ascii="Times New Roman" w:hAnsi="Times New Roman"/>
          <w:sz w:val="28"/>
          <w:szCs w:val="28"/>
        </w:rPr>
        <w:t>кваліфікації);</w:t>
      </w:r>
    </w:p>
    <w:p w14:paraId="163674BE" w14:textId="5526140D" w:rsidR="00047ED7" w:rsidRPr="00047ED7" w:rsidRDefault="00047ED7" w:rsidP="00047ED7">
      <w:pPr>
        <w:spacing w:after="0" w:line="240" w:lineRule="auto"/>
        <w:ind w:left="360" w:firstLine="491"/>
        <w:jc w:val="both"/>
        <w:rPr>
          <w:rFonts w:ascii="Times New Roman" w:hAnsi="Times New Roman"/>
          <w:sz w:val="28"/>
          <w:szCs w:val="28"/>
        </w:rPr>
      </w:pPr>
      <w:r w:rsidRPr="00047ED7">
        <w:rPr>
          <w:rFonts w:ascii="Times New Roman" w:hAnsi="Times New Roman"/>
          <w:sz w:val="28"/>
          <w:szCs w:val="28"/>
        </w:rPr>
        <w:t xml:space="preserve">забезпечення конкурентних умов надання </w:t>
      </w:r>
      <w:r w:rsidR="00B47C8B">
        <w:rPr>
          <w:rFonts w:ascii="Times New Roman" w:hAnsi="Times New Roman"/>
          <w:sz w:val="28"/>
          <w:szCs w:val="28"/>
        </w:rPr>
        <w:t>освіти (</w:t>
      </w:r>
      <w:r w:rsidRPr="00047ED7">
        <w:rPr>
          <w:rFonts w:ascii="Times New Roman" w:hAnsi="Times New Roman"/>
          <w:sz w:val="28"/>
          <w:szCs w:val="28"/>
        </w:rPr>
        <w:t>освітніх послуг</w:t>
      </w:r>
      <w:r w:rsidR="00B47C8B">
        <w:rPr>
          <w:rFonts w:ascii="Times New Roman" w:hAnsi="Times New Roman"/>
          <w:sz w:val="28"/>
          <w:szCs w:val="28"/>
        </w:rPr>
        <w:t>)</w:t>
      </w:r>
      <w:r w:rsidRPr="00047ED7">
        <w:rPr>
          <w:rFonts w:ascii="Times New Roman" w:hAnsi="Times New Roman"/>
          <w:sz w:val="28"/>
          <w:szCs w:val="28"/>
        </w:rPr>
        <w:t xml:space="preserve"> та вільного вибору провайдера </w:t>
      </w:r>
      <w:r w:rsidR="00B47C8B">
        <w:rPr>
          <w:rFonts w:ascii="Times New Roman" w:hAnsi="Times New Roman"/>
          <w:sz w:val="28"/>
          <w:szCs w:val="28"/>
        </w:rPr>
        <w:t xml:space="preserve">освіти дорослих </w:t>
      </w:r>
      <w:r w:rsidRPr="00047ED7">
        <w:rPr>
          <w:rFonts w:ascii="Times New Roman" w:hAnsi="Times New Roman"/>
          <w:sz w:val="28"/>
          <w:szCs w:val="28"/>
        </w:rPr>
        <w:t>роботодавцем;</w:t>
      </w:r>
    </w:p>
    <w:p w14:paraId="4F44218B" w14:textId="3F2E9031" w:rsidR="005D3BCD" w:rsidRPr="00047ED7" w:rsidRDefault="00047ED7" w:rsidP="00B47C8B">
      <w:pPr>
        <w:spacing w:after="0" w:line="240" w:lineRule="auto"/>
        <w:ind w:left="360" w:firstLine="491"/>
        <w:jc w:val="both"/>
        <w:rPr>
          <w:rFonts w:ascii="Times New Roman" w:hAnsi="Times New Roman" w:cs="Times New Roman"/>
          <w:sz w:val="28"/>
          <w:szCs w:val="28"/>
        </w:rPr>
      </w:pPr>
      <w:r w:rsidRPr="00047ED7">
        <w:rPr>
          <w:rFonts w:ascii="Times New Roman" w:hAnsi="Times New Roman"/>
          <w:sz w:val="28"/>
          <w:szCs w:val="28"/>
        </w:rPr>
        <w:t xml:space="preserve">захисту прав </w:t>
      </w:r>
      <w:r w:rsidR="00B47C8B">
        <w:rPr>
          <w:rFonts w:ascii="Times New Roman" w:hAnsi="Times New Roman"/>
          <w:sz w:val="28"/>
          <w:szCs w:val="28"/>
        </w:rPr>
        <w:t xml:space="preserve">здобувачів освіти дорослих </w:t>
      </w:r>
      <w:r w:rsidRPr="00047ED7">
        <w:rPr>
          <w:rFonts w:ascii="Times New Roman" w:hAnsi="Times New Roman"/>
          <w:sz w:val="28"/>
          <w:szCs w:val="28"/>
        </w:rPr>
        <w:t>та інвесторів у сфері освіти</w:t>
      </w:r>
      <w:r w:rsidR="00F1135F" w:rsidRPr="00047ED7">
        <w:rPr>
          <w:rFonts w:ascii="Times New Roman" w:hAnsi="Times New Roman" w:cs="Times New Roman"/>
          <w:sz w:val="28"/>
          <w:szCs w:val="28"/>
        </w:rPr>
        <w:t>.</w:t>
      </w:r>
    </w:p>
    <w:p w14:paraId="14843B00" w14:textId="361BC352" w:rsidR="00A93C2C" w:rsidRPr="00C06A6B" w:rsidRDefault="00A93C2C" w:rsidP="00970930">
      <w:pPr>
        <w:tabs>
          <w:tab w:val="left" w:pos="284"/>
          <w:tab w:val="left" w:pos="1134"/>
        </w:tabs>
        <w:spacing w:after="0" w:line="240" w:lineRule="auto"/>
        <w:ind w:firstLine="709"/>
        <w:contextualSpacing/>
        <w:jc w:val="both"/>
        <w:rPr>
          <w:rFonts w:ascii="Times New Roman" w:hAnsi="Times New Roman" w:cs="Times New Roman"/>
          <w:b/>
          <w:sz w:val="28"/>
          <w:szCs w:val="28"/>
        </w:rPr>
      </w:pPr>
    </w:p>
    <w:p w14:paraId="4AEDB6AC" w14:textId="681DE187" w:rsidR="00D04499" w:rsidRPr="00C06A6B" w:rsidRDefault="00B92C4E"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7</w:t>
      </w:r>
      <w:r w:rsidR="0087255D" w:rsidRPr="00C06A6B">
        <w:rPr>
          <w:rFonts w:ascii="Times New Roman" w:eastAsia="Times New Roman" w:hAnsi="Times New Roman" w:cs="Times New Roman"/>
          <w:b/>
          <w:sz w:val="28"/>
          <w:szCs w:val="28"/>
        </w:rPr>
        <w:t xml:space="preserve">. </w:t>
      </w:r>
      <w:r w:rsidR="00B6401A" w:rsidRPr="00C06A6B">
        <w:rPr>
          <w:rFonts w:ascii="Times New Roman" w:eastAsia="Times New Roman" w:hAnsi="Times New Roman" w:cs="Times New Roman"/>
          <w:b/>
          <w:sz w:val="28"/>
          <w:szCs w:val="28"/>
        </w:rPr>
        <w:t>Територіальна д</w:t>
      </w:r>
      <w:r w:rsidR="0087255D" w:rsidRPr="00C06A6B">
        <w:rPr>
          <w:rFonts w:ascii="Times New Roman" w:eastAsia="Times New Roman" w:hAnsi="Times New Roman" w:cs="Times New Roman"/>
          <w:b/>
          <w:sz w:val="28"/>
          <w:szCs w:val="28"/>
        </w:rPr>
        <w:t xml:space="preserve">оступність освіти дорослих </w:t>
      </w:r>
    </w:p>
    <w:p w14:paraId="2561D49B" w14:textId="3F4AD785" w:rsidR="00B6401A" w:rsidRPr="00C06A6B" w:rsidRDefault="00B6401A" w:rsidP="00970930">
      <w:pPr>
        <w:pStyle w:val="a4"/>
        <w:numPr>
          <w:ilvl w:val="0"/>
          <w:numId w:val="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Кожна доросла особа має право на навчання у </w:t>
      </w:r>
      <w:r w:rsidR="00CC4543">
        <w:rPr>
          <w:rFonts w:ascii="Times New Roman" w:eastAsia="Times New Roman" w:hAnsi="Times New Roman" w:cs="Times New Roman"/>
          <w:sz w:val="28"/>
          <w:szCs w:val="28"/>
        </w:rPr>
        <w:t xml:space="preserve">провайдера </w:t>
      </w:r>
      <w:r w:rsidRPr="00C06A6B">
        <w:rPr>
          <w:rFonts w:ascii="Times New Roman" w:eastAsia="Times New Roman" w:hAnsi="Times New Roman" w:cs="Times New Roman"/>
          <w:sz w:val="28"/>
          <w:szCs w:val="28"/>
        </w:rPr>
        <w:t>освіти дорослих</w:t>
      </w:r>
      <w:r w:rsidR="0094285F" w:rsidRPr="00C06A6B">
        <w:rPr>
          <w:rFonts w:ascii="Times New Roman" w:eastAsia="Times New Roman" w:hAnsi="Times New Roman" w:cs="Times New Roman"/>
          <w:sz w:val="28"/>
          <w:szCs w:val="28"/>
        </w:rPr>
        <w:t xml:space="preserve">. </w:t>
      </w:r>
      <w:r w:rsidR="0021407D" w:rsidRPr="00C06A6B">
        <w:rPr>
          <w:rFonts w:ascii="Times New Roman" w:eastAsia="Times New Roman" w:hAnsi="Times New Roman" w:cs="Times New Roman"/>
          <w:sz w:val="28"/>
          <w:szCs w:val="28"/>
        </w:rPr>
        <w:t xml:space="preserve">Навчання у приватних </w:t>
      </w:r>
      <w:r w:rsidR="00CC4543">
        <w:rPr>
          <w:rFonts w:ascii="Times New Roman" w:eastAsia="Times New Roman" w:hAnsi="Times New Roman" w:cs="Times New Roman"/>
          <w:sz w:val="28"/>
          <w:szCs w:val="28"/>
        </w:rPr>
        <w:t xml:space="preserve">провайдерів </w:t>
      </w:r>
      <w:r w:rsidR="0021407D" w:rsidRPr="00C06A6B">
        <w:rPr>
          <w:rFonts w:ascii="Times New Roman" w:eastAsia="Times New Roman" w:hAnsi="Times New Roman" w:cs="Times New Roman"/>
          <w:sz w:val="28"/>
          <w:szCs w:val="28"/>
        </w:rPr>
        <w:t>освіти дорослих здійснюється на умовах, визначених відповідним центром.</w:t>
      </w:r>
      <w:r w:rsidR="0094285F" w:rsidRPr="00C06A6B">
        <w:rPr>
          <w:rFonts w:ascii="Times New Roman" w:eastAsia="Times New Roman" w:hAnsi="Times New Roman" w:cs="Times New Roman"/>
          <w:sz w:val="28"/>
          <w:szCs w:val="28"/>
        </w:rPr>
        <w:t xml:space="preserve"> Навчання в інших провайдерів освіти дорослих здійснюється на умовах, визначених законодавством.</w:t>
      </w:r>
    </w:p>
    <w:p w14:paraId="57578CC5" w14:textId="05CB6D49" w:rsidR="00B6401A" w:rsidRPr="00C06A6B" w:rsidRDefault="005113DA" w:rsidP="00970930">
      <w:pPr>
        <w:pStyle w:val="a4"/>
        <w:numPr>
          <w:ilvl w:val="0"/>
          <w:numId w:val="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Для забезпечення територіальної доступності освіти дорослих</w:t>
      </w:r>
      <w:r w:rsidR="00BE4442" w:rsidRPr="00C06A6B">
        <w:rPr>
          <w:rFonts w:ascii="Times New Roman" w:eastAsia="Times New Roman" w:hAnsi="Times New Roman" w:cs="Times New Roman"/>
          <w:sz w:val="28"/>
          <w:szCs w:val="28"/>
        </w:rPr>
        <w:t xml:space="preserve"> місцеві державні адміністрації,</w:t>
      </w:r>
      <w:r w:rsidR="00A1350E"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 xml:space="preserve">органи місцевого самоврядування сприяють розвитку мережі </w:t>
      </w:r>
      <w:r w:rsidR="007C6B32" w:rsidRPr="00C06A6B">
        <w:rPr>
          <w:rFonts w:ascii="Times New Roman" w:eastAsia="Times New Roman" w:hAnsi="Times New Roman" w:cs="Times New Roman"/>
          <w:sz w:val="28"/>
          <w:szCs w:val="28"/>
        </w:rPr>
        <w:t>центрів освіти дорослих</w:t>
      </w:r>
      <w:r w:rsidR="006E3D1B" w:rsidRPr="00C06A6B">
        <w:rPr>
          <w:rFonts w:ascii="Times New Roman" w:eastAsia="Times New Roman" w:hAnsi="Times New Roman" w:cs="Times New Roman"/>
          <w:sz w:val="28"/>
          <w:szCs w:val="28"/>
        </w:rPr>
        <w:t xml:space="preserve"> шляхом ухвалення і реалізації відповідних місцевих програм розвитку освіти дорослих, фінансової підтримки таких центрів</w:t>
      </w:r>
      <w:r w:rsidRPr="00C06A6B">
        <w:rPr>
          <w:rFonts w:ascii="Times New Roman" w:eastAsia="Times New Roman" w:hAnsi="Times New Roman" w:cs="Times New Roman"/>
          <w:sz w:val="28"/>
          <w:szCs w:val="28"/>
        </w:rPr>
        <w:t>.</w:t>
      </w:r>
      <w:bookmarkStart w:id="0" w:name="n222"/>
      <w:bookmarkEnd w:id="0"/>
      <w:r w:rsidRPr="00C06A6B">
        <w:rPr>
          <w:rFonts w:ascii="Times New Roman" w:eastAsia="Times New Roman" w:hAnsi="Times New Roman" w:cs="Times New Roman"/>
          <w:sz w:val="28"/>
          <w:szCs w:val="28"/>
        </w:rPr>
        <w:t xml:space="preserve"> </w:t>
      </w:r>
    </w:p>
    <w:p w14:paraId="3471DF08" w14:textId="4156F556" w:rsidR="00187950" w:rsidRPr="00C06A6B" w:rsidRDefault="00187950" w:rsidP="00970930">
      <w:pPr>
        <w:pStyle w:val="a4"/>
        <w:numPr>
          <w:ilvl w:val="0"/>
          <w:numId w:val="6"/>
        </w:numPr>
        <w:tabs>
          <w:tab w:val="left" w:pos="993"/>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 метою забезпечення територіальної доступності освіти дорослих у кожній області</w:t>
      </w:r>
      <w:r w:rsidR="00612448" w:rsidRPr="00C06A6B">
        <w:rPr>
          <w:rFonts w:ascii="Times New Roman" w:eastAsia="Times New Roman" w:hAnsi="Times New Roman" w:cs="Times New Roman"/>
          <w:sz w:val="28"/>
          <w:szCs w:val="28"/>
        </w:rPr>
        <w:t xml:space="preserve"> у випадку відсутності на її території державного </w:t>
      </w:r>
      <w:r w:rsidR="00CC4543">
        <w:rPr>
          <w:rFonts w:ascii="Times New Roman" w:eastAsia="Times New Roman" w:hAnsi="Times New Roman" w:cs="Times New Roman"/>
          <w:sz w:val="28"/>
          <w:szCs w:val="28"/>
        </w:rPr>
        <w:t xml:space="preserve">або приватного </w:t>
      </w:r>
      <w:r w:rsidR="00612448" w:rsidRPr="00C06A6B">
        <w:rPr>
          <w:rFonts w:ascii="Times New Roman" w:eastAsia="Times New Roman" w:hAnsi="Times New Roman" w:cs="Times New Roman"/>
          <w:sz w:val="28"/>
          <w:szCs w:val="28"/>
        </w:rPr>
        <w:t>центру освіти дорослих</w:t>
      </w:r>
      <w:r w:rsidRPr="00C06A6B">
        <w:rPr>
          <w:rFonts w:ascii="Times New Roman" w:eastAsia="Times New Roman" w:hAnsi="Times New Roman" w:cs="Times New Roman"/>
          <w:sz w:val="28"/>
          <w:szCs w:val="28"/>
        </w:rPr>
        <w:t xml:space="preserve"> </w:t>
      </w:r>
      <w:r w:rsidR="006E3D1B" w:rsidRPr="00C06A6B">
        <w:rPr>
          <w:rFonts w:ascii="Times New Roman" w:eastAsia="Times New Roman" w:hAnsi="Times New Roman" w:cs="Times New Roman"/>
          <w:sz w:val="28"/>
          <w:szCs w:val="28"/>
        </w:rPr>
        <w:t xml:space="preserve">відповідною місцевою радою </w:t>
      </w:r>
      <w:r w:rsidRPr="00C06A6B">
        <w:rPr>
          <w:rFonts w:ascii="Times New Roman" w:eastAsia="Times New Roman" w:hAnsi="Times New Roman" w:cs="Times New Roman"/>
          <w:sz w:val="28"/>
          <w:szCs w:val="28"/>
        </w:rPr>
        <w:t xml:space="preserve">створюється не менше одного </w:t>
      </w:r>
      <w:r w:rsidR="00A1350E" w:rsidRPr="00C06A6B">
        <w:rPr>
          <w:rFonts w:ascii="Times New Roman" w:eastAsia="Times New Roman" w:hAnsi="Times New Roman" w:cs="Times New Roman"/>
          <w:sz w:val="28"/>
          <w:szCs w:val="28"/>
        </w:rPr>
        <w:t xml:space="preserve">комунального </w:t>
      </w:r>
      <w:r w:rsidRPr="00C06A6B">
        <w:rPr>
          <w:rFonts w:ascii="Times New Roman" w:eastAsia="Times New Roman" w:hAnsi="Times New Roman" w:cs="Times New Roman"/>
          <w:sz w:val="28"/>
          <w:szCs w:val="28"/>
        </w:rPr>
        <w:t xml:space="preserve">центру освіти дорослих. </w:t>
      </w:r>
    </w:p>
    <w:p w14:paraId="3729B490" w14:textId="1FEF0F23" w:rsidR="0087255D" w:rsidRPr="00C06A6B" w:rsidRDefault="00B6401A" w:rsidP="00970930">
      <w:pPr>
        <w:pStyle w:val="a4"/>
        <w:numPr>
          <w:ilvl w:val="0"/>
          <w:numId w:val="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w:t>
      </w:r>
      <w:r w:rsidR="00B54F98" w:rsidRPr="00C06A6B">
        <w:rPr>
          <w:rFonts w:ascii="Times New Roman" w:eastAsia="Times New Roman" w:hAnsi="Times New Roman" w:cs="Times New Roman"/>
          <w:sz w:val="28"/>
          <w:szCs w:val="28"/>
        </w:rPr>
        <w:t xml:space="preserve">ргани місцевого самоврядування з урахуванням потреб і пропозицій територіальних громад </w:t>
      </w:r>
      <w:r w:rsidRPr="00C06A6B">
        <w:rPr>
          <w:rFonts w:ascii="Times New Roman" w:eastAsia="Times New Roman" w:hAnsi="Times New Roman" w:cs="Times New Roman"/>
          <w:sz w:val="28"/>
          <w:szCs w:val="28"/>
        </w:rPr>
        <w:t xml:space="preserve">можуть прийняти </w:t>
      </w:r>
      <w:r w:rsidR="00B54F98" w:rsidRPr="00C06A6B">
        <w:rPr>
          <w:rFonts w:ascii="Times New Roman" w:eastAsia="Times New Roman" w:hAnsi="Times New Roman" w:cs="Times New Roman"/>
          <w:sz w:val="28"/>
          <w:szCs w:val="28"/>
        </w:rPr>
        <w:t xml:space="preserve">рішення </w:t>
      </w:r>
      <w:r w:rsidR="007413A2" w:rsidRPr="00C06A6B">
        <w:rPr>
          <w:rFonts w:ascii="Times New Roman" w:eastAsia="Times New Roman" w:hAnsi="Times New Roman" w:cs="Times New Roman"/>
          <w:sz w:val="28"/>
          <w:szCs w:val="28"/>
        </w:rPr>
        <w:t>щодо організації</w:t>
      </w:r>
      <w:r w:rsidR="00B54F98"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та забезпечення за кошти місцевого бюджету підвезення здобувачів освіти дорослих</w:t>
      </w:r>
      <w:r w:rsidR="00B47C8B">
        <w:rPr>
          <w:rFonts w:ascii="Times New Roman" w:eastAsia="Times New Roman" w:hAnsi="Times New Roman" w:cs="Times New Roman"/>
          <w:sz w:val="28"/>
          <w:szCs w:val="28"/>
        </w:rPr>
        <w:t xml:space="preserve">, зокрема, здобувачів з особливими освітніми потребами </w:t>
      </w:r>
      <w:r w:rsidRPr="00C06A6B">
        <w:rPr>
          <w:rFonts w:ascii="Times New Roman" w:eastAsia="Times New Roman" w:hAnsi="Times New Roman" w:cs="Times New Roman"/>
          <w:sz w:val="28"/>
          <w:szCs w:val="28"/>
        </w:rPr>
        <w:t>до місцевого центру</w:t>
      </w:r>
      <w:r w:rsidR="007C6B32" w:rsidRPr="00C06A6B">
        <w:rPr>
          <w:rFonts w:ascii="Times New Roman" w:eastAsia="Times New Roman" w:hAnsi="Times New Roman" w:cs="Times New Roman"/>
          <w:sz w:val="28"/>
          <w:szCs w:val="28"/>
        </w:rPr>
        <w:t xml:space="preserve"> освіти дорослих</w:t>
      </w:r>
      <w:r w:rsidR="00B54F98" w:rsidRPr="00C06A6B">
        <w:rPr>
          <w:rFonts w:ascii="Times New Roman" w:eastAsia="Times New Roman" w:hAnsi="Times New Roman" w:cs="Times New Roman"/>
          <w:sz w:val="28"/>
          <w:szCs w:val="28"/>
        </w:rPr>
        <w:t xml:space="preserve"> та </w:t>
      </w:r>
      <w:r w:rsidR="00DA0323" w:rsidRPr="00C06A6B">
        <w:rPr>
          <w:rFonts w:ascii="Times New Roman" w:eastAsia="Times New Roman" w:hAnsi="Times New Roman" w:cs="Times New Roman"/>
          <w:sz w:val="28"/>
          <w:szCs w:val="28"/>
        </w:rPr>
        <w:t>у зворотному напрямку.</w:t>
      </w:r>
    </w:p>
    <w:p w14:paraId="7CD74403" w14:textId="77777777" w:rsidR="00906EA3" w:rsidRPr="00C06A6B" w:rsidRDefault="00906EA3"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4ACB8B56" w14:textId="1A91E08D" w:rsidR="00D04499" w:rsidRPr="00C06A6B" w:rsidRDefault="00B92C4E"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8</w:t>
      </w:r>
      <w:r w:rsidR="00B54F98" w:rsidRPr="00C06A6B">
        <w:rPr>
          <w:rFonts w:ascii="Times New Roman" w:eastAsia="Times New Roman" w:hAnsi="Times New Roman" w:cs="Times New Roman"/>
          <w:b/>
          <w:sz w:val="28"/>
          <w:szCs w:val="28"/>
        </w:rPr>
        <w:t xml:space="preserve">. Статистика </w:t>
      </w:r>
      <w:r w:rsidR="000E64A5" w:rsidRPr="00C06A6B">
        <w:rPr>
          <w:rFonts w:ascii="Times New Roman" w:eastAsia="Times New Roman" w:hAnsi="Times New Roman" w:cs="Times New Roman"/>
          <w:b/>
          <w:sz w:val="28"/>
          <w:szCs w:val="28"/>
        </w:rPr>
        <w:t>у</w:t>
      </w:r>
      <w:r w:rsidR="00D60556" w:rsidRPr="00C06A6B">
        <w:rPr>
          <w:rFonts w:ascii="Times New Roman" w:eastAsia="Times New Roman" w:hAnsi="Times New Roman" w:cs="Times New Roman"/>
          <w:b/>
          <w:sz w:val="28"/>
          <w:szCs w:val="28"/>
        </w:rPr>
        <w:t xml:space="preserve"> сфері освіти дорослих</w:t>
      </w:r>
    </w:p>
    <w:p w14:paraId="2E681629" w14:textId="39C7CDFE" w:rsidR="008C3316" w:rsidRPr="00C06A6B" w:rsidRDefault="00163FDC" w:rsidP="00970930">
      <w:pPr>
        <w:pStyle w:val="a4"/>
        <w:numPr>
          <w:ilvl w:val="0"/>
          <w:numId w:val="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Для аналізу стану та </w:t>
      </w:r>
      <w:r w:rsidR="008C3316" w:rsidRPr="00C06A6B">
        <w:rPr>
          <w:rFonts w:ascii="Times New Roman" w:eastAsia="Times New Roman" w:hAnsi="Times New Roman" w:cs="Times New Roman"/>
          <w:sz w:val="28"/>
          <w:szCs w:val="28"/>
        </w:rPr>
        <w:t>розвитку освіти дорослих встановлюється державна статистична звітність відповідно до законодавства України</w:t>
      </w:r>
      <w:r w:rsidR="00B92C4E" w:rsidRPr="00C06A6B">
        <w:rPr>
          <w:rFonts w:ascii="Times New Roman" w:eastAsia="Times New Roman" w:hAnsi="Times New Roman" w:cs="Times New Roman"/>
          <w:sz w:val="28"/>
          <w:szCs w:val="28"/>
        </w:rPr>
        <w:t>.</w:t>
      </w:r>
    </w:p>
    <w:p w14:paraId="3B8C58E3" w14:textId="59B5A197" w:rsidR="000E64A5" w:rsidRPr="00C06A6B" w:rsidRDefault="000E64A5" w:rsidP="00970930">
      <w:pPr>
        <w:pStyle w:val="a4"/>
        <w:numPr>
          <w:ilvl w:val="0"/>
          <w:numId w:val="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Перелік показників, порядок збору та методика оброблення статистичної інформації у сфері освіти дорослих </w:t>
      </w:r>
      <w:r w:rsidR="00643C7C" w:rsidRPr="00C06A6B">
        <w:rPr>
          <w:rFonts w:ascii="Times New Roman" w:eastAsia="Times New Roman" w:hAnsi="Times New Roman" w:cs="Times New Roman"/>
          <w:sz w:val="28"/>
          <w:szCs w:val="28"/>
        </w:rPr>
        <w:t xml:space="preserve">розробляються </w:t>
      </w:r>
      <w:r w:rsidR="004E7509" w:rsidRPr="00C06A6B">
        <w:rPr>
          <w:rFonts w:ascii="Times New Roman" w:eastAsia="Times New Roman" w:hAnsi="Times New Roman" w:cs="Times New Roman"/>
          <w:sz w:val="28"/>
          <w:szCs w:val="28"/>
        </w:rPr>
        <w:t>і затверджуються Кабінетом Міністрів України</w:t>
      </w:r>
      <w:r w:rsidR="00643C7C" w:rsidRPr="00C06A6B">
        <w:rPr>
          <w:rFonts w:ascii="Times New Roman" w:eastAsia="Times New Roman" w:hAnsi="Times New Roman" w:cs="Times New Roman"/>
          <w:sz w:val="28"/>
          <w:szCs w:val="28"/>
        </w:rPr>
        <w:t>.</w:t>
      </w:r>
    </w:p>
    <w:p w14:paraId="77855EB7" w14:textId="603F01EC" w:rsidR="00D04499" w:rsidRPr="00C06A6B" w:rsidRDefault="00B54F98" w:rsidP="00970930">
      <w:pPr>
        <w:pStyle w:val="a4"/>
        <w:numPr>
          <w:ilvl w:val="0"/>
          <w:numId w:val="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Центральний орган виконавчої влади у сфері </w:t>
      </w:r>
      <w:r w:rsidR="000E64A5" w:rsidRPr="00C06A6B">
        <w:rPr>
          <w:rFonts w:ascii="Times New Roman" w:eastAsia="Times New Roman" w:hAnsi="Times New Roman" w:cs="Times New Roman"/>
          <w:sz w:val="28"/>
          <w:szCs w:val="28"/>
        </w:rPr>
        <w:t xml:space="preserve">освіти і науки </w:t>
      </w:r>
      <w:r w:rsidRPr="00C06A6B">
        <w:rPr>
          <w:rFonts w:ascii="Times New Roman" w:eastAsia="Times New Roman" w:hAnsi="Times New Roman" w:cs="Times New Roman"/>
          <w:sz w:val="28"/>
          <w:szCs w:val="28"/>
        </w:rPr>
        <w:t>здійснює збір первинної статистичної інформації у сфері освіти дорослих</w:t>
      </w:r>
      <w:r w:rsidR="000E64A5" w:rsidRPr="00C06A6B">
        <w:rPr>
          <w:rFonts w:ascii="Times New Roman" w:eastAsia="Times New Roman" w:hAnsi="Times New Roman" w:cs="Times New Roman"/>
          <w:sz w:val="28"/>
          <w:szCs w:val="28"/>
        </w:rPr>
        <w:t xml:space="preserve"> через Єдину державну електронну базу з питань освіти</w:t>
      </w:r>
      <w:r w:rsidRPr="00C06A6B">
        <w:rPr>
          <w:rFonts w:ascii="Times New Roman" w:eastAsia="Times New Roman" w:hAnsi="Times New Roman" w:cs="Times New Roman"/>
          <w:sz w:val="28"/>
          <w:szCs w:val="28"/>
        </w:rPr>
        <w:t>.</w:t>
      </w:r>
    </w:p>
    <w:p w14:paraId="4D612E92" w14:textId="77777777" w:rsidR="000E64A5" w:rsidRPr="00C06A6B" w:rsidRDefault="000E64A5" w:rsidP="00970930">
      <w:pPr>
        <w:pStyle w:val="a4"/>
        <w:numPr>
          <w:ilvl w:val="0"/>
          <w:numId w:val="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Провайдери освіти дорослих надають необхідну інформацію для збору статистичних даних в порядку та строки, встановлені законодавством України.</w:t>
      </w:r>
    </w:p>
    <w:p w14:paraId="0645D224" w14:textId="45B766DA" w:rsidR="005D3BCD" w:rsidRPr="00C06A6B" w:rsidRDefault="000E64A5" w:rsidP="00970930">
      <w:pPr>
        <w:pStyle w:val="a4"/>
        <w:numPr>
          <w:ilvl w:val="0"/>
          <w:numId w:val="7"/>
        </w:numPr>
        <w:tabs>
          <w:tab w:val="left" w:pos="284"/>
          <w:tab w:val="left" w:pos="1134"/>
        </w:tabs>
        <w:spacing w:after="0" w:line="240" w:lineRule="auto"/>
        <w:ind w:left="0" w:firstLine="709"/>
        <w:jc w:val="both"/>
        <w:rPr>
          <w:rFonts w:ascii="Times New Roman" w:eastAsia="Times New Roman" w:hAnsi="Times New Roman" w:cs="Times New Roman"/>
          <w:bCs/>
          <w:sz w:val="28"/>
          <w:szCs w:val="28"/>
        </w:rPr>
      </w:pPr>
      <w:r w:rsidRPr="00C06A6B">
        <w:rPr>
          <w:rFonts w:ascii="Times New Roman" w:eastAsia="Times New Roman" w:hAnsi="Times New Roman" w:cs="Times New Roman"/>
          <w:sz w:val="28"/>
          <w:szCs w:val="28"/>
        </w:rPr>
        <w:t xml:space="preserve">Статистичні дані </w:t>
      </w:r>
      <w:r w:rsidR="00BB7A2A" w:rsidRPr="00C06A6B">
        <w:rPr>
          <w:rFonts w:ascii="Times New Roman" w:eastAsia="Times New Roman" w:hAnsi="Times New Roman" w:cs="Times New Roman"/>
          <w:sz w:val="28"/>
          <w:szCs w:val="28"/>
        </w:rPr>
        <w:t>щодо освіти дорослих</w:t>
      </w:r>
      <w:r w:rsidRPr="00C06A6B">
        <w:rPr>
          <w:rFonts w:ascii="Times New Roman" w:eastAsia="Times New Roman" w:hAnsi="Times New Roman" w:cs="Times New Roman"/>
          <w:sz w:val="28"/>
          <w:szCs w:val="28"/>
        </w:rPr>
        <w:t xml:space="preserve"> оприлюднюються у відкритих джерелах</w:t>
      </w:r>
      <w:r w:rsidR="00BE4442" w:rsidRPr="00C06A6B">
        <w:rPr>
          <w:rFonts w:ascii="Times New Roman" w:eastAsia="Times New Roman" w:hAnsi="Times New Roman" w:cs="Times New Roman"/>
          <w:sz w:val="28"/>
          <w:szCs w:val="28"/>
        </w:rPr>
        <w:t xml:space="preserve"> </w:t>
      </w:r>
      <w:r w:rsidR="00BE4442" w:rsidRPr="00C06A6B">
        <w:rPr>
          <w:rFonts w:ascii="Times New Roman" w:eastAsia="Times New Roman" w:hAnsi="Times New Roman" w:cs="Times New Roman"/>
          <w:bCs/>
          <w:sz w:val="28"/>
          <w:szCs w:val="28"/>
        </w:rPr>
        <w:t xml:space="preserve">щорічно центральним органом виконавчої влади </w:t>
      </w:r>
      <w:r w:rsidR="00C15ECE">
        <w:rPr>
          <w:rFonts w:ascii="Times New Roman" w:eastAsia="Times New Roman" w:hAnsi="Times New Roman" w:cs="Times New Roman"/>
          <w:bCs/>
          <w:sz w:val="28"/>
          <w:szCs w:val="28"/>
        </w:rPr>
        <w:t xml:space="preserve">у </w:t>
      </w:r>
      <w:r w:rsidR="008979C3">
        <w:rPr>
          <w:rFonts w:ascii="Times New Roman" w:eastAsia="Times New Roman" w:hAnsi="Times New Roman" w:cs="Times New Roman"/>
          <w:bCs/>
          <w:sz w:val="28"/>
          <w:szCs w:val="28"/>
        </w:rPr>
        <w:t xml:space="preserve">галузі </w:t>
      </w:r>
      <w:r w:rsidR="00BE4442" w:rsidRPr="00C06A6B">
        <w:rPr>
          <w:rFonts w:ascii="Times New Roman" w:eastAsia="Times New Roman" w:hAnsi="Times New Roman" w:cs="Times New Roman"/>
          <w:bCs/>
          <w:sz w:val="28"/>
          <w:szCs w:val="28"/>
        </w:rPr>
        <w:t>статистики</w:t>
      </w:r>
      <w:r w:rsidR="008C3316" w:rsidRPr="00C06A6B">
        <w:rPr>
          <w:rFonts w:ascii="Times New Roman" w:eastAsia="Times New Roman" w:hAnsi="Times New Roman" w:cs="Times New Roman"/>
          <w:bCs/>
          <w:sz w:val="28"/>
          <w:szCs w:val="28"/>
        </w:rPr>
        <w:t>.</w:t>
      </w:r>
    </w:p>
    <w:p w14:paraId="7669E2C3" w14:textId="77777777" w:rsidR="00464C13" w:rsidRPr="00C06A6B" w:rsidRDefault="00464C13"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p>
    <w:p w14:paraId="5BE3A06C" w14:textId="0AD1838E" w:rsidR="00EE1AB7" w:rsidRPr="00C06A6B" w:rsidRDefault="004B73A3" w:rsidP="00970930">
      <w:pPr>
        <w:tabs>
          <w:tab w:val="left" w:pos="284"/>
          <w:tab w:val="left" w:pos="1134"/>
        </w:tabs>
        <w:spacing w:after="0" w:line="240" w:lineRule="auto"/>
        <w:ind w:firstLine="709"/>
        <w:contextualSpacing/>
        <w:jc w:val="center"/>
        <w:rPr>
          <w:rFonts w:ascii="Times New Roman" w:eastAsiaTheme="minorHAnsi" w:hAnsi="Times New Roman" w:cs="Times New Roman"/>
          <w:b/>
          <w:sz w:val="28"/>
          <w:szCs w:val="28"/>
          <w:lang w:eastAsia="en-US"/>
        </w:rPr>
      </w:pPr>
      <w:r w:rsidRPr="00C06A6B">
        <w:rPr>
          <w:rFonts w:ascii="Times New Roman" w:eastAsiaTheme="minorHAnsi" w:hAnsi="Times New Roman" w:cs="Times New Roman"/>
          <w:b/>
          <w:sz w:val="28"/>
          <w:szCs w:val="28"/>
          <w:lang w:eastAsia="en-US"/>
        </w:rPr>
        <w:t>РОЗДІЛ ІІ</w:t>
      </w:r>
    </w:p>
    <w:p w14:paraId="5ED80640" w14:textId="408F7E0D" w:rsidR="004B73A3" w:rsidRPr="00C06A6B" w:rsidRDefault="004B73A3" w:rsidP="00970930">
      <w:pPr>
        <w:tabs>
          <w:tab w:val="left" w:pos="284"/>
          <w:tab w:val="left" w:pos="1134"/>
        </w:tabs>
        <w:spacing w:after="0" w:line="240" w:lineRule="auto"/>
        <w:ind w:firstLine="709"/>
        <w:contextualSpacing/>
        <w:jc w:val="center"/>
        <w:rPr>
          <w:rFonts w:ascii="Times New Roman" w:eastAsiaTheme="minorHAnsi" w:hAnsi="Times New Roman" w:cs="Times New Roman"/>
          <w:b/>
          <w:sz w:val="28"/>
          <w:szCs w:val="28"/>
          <w:lang w:eastAsia="en-US"/>
        </w:rPr>
      </w:pPr>
      <w:r w:rsidRPr="00C06A6B">
        <w:rPr>
          <w:rFonts w:ascii="Times New Roman" w:eastAsiaTheme="minorHAnsi" w:hAnsi="Times New Roman" w:cs="Times New Roman"/>
          <w:b/>
          <w:sz w:val="28"/>
          <w:szCs w:val="28"/>
          <w:lang w:eastAsia="en-US"/>
        </w:rPr>
        <w:lastRenderedPageBreak/>
        <w:t>СИСТЕМА ОСВІТИ ДОРОСЛИХ</w:t>
      </w:r>
    </w:p>
    <w:p w14:paraId="09E641FB" w14:textId="77777777" w:rsidR="004B73A3" w:rsidRPr="00C06A6B" w:rsidRDefault="004B73A3"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2074ABE7" w14:textId="0F7B57DC" w:rsidR="004B73A3" w:rsidRPr="00C06A6B" w:rsidRDefault="004B73A3"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9. Система освіти дорослих</w:t>
      </w:r>
    </w:p>
    <w:p w14:paraId="36F390EA" w14:textId="0B4F4540" w:rsidR="004B73A3" w:rsidRPr="00C06A6B" w:rsidRDefault="00936AE0" w:rsidP="00970930">
      <w:pPr>
        <w:pStyle w:val="a4"/>
        <w:numPr>
          <w:ilvl w:val="0"/>
          <w:numId w:val="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Система</w:t>
      </w:r>
      <w:r w:rsidR="004B73A3" w:rsidRPr="00C06A6B">
        <w:rPr>
          <w:rFonts w:ascii="Times New Roman" w:eastAsia="Times New Roman" w:hAnsi="Times New Roman" w:cs="Times New Roman"/>
          <w:sz w:val="28"/>
          <w:szCs w:val="28"/>
        </w:rPr>
        <w:t xml:space="preserve"> освіти дорослих</w:t>
      </w:r>
      <w:r w:rsidRPr="00C06A6B">
        <w:rPr>
          <w:rFonts w:ascii="Times New Roman" w:eastAsia="Times New Roman" w:hAnsi="Times New Roman" w:cs="Times New Roman"/>
          <w:sz w:val="28"/>
          <w:szCs w:val="28"/>
        </w:rPr>
        <w:t xml:space="preserve"> охоплює</w:t>
      </w:r>
      <w:r w:rsidR="004B73A3" w:rsidRPr="00C06A6B">
        <w:rPr>
          <w:rFonts w:ascii="Times New Roman" w:eastAsia="Times New Roman" w:hAnsi="Times New Roman" w:cs="Times New Roman"/>
          <w:sz w:val="28"/>
          <w:szCs w:val="28"/>
        </w:rPr>
        <w:t>:</w:t>
      </w:r>
    </w:p>
    <w:p w14:paraId="390B2C3D" w14:textId="267BFA2B" w:rsidR="004B73A3" w:rsidRPr="00C06A6B" w:rsidRDefault="004B73A3"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eastAsia="Times New Roman" w:hAnsi="Times New Roman" w:cs="Times New Roman"/>
          <w:sz w:val="28"/>
          <w:szCs w:val="28"/>
        </w:rPr>
        <w:t xml:space="preserve">складники освіти </w:t>
      </w:r>
      <w:r w:rsidR="00936AE0" w:rsidRPr="00C06A6B">
        <w:rPr>
          <w:rFonts w:ascii="Times New Roman" w:eastAsia="Times New Roman" w:hAnsi="Times New Roman" w:cs="Times New Roman"/>
          <w:sz w:val="28"/>
          <w:szCs w:val="28"/>
        </w:rPr>
        <w:t>дорослих</w:t>
      </w:r>
      <w:r w:rsidRPr="00C06A6B">
        <w:rPr>
          <w:rFonts w:ascii="Times New Roman" w:eastAsia="Times New Roman" w:hAnsi="Times New Roman" w:cs="Times New Roman"/>
          <w:sz w:val="28"/>
          <w:szCs w:val="28"/>
        </w:rPr>
        <w:t>;</w:t>
      </w:r>
    </w:p>
    <w:p w14:paraId="7CACE1B8" w14:textId="4F5A8734" w:rsidR="004B73A3" w:rsidRPr="00C06A6B" w:rsidRDefault="00936AE0"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w:t>
      </w:r>
      <w:r w:rsidR="002F4248" w:rsidRPr="00C06A6B">
        <w:rPr>
          <w:rFonts w:ascii="Times New Roman" w:eastAsia="Times New Roman" w:hAnsi="Times New Roman" w:cs="Times New Roman"/>
          <w:sz w:val="28"/>
          <w:szCs w:val="28"/>
        </w:rPr>
        <w:t>ргани, що здійснюють управління</w:t>
      </w:r>
      <w:r w:rsidR="000D0E0C"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у сфері освіти дорослих;</w:t>
      </w:r>
    </w:p>
    <w:p w14:paraId="4A4E5BA5" w14:textId="13F8DDD1" w:rsidR="004B73A3" w:rsidRPr="00C06A6B" w:rsidRDefault="00F80CE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провайдерів освіти дорослих;</w:t>
      </w:r>
    </w:p>
    <w:p w14:paraId="4D6247E2" w14:textId="7A4EF9F8" w:rsidR="00F80CE6" w:rsidRPr="00C06A6B" w:rsidRDefault="00F80CE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учасників процесу освіти дорослих.</w:t>
      </w:r>
    </w:p>
    <w:p w14:paraId="3B1EA8ED" w14:textId="77777777" w:rsidR="004B73A3" w:rsidRPr="00C06A6B" w:rsidRDefault="004B73A3" w:rsidP="00970930">
      <w:pPr>
        <w:pStyle w:val="a4"/>
        <w:numPr>
          <w:ilvl w:val="0"/>
          <w:numId w:val="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Складниками освіти дорослих є:</w:t>
      </w:r>
    </w:p>
    <w:p w14:paraId="78B64048" w14:textId="48B00241" w:rsidR="00AE4C80" w:rsidRPr="00C06A6B" w:rsidRDefault="009C57E1"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bookmarkStart w:id="1" w:name="n274"/>
      <w:bookmarkEnd w:id="1"/>
      <w:r w:rsidRPr="00C06A6B">
        <w:rPr>
          <w:rFonts w:ascii="Times New Roman" w:hAnsi="Times New Roman" w:cs="Times New Roman"/>
          <w:sz w:val="28"/>
          <w:szCs w:val="28"/>
        </w:rPr>
        <w:t>професійна п</w:t>
      </w:r>
      <w:r w:rsidR="00AE4C80" w:rsidRPr="00C06A6B">
        <w:rPr>
          <w:rFonts w:ascii="Times New Roman" w:hAnsi="Times New Roman" w:cs="Times New Roman"/>
          <w:sz w:val="28"/>
          <w:szCs w:val="28"/>
        </w:rPr>
        <w:t>ідготовка</w:t>
      </w:r>
      <w:r w:rsidRPr="00C06A6B">
        <w:rPr>
          <w:rFonts w:ascii="Times New Roman" w:hAnsi="Times New Roman" w:cs="Times New Roman"/>
          <w:sz w:val="28"/>
          <w:szCs w:val="28"/>
        </w:rPr>
        <w:t>;</w:t>
      </w:r>
    </w:p>
    <w:p w14:paraId="156C3601" w14:textId="77777777" w:rsidR="001D4E2C" w:rsidRPr="00C06A6B" w:rsidRDefault="001D4E2C" w:rsidP="001D4E2C">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післядипломна освіта</w:t>
      </w:r>
    </w:p>
    <w:p w14:paraId="5D2DDE23" w14:textId="16857D66" w:rsidR="005C44F5" w:rsidRDefault="005C44F5"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здобуття вищої освіти на базі отриманого раніше освітнього ступеня за іншою спеціальністю;</w:t>
      </w:r>
    </w:p>
    <w:p w14:paraId="371E9C60" w14:textId="40216BB5" w:rsidR="00AE4C80" w:rsidRPr="00C06A6B" w:rsidRDefault="00AE4C80"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перепідготовка;</w:t>
      </w:r>
    </w:p>
    <w:p w14:paraId="6603B08D" w14:textId="5D8D64DB" w:rsidR="00BF46F5" w:rsidRPr="00C06A6B" w:rsidRDefault="00BF46F5"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підвищення кваліфікації;</w:t>
      </w:r>
    </w:p>
    <w:p w14:paraId="146303AC" w14:textId="2554883F" w:rsidR="00BF46F5" w:rsidRPr="00C06A6B" w:rsidRDefault="00BF46F5"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стажування;</w:t>
      </w:r>
    </w:p>
    <w:p w14:paraId="0CD5EEF1" w14:textId="0BBCD352" w:rsidR="004B73A3" w:rsidRPr="00C06A6B" w:rsidRDefault="004B73A3"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про</w:t>
      </w:r>
      <w:r w:rsidR="0084547C" w:rsidRPr="00C06A6B">
        <w:rPr>
          <w:rFonts w:ascii="Times New Roman" w:hAnsi="Times New Roman" w:cs="Times New Roman"/>
          <w:sz w:val="28"/>
          <w:szCs w:val="28"/>
        </w:rPr>
        <w:t>фесійне</w:t>
      </w:r>
      <w:r w:rsidR="00C21D82" w:rsidRPr="00C06A6B">
        <w:rPr>
          <w:rFonts w:ascii="Times New Roman" w:hAnsi="Times New Roman" w:cs="Times New Roman"/>
          <w:sz w:val="28"/>
          <w:szCs w:val="28"/>
        </w:rPr>
        <w:t xml:space="preserve"> </w:t>
      </w:r>
      <w:r w:rsidRPr="00C06A6B">
        <w:rPr>
          <w:rFonts w:ascii="Times New Roman" w:hAnsi="Times New Roman" w:cs="Times New Roman"/>
          <w:sz w:val="28"/>
          <w:szCs w:val="28"/>
        </w:rPr>
        <w:t>навчання працівників;</w:t>
      </w:r>
    </w:p>
    <w:p w14:paraId="1D3C1A37" w14:textId="41D05E56" w:rsidR="0084547C" w:rsidRPr="00C06A6B" w:rsidRDefault="0084547C"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безперервний професійний розвиток</w:t>
      </w:r>
      <w:r w:rsidR="007D28B9" w:rsidRPr="00C06A6B">
        <w:rPr>
          <w:rFonts w:ascii="Times New Roman" w:hAnsi="Times New Roman" w:cs="Times New Roman"/>
          <w:sz w:val="28"/>
          <w:szCs w:val="28"/>
        </w:rPr>
        <w:t>;</w:t>
      </w:r>
    </w:p>
    <w:p w14:paraId="0A4D43AF" w14:textId="538847B7" w:rsidR="0084547C" w:rsidRPr="00C06A6B" w:rsidRDefault="0084547C"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інформальна освіта</w:t>
      </w:r>
      <w:r w:rsidR="004D0C54" w:rsidRPr="00C06A6B">
        <w:rPr>
          <w:rFonts w:ascii="Times New Roman" w:hAnsi="Times New Roman" w:cs="Times New Roman"/>
          <w:sz w:val="28"/>
          <w:szCs w:val="28"/>
        </w:rPr>
        <w:t xml:space="preserve"> (самоосвіта</w:t>
      </w:r>
      <w:r w:rsidRPr="00C06A6B">
        <w:rPr>
          <w:rFonts w:ascii="Times New Roman" w:hAnsi="Times New Roman" w:cs="Times New Roman"/>
          <w:sz w:val="28"/>
          <w:szCs w:val="28"/>
        </w:rPr>
        <w:t>)</w:t>
      </w:r>
      <w:r w:rsidR="00BF46F5" w:rsidRPr="00C06A6B">
        <w:rPr>
          <w:rFonts w:ascii="Times New Roman" w:hAnsi="Times New Roman" w:cs="Times New Roman"/>
          <w:sz w:val="28"/>
          <w:szCs w:val="28"/>
        </w:rPr>
        <w:t>;</w:t>
      </w:r>
    </w:p>
    <w:p w14:paraId="599B3C36" w14:textId="00A08FCF" w:rsidR="006B7D34" w:rsidRDefault="006B7D34"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формальна освіта (у випадках, визначених цим Законом);</w:t>
      </w:r>
    </w:p>
    <w:p w14:paraId="063C5A23" w14:textId="3DD96F9A" w:rsidR="004B73A3" w:rsidRPr="00C06A6B" w:rsidRDefault="001D4E2C"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 xml:space="preserve">будь-які інші складники, </w:t>
      </w:r>
      <w:r w:rsidR="004B73A3" w:rsidRPr="00C06A6B">
        <w:rPr>
          <w:rFonts w:ascii="Times New Roman" w:hAnsi="Times New Roman" w:cs="Times New Roman"/>
          <w:sz w:val="28"/>
          <w:szCs w:val="28"/>
        </w:rPr>
        <w:t xml:space="preserve">передбачені законодавством, запропоновані провайдером </w:t>
      </w:r>
      <w:r w:rsidR="007D23F2" w:rsidRPr="00C06A6B">
        <w:rPr>
          <w:rFonts w:ascii="Times New Roman" w:hAnsi="Times New Roman" w:cs="Times New Roman"/>
          <w:sz w:val="28"/>
          <w:szCs w:val="28"/>
        </w:rPr>
        <w:t xml:space="preserve">освіти дорослих </w:t>
      </w:r>
      <w:r w:rsidR="004B73A3" w:rsidRPr="00C06A6B">
        <w:rPr>
          <w:rFonts w:ascii="Times New Roman" w:hAnsi="Times New Roman" w:cs="Times New Roman"/>
          <w:sz w:val="28"/>
          <w:szCs w:val="28"/>
        </w:rPr>
        <w:t>або самостійно визначені дорослою особою.</w:t>
      </w:r>
    </w:p>
    <w:p w14:paraId="545AA83C" w14:textId="25AA5CAB" w:rsidR="004B73A3" w:rsidRPr="00C06A6B" w:rsidRDefault="004B73A3" w:rsidP="00970930">
      <w:pPr>
        <w:tabs>
          <w:tab w:val="left" w:pos="284"/>
          <w:tab w:val="left" w:pos="1134"/>
        </w:tabs>
        <w:spacing w:after="0" w:line="240" w:lineRule="auto"/>
        <w:ind w:firstLine="709"/>
        <w:contextualSpacing/>
        <w:jc w:val="both"/>
        <w:rPr>
          <w:rFonts w:ascii="Times New Roman" w:hAnsi="Times New Roman" w:cs="Times New Roman"/>
          <w:sz w:val="28"/>
          <w:szCs w:val="28"/>
          <w:shd w:val="clear" w:color="auto" w:fill="FFFFFF"/>
        </w:rPr>
      </w:pPr>
      <w:r w:rsidRPr="00C06A6B">
        <w:rPr>
          <w:rFonts w:ascii="Times New Roman" w:hAnsi="Times New Roman" w:cs="Times New Roman"/>
          <w:sz w:val="28"/>
          <w:szCs w:val="28"/>
          <w:shd w:val="clear" w:color="auto" w:fill="FFFFFF"/>
        </w:rPr>
        <w:t xml:space="preserve">Держава сприяє формуванню та розвитку </w:t>
      </w:r>
      <w:r w:rsidR="00A53A8B" w:rsidRPr="00C06A6B">
        <w:rPr>
          <w:rFonts w:ascii="Times New Roman" w:hAnsi="Times New Roman" w:cs="Times New Roman"/>
          <w:sz w:val="28"/>
          <w:szCs w:val="28"/>
          <w:shd w:val="clear" w:color="auto" w:fill="FFFFFF"/>
        </w:rPr>
        <w:t xml:space="preserve">усіх </w:t>
      </w:r>
      <w:r w:rsidRPr="00C06A6B">
        <w:rPr>
          <w:rFonts w:ascii="Times New Roman" w:hAnsi="Times New Roman" w:cs="Times New Roman"/>
          <w:sz w:val="28"/>
          <w:szCs w:val="28"/>
          <w:shd w:val="clear" w:color="auto" w:fill="FFFFFF"/>
        </w:rPr>
        <w:t>складників освіти дорослих.</w:t>
      </w:r>
    </w:p>
    <w:p w14:paraId="601F3C67" w14:textId="0EDBAB3A" w:rsidR="007C1636" w:rsidRPr="00417C56" w:rsidRDefault="000D1A3A" w:rsidP="00417C56">
      <w:pPr>
        <w:pStyle w:val="a4"/>
        <w:numPr>
          <w:ilvl w:val="0"/>
          <w:numId w:val="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417C56">
        <w:rPr>
          <w:rFonts w:ascii="Times New Roman" w:eastAsia="Times New Roman" w:hAnsi="Times New Roman" w:cs="Times New Roman"/>
          <w:sz w:val="28"/>
          <w:szCs w:val="28"/>
        </w:rPr>
        <w:t>Освіта дорослих може здійснюватися за різними видами освітніх програм</w:t>
      </w:r>
      <w:r w:rsidR="00F10A73" w:rsidRPr="00417C56">
        <w:rPr>
          <w:rFonts w:ascii="Times New Roman" w:eastAsia="Times New Roman" w:hAnsi="Times New Roman" w:cs="Times New Roman"/>
          <w:sz w:val="28"/>
          <w:szCs w:val="28"/>
        </w:rPr>
        <w:t xml:space="preserve">, </w:t>
      </w:r>
      <w:r w:rsidR="00BA072C" w:rsidRPr="00417C56">
        <w:rPr>
          <w:rFonts w:ascii="Times New Roman" w:eastAsia="Times New Roman" w:hAnsi="Times New Roman" w:cs="Times New Roman"/>
          <w:sz w:val="28"/>
          <w:szCs w:val="28"/>
        </w:rPr>
        <w:t>за очною, дистанційною, дуальною, змішаною</w:t>
      </w:r>
      <w:r w:rsidR="00F10A73" w:rsidRPr="00417C56">
        <w:rPr>
          <w:rFonts w:ascii="Times New Roman" w:eastAsia="Times New Roman" w:hAnsi="Times New Roman" w:cs="Times New Roman"/>
          <w:sz w:val="28"/>
          <w:szCs w:val="28"/>
        </w:rPr>
        <w:t>, індивідуальною</w:t>
      </w:r>
      <w:r w:rsidR="00BA072C" w:rsidRPr="00417C56">
        <w:rPr>
          <w:rFonts w:ascii="Times New Roman" w:eastAsia="Times New Roman" w:hAnsi="Times New Roman" w:cs="Times New Roman"/>
          <w:sz w:val="28"/>
          <w:szCs w:val="28"/>
        </w:rPr>
        <w:t xml:space="preserve"> формами</w:t>
      </w:r>
      <w:r w:rsidR="00F10A73" w:rsidRPr="00417C56">
        <w:rPr>
          <w:rFonts w:ascii="Times New Roman" w:eastAsia="Times New Roman" w:hAnsi="Times New Roman" w:cs="Times New Roman"/>
          <w:sz w:val="28"/>
          <w:szCs w:val="28"/>
        </w:rPr>
        <w:t>.</w:t>
      </w:r>
    </w:p>
    <w:p w14:paraId="165377F7" w14:textId="5F599212" w:rsidR="000D1A3A" w:rsidRPr="00C06A6B" w:rsidRDefault="007C1636" w:rsidP="00417C56">
      <w:pPr>
        <w:tabs>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Формами організації освітнього процесу у сфері освіти дорослих є </w:t>
      </w:r>
      <w:r w:rsidR="000D1A3A" w:rsidRPr="00C06A6B">
        <w:rPr>
          <w:rFonts w:ascii="Times New Roman" w:eastAsia="Times New Roman" w:hAnsi="Times New Roman" w:cs="Times New Roman"/>
          <w:sz w:val="28"/>
          <w:szCs w:val="28"/>
        </w:rPr>
        <w:t>курс</w:t>
      </w:r>
      <w:r w:rsidRPr="00C06A6B">
        <w:rPr>
          <w:rFonts w:ascii="Times New Roman" w:eastAsia="Times New Roman" w:hAnsi="Times New Roman" w:cs="Times New Roman"/>
          <w:sz w:val="28"/>
          <w:szCs w:val="28"/>
        </w:rPr>
        <w:t>и</w:t>
      </w:r>
      <w:r w:rsidR="000D1A3A" w:rsidRPr="00C06A6B">
        <w:rPr>
          <w:rFonts w:ascii="Times New Roman" w:eastAsia="Times New Roman" w:hAnsi="Times New Roman" w:cs="Times New Roman"/>
          <w:sz w:val="28"/>
          <w:szCs w:val="28"/>
        </w:rPr>
        <w:t>, семінар</w:t>
      </w:r>
      <w:r w:rsidRPr="00C06A6B">
        <w:rPr>
          <w:rFonts w:ascii="Times New Roman" w:eastAsia="Times New Roman" w:hAnsi="Times New Roman" w:cs="Times New Roman"/>
          <w:sz w:val="28"/>
          <w:szCs w:val="28"/>
        </w:rPr>
        <w:t>и</w:t>
      </w:r>
      <w:r w:rsidR="000D1A3A" w:rsidRPr="00C06A6B">
        <w:rPr>
          <w:rFonts w:ascii="Times New Roman" w:eastAsia="Times New Roman" w:hAnsi="Times New Roman" w:cs="Times New Roman"/>
          <w:sz w:val="28"/>
          <w:szCs w:val="28"/>
        </w:rPr>
        <w:t>, тренінг</w:t>
      </w:r>
      <w:r w:rsidRPr="00C06A6B">
        <w:rPr>
          <w:rFonts w:ascii="Times New Roman" w:eastAsia="Times New Roman" w:hAnsi="Times New Roman" w:cs="Times New Roman"/>
          <w:sz w:val="28"/>
          <w:szCs w:val="28"/>
        </w:rPr>
        <w:t>и</w:t>
      </w:r>
      <w:r w:rsidR="000D1A3A" w:rsidRPr="00C06A6B">
        <w:rPr>
          <w:rFonts w:ascii="Times New Roman" w:eastAsia="Times New Roman" w:hAnsi="Times New Roman" w:cs="Times New Roman"/>
          <w:sz w:val="28"/>
          <w:szCs w:val="28"/>
        </w:rPr>
        <w:t>, практикум</w:t>
      </w:r>
      <w:r w:rsidRPr="00C06A6B">
        <w:rPr>
          <w:rFonts w:ascii="Times New Roman" w:eastAsia="Times New Roman" w:hAnsi="Times New Roman" w:cs="Times New Roman"/>
          <w:sz w:val="28"/>
          <w:szCs w:val="28"/>
        </w:rPr>
        <w:t>и</w:t>
      </w:r>
      <w:r w:rsidR="000D1A3A" w:rsidRPr="00C06A6B">
        <w:rPr>
          <w:rFonts w:ascii="Times New Roman" w:eastAsia="Times New Roman" w:hAnsi="Times New Roman" w:cs="Times New Roman"/>
          <w:sz w:val="28"/>
          <w:szCs w:val="28"/>
        </w:rPr>
        <w:t>, майстер-клас</w:t>
      </w:r>
      <w:r w:rsidRPr="00C06A6B">
        <w:rPr>
          <w:rFonts w:ascii="Times New Roman" w:eastAsia="Times New Roman" w:hAnsi="Times New Roman" w:cs="Times New Roman"/>
          <w:sz w:val="28"/>
          <w:szCs w:val="28"/>
        </w:rPr>
        <w:t>и</w:t>
      </w:r>
      <w:r w:rsidR="00F10A73" w:rsidRPr="00C06A6B">
        <w:rPr>
          <w:rFonts w:ascii="Times New Roman" w:eastAsia="Times New Roman" w:hAnsi="Times New Roman" w:cs="Times New Roman"/>
          <w:sz w:val="28"/>
          <w:szCs w:val="28"/>
        </w:rPr>
        <w:t>, консультаці</w:t>
      </w:r>
      <w:r w:rsidRPr="00C06A6B">
        <w:rPr>
          <w:rFonts w:ascii="Times New Roman" w:eastAsia="Times New Roman" w:hAnsi="Times New Roman" w:cs="Times New Roman"/>
          <w:sz w:val="28"/>
          <w:szCs w:val="28"/>
        </w:rPr>
        <w:t>ї</w:t>
      </w:r>
      <w:r w:rsidR="000D1A3A" w:rsidRPr="00C06A6B">
        <w:rPr>
          <w:rFonts w:ascii="Times New Roman" w:eastAsia="Times New Roman" w:hAnsi="Times New Roman" w:cs="Times New Roman"/>
          <w:sz w:val="28"/>
          <w:szCs w:val="28"/>
        </w:rPr>
        <w:t xml:space="preserve"> та інш</w:t>
      </w:r>
      <w:r w:rsidRPr="00C06A6B">
        <w:rPr>
          <w:rFonts w:ascii="Times New Roman" w:eastAsia="Times New Roman" w:hAnsi="Times New Roman" w:cs="Times New Roman"/>
          <w:sz w:val="28"/>
          <w:szCs w:val="28"/>
        </w:rPr>
        <w:t>і</w:t>
      </w:r>
      <w:r w:rsidR="00AE4C80" w:rsidRPr="00C06A6B">
        <w:rPr>
          <w:rFonts w:ascii="Times New Roman" w:eastAsia="Times New Roman" w:hAnsi="Times New Roman" w:cs="Times New Roman"/>
          <w:sz w:val="28"/>
          <w:szCs w:val="28"/>
          <w:lang w:val="ru-RU"/>
        </w:rPr>
        <w:t xml:space="preserve"> </w:t>
      </w:r>
      <w:r w:rsidR="00AE4C80" w:rsidRPr="00C06A6B">
        <w:rPr>
          <w:rFonts w:ascii="Times New Roman" w:eastAsia="Times New Roman" w:hAnsi="Times New Roman" w:cs="Times New Roman"/>
          <w:sz w:val="28"/>
          <w:szCs w:val="28"/>
        </w:rPr>
        <w:t>форми</w:t>
      </w:r>
      <w:r w:rsidR="000D1A3A" w:rsidRPr="00C06A6B">
        <w:rPr>
          <w:rFonts w:ascii="Times New Roman" w:eastAsia="Times New Roman" w:hAnsi="Times New Roman" w:cs="Times New Roman"/>
          <w:sz w:val="28"/>
          <w:szCs w:val="28"/>
        </w:rPr>
        <w:t>.</w:t>
      </w:r>
    </w:p>
    <w:p w14:paraId="55BA0F51" w14:textId="4E03FB5D" w:rsidR="004B73A3" w:rsidRPr="00C06A6B" w:rsidRDefault="004B73A3" w:rsidP="00970930">
      <w:pPr>
        <w:pStyle w:val="a4"/>
        <w:numPr>
          <w:ilvl w:val="0"/>
          <w:numId w:val="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Учасниками </w:t>
      </w:r>
      <w:r w:rsidR="007D23F2" w:rsidRPr="00C06A6B">
        <w:rPr>
          <w:rFonts w:ascii="Times New Roman" w:eastAsia="Times New Roman" w:hAnsi="Times New Roman" w:cs="Times New Roman"/>
          <w:sz w:val="28"/>
          <w:szCs w:val="28"/>
        </w:rPr>
        <w:t xml:space="preserve">процесу </w:t>
      </w:r>
      <w:r w:rsidRPr="00C06A6B">
        <w:rPr>
          <w:rFonts w:ascii="Times New Roman" w:eastAsia="Times New Roman" w:hAnsi="Times New Roman" w:cs="Times New Roman"/>
          <w:sz w:val="28"/>
          <w:szCs w:val="28"/>
        </w:rPr>
        <w:t>освіти дорослих є:</w:t>
      </w:r>
    </w:p>
    <w:p w14:paraId="5DEA695F" w14:textId="10563131" w:rsidR="004B73A3" w:rsidRPr="00C06A6B" w:rsidRDefault="00BF46F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здобувачі</w:t>
      </w:r>
      <w:r w:rsidR="007D23F2" w:rsidRPr="00C06A6B">
        <w:rPr>
          <w:rFonts w:ascii="Times New Roman" w:eastAsia="Times New Roman" w:hAnsi="Times New Roman" w:cs="Times New Roman"/>
          <w:sz w:val="28"/>
          <w:szCs w:val="28"/>
        </w:rPr>
        <w:t xml:space="preserve"> </w:t>
      </w:r>
      <w:r w:rsidR="004B73A3" w:rsidRPr="00C06A6B">
        <w:rPr>
          <w:rFonts w:ascii="Times New Roman" w:eastAsia="Times New Roman" w:hAnsi="Times New Roman" w:cs="Times New Roman"/>
          <w:sz w:val="28"/>
          <w:szCs w:val="28"/>
        </w:rPr>
        <w:t>освіти дорослих;</w:t>
      </w:r>
    </w:p>
    <w:p w14:paraId="04D93E47" w14:textId="5FBA8FB4" w:rsidR="004B73A3" w:rsidRPr="00C06A6B" w:rsidRDefault="00F30DBC"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особи, які надають </w:t>
      </w:r>
      <w:r w:rsidR="00AD1936">
        <w:rPr>
          <w:rFonts w:ascii="Times New Roman" w:eastAsia="Times New Roman" w:hAnsi="Times New Roman" w:cs="Times New Roman"/>
          <w:sz w:val="28"/>
          <w:szCs w:val="28"/>
        </w:rPr>
        <w:t>освіту (</w:t>
      </w:r>
      <w:r w:rsidRPr="00C06A6B">
        <w:rPr>
          <w:rFonts w:ascii="Times New Roman" w:eastAsia="Times New Roman" w:hAnsi="Times New Roman" w:cs="Times New Roman"/>
          <w:sz w:val="28"/>
          <w:szCs w:val="28"/>
        </w:rPr>
        <w:t xml:space="preserve">послуги у сфері </w:t>
      </w:r>
      <w:r w:rsidR="007D23F2" w:rsidRPr="00C06A6B">
        <w:rPr>
          <w:rFonts w:ascii="Times New Roman" w:eastAsia="Times New Roman" w:hAnsi="Times New Roman" w:cs="Times New Roman"/>
          <w:sz w:val="28"/>
          <w:szCs w:val="28"/>
        </w:rPr>
        <w:t>освіти</w:t>
      </w:r>
      <w:r w:rsidR="00AD1936">
        <w:rPr>
          <w:rFonts w:ascii="Times New Roman" w:eastAsia="Times New Roman" w:hAnsi="Times New Roman" w:cs="Times New Roman"/>
          <w:sz w:val="28"/>
          <w:szCs w:val="28"/>
        </w:rPr>
        <w:t>)</w:t>
      </w:r>
      <w:r w:rsidR="007D23F2" w:rsidRPr="00C06A6B">
        <w:rPr>
          <w:rFonts w:ascii="Times New Roman" w:eastAsia="Times New Roman" w:hAnsi="Times New Roman" w:cs="Times New Roman"/>
          <w:sz w:val="28"/>
          <w:szCs w:val="28"/>
        </w:rPr>
        <w:t xml:space="preserve"> дорослих</w:t>
      </w:r>
      <w:r w:rsidR="004B3F6C" w:rsidRPr="00C06A6B">
        <w:rPr>
          <w:rFonts w:ascii="Times New Roman" w:eastAsia="Times New Roman" w:hAnsi="Times New Roman" w:cs="Times New Roman"/>
          <w:sz w:val="28"/>
          <w:szCs w:val="28"/>
        </w:rPr>
        <w:t xml:space="preserve"> (педагогічні, науково-педагогічні працівники, андрагоги</w:t>
      </w:r>
      <w:r w:rsidR="00283BE8">
        <w:rPr>
          <w:rFonts w:ascii="Times New Roman" w:eastAsia="Times New Roman" w:hAnsi="Times New Roman" w:cs="Times New Roman"/>
          <w:sz w:val="28"/>
          <w:szCs w:val="28"/>
        </w:rPr>
        <w:t>, тренери та інші</w:t>
      </w:r>
      <w:r w:rsidR="004B3F6C" w:rsidRPr="00C06A6B">
        <w:rPr>
          <w:rFonts w:ascii="Times New Roman" w:eastAsia="Times New Roman" w:hAnsi="Times New Roman" w:cs="Times New Roman"/>
          <w:sz w:val="28"/>
          <w:szCs w:val="28"/>
        </w:rPr>
        <w:t>)</w:t>
      </w:r>
      <w:r w:rsidR="004B73A3" w:rsidRPr="00C06A6B">
        <w:rPr>
          <w:rFonts w:ascii="Times New Roman" w:eastAsia="Times New Roman" w:hAnsi="Times New Roman" w:cs="Times New Roman"/>
          <w:sz w:val="28"/>
          <w:szCs w:val="28"/>
        </w:rPr>
        <w:t xml:space="preserve">; </w:t>
      </w:r>
    </w:p>
    <w:p w14:paraId="1DAF6AF4" w14:textId="554669EF" w:rsidR="00C210A6" w:rsidRDefault="00FF070F" w:rsidP="00BF3BE9">
      <w:pPr>
        <w:tabs>
          <w:tab w:val="left" w:pos="284"/>
          <w:tab w:val="left" w:pos="567"/>
          <w:tab w:val="left" w:pos="1134"/>
        </w:tabs>
        <w:spacing w:after="0" w:line="240" w:lineRule="auto"/>
        <w:ind w:firstLine="709"/>
        <w:jc w:val="both"/>
        <w:rPr>
          <w:rFonts w:ascii="Times New Roman" w:eastAsia="Times New Roman" w:hAnsi="Times New Roman" w:cs="Times New Roman"/>
          <w:b/>
          <w:sz w:val="28"/>
          <w:szCs w:val="28"/>
        </w:rPr>
      </w:pPr>
      <w:r w:rsidRPr="00FF070F">
        <w:rPr>
          <w:rFonts w:ascii="Times New Roman" w:eastAsia="Times New Roman" w:hAnsi="Times New Roman" w:cs="Times New Roman"/>
          <w:sz w:val="28"/>
          <w:szCs w:val="28"/>
        </w:rPr>
        <w:t>Здобувачами освіти дорослих є дорослі особи</w:t>
      </w:r>
      <w:r>
        <w:rPr>
          <w:rFonts w:ascii="Times New Roman" w:eastAsia="Times New Roman" w:hAnsi="Times New Roman" w:cs="Times New Roman"/>
          <w:sz w:val="28"/>
          <w:szCs w:val="28"/>
        </w:rPr>
        <w:t>, визначені згідно з</w:t>
      </w:r>
      <w:r w:rsidRPr="00FF070F">
        <w:rPr>
          <w:rFonts w:ascii="Times New Roman" w:eastAsia="Times New Roman" w:hAnsi="Times New Roman" w:cs="Times New Roman"/>
          <w:sz w:val="28"/>
          <w:szCs w:val="28"/>
        </w:rPr>
        <w:t xml:space="preserve"> цим Законом</w:t>
      </w:r>
      <w:r>
        <w:rPr>
          <w:rFonts w:ascii="Times New Roman" w:eastAsia="Times New Roman" w:hAnsi="Times New Roman" w:cs="Times New Roman"/>
          <w:sz w:val="28"/>
          <w:szCs w:val="28"/>
        </w:rPr>
        <w:t>, що здобувають освіту за будь-яким складником освіти дорослих</w:t>
      </w:r>
      <w:r w:rsidRPr="00FF070F">
        <w:rPr>
          <w:rFonts w:ascii="Times New Roman" w:eastAsia="Times New Roman" w:hAnsi="Times New Roman" w:cs="Times New Roman"/>
          <w:sz w:val="28"/>
          <w:szCs w:val="28"/>
        </w:rPr>
        <w:t xml:space="preserve">. </w:t>
      </w:r>
      <w:r w:rsidRPr="00FF070F">
        <w:rPr>
          <w:rFonts w:ascii="Times New Roman" w:hAnsi="Times New Roman" w:cs="Times New Roman"/>
          <w:sz w:val="28"/>
          <w:szCs w:val="28"/>
          <w:lang w:eastAsia="en-US"/>
        </w:rPr>
        <w:t>У випадках здобуття освіти дорослих на основі початкової або базової середньої освіти дорослою може вважатися особа, що набула неповної цивільної дієздатності.</w:t>
      </w:r>
    </w:p>
    <w:p w14:paraId="50F587EF" w14:textId="77777777" w:rsidR="00FF070F" w:rsidRPr="00C06A6B" w:rsidRDefault="00FF070F"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4897EC44" w14:textId="3DDB3796" w:rsidR="004B73A3" w:rsidRPr="00C06A6B" w:rsidRDefault="00A355F9"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10</w:t>
      </w:r>
      <w:r w:rsidR="004B73A3" w:rsidRPr="00C06A6B">
        <w:rPr>
          <w:rFonts w:ascii="Times New Roman" w:eastAsia="Times New Roman" w:hAnsi="Times New Roman" w:cs="Times New Roman"/>
          <w:b/>
          <w:sz w:val="28"/>
          <w:szCs w:val="28"/>
        </w:rPr>
        <w:t xml:space="preserve">. </w:t>
      </w:r>
      <w:r w:rsidR="00AE4C80" w:rsidRPr="00C06A6B">
        <w:rPr>
          <w:rFonts w:ascii="Times New Roman" w:eastAsia="Times New Roman" w:hAnsi="Times New Roman" w:cs="Times New Roman"/>
          <w:b/>
          <w:sz w:val="28"/>
          <w:szCs w:val="28"/>
        </w:rPr>
        <w:t>Професійна підготовка, перепідготовка,</w:t>
      </w:r>
      <w:r w:rsidR="00F02FD6">
        <w:rPr>
          <w:rFonts w:ascii="Times New Roman" w:eastAsia="Times New Roman" w:hAnsi="Times New Roman" w:cs="Times New Roman"/>
          <w:b/>
          <w:sz w:val="28"/>
          <w:szCs w:val="28"/>
        </w:rPr>
        <w:t xml:space="preserve"> здобуття вищої освіти на базі отриманого раніше освітнього ступеня за іншою спеціальністю,</w:t>
      </w:r>
      <w:r w:rsidR="00AE4C80" w:rsidRPr="00C06A6B">
        <w:rPr>
          <w:rFonts w:ascii="Times New Roman" w:eastAsia="Times New Roman" w:hAnsi="Times New Roman" w:cs="Times New Roman"/>
          <w:b/>
          <w:sz w:val="28"/>
          <w:szCs w:val="28"/>
        </w:rPr>
        <w:t xml:space="preserve"> післядипломна освіта, </w:t>
      </w:r>
      <w:r w:rsidR="00F7542D" w:rsidRPr="00C06A6B">
        <w:rPr>
          <w:rFonts w:ascii="Times New Roman" w:eastAsia="Times New Roman" w:hAnsi="Times New Roman" w:cs="Times New Roman"/>
          <w:b/>
          <w:sz w:val="28"/>
          <w:szCs w:val="28"/>
        </w:rPr>
        <w:t>підвищення кваліфікації, стажування</w:t>
      </w:r>
    </w:p>
    <w:p w14:paraId="4FE6B3AC" w14:textId="77777777" w:rsidR="00AE4C80" w:rsidRPr="00C06A6B" w:rsidRDefault="00AE4C80"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2C61D695" w14:textId="23E00B5B" w:rsidR="00AE4C80" w:rsidRPr="00C06A6B" w:rsidRDefault="00AE4C80" w:rsidP="00970930">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Професійна підготовка (у тому числі первинна професійна підготовка) – </w:t>
      </w:r>
      <w:r w:rsidR="001E5E1E" w:rsidRPr="00C06A6B">
        <w:rPr>
          <w:rFonts w:ascii="Times New Roman" w:hAnsi="Times New Roman" w:cs="Times New Roman"/>
          <w:sz w:val="28"/>
          <w:szCs w:val="28"/>
          <w:shd w:val="clear" w:color="auto" w:fill="FFFFFF"/>
          <w:lang w:eastAsia="en-US"/>
        </w:rPr>
        <w:t xml:space="preserve">навчання дорослої особи з метою здобуття </w:t>
      </w:r>
      <w:r w:rsidR="00D425D3" w:rsidRPr="00C06A6B">
        <w:rPr>
          <w:rFonts w:ascii="Times New Roman" w:hAnsi="Times New Roman" w:cs="Times New Roman"/>
          <w:sz w:val="28"/>
          <w:szCs w:val="28"/>
          <w:shd w:val="clear" w:color="auto" w:fill="FFFFFF"/>
          <w:lang w:eastAsia="en-US"/>
        </w:rPr>
        <w:t xml:space="preserve">нею </w:t>
      </w:r>
      <w:r w:rsidR="001E5E1E" w:rsidRPr="00C06A6B">
        <w:rPr>
          <w:rFonts w:ascii="Times New Roman" w:hAnsi="Times New Roman" w:cs="Times New Roman"/>
          <w:sz w:val="28"/>
          <w:szCs w:val="28"/>
          <w:shd w:val="clear" w:color="auto" w:fill="FFFFFF"/>
          <w:lang w:eastAsia="en-US"/>
        </w:rPr>
        <w:t>професійної</w:t>
      </w:r>
      <w:r w:rsidRPr="00C06A6B">
        <w:rPr>
          <w:rFonts w:ascii="Times New Roman" w:hAnsi="Times New Roman" w:cs="Times New Roman"/>
          <w:sz w:val="28"/>
          <w:szCs w:val="28"/>
          <w:shd w:val="clear" w:color="auto" w:fill="FFFFFF"/>
          <w:lang w:eastAsia="en-US"/>
        </w:rPr>
        <w:t xml:space="preserve"> </w:t>
      </w:r>
      <w:r w:rsidR="00FA3784" w:rsidRPr="00C06A6B">
        <w:rPr>
          <w:rFonts w:ascii="Times New Roman" w:hAnsi="Times New Roman" w:cs="Times New Roman"/>
          <w:sz w:val="28"/>
          <w:szCs w:val="28"/>
          <w:shd w:val="clear" w:color="auto" w:fill="FFFFFF"/>
          <w:lang w:eastAsia="en-US"/>
        </w:rPr>
        <w:t>кваліфікації</w:t>
      </w:r>
      <w:r w:rsidR="00D20FD0" w:rsidRPr="00C06A6B">
        <w:rPr>
          <w:rFonts w:ascii="Times New Roman" w:hAnsi="Times New Roman" w:cs="Times New Roman"/>
          <w:sz w:val="28"/>
          <w:szCs w:val="28"/>
          <w:shd w:val="clear" w:color="auto" w:fill="FFFFFF"/>
          <w:lang w:eastAsia="en-US"/>
        </w:rPr>
        <w:t>.</w:t>
      </w:r>
    </w:p>
    <w:p w14:paraId="4C5BBA7F" w14:textId="4D3A34F3" w:rsidR="00D20FD0" w:rsidRDefault="00D20FD0" w:rsidP="00D20FD0">
      <w:pPr>
        <w:tabs>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Професійна підготовка є складником освіти дорослих, який передбачає набуття особою професійних компетентностей на основі здобутої базової або повної загальної середньої освіти.</w:t>
      </w:r>
    </w:p>
    <w:p w14:paraId="7EA9AAB5" w14:textId="0CAAE798" w:rsidR="00D04B12" w:rsidRPr="00C06A6B" w:rsidRDefault="00D04B12"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5C44F5">
        <w:rPr>
          <w:rFonts w:ascii="Times New Roman" w:hAnsi="Times New Roman" w:cs="Times New Roman"/>
          <w:sz w:val="28"/>
          <w:szCs w:val="28"/>
          <w:shd w:val="clear" w:color="auto" w:fill="FFFFFF"/>
          <w:lang w:eastAsia="en-US"/>
        </w:rPr>
        <w:t>Перепідготовкою є професійне навчання з метою оволодіння іншою (іншими) професією (професіями)</w:t>
      </w:r>
      <w:r w:rsidRPr="00C06A6B">
        <w:rPr>
          <w:rFonts w:ascii="Times New Roman" w:hAnsi="Times New Roman" w:cs="Times New Roman"/>
          <w:sz w:val="28"/>
          <w:szCs w:val="28"/>
          <w:shd w:val="clear" w:color="auto" w:fill="FFFFFF"/>
          <w:lang w:eastAsia="en-US"/>
        </w:rPr>
        <w:t xml:space="preserve"> на основі здобутого раніше освітнього рівня та практичного досвіду.</w:t>
      </w:r>
      <w:r w:rsidRPr="005C44F5">
        <w:rPr>
          <w:rFonts w:ascii="Times New Roman" w:hAnsi="Times New Roman" w:cs="Times New Roman"/>
          <w:sz w:val="28"/>
          <w:szCs w:val="28"/>
          <w:shd w:val="clear" w:color="auto" w:fill="FFFFFF"/>
          <w:lang w:eastAsia="en-US"/>
        </w:rPr>
        <w:t xml:space="preserve"> Перепідготовка здійснюється </w:t>
      </w:r>
      <w:r w:rsidRPr="00C06A6B">
        <w:rPr>
          <w:rFonts w:ascii="Times New Roman" w:hAnsi="Times New Roman" w:cs="Times New Roman"/>
          <w:sz w:val="28"/>
          <w:szCs w:val="28"/>
          <w:shd w:val="clear" w:color="auto" w:fill="FFFFFF"/>
          <w:lang w:eastAsia="en-US"/>
        </w:rPr>
        <w:t>відповідно законодавства</w:t>
      </w:r>
      <w:r w:rsidRPr="005C44F5">
        <w:rPr>
          <w:rFonts w:ascii="Times New Roman" w:hAnsi="Times New Roman" w:cs="Times New Roman"/>
          <w:sz w:val="28"/>
          <w:szCs w:val="28"/>
          <w:shd w:val="clear" w:color="auto" w:fill="FFFFFF"/>
          <w:lang w:eastAsia="en-US"/>
        </w:rPr>
        <w:t xml:space="preserve"> у системі формальної або неформальної освіти, у тому числі</w:t>
      </w:r>
      <w:r w:rsidRPr="00C06A6B">
        <w:rPr>
          <w:rFonts w:ascii="Times New Roman" w:hAnsi="Times New Roman" w:cs="Times New Roman"/>
          <w:sz w:val="28"/>
          <w:szCs w:val="28"/>
          <w:shd w:val="clear" w:color="auto" w:fill="FFFFFF"/>
          <w:lang w:eastAsia="en-US"/>
        </w:rPr>
        <w:t xml:space="preserve"> через навчання на робочому місці. </w:t>
      </w:r>
    </w:p>
    <w:p w14:paraId="6E1397EA" w14:textId="2F5FC98A" w:rsidR="005C44F5" w:rsidRPr="005C44F5" w:rsidRDefault="00D04B12"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5C44F5">
        <w:rPr>
          <w:rFonts w:ascii="Times New Roman" w:hAnsi="Times New Roman" w:cs="Times New Roman"/>
          <w:sz w:val="28"/>
          <w:szCs w:val="28"/>
          <w:shd w:val="clear" w:color="auto" w:fill="FFFFFF"/>
          <w:lang w:eastAsia="en-US"/>
        </w:rPr>
        <w:t xml:space="preserve"> </w:t>
      </w:r>
      <w:r w:rsidR="005C44F5" w:rsidRPr="005C44F5">
        <w:rPr>
          <w:rFonts w:ascii="Times New Roman" w:hAnsi="Times New Roman" w:cs="Times New Roman"/>
          <w:sz w:val="28"/>
          <w:szCs w:val="28"/>
        </w:rPr>
        <w:t>Здобуття вищої освіти на базі отриманого раніше освітнього ступеня за іншою спеціальністю здійснюється в закладах формальної освіти за освітніми програмами, що враховують вимоги стандартів</w:t>
      </w:r>
      <w:r w:rsidR="000473AD">
        <w:rPr>
          <w:rFonts w:ascii="Times New Roman" w:hAnsi="Times New Roman" w:cs="Times New Roman"/>
          <w:sz w:val="28"/>
          <w:szCs w:val="28"/>
        </w:rPr>
        <w:t xml:space="preserve"> вищої освіти та професійних стандартів (за наявності)</w:t>
      </w:r>
      <w:r w:rsidR="005C44F5" w:rsidRPr="005C44F5">
        <w:rPr>
          <w:rFonts w:ascii="Times New Roman" w:hAnsi="Times New Roman" w:cs="Times New Roman"/>
          <w:sz w:val="28"/>
          <w:szCs w:val="28"/>
        </w:rPr>
        <w:t>.</w:t>
      </w:r>
    </w:p>
    <w:p w14:paraId="271072E8" w14:textId="6C6CCDB7" w:rsidR="00AE4C80" w:rsidRPr="00C06A6B" w:rsidRDefault="00AE4C80"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Післядипломна освіта </w:t>
      </w:r>
      <w:r w:rsidR="00D70760" w:rsidRPr="00C06A6B">
        <w:rPr>
          <w:rFonts w:ascii="Times New Roman" w:hAnsi="Times New Roman" w:cs="Times New Roman"/>
          <w:sz w:val="28"/>
          <w:szCs w:val="28"/>
          <w:shd w:val="clear" w:color="auto" w:fill="FFFFFF"/>
          <w:lang w:eastAsia="en-US"/>
        </w:rPr>
        <w:t>–</w:t>
      </w:r>
      <w:r w:rsidR="003A68C8" w:rsidRPr="00C06A6B">
        <w:rPr>
          <w:rFonts w:ascii="Times New Roman" w:hAnsi="Times New Roman" w:cs="Times New Roman"/>
          <w:sz w:val="28"/>
          <w:szCs w:val="28"/>
          <w:shd w:val="clear" w:color="auto" w:fill="FFFFFF"/>
          <w:lang w:eastAsia="en-US"/>
        </w:rPr>
        <w:t xml:space="preserve"> </w:t>
      </w:r>
      <w:r w:rsidR="00B644FB" w:rsidRPr="00C06A6B">
        <w:rPr>
          <w:rFonts w:ascii="Times New Roman" w:hAnsi="Times New Roman" w:cs="Times New Roman"/>
          <w:sz w:val="28"/>
          <w:szCs w:val="28"/>
          <w:shd w:val="clear" w:color="auto" w:fill="FFFFFF"/>
          <w:lang w:eastAsia="en-US"/>
        </w:rPr>
        <w:t xml:space="preserve">спеціалізоване </w:t>
      </w:r>
      <w:r w:rsidR="00B24A04" w:rsidRPr="00C06A6B">
        <w:rPr>
          <w:rFonts w:ascii="Times New Roman" w:hAnsi="Times New Roman" w:cs="Times New Roman"/>
          <w:sz w:val="28"/>
          <w:szCs w:val="28"/>
          <w:shd w:val="clear" w:color="auto" w:fill="FFFFFF"/>
          <w:lang w:eastAsia="en-US"/>
        </w:rPr>
        <w:t xml:space="preserve">вдосконалення </w:t>
      </w:r>
      <w:r w:rsidR="00C052A3" w:rsidRPr="00C06A6B">
        <w:rPr>
          <w:rFonts w:ascii="Times New Roman" w:hAnsi="Times New Roman" w:cs="Times New Roman"/>
          <w:sz w:val="28"/>
          <w:szCs w:val="28"/>
          <w:shd w:val="clear" w:color="auto" w:fill="FFFFFF"/>
          <w:lang w:eastAsia="en-US"/>
        </w:rPr>
        <w:t xml:space="preserve">освітніх та/або </w:t>
      </w:r>
      <w:r w:rsidR="00B24A04" w:rsidRPr="00C06A6B">
        <w:rPr>
          <w:rFonts w:ascii="Times New Roman" w:hAnsi="Times New Roman" w:cs="Times New Roman"/>
          <w:sz w:val="28"/>
          <w:szCs w:val="28"/>
          <w:shd w:val="clear" w:color="auto" w:fill="FFFFFF"/>
          <w:lang w:eastAsia="en-US"/>
        </w:rPr>
        <w:t xml:space="preserve">професійних </w:t>
      </w:r>
      <w:r w:rsidR="00D70760" w:rsidRPr="00C06A6B">
        <w:rPr>
          <w:rFonts w:ascii="Times New Roman" w:hAnsi="Times New Roman" w:cs="Times New Roman"/>
          <w:sz w:val="28"/>
          <w:szCs w:val="28"/>
          <w:shd w:val="clear" w:color="auto" w:fill="FFFFFF"/>
          <w:lang w:eastAsia="en-US"/>
        </w:rPr>
        <w:t>компетентностей</w:t>
      </w:r>
      <w:r w:rsidR="000473AD">
        <w:rPr>
          <w:rFonts w:ascii="Times New Roman" w:hAnsi="Times New Roman" w:cs="Times New Roman"/>
          <w:sz w:val="28"/>
          <w:szCs w:val="28"/>
          <w:shd w:val="clear" w:color="auto" w:fill="FFFFFF"/>
          <w:lang w:eastAsia="en-US"/>
        </w:rPr>
        <w:t xml:space="preserve">, </w:t>
      </w:r>
      <w:r w:rsidR="006622AF">
        <w:rPr>
          <w:rFonts w:ascii="Times New Roman" w:hAnsi="Times New Roman" w:cs="Times New Roman"/>
          <w:sz w:val="28"/>
          <w:szCs w:val="28"/>
          <w:shd w:val="clear" w:color="auto" w:fill="FFFFFF"/>
          <w:lang w:eastAsia="en-US"/>
        </w:rPr>
        <w:t xml:space="preserve">яке, як правило, є обов’язковим </w:t>
      </w:r>
      <w:r w:rsidR="004975DB" w:rsidRPr="00C06A6B">
        <w:rPr>
          <w:rFonts w:ascii="Times New Roman" w:hAnsi="Times New Roman" w:cs="Times New Roman"/>
          <w:sz w:val="28"/>
          <w:szCs w:val="28"/>
          <w:shd w:val="clear" w:color="auto" w:fill="FFFFFF"/>
          <w:lang w:eastAsia="en-US"/>
        </w:rPr>
        <w:t>для</w:t>
      </w:r>
      <w:r w:rsidR="007B1463" w:rsidRPr="00C06A6B">
        <w:rPr>
          <w:rFonts w:ascii="Times New Roman" w:hAnsi="Times New Roman" w:cs="Times New Roman"/>
          <w:sz w:val="28"/>
          <w:szCs w:val="28"/>
          <w:shd w:val="clear" w:color="auto" w:fill="FFFFFF"/>
          <w:lang w:eastAsia="en-US"/>
        </w:rPr>
        <w:t xml:space="preserve"> </w:t>
      </w:r>
      <w:r w:rsidR="006622AF">
        <w:rPr>
          <w:rFonts w:ascii="Times New Roman" w:hAnsi="Times New Roman" w:cs="Times New Roman"/>
          <w:sz w:val="28"/>
          <w:szCs w:val="28"/>
          <w:shd w:val="clear" w:color="auto" w:fill="FFFFFF"/>
          <w:lang w:eastAsia="en-US"/>
        </w:rPr>
        <w:t>здійснення</w:t>
      </w:r>
      <w:r w:rsidR="00D70760" w:rsidRPr="00C06A6B">
        <w:rPr>
          <w:rFonts w:ascii="Times New Roman" w:hAnsi="Times New Roman" w:cs="Times New Roman"/>
          <w:sz w:val="28"/>
          <w:szCs w:val="28"/>
          <w:shd w:val="clear" w:color="auto" w:fill="FFFFFF"/>
          <w:lang w:eastAsia="en-US"/>
        </w:rPr>
        <w:t xml:space="preserve"> професій</w:t>
      </w:r>
      <w:r w:rsidR="003A68C8" w:rsidRPr="00C06A6B">
        <w:rPr>
          <w:rFonts w:ascii="Times New Roman" w:hAnsi="Times New Roman" w:cs="Times New Roman"/>
          <w:sz w:val="28"/>
          <w:szCs w:val="28"/>
          <w:shd w:val="clear" w:color="auto" w:fill="FFFFFF"/>
          <w:lang w:eastAsia="en-US"/>
        </w:rPr>
        <w:t>ної діяльності</w:t>
      </w:r>
      <w:r w:rsidR="00F16FED" w:rsidRPr="00C06A6B">
        <w:rPr>
          <w:rFonts w:ascii="Times New Roman" w:hAnsi="Times New Roman" w:cs="Times New Roman"/>
          <w:sz w:val="28"/>
          <w:szCs w:val="28"/>
          <w:shd w:val="clear" w:color="auto" w:fill="FFFFFF"/>
          <w:lang w:eastAsia="en-US"/>
        </w:rPr>
        <w:t xml:space="preserve"> певного виду</w:t>
      </w:r>
      <w:r w:rsidR="00B644FB" w:rsidRPr="00C06A6B">
        <w:rPr>
          <w:rFonts w:ascii="Times New Roman" w:hAnsi="Times New Roman" w:cs="Times New Roman"/>
          <w:sz w:val="28"/>
          <w:szCs w:val="28"/>
          <w:shd w:val="clear" w:color="auto" w:fill="FFFFFF"/>
          <w:lang w:eastAsia="en-US"/>
        </w:rPr>
        <w:t xml:space="preserve">. </w:t>
      </w:r>
      <w:r w:rsidR="005634AE" w:rsidRPr="00C06A6B">
        <w:rPr>
          <w:rFonts w:ascii="Times New Roman" w:hAnsi="Times New Roman" w:cs="Times New Roman"/>
          <w:sz w:val="28"/>
          <w:szCs w:val="28"/>
          <w:shd w:val="clear" w:color="auto" w:fill="FFFFFF"/>
          <w:lang w:eastAsia="en-US"/>
        </w:rPr>
        <w:t>До післядипломної освіт</w:t>
      </w:r>
      <w:r w:rsidR="00C052A3" w:rsidRPr="00C06A6B">
        <w:rPr>
          <w:rFonts w:ascii="Times New Roman" w:hAnsi="Times New Roman" w:cs="Times New Roman"/>
          <w:sz w:val="28"/>
          <w:szCs w:val="28"/>
          <w:shd w:val="clear" w:color="auto" w:fill="FFFFFF"/>
          <w:lang w:eastAsia="en-US"/>
        </w:rPr>
        <w:t>и</w:t>
      </w:r>
      <w:r w:rsidR="005634AE" w:rsidRPr="00C06A6B">
        <w:rPr>
          <w:rFonts w:ascii="Times New Roman" w:hAnsi="Times New Roman" w:cs="Times New Roman"/>
          <w:sz w:val="28"/>
          <w:szCs w:val="28"/>
          <w:shd w:val="clear" w:color="auto" w:fill="FFFFFF"/>
          <w:lang w:eastAsia="en-US"/>
        </w:rPr>
        <w:t xml:space="preserve"> </w:t>
      </w:r>
      <w:r w:rsidR="00C052A3" w:rsidRPr="00C06A6B">
        <w:rPr>
          <w:rFonts w:ascii="Times New Roman" w:hAnsi="Times New Roman" w:cs="Times New Roman"/>
          <w:sz w:val="28"/>
          <w:szCs w:val="28"/>
          <w:shd w:val="clear" w:color="auto" w:fill="FFFFFF"/>
          <w:lang w:eastAsia="en-US"/>
        </w:rPr>
        <w:t xml:space="preserve">відносяться </w:t>
      </w:r>
      <w:r w:rsidR="005634AE" w:rsidRPr="00C06A6B">
        <w:rPr>
          <w:rFonts w:ascii="Times New Roman" w:hAnsi="Times New Roman" w:cs="Times New Roman"/>
          <w:sz w:val="28"/>
          <w:szCs w:val="28"/>
          <w:shd w:val="clear" w:color="auto" w:fill="FFFFFF"/>
          <w:lang w:eastAsia="en-US"/>
        </w:rPr>
        <w:t xml:space="preserve">програми </w:t>
      </w:r>
      <w:r w:rsidR="00D70760" w:rsidRPr="00C06A6B">
        <w:rPr>
          <w:rFonts w:ascii="Times New Roman" w:hAnsi="Times New Roman" w:cs="Times New Roman"/>
          <w:sz w:val="28"/>
          <w:szCs w:val="28"/>
          <w:shd w:val="clear" w:color="auto" w:fill="FFFFFF"/>
          <w:lang w:eastAsia="en-US"/>
        </w:rPr>
        <w:t>спеціалізації</w:t>
      </w:r>
      <w:r w:rsidR="00ED69AB" w:rsidRPr="00C06A6B">
        <w:rPr>
          <w:rFonts w:ascii="Times New Roman" w:hAnsi="Times New Roman" w:cs="Times New Roman"/>
          <w:sz w:val="28"/>
          <w:szCs w:val="28"/>
          <w:shd w:val="clear" w:color="auto" w:fill="FFFFFF"/>
          <w:lang w:eastAsia="en-US"/>
        </w:rPr>
        <w:t>, у тому числі,</w:t>
      </w:r>
      <w:r w:rsidR="004E2A7A" w:rsidRPr="00C06A6B">
        <w:rPr>
          <w:rFonts w:ascii="Times New Roman" w:hAnsi="Times New Roman" w:cs="Times New Roman"/>
          <w:sz w:val="28"/>
          <w:szCs w:val="28"/>
          <w:shd w:val="clear" w:color="auto" w:fill="FFFFFF"/>
          <w:lang w:eastAsia="en-US"/>
        </w:rPr>
        <w:t xml:space="preserve"> </w:t>
      </w:r>
      <w:r w:rsidR="00AB1A87" w:rsidRPr="005C44F5">
        <w:rPr>
          <w:rFonts w:ascii="Times New Roman" w:hAnsi="Times New Roman" w:cs="Times New Roman"/>
          <w:sz w:val="28"/>
          <w:szCs w:val="28"/>
          <w:shd w:val="clear" w:color="auto" w:fill="FFFFFF"/>
          <w:lang w:eastAsia="en-US"/>
        </w:rPr>
        <w:t xml:space="preserve">інтернатури, лікарської резидентури, </w:t>
      </w:r>
      <w:r w:rsidR="00C63470" w:rsidRPr="005C44F5">
        <w:rPr>
          <w:rFonts w:ascii="Times New Roman" w:hAnsi="Times New Roman" w:cs="Times New Roman"/>
          <w:sz w:val="28"/>
          <w:szCs w:val="28"/>
          <w:shd w:val="clear" w:color="auto" w:fill="FFFFFF"/>
          <w:lang w:eastAsia="en-US"/>
        </w:rPr>
        <w:t xml:space="preserve">клінічної </w:t>
      </w:r>
      <w:r w:rsidR="00ED69AB" w:rsidRPr="005C44F5">
        <w:rPr>
          <w:rFonts w:ascii="Times New Roman" w:hAnsi="Times New Roman" w:cs="Times New Roman"/>
          <w:sz w:val="28"/>
          <w:szCs w:val="28"/>
          <w:shd w:val="clear" w:color="auto" w:fill="FFFFFF"/>
          <w:lang w:eastAsia="en-US"/>
        </w:rPr>
        <w:t>ординатури, асисентури, адвокатури</w:t>
      </w:r>
      <w:r w:rsidR="00AB1A87" w:rsidRPr="005C44F5">
        <w:rPr>
          <w:rFonts w:ascii="Times New Roman" w:hAnsi="Times New Roman" w:cs="Times New Roman"/>
          <w:sz w:val="28"/>
          <w:szCs w:val="28"/>
          <w:shd w:val="clear" w:color="auto" w:fill="FFFFFF"/>
          <w:lang w:eastAsia="en-US"/>
        </w:rPr>
        <w:t xml:space="preserve">, ад’юнктури </w:t>
      </w:r>
      <w:r w:rsidR="00ED69AB" w:rsidRPr="005C44F5">
        <w:rPr>
          <w:rFonts w:ascii="Times New Roman" w:hAnsi="Times New Roman" w:cs="Times New Roman"/>
          <w:sz w:val="28"/>
          <w:szCs w:val="28"/>
          <w:shd w:val="clear" w:color="auto" w:fill="FFFFFF"/>
          <w:lang w:eastAsia="en-US"/>
        </w:rPr>
        <w:t>та інших.</w:t>
      </w:r>
    </w:p>
    <w:p w14:paraId="66DD921B" w14:textId="1DB0C626" w:rsidR="004B73A3" w:rsidRPr="005C44F5" w:rsidRDefault="00532EDA"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5C44F5">
        <w:rPr>
          <w:rFonts w:ascii="Times New Roman" w:hAnsi="Times New Roman" w:cs="Times New Roman"/>
          <w:sz w:val="28"/>
          <w:szCs w:val="28"/>
          <w:shd w:val="clear" w:color="auto" w:fill="FFFFFF"/>
          <w:lang w:eastAsia="en-US"/>
        </w:rPr>
        <w:t>Підвищення</w:t>
      </w:r>
      <w:r w:rsidR="00961623" w:rsidRPr="005C44F5">
        <w:rPr>
          <w:rFonts w:ascii="Times New Roman" w:hAnsi="Times New Roman" w:cs="Times New Roman"/>
          <w:sz w:val="28"/>
          <w:szCs w:val="28"/>
          <w:shd w:val="clear" w:color="auto" w:fill="FFFFFF"/>
          <w:lang w:eastAsia="en-US"/>
        </w:rPr>
        <w:t>м</w:t>
      </w:r>
      <w:r w:rsidRPr="005C44F5">
        <w:rPr>
          <w:rFonts w:ascii="Times New Roman" w:hAnsi="Times New Roman" w:cs="Times New Roman"/>
          <w:sz w:val="28"/>
          <w:szCs w:val="28"/>
          <w:shd w:val="clear" w:color="auto" w:fill="FFFFFF"/>
          <w:lang w:eastAsia="en-US"/>
        </w:rPr>
        <w:t xml:space="preserve"> кваліфікації </w:t>
      </w:r>
      <w:r w:rsidR="00961623" w:rsidRPr="005C44F5">
        <w:rPr>
          <w:rFonts w:ascii="Times New Roman" w:hAnsi="Times New Roman" w:cs="Times New Roman"/>
          <w:sz w:val="28"/>
          <w:szCs w:val="28"/>
          <w:shd w:val="clear" w:color="auto" w:fill="FFFFFF"/>
          <w:lang w:eastAsia="en-US"/>
        </w:rPr>
        <w:t xml:space="preserve">є навчання з метою </w:t>
      </w:r>
      <w:r w:rsidRPr="005C44F5">
        <w:rPr>
          <w:rFonts w:ascii="Times New Roman" w:hAnsi="Times New Roman" w:cs="Times New Roman"/>
          <w:sz w:val="28"/>
          <w:szCs w:val="28"/>
          <w:shd w:val="clear" w:color="auto" w:fill="FFFFFF"/>
          <w:lang w:eastAsia="en-US"/>
        </w:rPr>
        <w:t>вдосконалення раніше набутих та/або набуття особою нових компетентностей у межах професійної діяльності або галузі знань. Підвищення кваліфікації</w:t>
      </w:r>
      <w:r w:rsidR="006E3D1B" w:rsidRPr="005C44F5">
        <w:rPr>
          <w:rFonts w:ascii="Times New Roman" w:hAnsi="Times New Roman" w:cs="Times New Roman"/>
          <w:sz w:val="28"/>
          <w:szCs w:val="28"/>
          <w:shd w:val="clear" w:color="auto" w:fill="FFFFFF"/>
          <w:lang w:eastAsia="en-US"/>
        </w:rPr>
        <w:t xml:space="preserve"> здійснюється</w:t>
      </w:r>
      <w:r w:rsidRPr="005C44F5">
        <w:rPr>
          <w:rFonts w:ascii="Times New Roman" w:hAnsi="Times New Roman" w:cs="Times New Roman"/>
          <w:sz w:val="28"/>
          <w:szCs w:val="28"/>
          <w:shd w:val="clear" w:color="auto" w:fill="FFFFFF"/>
          <w:lang w:eastAsia="en-US"/>
        </w:rPr>
        <w:t xml:space="preserve"> </w:t>
      </w:r>
      <w:r w:rsidR="004B73A3" w:rsidRPr="005C44F5">
        <w:rPr>
          <w:rFonts w:ascii="Times New Roman" w:hAnsi="Times New Roman" w:cs="Times New Roman"/>
          <w:sz w:val="28"/>
          <w:szCs w:val="28"/>
          <w:shd w:val="clear" w:color="auto" w:fill="FFFFFF"/>
          <w:lang w:eastAsia="en-US"/>
        </w:rPr>
        <w:t>шляхом</w:t>
      </w:r>
      <w:r w:rsidR="006E3D1B" w:rsidRPr="005C44F5">
        <w:rPr>
          <w:rFonts w:ascii="Times New Roman" w:hAnsi="Times New Roman" w:cs="Times New Roman"/>
          <w:sz w:val="28"/>
          <w:szCs w:val="28"/>
          <w:shd w:val="clear" w:color="auto" w:fill="FFFFFF"/>
          <w:lang w:eastAsia="en-US"/>
        </w:rPr>
        <w:t xml:space="preserve"> формальної,</w:t>
      </w:r>
      <w:r w:rsidR="004B73A3" w:rsidRPr="005C44F5">
        <w:rPr>
          <w:rFonts w:ascii="Times New Roman" w:hAnsi="Times New Roman" w:cs="Times New Roman"/>
          <w:sz w:val="28"/>
          <w:szCs w:val="28"/>
          <w:shd w:val="clear" w:color="auto" w:fill="FFFFFF"/>
          <w:lang w:eastAsia="en-US"/>
        </w:rPr>
        <w:t xml:space="preserve"> неформальної освіти</w:t>
      </w:r>
      <w:r w:rsidR="006E3D1B" w:rsidRPr="005C44F5">
        <w:rPr>
          <w:rFonts w:ascii="Times New Roman" w:hAnsi="Times New Roman" w:cs="Times New Roman"/>
          <w:sz w:val="28"/>
          <w:szCs w:val="28"/>
          <w:shd w:val="clear" w:color="auto" w:fill="FFFFFF"/>
          <w:lang w:eastAsia="en-US"/>
        </w:rPr>
        <w:t xml:space="preserve"> та інформальної освіти</w:t>
      </w:r>
      <w:r w:rsidR="004B73A3" w:rsidRPr="005C44F5">
        <w:rPr>
          <w:rFonts w:ascii="Times New Roman" w:hAnsi="Times New Roman" w:cs="Times New Roman"/>
          <w:sz w:val="28"/>
          <w:szCs w:val="28"/>
          <w:shd w:val="clear" w:color="auto" w:fill="FFFFFF"/>
          <w:lang w:eastAsia="en-US"/>
        </w:rPr>
        <w:t>.</w:t>
      </w:r>
      <w:r w:rsidR="00C76EC4" w:rsidRPr="005C44F5">
        <w:rPr>
          <w:rFonts w:ascii="Times New Roman" w:hAnsi="Times New Roman" w:cs="Times New Roman"/>
          <w:sz w:val="28"/>
          <w:szCs w:val="28"/>
          <w:shd w:val="clear" w:color="auto" w:fill="FFFFFF"/>
          <w:lang w:eastAsia="en-US"/>
        </w:rPr>
        <w:t xml:space="preserve"> У випадках, коли підвищення кваліфікації є </w:t>
      </w:r>
      <w:r w:rsidR="00C76EC4" w:rsidRPr="00C06A6B">
        <w:rPr>
          <w:rFonts w:ascii="Times New Roman" w:hAnsi="Times New Roman" w:cs="Times New Roman"/>
          <w:sz w:val="28"/>
          <w:szCs w:val="28"/>
          <w:shd w:val="clear" w:color="auto" w:fill="FFFFFF"/>
          <w:lang w:eastAsia="en-US"/>
        </w:rPr>
        <w:t xml:space="preserve">обов’язковим для </w:t>
      </w:r>
      <w:r w:rsidR="006622AF">
        <w:rPr>
          <w:rFonts w:ascii="Times New Roman" w:hAnsi="Times New Roman" w:cs="Times New Roman"/>
          <w:sz w:val="28"/>
          <w:szCs w:val="28"/>
          <w:shd w:val="clear" w:color="auto" w:fill="FFFFFF"/>
          <w:lang w:eastAsia="en-US"/>
        </w:rPr>
        <w:t xml:space="preserve">здійснення </w:t>
      </w:r>
      <w:r w:rsidR="00C76EC4" w:rsidRPr="00C06A6B">
        <w:rPr>
          <w:rFonts w:ascii="Times New Roman" w:hAnsi="Times New Roman" w:cs="Times New Roman"/>
          <w:sz w:val="28"/>
          <w:szCs w:val="28"/>
          <w:shd w:val="clear" w:color="auto" w:fill="FFFFFF"/>
          <w:lang w:eastAsia="en-US"/>
        </w:rPr>
        <w:t>професійної діяльності певного виду</w:t>
      </w:r>
      <w:r w:rsidR="00C76EC4">
        <w:rPr>
          <w:rFonts w:ascii="Times New Roman" w:hAnsi="Times New Roman" w:cs="Times New Roman"/>
          <w:sz w:val="28"/>
          <w:szCs w:val="28"/>
          <w:shd w:val="clear" w:color="auto" w:fill="FFFFFF"/>
          <w:lang w:eastAsia="en-US"/>
        </w:rPr>
        <w:t>, воно прирівнюється до післядипломної освіти</w:t>
      </w:r>
      <w:r w:rsidR="00C76EC4" w:rsidRPr="00C06A6B">
        <w:rPr>
          <w:rFonts w:ascii="Times New Roman" w:hAnsi="Times New Roman" w:cs="Times New Roman"/>
          <w:sz w:val="28"/>
          <w:szCs w:val="28"/>
          <w:shd w:val="clear" w:color="auto" w:fill="FFFFFF"/>
          <w:lang w:eastAsia="en-US"/>
        </w:rPr>
        <w:t>.</w:t>
      </w:r>
    </w:p>
    <w:p w14:paraId="1D62DA6E" w14:textId="1961A38A" w:rsidR="006E34BC" w:rsidRPr="00C06A6B" w:rsidRDefault="003A2BFE"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Здобуття формальної освіти будь-якого рівня може зараховуватися роботодавцем як підвищення кваліфікації. </w:t>
      </w:r>
      <w:r w:rsidR="006E34BC" w:rsidRPr="00C06A6B">
        <w:rPr>
          <w:rFonts w:ascii="Times New Roman" w:hAnsi="Times New Roman" w:cs="Times New Roman"/>
          <w:sz w:val="28"/>
          <w:szCs w:val="28"/>
          <w:shd w:val="clear" w:color="auto" w:fill="FFFFFF"/>
          <w:lang w:eastAsia="en-US"/>
        </w:rPr>
        <w:t xml:space="preserve">Результати підвищення кваліфікації, здобуті шляхом формальної освіти, не потребують окремого визнання. Результати підвищення кваліфікації, здобуті шляхом неформальної освіти та самоосвіти, визнаються роботодавцем самостійно або кваліфікаційним центром в установленому порядку. </w:t>
      </w:r>
    </w:p>
    <w:p w14:paraId="46B3813D" w14:textId="02375269" w:rsidR="004B73A3" w:rsidRPr="005C44F5" w:rsidRDefault="004B73A3"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5C44F5">
        <w:rPr>
          <w:rFonts w:ascii="Times New Roman" w:hAnsi="Times New Roman" w:cs="Times New Roman"/>
          <w:sz w:val="28"/>
          <w:szCs w:val="28"/>
          <w:shd w:val="clear" w:color="auto" w:fill="FFFFFF"/>
          <w:lang w:eastAsia="en-US"/>
        </w:rPr>
        <w:t>Стажування передбачає набуття особою практичного досвіду виконання завдань та обов’язків у певній професійній діяльності або галузі знань.</w:t>
      </w:r>
    </w:p>
    <w:p w14:paraId="73EDF069" w14:textId="397920C7" w:rsidR="00495A0C" w:rsidRPr="00C06A6B" w:rsidRDefault="004B73A3" w:rsidP="00970930">
      <w:pPr>
        <w:pStyle w:val="a4"/>
        <w:tabs>
          <w:tab w:val="left" w:pos="284"/>
          <w:tab w:val="left" w:pos="567"/>
          <w:tab w:val="left" w:pos="1134"/>
        </w:tabs>
        <w:spacing w:after="0" w:line="240" w:lineRule="auto"/>
        <w:ind w:left="0" w:firstLine="709"/>
        <w:jc w:val="both"/>
        <w:rPr>
          <w:rFonts w:ascii="Times New Roman" w:hAnsi="Times New Roman" w:cs="Times New Roman"/>
          <w:strike/>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Стажування здійснюється на підприємствах, в наукових, науково-дослідних, науково-методичних, інших установах, організаціях, закладах освіти незалежно від форми власності як в межах </w:t>
      </w:r>
      <w:r w:rsidR="005C7167" w:rsidRPr="00C06A6B">
        <w:rPr>
          <w:rFonts w:ascii="Times New Roman" w:hAnsi="Times New Roman" w:cs="Times New Roman"/>
          <w:sz w:val="28"/>
          <w:szCs w:val="28"/>
          <w:shd w:val="clear" w:color="auto" w:fill="FFFFFF"/>
          <w:lang w:eastAsia="en-US"/>
        </w:rPr>
        <w:t>У</w:t>
      </w:r>
      <w:r w:rsidRPr="00C06A6B">
        <w:rPr>
          <w:rFonts w:ascii="Times New Roman" w:hAnsi="Times New Roman" w:cs="Times New Roman"/>
          <w:sz w:val="28"/>
          <w:szCs w:val="28"/>
          <w:shd w:val="clear" w:color="auto" w:fill="FFFFFF"/>
          <w:lang w:eastAsia="en-US"/>
        </w:rPr>
        <w:t>країни, так і за кордоном.</w:t>
      </w:r>
      <w:r w:rsidR="003A2BFE" w:rsidRPr="00C06A6B">
        <w:rPr>
          <w:rFonts w:ascii="Times New Roman" w:hAnsi="Times New Roman" w:cs="Times New Roman"/>
          <w:sz w:val="28"/>
          <w:szCs w:val="28"/>
          <w:shd w:val="clear" w:color="auto" w:fill="FFFFFF"/>
          <w:lang w:eastAsia="en-US"/>
        </w:rPr>
        <w:t xml:space="preserve"> </w:t>
      </w:r>
      <w:r w:rsidR="00495A0C" w:rsidRPr="00C06A6B">
        <w:rPr>
          <w:rFonts w:ascii="Times New Roman" w:hAnsi="Times New Roman" w:cs="Times New Roman"/>
          <w:sz w:val="28"/>
          <w:szCs w:val="28"/>
          <w:lang w:eastAsia="en-US"/>
        </w:rPr>
        <w:t>Результати стажування визна</w:t>
      </w:r>
      <w:r w:rsidR="008E5C3D" w:rsidRPr="00C06A6B">
        <w:rPr>
          <w:rFonts w:ascii="Times New Roman" w:hAnsi="Times New Roman" w:cs="Times New Roman"/>
          <w:sz w:val="28"/>
          <w:szCs w:val="28"/>
          <w:lang w:eastAsia="en-US"/>
        </w:rPr>
        <w:t>ються</w:t>
      </w:r>
      <w:r w:rsidR="00495A0C" w:rsidRPr="00C06A6B">
        <w:rPr>
          <w:rFonts w:ascii="Times New Roman" w:hAnsi="Times New Roman" w:cs="Times New Roman"/>
          <w:sz w:val="28"/>
          <w:szCs w:val="28"/>
          <w:lang w:eastAsia="en-US"/>
        </w:rPr>
        <w:t xml:space="preserve"> як підвищення кваліфікації</w:t>
      </w:r>
      <w:r w:rsidR="00CC4452">
        <w:rPr>
          <w:rFonts w:ascii="Times New Roman" w:hAnsi="Times New Roman" w:cs="Times New Roman"/>
          <w:sz w:val="28"/>
          <w:szCs w:val="28"/>
          <w:lang w:eastAsia="en-US"/>
        </w:rPr>
        <w:t xml:space="preserve"> роботодавцем у визначеному ним порядку або у порядку, встановленому законодавством</w:t>
      </w:r>
      <w:r w:rsidR="00495A0C" w:rsidRPr="00C06A6B">
        <w:rPr>
          <w:rFonts w:ascii="Times New Roman" w:hAnsi="Times New Roman" w:cs="Times New Roman"/>
          <w:sz w:val="28"/>
          <w:szCs w:val="28"/>
          <w:lang w:eastAsia="en-US"/>
        </w:rPr>
        <w:t>.</w:t>
      </w:r>
    </w:p>
    <w:p w14:paraId="58CF9C22" w14:textId="4509EB3B" w:rsidR="00D70760" w:rsidRPr="005C44F5" w:rsidRDefault="00A51BBC" w:rsidP="005C44F5">
      <w:pPr>
        <w:pStyle w:val="a4"/>
        <w:numPr>
          <w:ilvl w:val="0"/>
          <w:numId w:val="10"/>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5C44F5">
        <w:rPr>
          <w:rFonts w:ascii="Times New Roman" w:hAnsi="Times New Roman" w:cs="Times New Roman"/>
          <w:sz w:val="28"/>
          <w:szCs w:val="28"/>
          <w:shd w:val="clear" w:color="auto" w:fill="FFFFFF"/>
          <w:lang w:eastAsia="en-US"/>
        </w:rPr>
        <w:t xml:space="preserve">Перепідготовка, післядипломна </w:t>
      </w:r>
      <w:r w:rsidR="00D70760" w:rsidRPr="005C44F5">
        <w:rPr>
          <w:rFonts w:ascii="Times New Roman" w:hAnsi="Times New Roman" w:cs="Times New Roman"/>
          <w:sz w:val="28"/>
          <w:szCs w:val="28"/>
          <w:shd w:val="clear" w:color="auto" w:fill="FFFFFF"/>
          <w:lang w:eastAsia="en-US"/>
        </w:rPr>
        <w:t>освіта, підвищення кваліфікації</w:t>
      </w:r>
      <w:r w:rsidR="00AF4D0F">
        <w:rPr>
          <w:rFonts w:ascii="Times New Roman" w:hAnsi="Times New Roman" w:cs="Times New Roman"/>
          <w:sz w:val="28"/>
          <w:szCs w:val="28"/>
          <w:shd w:val="clear" w:color="auto" w:fill="FFFFFF"/>
          <w:lang w:eastAsia="en-US"/>
        </w:rPr>
        <w:t xml:space="preserve">, </w:t>
      </w:r>
      <w:r w:rsidR="00AF4D0F" w:rsidRPr="00AF4D0F">
        <w:rPr>
          <w:rFonts w:ascii="Times New Roman" w:hAnsi="Times New Roman" w:cs="Times New Roman"/>
          <w:sz w:val="28"/>
          <w:szCs w:val="28"/>
        </w:rPr>
        <w:t>здобуття вищої освіти на базі отриманого раніше освітнього ступеня за іншою спеціальністю</w:t>
      </w:r>
      <w:r w:rsidR="00D70760" w:rsidRPr="00AF4D0F">
        <w:rPr>
          <w:rFonts w:ascii="Times New Roman" w:hAnsi="Times New Roman" w:cs="Times New Roman"/>
          <w:sz w:val="28"/>
          <w:szCs w:val="28"/>
          <w:shd w:val="clear" w:color="auto" w:fill="FFFFFF"/>
          <w:lang w:eastAsia="en-US"/>
        </w:rPr>
        <w:t xml:space="preserve"> </w:t>
      </w:r>
      <w:r w:rsidR="00D70760" w:rsidRPr="005C44F5">
        <w:rPr>
          <w:rFonts w:ascii="Times New Roman" w:hAnsi="Times New Roman" w:cs="Times New Roman"/>
          <w:sz w:val="28"/>
          <w:szCs w:val="28"/>
          <w:shd w:val="clear" w:color="auto" w:fill="FFFFFF"/>
          <w:lang w:eastAsia="en-US"/>
        </w:rPr>
        <w:t>та стажування є складниками освіти дорослих</w:t>
      </w:r>
      <w:r w:rsidRPr="005C44F5">
        <w:rPr>
          <w:rFonts w:ascii="Times New Roman" w:hAnsi="Times New Roman" w:cs="Times New Roman"/>
          <w:sz w:val="28"/>
          <w:szCs w:val="28"/>
          <w:shd w:val="clear" w:color="auto" w:fill="FFFFFF"/>
          <w:lang w:eastAsia="en-US"/>
        </w:rPr>
        <w:t>, що</w:t>
      </w:r>
      <w:r w:rsidR="00D70760" w:rsidRPr="005C44F5">
        <w:rPr>
          <w:rFonts w:ascii="Times New Roman" w:hAnsi="Times New Roman" w:cs="Times New Roman"/>
          <w:sz w:val="28"/>
          <w:szCs w:val="28"/>
          <w:shd w:val="clear" w:color="auto" w:fill="FFFFFF"/>
          <w:lang w:eastAsia="en-US"/>
        </w:rPr>
        <w:t xml:space="preserve"> передбачають набуття особою нових та/або вдосконалення раніше набутих компетентностей на основі здобутої професійної (професійно-технічної), фахової передвищої або вищої освіти. </w:t>
      </w:r>
    </w:p>
    <w:p w14:paraId="078A6B6D" w14:textId="10B53B5B" w:rsidR="00BC34FF" w:rsidRPr="00C06A6B" w:rsidRDefault="00BC34FF" w:rsidP="00970930">
      <w:pPr>
        <w:tabs>
          <w:tab w:val="left" w:pos="1134"/>
        </w:tabs>
        <w:spacing w:after="0" w:line="240" w:lineRule="auto"/>
        <w:ind w:firstLine="567"/>
        <w:contextualSpacing/>
        <w:jc w:val="both"/>
        <w:rPr>
          <w:rStyle w:val="rvts9"/>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rPr>
        <w:t xml:space="preserve">Особливості </w:t>
      </w:r>
      <w:r w:rsidR="009C57E1" w:rsidRPr="00C06A6B">
        <w:rPr>
          <w:rFonts w:ascii="Times New Roman" w:hAnsi="Times New Roman" w:cs="Times New Roman"/>
          <w:sz w:val="28"/>
          <w:szCs w:val="28"/>
        </w:rPr>
        <w:t xml:space="preserve">професійної підготовки, </w:t>
      </w:r>
      <w:r w:rsidR="00A51BBC" w:rsidRPr="00C06A6B">
        <w:rPr>
          <w:rFonts w:ascii="Times New Roman" w:hAnsi="Times New Roman" w:cs="Times New Roman"/>
          <w:sz w:val="28"/>
          <w:szCs w:val="28"/>
        </w:rPr>
        <w:t xml:space="preserve">перепідготовки, </w:t>
      </w:r>
      <w:r w:rsidR="003A2BFE" w:rsidRPr="00C06A6B">
        <w:rPr>
          <w:rFonts w:ascii="Times New Roman" w:hAnsi="Times New Roman" w:cs="Times New Roman"/>
          <w:sz w:val="28"/>
          <w:szCs w:val="28"/>
        </w:rPr>
        <w:t xml:space="preserve">післядипломної освіти, </w:t>
      </w:r>
      <w:r w:rsidR="000D1A3A" w:rsidRPr="00C06A6B">
        <w:rPr>
          <w:rFonts w:ascii="Times New Roman" w:hAnsi="Times New Roman" w:cs="Times New Roman"/>
          <w:sz w:val="28"/>
          <w:szCs w:val="28"/>
        </w:rPr>
        <w:t xml:space="preserve">підвищення кваліфікації або стажування </w:t>
      </w:r>
      <w:r w:rsidRPr="00C06A6B">
        <w:rPr>
          <w:rFonts w:ascii="Times New Roman" w:hAnsi="Times New Roman" w:cs="Times New Roman"/>
          <w:sz w:val="28"/>
          <w:szCs w:val="28"/>
        </w:rPr>
        <w:t>в</w:t>
      </w:r>
      <w:r w:rsidR="008B730D" w:rsidRPr="00C06A6B">
        <w:rPr>
          <w:rFonts w:ascii="Times New Roman" w:hAnsi="Times New Roman" w:cs="Times New Roman"/>
          <w:sz w:val="28"/>
          <w:szCs w:val="28"/>
        </w:rPr>
        <w:t xml:space="preserve"> окремих </w:t>
      </w:r>
      <w:r w:rsidR="000D1A3A" w:rsidRPr="00C06A6B">
        <w:rPr>
          <w:rFonts w:ascii="Times New Roman" w:hAnsi="Times New Roman" w:cs="Times New Roman"/>
          <w:sz w:val="28"/>
          <w:szCs w:val="28"/>
        </w:rPr>
        <w:t xml:space="preserve">галузях або </w:t>
      </w:r>
      <w:r w:rsidR="008B730D" w:rsidRPr="00C06A6B">
        <w:rPr>
          <w:rFonts w:ascii="Times New Roman" w:hAnsi="Times New Roman" w:cs="Times New Roman"/>
          <w:sz w:val="28"/>
          <w:szCs w:val="28"/>
        </w:rPr>
        <w:t xml:space="preserve">видах </w:t>
      </w:r>
      <w:r w:rsidR="008141DF" w:rsidRPr="00C06A6B">
        <w:rPr>
          <w:rFonts w:ascii="Times New Roman" w:hAnsi="Times New Roman" w:cs="Times New Roman"/>
          <w:sz w:val="28"/>
          <w:szCs w:val="28"/>
        </w:rPr>
        <w:lastRenderedPageBreak/>
        <w:t xml:space="preserve">професійної </w:t>
      </w:r>
      <w:r w:rsidRPr="00C06A6B">
        <w:rPr>
          <w:rFonts w:ascii="Times New Roman" w:hAnsi="Times New Roman" w:cs="Times New Roman"/>
          <w:sz w:val="28"/>
          <w:szCs w:val="28"/>
        </w:rPr>
        <w:t xml:space="preserve">діяльності </w:t>
      </w:r>
      <w:r w:rsidR="001C4A0D" w:rsidRPr="00C06A6B">
        <w:rPr>
          <w:rFonts w:ascii="Times New Roman" w:hAnsi="Times New Roman" w:cs="Times New Roman"/>
          <w:sz w:val="28"/>
          <w:szCs w:val="28"/>
        </w:rPr>
        <w:t>можуть визначатися</w:t>
      </w:r>
      <w:r w:rsidRPr="00C06A6B">
        <w:rPr>
          <w:rFonts w:ascii="Times New Roman" w:hAnsi="Times New Roman" w:cs="Times New Roman"/>
          <w:sz w:val="28"/>
          <w:szCs w:val="28"/>
        </w:rPr>
        <w:t xml:space="preserve"> </w:t>
      </w:r>
      <w:r w:rsidR="00F53325" w:rsidRPr="00C06A6B">
        <w:rPr>
          <w:rFonts w:ascii="Times New Roman" w:hAnsi="Times New Roman" w:cs="Times New Roman"/>
          <w:sz w:val="28"/>
          <w:szCs w:val="28"/>
        </w:rPr>
        <w:t xml:space="preserve">спеціальними </w:t>
      </w:r>
      <w:r w:rsidR="00504484">
        <w:rPr>
          <w:rFonts w:ascii="Times New Roman" w:hAnsi="Times New Roman" w:cs="Times New Roman"/>
          <w:sz w:val="28"/>
          <w:szCs w:val="28"/>
        </w:rPr>
        <w:t>законами та іншими нормативними актами.</w:t>
      </w:r>
    </w:p>
    <w:p w14:paraId="007CF816" w14:textId="77777777" w:rsidR="001D4E2C" w:rsidRPr="00C06A6B" w:rsidRDefault="001D4E2C" w:rsidP="00970930">
      <w:pPr>
        <w:tabs>
          <w:tab w:val="left" w:pos="284"/>
          <w:tab w:val="left" w:pos="1134"/>
        </w:tabs>
        <w:spacing w:after="0" w:line="240" w:lineRule="auto"/>
        <w:ind w:firstLine="709"/>
        <w:contextualSpacing/>
        <w:jc w:val="both"/>
        <w:rPr>
          <w:rStyle w:val="rvts9"/>
          <w:rFonts w:ascii="Times New Roman" w:hAnsi="Times New Roman" w:cs="Times New Roman"/>
          <w:b/>
          <w:bCs/>
          <w:sz w:val="28"/>
          <w:szCs w:val="28"/>
        </w:rPr>
      </w:pPr>
    </w:p>
    <w:p w14:paraId="5DC73456" w14:textId="5428A4C6" w:rsidR="004B73A3" w:rsidRPr="00C06A6B" w:rsidRDefault="004B73A3"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Style w:val="rvts9"/>
          <w:rFonts w:ascii="Times New Roman" w:hAnsi="Times New Roman" w:cs="Times New Roman"/>
          <w:b/>
          <w:bCs/>
          <w:sz w:val="28"/>
          <w:szCs w:val="28"/>
        </w:rPr>
        <w:t>Стаття 1</w:t>
      </w:r>
      <w:r w:rsidR="000D669C" w:rsidRPr="00C06A6B">
        <w:rPr>
          <w:rStyle w:val="rvts9"/>
          <w:rFonts w:ascii="Times New Roman" w:hAnsi="Times New Roman" w:cs="Times New Roman"/>
          <w:b/>
          <w:bCs/>
          <w:sz w:val="28"/>
          <w:szCs w:val="28"/>
          <w:lang w:val="ru-RU"/>
        </w:rPr>
        <w:t>1</w:t>
      </w:r>
      <w:r w:rsidRPr="00C06A6B">
        <w:rPr>
          <w:rStyle w:val="rvts9"/>
          <w:rFonts w:ascii="Times New Roman" w:hAnsi="Times New Roman" w:cs="Times New Roman"/>
          <w:b/>
          <w:bCs/>
          <w:sz w:val="28"/>
          <w:szCs w:val="28"/>
        </w:rPr>
        <w:t xml:space="preserve">. </w:t>
      </w:r>
      <w:r w:rsidR="0084547C" w:rsidRPr="00C06A6B">
        <w:rPr>
          <w:rStyle w:val="rvts9"/>
          <w:rFonts w:ascii="Times New Roman" w:hAnsi="Times New Roman" w:cs="Times New Roman"/>
          <w:b/>
          <w:bCs/>
          <w:sz w:val="28"/>
          <w:szCs w:val="28"/>
        </w:rPr>
        <w:t>Безперервний п</w:t>
      </w:r>
      <w:r w:rsidR="0084547C" w:rsidRPr="00C06A6B">
        <w:rPr>
          <w:rStyle w:val="rvts15"/>
          <w:rFonts w:ascii="Times New Roman" w:hAnsi="Times New Roman" w:cs="Times New Roman"/>
          <w:b/>
          <w:bCs/>
          <w:sz w:val="28"/>
          <w:szCs w:val="28"/>
        </w:rPr>
        <w:t xml:space="preserve">рофесійний </w:t>
      </w:r>
      <w:r w:rsidRPr="00C06A6B">
        <w:rPr>
          <w:rStyle w:val="rvts15"/>
          <w:rFonts w:ascii="Times New Roman" w:hAnsi="Times New Roman" w:cs="Times New Roman"/>
          <w:b/>
          <w:bCs/>
          <w:sz w:val="28"/>
          <w:szCs w:val="28"/>
        </w:rPr>
        <w:t xml:space="preserve">розвиток і </w:t>
      </w:r>
      <w:r w:rsidR="0084547C" w:rsidRPr="00C06A6B">
        <w:rPr>
          <w:rStyle w:val="rvts15"/>
          <w:rFonts w:ascii="Times New Roman" w:hAnsi="Times New Roman" w:cs="Times New Roman"/>
          <w:b/>
          <w:bCs/>
          <w:sz w:val="28"/>
          <w:szCs w:val="28"/>
        </w:rPr>
        <w:t xml:space="preserve">професійне </w:t>
      </w:r>
      <w:r w:rsidRPr="00C06A6B">
        <w:rPr>
          <w:rStyle w:val="rvts15"/>
          <w:rFonts w:ascii="Times New Roman" w:hAnsi="Times New Roman" w:cs="Times New Roman"/>
          <w:b/>
          <w:bCs/>
          <w:sz w:val="28"/>
          <w:szCs w:val="28"/>
        </w:rPr>
        <w:t>навчання працівників</w:t>
      </w:r>
    </w:p>
    <w:p w14:paraId="3E2F9F49" w14:textId="06EFD199" w:rsidR="004B73A3" w:rsidRPr="00C06A6B" w:rsidRDefault="004B73A3" w:rsidP="00970930">
      <w:pPr>
        <w:pStyle w:val="a4"/>
        <w:numPr>
          <w:ilvl w:val="0"/>
          <w:numId w:val="11"/>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bookmarkStart w:id="2" w:name="n7"/>
      <w:bookmarkStart w:id="3" w:name="n8"/>
      <w:bookmarkStart w:id="4" w:name="n15"/>
      <w:bookmarkStart w:id="5" w:name="n16"/>
      <w:bookmarkEnd w:id="2"/>
      <w:bookmarkEnd w:id="3"/>
      <w:bookmarkEnd w:id="4"/>
      <w:bookmarkEnd w:id="5"/>
      <w:r w:rsidRPr="00C06A6B">
        <w:rPr>
          <w:rFonts w:ascii="Times New Roman" w:hAnsi="Times New Roman" w:cs="Times New Roman"/>
          <w:sz w:val="28"/>
          <w:szCs w:val="28"/>
        </w:rPr>
        <w:t>Метою</w:t>
      </w:r>
      <w:r w:rsidR="0084547C" w:rsidRPr="00C06A6B">
        <w:rPr>
          <w:rFonts w:ascii="Times New Roman" w:hAnsi="Times New Roman" w:cs="Times New Roman"/>
          <w:sz w:val="28"/>
          <w:szCs w:val="28"/>
        </w:rPr>
        <w:t xml:space="preserve"> безперервного</w:t>
      </w:r>
      <w:r w:rsidRPr="00C06A6B">
        <w:rPr>
          <w:rFonts w:ascii="Times New Roman" w:hAnsi="Times New Roman" w:cs="Times New Roman"/>
          <w:sz w:val="28"/>
          <w:szCs w:val="28"/>
        </w:rPr>
        <w:t xml:space="preserve"> професійного розвитку </w:t>
      </w:r>
      <w:r w:rsidR="00257591" w:rsidRPr="00C06A6B">
        <w:rPr>
          <w:rFonts w:ascii="Times New Roman" w:hAnsi="Times New Roman" w:cs="Times New Roman"/>
          <w:sz w:val="28"/>
          <w:szCs w:val="28"/>
        </w:rPr>
        <w:t xml:space="preserve">працівників </w:t>
      </w:r>
      <w:r w:rsidRPr="00C06A6B">
        <w:rPr>
          <w:rFonts w:ascii="Times New Roman" w:hAnsi="Times New Roman" w:cs="Times New Roman"/>
          <w:sz w:val="28"/>
          <w:szCs w:val="28"/>
        </w:rPr>
        <w:t>є</w:t>
      </w:r>
      <w:r w:rsidR="002214F9" w:rsidRPr="00C06A6B">
        <w:rPr>
          <w:rFonts w:ascii="Times New Roman" w:hAnsi="Times New Roman" w:cs="Times New Roman"/>
          <w:sz w:val="28"/>
          <w:szCs w:val="28"/>
        </w:rPr>
        <w:t xml:space="preserve"> покращення</w:t>
      </w:r>
      <w:r w:rsidRPr="00C06A6B">
        <w:rPr>
          <w:rFonts w:ascii="Times New Roman" w:hAnsi="Times New Roman" w:cs="Times New Roman"/>
          <w:sz w:val="28"/>
          <w:szCs w:val="28"/>
        </w:rPr>
        <w:t xml:space="preserve"> </w:t>
      </w:r>
      <w:r w:rsidR="00257591" w:rsidRPr="00C06A6B">
        <w:rPr>
          <w:rFonts w:ascii="Times New Roman" w:hAnsi="Times New Roman" w:cs="Times New Roman"/>
          <w:sz w:val="28"/>
          <w:szCs w:val="28"/>
        </w:rPr>
        <w:t xml:space="preserve">їхньої конкурентоспроможності та </w:t>
      </w:r>
      <w:r w:rsidR="00861887" w:rsidRPr="00C06A6B">
        <w:rPr>
          <w:rFonts w:ascii="Times New Roman" w:hAnsi="Times New Roman" w:cs="Times New Roman"/>
          <w:sz w:val="28"/>
          <w:szCs w:val="28"/>
        </w:rPr>
        <w:t>результатів</w:t>
      </w:r>
      <w:r w:rsidR="0084547C" w:rsidRPr="00C06A6B">
        <w:rPr>
          <w:rFonts w:ascii="Times New Roman" w:hAnsi="Times New Roman" w:cs="Times New Roman"/>
          <w:sz w:val="28"/>
          <w:szCs w:val="28"/>
        </w:rPr>
        <w:t xml:space="preserve"> </w:t>
      </w:r>
      <w:r w:rsidR="00697197">
        <w:rPr>
          <w:rFonts w:ascii="Times New Roman" w:hAnsi="Times New Roman" w:cs="Times New Roman"/>
          <w:sz w:val="28"/>
          <w:szCs w:val="28"/>
        </w:rPr>
        <w:t xml:space="preserve">праці шляхом </w:t>
      </w:r>
      <w:r w:rsidR="00257591" w:rsidRPr="00C06A6B">
        <w:rPr>
          <w:rFonts w:ascii="Times New Roman" w:eastAsia="Times New Roman" w:hAnsi="Times New Roman" w:cs="Times New Roman"/>
          <w:sz w:val="28"/>
          <w:szCs w:val="28"/>
        </w:rPr>
        <w:t xml:space="preserve">безперервного здобуття ними нових і </w:t>
      </w:r>
      <w:r w:rsidR="00861887" w:rsidRPr="00C06A6B">
        <w:rPr>
          <w:rFonts w:ascii="Times New Roman" w:eastAsia="Times New Roman" w:hAnsi="Times New Roman" w:cs="Times New Roman"/>
          <w:sz w:val="28"/>
          <w:szCs w:val="28"/>
        </w:rPr>
        <w:t>вдосконалення наявних</w:t>
      </w:r>
      <w:r w:rsidR="00257591" w:rsidRPr="00C06A6B">
        <w:rPr>
          <w:rFonts w:ascii="Times New Roman" w:eastAsia="Times New Roman" w:hAnsi="Times New Roman" w:cs="Times New Roman"/>
          <w:sz w:val="28"/>
          <w:szCs w:val="28"/>
        </w:rPr>
        <w:t xml:space="preserve"> професійних компетентностей</w:t>
      </w:r>
      <w:r w:rsidRPr="00C06A6B">
        <w:rPr>
          <w:rFonts w:ascii="Times New Roman" w:eastAsia="Times New Roman" w:hAnsi="Times New Roman" w:cs="Times New Roman"/>
          <w:sz w:val="28"/>
          <w:szCs w:val="28"/>
        </w:rPr>
        <w:t>.</w:t>
      </w:r>
      <w:r w:rsidR="00257591" w:rsidRPr="00C06A6B">
        <w:rPr>
          <w:rFonts w:ascii="Times New Roman" w:eastAsia="Times New Roman" w:hAnsi="Times New Roman" w:cs="Times New Roman"/>
          <w:sz w:val="28"/>
          <w:szCs w:val="28"/>
        </w:rPr>
        <w:t xml:space="preserve"> </w:t>
      </w:r>
    </w:p>
    <w:p w14:paraId="03350EF5" w14:textId="77777777" w:rsidR="00924EE4" w:rsidRPr="00C06A6B" w:rsidRDefault="0084547C"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rPr>
      </w:pPr>
      <w:bookmarkStart w:id="6" w:name="n17"/>
      <w:bookmarkStart w:id="7" w:name="n22"/>
      <w:bookmarkStart w:id="8" w:name="n23"/>
      <w:bookmarkStart w:id="9" w:name="n24"/>
      <w:bookmarkEnd w:id="6"/>
      <w:bookmarkEnd w:id="7"/>
      <w:bookmarkEnd w:id="8"/>
      <w:bookmarkEnd w:id="9"/>
      <w:r w:rsidRPr="00C06A6B">
        <w:rPr>
          <w:rFonts w:ascii="Times New Roman" w:eastAsia="Times New Roman" w:hAnsi="Times New Roman" w:cs="Times New Roman"/>
          <w:sz w:val="28"/>
          <w:szCs w:val="28"/>
        </w:rPr>
        <w:t>Безперервний п</w:t>
      </w:r>
      <w:r w:rsidR="00C83560" w:rsidRPr="00C06A6B">
        <w:rPr>
          <w:rFonts w:ascii="Times New Roman" w:eastAsia="Times New Roman" w:hAnsi="Times New Roman" w:cs="Times New Roman"/>
          <w:sz w:val="28"/>
          <w:szCs w:val="28"/>
        </w:rPr>
        <w:t>рофесійний розвиток працівників</w:t>
      </w:r>
      <w:r w:rsidR="00E32920" w:rsidRPr="00C06A6B">
        <w:rPr>
          <w:rFonts w:ascii="Times New Roman" w:eastAsia="Times New Roman" w:hAnsi="Times New Roman" w:cs="Times New Roman"/>
          <w:sz w:val="28"/>
          <w:szCs w:val="28"/>
        </w:rPr>
        <w:t xml:space="preserve"> реалізується</w:t>
      </w:r>
      <w:r w:rsidR="00C83560" w:rsidRPr="00C06A6B">
        <w:rPr>
          <w:rFonts w:ascii="Times New Roman" w:eastAsia="Times New Roman" w:hAnsi="Times New Roman" w:cs="Times New Roman"/>
          <w:sz w:val="28"/>
          <w:szCs w:val="28"/>
        </w:rPr>
        <w:t xml:space="preserve"> шляхом системного навчання </w:t>
      </w:r>
      <w:r w:rsidR="002F6165" w:rsidRPr="00C06A6B">
        <w:rPr>
          <w:rFonts w:ascii="Times New Roman" w:eastAsia="Times New Roman" w:hAnsi="Times New Roman" w:cs="Times New Roman"/>
          <w:sz w:val="28"/>
          <w:szCs w:val="28"/>
        </w:rPr>
        <w:t xml:space="preserve">особи </w:t>
      </w:r>
      <w:r w:rsidR="00C83560" w:rsidRPr="00C06A6B">
        <w:rPr>
          <w:rFonts w:ascii="Times New Roman" w:hAnsi="Times New Roman" w:cs="Times New Roman"/>
          <w:sz w:val="28"/>
          <w:szCs w:val="28"/>
        </w:rPr>
        <w:t>за різн</w:t>
      </w:r>
      <w:r w:rsidR="00924EE4" w:rsidRPr="00C06A6B">
        <w:rPr>
          <w:rFonts w:ascii="Times New Roman" w:hAnsi="Times New Roman" w:cs="Times New Roman"/>
          <w:sz w:val="28"/>
          <w:szCs w:val="28"/>
        </w:rPr>
        <w:t>ими видами, формами, програмами</w:t>
      </w:r>
      <w:r w:rsidR="00C83560" w:rsidRPr="00C06A6B">
        <w:rPr>
          <w:rFonts w:ascii="Times New Roman" w:hAnsi="Times New Roman" w:cs="Times New Roman"/>
          <w:sz w:val="28"/>
          <w:szCs w:val="28"/>
        </w:rPr>
        <w:t xml:space="preserve"> і складниками освіти дорослих.</w:t>
      </w:r>
      <w:r w:rsidR="001B5158" w:rsidRPr="00C06A6B">
        <w:rPr>
          <w:rFonts w:ascii="Times New Roman" w:hAnsi="Times New Roman" w:cs="Times New Roman"/>
          <w:sz w:val="28"/>
          <w:szCs w:val="28"/>
        </w:rPr>
        <w:t xml:space="preserve"> </w:t>
      </w:r>
    </w:p>
    <w:p w14:paraId="09A9D14B" w14:textId="77777777" w:rsidR="00924EE4" w:rsidRPr="00C06A6B" w:rsidRDefault="001B5158"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Безперервний професійний розвиток </w:t>
      </w:r>
      <w:r w:rsidR="00924EE4" w:rsidRPr="00C06A6B">
        <w:rPr>
          <w:rFonts w:ascii="Times New Roman" w:hAnsi="Times New Roman" w:cs="Times New Roman"/>
          <w:sz w:val="28"/>
          <w:szCs w:val="28"/>
          <w:shd w:val="clear" w:color="auto" w:fill="FFFFFF"/>
          <w:lang w:eastAsia="en-US"/>
        </w:rPr>
        <w:t xml:space="preserve">може бути </w:t>
      </w:r>
      <w:r w:rsidR="000A1F07" w:rsidRPr="00C06A6B">
        <w:rPr>
          <w:rFonts w:ascii="Times New Roman" w:hAnsi="Times New Roman" w:cs="Times New Roman"/>
          <w:sz w:val="28"/>
          <w:szCs w:val="28"/>
          <w:shd w:val="clear" w:color="auto" w:fill="FFFFFF"/>
          <w:lang w:eastAsia="en-US"/>
        </w:rPr>
        <w:t>процесом</w:t>
      </w:r>
      <w:r w:rsidRPr="00C06A6B">
        <w:rPr>
          <w:rFonts w:ascii="Times New Roman" w:hAnsi="Times New Roman" w:cs="Times New Roman"/>
          <w:sz w:val="28"/>
          <w:szCs w:val="28"/>
          <w:shd w:val="clear" w:color="auto" w:fill="FFFFFF"/>
          <w:lang w:eastAsia="en-US"/>
        </w:rPr>
        <w:t xml:space="preserve"> наукової, експертної, методичної, наставницької, інноваційної професійної, винахідницької та іншої діяльності, спрямованої на професійне вдосконалення і розвиток особистості. </w:t>
      </w:r>
    </w:p>
    <w:p w14:paraId="4F62F935" w14:textId="42176EB3" w:rsidR="001B5158" w:rsidRPr="00283BE8" w:rsidRDefault="001B5158"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 xml:space="preserve">Рішення про можливість і порядок визнання </w:t>
      </w:r>
      <w:r w:rsidR="00924EE4" w:rsidRPr="00C06A6B">
        <w:rPr>
          <w:rFonts w:ascii="Times New Roman" w:hAnsi="Times New Roman" w:cs="Times New Roman"/>
          <w:sz w:val="28"/>
          <w:szCs w:val="28"/>
          <w:shd w:val="clear" w:color="auto" w:fill="FFFFFF"/>
          <w:lang w:eastAsia="en-US"/>
        </w:rPr>
        <w:t xml:space="preserve">результатів безперервного професійного розвитку </w:t>
      </w:r>
      <w:r w:rsidRPr="00C06A6B">
        <w:rPr>
          <w:rFonts w:ascii="Times New Roman" w:hAnsi="Times New Roman" w:cs="Times New Roman"/>
          <w:sz w:val="28"/>
          <w:szCs w:val="28"/>
          <w:shd w:val="clear" w:color="auto" w:fill="FFFFFF"/>
          <w:lang w:eastAsia="en-US"/>
        </w:rPr>
        <w:t>приймає роботодавець.</w:t>
      </w:r>
      <w:r w:rsidR="000A1F07" w:rsidRPr="00C06A6B">
        <w:rPr>
          <w:rFonts w:ascii="Times New Roman" w:hAnsi="Times New Roman" w:cs="Times New Roman"/>
          <w:sz w:val="28"/>
          <w:szCs w:val="28"/>
          <w:shd w:val="clear" w:color="auto" w:fill="FFFFFF"/>
          <w:lang w:eastAsia="en-US"/>
        </w:rPr>
        <w:t xml:space="preserve"> Якщо роботодавцем виступає організація комунальної або державної форми власності, то рішення про можливість і порядок такого визнання приймає засновник або уповноважена ним особа</w:t>
      </w:r>
      <w:r w:rsidR="00283BE8">
        <w:rPr>
          <w:rFonts w:ascii="Times New Roman" w:hAnsi="Times New Roman" w:cs="Times New Roman"/>
          <w:sz w:val="28"/>
          <w:szCs w:val="28"/>
          <w:shd w:val="clear" w:color="auto" w:fill="FFFFFF"/>
          <w:lang w:eastAsia="en-US"/>
        </w:rPr>
        <w:t xml:space="preserve">. Для доступу до професій, для яких запроваджене додаткове регулювання, визнання результатів безперервного професійного  розвитку здійснюється у порядку, визначеному законодавством. </w:t>
      </w:r>
    </w:p>
    <w:p w14:paraId="58B6280A" w14:textId="751E31D9" w:rsidR="00CA29AA" w:rsidRDefault="00CA29AA" w:rsidP="00CA29AA">
      <w:pPr>
        <w:pStyle w:val="rvps2"/>
        <w:numPr>
          <w:ilvl w:val="0"/>
          <w:numId w:val="11"/>
        </w:numPr>
        <w:shd w:val="clear" w:color="auto" w:fill="FFFFFF"/>
        <w:tabs>
          <w:tab w:val="left" w:pos="284"/>
          <w:tab w:val="left" w:pos="851"/>
          <w:tab w:val="left" w:pos="1134"/>
        </w:tabs>
        <w:spacing w:before="0" w:beforeAutospacing="0" w:after="0" w:afterAutospacing="0"/>
        <w:ind w:left="0" w:firstLine="709"/>
        <w:contextualSpacing/>
        <w:jc w:val="both"/>
        <w:rPr>
          <w:sz w:val="28"/>
          <w:szCs w:val="28"/>
          <w:lang w:val="uk-UA"/>
        </w:rPr>
      </w:pPr>
      <w:r w:rsidRPr="00C06A6B">
        <w:rPr>
          <w:sz w:val="28"/>
          <w:szCs w:val="28"/>
          <w:lang w:val="uk-UA"/>
        </w:rPr>
        <w:t>Держава заохочує роботодавців до</w:t>
      </w:r>
      <w:r w:rsidR="00B47C8B">
        <w:rPr>
          <w:sz w:val="28"/>
          <w:szCs w:val="28"/>
          <w:lang w:val="uk-UA"/>
        </w:rPr>
        <w:t xml:space="preserve"> інвестування </w:t>
      </w:r>
      <w:r w:rsidR="00F900BA">
        <w:rPr>
          <w:sz w:val="28"/>
          <w:szCs w:val="28"/>
          <w:lang w:val="uk-UA"/>
        </w:rPr>
        <w:t>у</w:t>
      </w:r>
      <w:r w:rsidRPr="00C06A6B">
        <w:rPr>
          <w:sz w:val="28"/>
          <w:szCs w:val="28"/>
          <w:lang w:val="uk-UA"/>
        </w:rPr>
        <w:t xml:space="preserve"> п</w:t>
      </w:r>
      <w:r w:rsidR="00F900BA">
        <w:rPr>
          <w:sz w:val="28"/>
          <w:szCs w:val="28"/>
          <w:lang w:val="uk-UA"/>
        </w:rPr>
        <w:t>рофесійний розвиток працівників</w:t>
      </w:r>
      <w:r w:rsidRPr="00C06A6B">
        <w:rPr>
          <w:sz w:val="28"/>
          <w:szCs w:val="28"/>
          <w:lang w:val="uk-UA"/>
        </w:rPr>
        <w:t xml:space="preserve"> шляхом</w:t>
      </w:r>
      <w:r w:rsidR="00B47C8B">
        <w:rPr>
          <w:sz w:val="28"/>
          <w:szCs w:val="28"/>
          <w:lang w:val="uk-UA"/>
        </w:rPr>
        <w:t>:</w:t>
      </w:r>
    </w:p>
    <w:p w14:paraId="0B0E323B" w14:textId="58F3E2C5" w:rsidR="00B47C8B" w:rsidRDefault="00B47C8B" w:rsidP="00B47C8B">
      <w:pPr>
        <w:pStyle w:val="rvps2"/>
        <w:shd w:val="clear" w:color="auto" w:fill="FFFFFF"/>
        <w:tabs>
          <w:tab w:val="left" w:pos="284"/>
          <w:tab w:val="left" w:pos="851"/>
          <w:tab w:val="left" w:pos="1134"/>
        </w:tabs>
        <w:spacing w:before="0" w:beforeAutospacing="0" w:after="0" w:afterAutospacing="0"/>
        <w:ind w:firstLine="709"/>
        <w:contextualSpacing/>
        <w:jc w:val="both"/>
        <w:rPr>
          <w:sz w:val="28"/>
          <w:szCs w:val="28"/>
          <w:lang w:val="uk-UA"/>
        </w:rPr>
      </w:pPr>
      <w:r>
        <w:rPr>
          <w:sz w:val="28"/>
          <w:szCs w:val="28"/>
          <w:lang w:val="uk-UA"/>
        </w:rPr>
        <w:t xml:space="preserve">надання пільг при оподаткуванні у випадку забезпечення роботодавцями </w:t>
      </w:r>
      <w:r w:rsidR="00F900BA">
        <w:rPr>
          <w:sz w:val="28"/>
          <w:szCs w:val="28"/>
          <w:lang w:val="uk-UA"/>
        </w:rPr>
        <w:t xml:space="preserve">робочих </w:t>
      </w:r>
      <w:r>
        <w:rPr>
          <w:sz w:val="28"/>
          <w:szCs w:val="28"/>
          <w:lang w:val="uk-UA"/>
        </w:rPr>
        <w:t>місць для навчання дорослих;</w:t>
      </w:r>
    </w:p>
    <w:p w14:paraId="5CC32260" w14:textId="43A2819D" w:rsidR="00B47C8B" w:rsidRDefault="00B47C8B" w:rsidP="00B47C8B">
      <w:pPr>
        <w:pStyle w:val="rvps2"/>
        <w:shd w:val="clear" w:color="auto" w:fill="FFFFFF"/>
        <w:tabs>
          <w:tab w:val="left" w:pos="284"/>
          <w:tab w:val="left" w:pos="851"/>
          <w:tab w:val="left" w:pos="1134"/>
        </w:tabs>
        <w:spacing w:before="0" w:beforeAutospacing="0" w:after="0" w:afterAutospacing="0"/>
        <w:ind w:firstLine="709"/>
        <w:contextualSpacing/>
        <w:jc w:val="both"/>
        <w:rPr>
          <w:sz w:val="28"/>
          <w:szCs w:val="28"/>
          <w:lang w:val="uk-UA"/>
        </w:rPr>
      </w:pPr>
      <w:r>
        <w:rPr>
          <w:sz w:val="28"/>
          <w:szCs w:val="28"/>
          <w:lang w:val="uk-UA"/>
        </w:rPr>
        <w:t>зниження суми податкових зобов’язань на величину понесених витрат на навчання працівників;</w:t>
      </w:r>
    </w:p>
    <w:p w14:paraId="3F979F73" w14:textId="3F071FF9" w:rsidR="00B47C8B" w:rsidRDefault="00B47C8B" w:rsidP="00B47C8B">
      <w:pPr>
        <w:pStyle w:val="rvps2"/>
        <w:shd w:val="clear" w:color="auto" w:fill="FFFFFF"/>
        <w:tabs>
          <w:tab w:val="left" w:pos="284"/>
          <w:tab w:val="left" w:pos="851"/>
          <w:tab w:val="left" w:pos="1134"/>
        </w:tabs>
        <w:spacing w:before="0" w:beforeAutospacing="0" w:after="0" w:afterAutospacing="0"/>
        <w:ind w:firstLine="709"/>
        <w:contextualSpacing/>
        <w:jc w:val="both"/>
        <w:rPr>
          <w:sz w:val="28"/>
          <w:szCs w:val="28"/>
          <w:lang w:val="uk-UA"/>
        </w:rPr>
      </w:pPr>
      <w:r>
        <w:rPr>
          <w:sz w:val="28"/>
          <w:szCs w:val="28"/>
          <w:lang w:val="uk-UA"/>
        </w:rPr>
        <w:t>надання на пільгових умовах короткострокових і довгострокових кредитів для організації професійного навчання працівників, придбання навчального  обладнання;</w:t>
      </w:r>
    </w:p>
    <w:p w14:paraId="30F944EF" w14:textId="77777777"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зменшення ставок або звільнення від сплати роботодавцями єдиного соціального внеску у частині оплати праці осіб, які навчаються на робочому місці;</w:t>
      </w:r>
    </w:p>
    <w:p w14:paraId="65D6536C" w14:textId="1786A4AA"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запровадження добровільних або обов’язкових відрахувань на освіту і навчання дорослих до цільових фондів;</w:t>
      </w:r>
    </w:p>
    <w:p w14:paraId="6A4B44D4" w14:textId="438E7C6E"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надання субсидій</w:t>
      </w:r>
      <w:r>
        <w:rPr>
          <w:rFonts w:ascii="Times New Roman" w:hAnsi="Times New Roman"/>
          <w:sz w:val="28"/>
          <w:szCs w:val="28"/>
        </w:rPr>
        <w:t xml:space="preserve">, </w:t>
      </w:r>
      <w:r w:rsidRPr="00B47C8B">
        <w:rPr>
          <w:rFonts w:ascii="Times New Roman" w:hAnsi="Times New Roman"/>
          <w:sz w:val="28"/>
          <w:szCs w:val="28"/>
        </w:rPr>
        <w:t>грантів для покриття витрат роботодавців на участь в програмах навчання на робочих місцях;</w:t>
      </w:r>
    </w:p>
    <w:p w14:paraId="649C56C0" w14:textId="2CDE67E7"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надання субсидій</w:t>
      </w:r>
      <w:r>
        <w:rPr>
          <w:rFonts w:ascii="Times New Roman" w:hAnsi="Times New Roman"/>
          <w:sz w:val="28"/>
          <w:szCs w:val="28"/>
        </w:rPr>
        <w:t xml:space="preserve">, </w:t>
      </w:r>
      <w:r w:rsidRPr="00B47C8B">
        <w:rPr>
          <w:rFonts w:ascii="Times New Roman" w:hAnsi="Times New Roman"/>
          <w:sz w:val="28"/>
          <w:szCs w:val="28"/>
        </w:rPr>
        <w:t xml:space="preserve">грантів роботодавцям на навчання прийнятих на роботу </w:t>
      </w:r>
      <w:r w:rsidR="004A49EB">
        <w:rPr>
          <w:rFonts w:ascii="Times New Roman" w:hAnsi="Times New Roman"/>
          <w:sz w:val="28"/>
          <w:szCs w:val="28"/>
        </w:rPr>
        <w:t xml:space="preserve">дорослих </w:t>
      </w:r>
      <w:r w:rsidRPr="00B47C8B">
        <w:rPr>
          <w:rFonts w:ascii="Times New Roman" w:hAnsi="Times New Roman"/>
          <w:sz w:val="28"/>
          <w:szCs w:val="28"/>
        </w:rPr>
        <w:t>осіб без навичок;</w:t>
      </w:r>
    </w:p>
    <w:p w14:paraId="5CB8E681" w14:textId="33EBB24D"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відшкодування витрат роботодавця на виплату заробітної плати працівнику на період його навчання (оплачуваної відпустки);</w:t>
      </w:r>
    </w:p>
    <w:p w14:paraId="3C6FCC23" w14:textId="0C5FC66D"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t>запровадження механізмів заміщення працівників, які тимчасово залишають робоче місце у зв’язку із навчанням;</w:t>
      </w:r>
    </w:p>
    <w:p w14:paraId="27F73C6C" w14:textId="742CA6D4" w:rsidR="00B47C8B" w:rsidRPr="00B47C8B" w:rsidRDefault="00B47C8B" w:rsidP="00B47C8B">
      <w:pPr>
        <w:spacing w:after="0" w:line="240" w:lineRule="auto"/>
        <w:ind w:firstLine="709"/>
        <w:jc w:val="both"/>
        <w:rPr>
          <w:rFonts w:ascii="Times New Roman" w:hAnsi="Times New Roman"/>
          <w:sz w:val="28"/>
          <w:szCs w:val="28"/>
        </w:rPr>
      </w:pPr>
      <w:r w:rsidRPr="00B47C8B">
        <w:rPr>
          <w:rFonts w:ascii="Times New Roman" w:hAnsi="Times New Roman"/>
          <w:sz w:val="28"/>
          <w:szCs w:val="28"/>
        </w:rPr>
        <w:lastRenderedPageBreak/>
        <w:t>інших заходів та інструментів.</w:t>
      </w:r>
    </w:p>
    <w:p w14:paraId="76D0C4CC" w14:textId="7EF04354" w:rsidR="00016B59" w:rsidRPr="00C06A6B" w:rsidRDefault="000D1A3A" w:rsidP="00970930">
      <w:pPr>
        <w:pStyle w:val="a4"/>
        <w:numPr>
          <w:ilvl w:val="0"/>
          <w:numId w:val="11"/>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Відповідальними за безперервний професійний розвиток є працівники та їхні роботодавці.</w:t>
      </w:r>
    </w:p>
    <w:p w14:paraId="43FE7768" w14:textId="43A60160" w:rsidR="004B73A3" w:rsidRPr="00C06A6B" w:rsidRDefault="00385E24" w:rsidP="00970930">
      <w:pPr>
        <w:pStyle w:val="a4"/>
        <w:numPr>
          <w:ilvl w:val="0"/>
          <w:numId w:val="11"/>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Роботодавці забезпечують </w:t>
      </w:r>
      <w:r w:rsidR="0084547C" w:rsidRPr="00C06A6B">
        <w:rPr>
          <w:rFonts w:ascii="Times New Roman" w:eastAsia="Times New Roman" w:hAnsi="Times New Roman" w:cs="Times New Roman"/>
          <w:sz w:val="28"/>
          <w:szCs w:val="28"/>
        </w:rPr>
        <w:t xml:space="preserve">безперервний </w:t>
      </w:r>
      <w:r w:rsidRPr="00C06A6B">
        <w:rPr>
          <w:rFonts w:ascii="Times New Roman" w:eastAsia="Times New Roman" w:hAnsi="Times New Roman" w:cs="Times New Roman"/>
          <w:sz w:val="28"/>
          <w:szCs w:val="28"/>
        </w:rPr>
        <w:t>п</w:t>
      </w:r>
      <w:r w:rsidR="004B73A3" w:rsidRPr="00C06A6B">
        <w:rPr>
          <w:rFonts w:ascii="Times New Roman" w:eastAsia="Times New Roman" w:hAnsi="Times New Roman" w:cs="Times New Roman"/>
          <w:sz w:val="28"/>
          <w:szCs w:val="28"/>
        </w:rPr>
        <w:t>рофесійний розвиток працівників шляхом:</w:t>
      </w:r>
    </w:p>
    <w:p w14:paraId="12170891" w14:textId="69D70353" w:rsidR="00257591" w:rsidRPr="00C06A6B" w:rsidRDefault="00385E24"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bookmarkStart w:id="10" w:name="n25"/>
      <w:bookmarkStart w:id="11" w:name="n26"/>
      <w:bookmarkStart w:id="12" w:name="n27"/>
      <w:bookmarkStart w:id="13" w:name="n28"/>
      <w:bookmarkEnd w:id="10"/>
      <w:bookmarkEnd w:id="11"/>
      <w:bookmarkEnd w:id="12"/>
      <w:bookmarkEnd w:id="13"/>
      <w:r w:rsidRPr="00C06A6B">
        <w:rPr>
          <w:rFonts w:ascii="Times New Roman" w:hAnsi="Times New Roman" w:cs="Times New Roman"/>
          <w:sz w:val="28"/>
          <w:szCs w:val="28"/>
          <w:shd w:val="clear" w:color="auto" w:fill="FFFFFF"/>
          <w:lang w:eastAsia="en-US"/>
        </w:rPr>
        <w:t xml:space="preserve">стимулювання працівників до </w:t>
      </w:r>
      <w:r w:rsidR="0084547C" w:rsidRPr="00C06A6B">
        <w:rPr>
          <w:rFonts w:ascii="Times New Roman" w:hAnsi="Times New Roman" w:cs="Times New Roman"/>
          <w:sz w:val="28"/>
          <w:szCs w:val="28"/>
          <w:shd w:val="clear" w:color="auto" w:fill="FFFFFF"/>
          <w:lang w:eastAsia="en-US"/>
        </w:rPr>
        <w:t xml:space="preserve">безперервного </w:t>
      </w:r>
      <w:r w:rsidRPr="00C06A6B">
        <w:rPr>
          <w:rFonts w:ascii="Times New Roman" w:hAnsi="Times New Roman" w:cs="Times New Roman"/>
          <w:sz w:val="28"/>
          <w:szCs w:val="28"/>
          <w:shd w:val="clear" w:color="auto" w:fill="FFFFFF"/>
          <w:lang w:eastAsia="en-US"/>
        </w:rPr>
        <w:t>професійного розвитку;</w:t>
      </w:r>
    </w:p>
    <w:p w14:paraId="143799FD" w14:textId="4DF81F0F" w:rsidR="004B73A3" w:rsidRPr="00C06A6B" w:rsidRDefault="00257591"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hAnsi="Times New Roman" w:cs="Times New Roman"/>
          <w:sz w:val="28"/>
          <w:szCs w:val="28"/>
          <w:shd w:val="clear" w:color="auto" w:fill="FFFFFF"/>
          <w:lang w:eastAsia="en-US"/>
        </w:rPr>
        <w:t>п</w:t>
      </w:r>
      <w:r w:rsidR="004B73A3" w:rsidRPr="00C06A6B">
        <w:rPr>
          <w:rFonts w:ascii="Times New Roman" w:hAnsi="Times New Roman" w:cs="Times New Roman"/>
          <w:sz w:val="28"/>
          <w:szCs w:val="28"/>
          <w:shd w:val="clear" w:color="auto" w:fill="FFFFFF"/>
          <w:lang w:eastAsia="en-US"/>
        </w:rPr>
        <w:t>ланування</w:t>
      </w:r>
      <w:r w:rsidRPr="00C06A6B">
        <w:rPr>
          <w:rFonts w:ascii="Times New Roman" w:hAnsi="Times New Roman" w:cs="Times New Roman"/>
          <w:sz w:val="28"/>
          <w:szCs w:val="28"/>
          <w:shd w:val="clear" w:color="auto" w:fill="FFFFFF"/>
          <w:lang w:eastAsia="en-US"/>
        </w:rPr>
        <w:t>, організації та забезпечення</w:t>
      </w:r>
      <w:r w:rsidR="004B73A3" w:rsidRPr="00C06A6B">
        <w:rPr>
          <w:rFonts w:ascii="Times New Roman" w:hAnsi="Times New Roman" w:cs="Times New Roman"/>
          <w:sz w:val="28"/>
          <w:szCs w:val="28"/>
          <w:shd w:val="clear" w:color="auto" w:fill="FFFFFF"/>
          <w:lang w:eastAsia="en-US"/>
        </w:rPr>
        <w:t xml:space="preserve"> професійного навчання працівників</w:t>
      </w:r>
      <w:r w:rsidR="00385E24" w:rsidRPr="00C06A6B">
        <w:rPr>
          <w:rFonts w:ascii="Times New Roman" w:hAnsi="Times New Roman" w:cs="Times New Roman"/>
          <w:sz w:val="28"/>
          <w:szCs w:val="28"/>
          <w:shd w:val="clear" w:color="auto" w:fill="FFFFFF"/>
          <w:lang w:eastAsia="en-US"/>
        </w:rPr>
        <w:t>, у тому числі, шляхом</w:t>
      </w:r>
      <w:r w:rsidR="00B26AC1" w:rsidRPr="00C06A6B">
        <w:rPr>
          <w:rFonts w:ascii="Times New Roman" w:hAnsi="Times New Roman" w:cs="Times New Roman"/>
          <w:sz w:val="28"/>
          <w:szCs w:val="28"/>
          <w:shd w:val="clear" w:color="auto" w:fill="FFFFFF"/>
          <w:lang w:eastAsia="en-US"/>
        </w:rPr>
        <w:t xml:space="preserve"> навчання на робочому місці та/або</w:t>
      </w:r>
      <w:r w:rsidR="00385E24" w:rsidRPr="00C06A6B">
        <w:rPr>
          <w:rFonts w:ascii="Times New Roman" w:hAnsi="Times New Roman" w:cs="Times New Roman"/>
          <w:sz w:val="28"/>
          <w:szCs w:val="28"/>
          <w:shd w:val="clear" w:color="auto" w:fill="FFFFFF"/>
          <w:lang w:eastAsia="en-US"/>
        </w:rPr>
        <w:t xml:space="preserve"> у провайдерів освіти дорослих</w:t>
      </w:r>
      <w:r w:rsidR="004B73A3" w:rsidRPr="00C06A6B">
        <w:rPr>
          <w:rFonts w:ascii="Times New Roman" w:hAnsi="Times New Roman" w:cs="Times New Roman"/>
          <w:sz w:val="28"/>
          <w:szCs w:val="28"/>
          <w:shd w:val="clear" w:color="auto" w:fill="FFFFFF"/>
          <w:lang w:eastAsia="en-US"/>
        </w:rPr>
        <w:t>;</w:t>
      </w:r>
    </w:p>
    <w:p w14:paraId="0495A90E" w14:textId="61F1A83D" w:rsidR="004B73A3" w:rsidRPr="00C06A6B" w:rsidRDefault="004B73A3" w:rsidP="00970930">
      <w:pPr>
        <w:pStyle w:val="a4"/>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bookmarkStart w:id="14" w:name="n29"/>
      <w:bookmarkStart w:id="15" w:name="n30"/>
      <w:bookmarkStart w:id="16" w:name="n31"/>
      <w:bookmarkStart w:id="17" w:name="n32"/>
      <w:bookmarkStart w:id="18" w:name="n34"/>
      <w:bookmarkStart w:id="19" w:name="n35"/>
      <w:bookmarkEnd w:id="14"/>
      <w:bookmarkEnd w:id="15"/>
      <w:bookmarkEnd w:id="16"/>
      <w:bookmarkEnd w:id="17"/>
      <w:bookmarkEnd w:id="18"/>
      <w:bookmarkEnd w:id="19"/>
      <w:r w:rsidRPr="00C06A6B">
        <w:rPr>
          <w:rFonts w:ascii="Times New Roman" w:hAnsi="Times New Roman" w:cs="Times New Roman"/>
          <w:sz w:val="28"/>
          <w:szCs w:val="28"/>
          <w:shd w:val="clear" w:color="auto" w:fill="FFFFFF"/>
          <w:lang w:eastAsia="en-US"/>
        </w:rPr>
        <w:t>проведення атестації працівників.</w:t>
      </w:r>
    </w:p>
    <w:p w14:paraId="3BB87203" w14:textId="7D309006" w:rsidR="004B73A3" w:rsidRPr="00C06A6B" w:rsidRDefault="004B73A3" w:rsidP="00970930">
      <w:pPr>
        <w:pStyle w:val="a4"/>
        <w:numPr>
          <w:ilvl w:val="0"/>
          <w:numId w:val="11"/>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bookmarkStart w:id="20" w:name="n36"/>
      <w:bookmarkStart w:id="21" w:name="n37"/>
      <w:bookmarkStart w:id="22" w:name="n38"/>
      <w:bookmarkStart w:id="23" w:name="n42"/>
      <w:bookmarkStart w:id="24" w:name="n43"/>
      <w:bookmarkStart w:id="25" w:name="n44"/>
      <w:bookmarkEnd w:id="20"/>
      <w:bookmarkEnd w:id="21"/>
      <w:bookmarkEnd w:id="22"/>
      <w:bookmarkEnd w:id="23"/>
      <w:bookmarkEnd w:id="24"/>
      <w:bookmarkEnd w:id="25"/>
      <w:r w:rsidRPr="00C06A6B">
        <w:rPr>
          <w:rFonts w:ascii="Times New Roman" w:eastAsia="Times New Roman" w:hAnsi="Times New Roman" w:cs="Times New Roman"/>
          <w:sz w:val="28"/>
          <w:szCs w:val="28"/>
        </w:rPr>
        <w:t>Професійне навчання працівників здійснюється за ініціативи працівників та</w:t>
      </w:r>
      <w:r w:rsidR="00DA2224" w:rsidRPr="00C06A6B">
        <w:rPr>
          <w:rFonts w:ascii="Times New Roman" w:eastAsia="Times New Roman" w:hAnsi="Times New Roman" w:cs="Times New Roman"/>
          <w:sz w:val="28"/>
          <w:szCs w:val="28"/>
        </w:rPr>
        <w:t>/або</w:t>
      </w:r>
      <w:r w:rsidRPr="00C06A6B">
        <w:rPr>
          <w:rFonts w:ascii="Times New Roman" w:eastAsia="Times New Roman" w:hAnsi="Times New Roman" w:cs="Times New Roman"/>
          <w:sz w:val="28"/>
          <w:szCs w:val="28"/>
        </w:rPr>
        <w:t xml:space="preserve"> їх</w:t>
      </w:r>
      <w:r w:rsidR="00385E24" w:rsidRPr="00C06A6B">
        <w:rPr>
          <w:rFonts w:ascii="Times New Roman" w:eastAsia="Times New Roman" w:hAnsi="Times New Roman" w:cs="Times New Roman"/>
          <w:sz w:val="28"/>
          <w:szCs w:val="28"/>
        </w:rPr>
        <w:t>ніх</w:t>
      </w:r>
      <w:r w:rsidR="00C91BEF" w:rsidRPr="00C06A6B">
        <w:rPr>
          <w:rFonts w:ascii="Times New Roman" w:eastAsia="Times New Roman" w:hAnsi="Times New Roman" w:cs="Times New Roman"/>
          <w:sz w:val="28"/>
          <w:szCs w:val="28"/>
        </w:rPr>
        <w:t xml:space="preserve"> роботодавців або за вимогою законодавства</w:t>
      </w:r>
      <w:r w:rsidR="00D12C67" w:rsidRPr="00C06A6B">
        <w:rPr>
          <w:rFonts w:ascii="Times New Roman" w:eastAsia="Times New Roman" w:hAnsi="Times New Roman" w:cs="Times New Roman"/>
          <w:sz w:val="28"/>
          <w:szCs w:val="28"/>
        </w:rPr>
        <w:t>.</w:t>
      </w:r>
    </w:p>
    <w:p w14:paraId="1A9EC5F1" w14:textId="1849E06F" w:rsidR="00D815C3" w:rsidRPr="00C06A6B" w:rsidRDefault="004B73A3" w:rsidP="00970930">
      <w:pPr>
        <w:pStyle w:val="a4"/>
        <w:numPr>
          <w:ilvl w:val="0"/>
          <w:numId w:val="11"/>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eastAsia="Times New Roman" w:hAnsi="Times New Roman" w:cs="Times New Roman"/>
          <w:sz w:val="28"/>
          <w:szCs w:val="28"/>
        </w:rPr>
        <w:t>Організація професійного навчання працівників здійснюється роботодавцями з урахуванням потреб власної господарської або іншої діяльності відповідно до вимог законодавства.</w:t>
      </w:r>
      <w:r w:rsidR="00B26AC1" w:rsidRPr="00C06A6B">
        <w:rPr>
          <w:rFonts w:ascii="Times New Roman" w:eastAsia="Times New Roman" w:hAnsi="Times New Roman" w:cs="Times New Roman"/>
          <w:sz w:val="28"/>
          <w:szCs w:val="28"/>
        </w:rPr>
        <w:t xml:space="preserve"> </w:t>
      </w:r>
    </w:p>
    <w:p w14:paraId="5450382F" w14:textId="646F7DFD" w:rsidR="00D815C3" w:rsidRPr="00C06A6B" w:rsidRDefault="00B26AC1" w:rsidP="00970930">
      <w:pPr>
        <w:pStyle w:val="a4"/>
        <w:numPr>
          <w:ilvl w:val="0"/>
          <w:numId w:val="11"/>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eastAsia="Times New Roman" w:hAnsi="Times New Roman" w:cs="Times New Roman"/>
          <w:sz w:val="28"/>
          <w:szCs w:val="28"/>
        </w:rPr>
        <w:t xml:space="preserve">Професійне навчання працівників може здійснюватися безпосередньо у роботодавця, тобто на робочому місці. У такому випадку роботодавець забезпечує процес </w:t>
      </w:r>
      <w:r w:rsidRPr="00C06A6B">
        <w:rPr>
          <w:rFonts w:ascii="Times New Roman" w:hAnsi="Times New Roman" w:cs="Times New Roman"/>
          <w:sz w:val="28"/>
          <w:szCs w:val="28"/>
          <w:shd w:val="clear" w:color="auto" w:fill="FFFFFF"/>
          <w:lang w:eastAsia="en-US"/>
        </w:rPr>
        <w:t>професійного навчання необхідними фахівцями, що здійснюють навчання</w:t>
      </w:r>
      <w:r w:rsidR="00D815C3" w:rsidRPr="00C06A6B">
        <w:rPr>
          <w:rFonts w:ascii="Times New Roman" w:hAnsi="Times New Roman" w:cs="Times New Roman"/>
          <w:sz w:val="28"/>
          <w:szCs w:val="28"/>
          <w:shd w:val="clear" w:color="auto" w:fill="FFFFFF"/>
          <w:lang w:eastAsia="en-US"/>
        </w:rPr>
        <w:t xml:space="preserve"> (наставників, інструкторів, майстрів тощо)</w:t>
      </w:r>
      <w:r w:rsidRPr="00C06A6B">
        <w:rPr>
          <w:rFonts w:ascii="Times New Roman" w:hAnsi="Times New Roman" w:cs="Times New Roman"/>
          <w:sz w:val="28"/>
          <w:szCs w:val="28"/>
          <w:shd w:val="clear" w:color="auto" w:fill="FFFFFF"/>
          <w:lang w:eastAsia="en-US"/>
        </w:rPr>
        <w:t>.</w:t>
      </w:r>
      <w:r w:rsidRPr="00C06A6B">
        <w:rPr>
          <w:rFonts w:ascii="Times New Roman" w:eastAsia="Times New Roman" w:hAnsi="Times New Roman" w:cs="Times New Roman"/>
          <w:sz w:val="28"/>
          <w:szCs w:val="28"/>
        </w:rPr>
        <w:t xml:space="preserve"> </w:t>
      </w:r>
      <w:r w:rsidR="00D815C3" w:rsidRPr="00C06A6B">
        <w:rPr>
          <w:rFonts w:ascii="Times New Roman" w:eastAsia="Times New Roman" w:hAnsi="Times New Roman" w:cs="Times New Roman"/>
          <w:sz w:val="28"/>
          <w:szCs w:val="28"/>
        </w:rPr>
        <w:t>Кваліфікація фахівців, що здійснюють професійне навчання, має бути не нижчою, ніж кваліфікація, що здобувається працівником у процесі такого навчання. Умови та оплата праці фахівців, що здійснюють професійне навчання у роботодавця, встановлюються на договірній основі.</w:t>
      </w:r>
    </w:p>
    <w:p w14:paraId="427F3A4F" w14:textId="0ED0283F" w:rsidR="00B26AC1" w:rsidRPr="00C06A6B" w:rsidRDefault="00B26AC1" w:rsidP="00970930">
      <w:pPr>
        <w:pStyle w:val="a4"/>
        <w:numPr>
          <w:ilvl w:val="0"/>
          <w:numId w:val="11"/>
        </w:numPr>
        <w:tabs>
          <w:tab w:val="left" w:pos="284"/>
          <w:tab w:val="left" w:pos="567"/>
          <w:tab w:val="left" w:pos="1134"/>
        </w:tabs>
        <w:spacing w:after="0" w:line="240" w:lineRule="auto"/>
        <w:ind w:left="0" w:firstLine="709"/>
        <w:jc w:val="both"/>
        <w:rPr>
          <w:rFonts w:ascii="Times New Roman" w:hAnsi="Times New Roman" w:cs="Times New Roman"/>
          <w:sz w:val="28"/>
          <w:szCs w:val="28"/>
          <w:shd w:val="clear" w:color="auto" w:fill="FFFFFF"/>
          <w:lang w:eastAsia="en-US"/>
        </w:rPr>
      </w:pPr>
      <w:r w:rsidRPr="00C06A6B">
        <w:rPr>
          <w:rFonts w:ascii="Times New Roman" w:eastAsia="Times New Roman" w:hAnsi="Times New Roman" w:cs="Times New Roman"/>
          <w:sz w:val="28"/>
          <w:szCs w:val="28"/>
        </w:rPr>
        <w:t>Роботодавець може утворити окремий підрозділ з питань професійного навчання працівників або покласти функції з організації такого навчання на</w:t>
      </w:r>
      <w:r w:rsidR="00D815C3" w:rsidRPr="00C06A6B">
        <w:rPr>
          <w:rFonts w:ascii="Times New Roman" w:eastAsia="Times New Roman" w:hAnsi="Times New Roman" w:cs="Times New Roman"/>
          <w:sz w:val="28"/>
          <w:szCs w:val="28"/>
        </w:rPr>
        <w:t xml:space="preserve"> окремих працівників</w:t>
      </w:r>
      <w:r w:rsidRPr="00C06A6B">
        <w:rPr>
          <w:rFonts w:ascii="Times New Roman" w:eastAsia="Times New Roman" w:hAnsi="Times New Roman" w:cs="Times New Roman"/>
          <w:sz w:val="28"/>
          <w:szCs w:val="28"/>
        </w:rPr>
        <w:t>.</w:t>
      </w:r>
    </w:p>
    <w:p w14:paraId="05516542" w14:textId="6E30A40C" w:rsidR="004B73A3" w:rsidRPr="00C06A6B" w:rsidRDefault="004B73A3" w:rsidP="00970930">
      <w:pPr>
        <w:pStyle w:val="a4"/>
        <w:numPr>
          <w:ilvl w:val="0"/>
          <w:numId w:val="11"/>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bookmarkStart w:id="26" w:name="n45"/>
      <w:bookmarkEnd w:id="26"/>
      <w:r w:rsidRPr="00C06A6B">
        <w:rPr>
          <w:rFonts w:ascii="Times New Roman" w:eastAsia="Times New Roman" w:hAnsi="Times New Roman" w:cs="Times New Roman"/>
          <w:sz w:val="28"/>
          <w:szCs w:val="28"/>
        </w:rPr>
        <w:t>Професійне навчання працівників може здійснюватися в інших провайдерів освіти дорослих</w:t>
      </w:r>
      <w:r w:rsidR="00A32BF3" w:rsidRPr="00C06A6B">
        <w:rPr>
          <w:rFonts w:ascii="Times New Roman" w:eastAsia="Times New Roman" w:hAnsi="Times New Roman" w:cs="Times New Roman"/>
          <w:sz w:val="28"/>
          <w:szCs w:val="28"/>
        </w:rPr>
        <w:t>, на договірній основі</w:t>
      </w:r>
      <w:r w:rsidRPr="00C06A6B">
        <w:rPr>
          <w:rFonts w:ascii="Times New Roman" w:eastAsia="Times New Roman" w:hAnsi="Times New Roman" w:cs="Times New Roman"/>
          <w:sz w:val="28"/>
          <w:szCs w:val="28"/>
        </w:rPr>
        <w:t xml:space="preserve">. </w:t>
      </w:r>
      <w:r w:rsidR="005C0918" w:rsidRPr="00C06A6B">
        <w:rPr>
          <w:rFonts w:ascii="Times New Roman" w:eastAsia="Times New Roman" w:hAnsi="Times New Roman" w:cs="Times New Roman"/>
          <w:sz w:val="28"/>
          <w:szCs w:val="28"/>
        </w:rPr>
        <w:t>У випадку укладання договору з провайдером освіти дорослих р</w:t>
      </w:r>
      <w:r w:rsidRPr="00C06A6B">
        <w:rPr>
          <w:rFonts w:ascii="Times New Roman" w:eastAsia="Times New Roman" w:hAnsi="Times New Roman" w:cs="Times New Roman"/>
          <w:sz w:val="28"/>
          <w:szCs w:val="28"/>
        </w:rPr>
        <w:t xml:space="preserve">оботодавець може встановлювати вимоги </w:t>
      </w:r>
      <w:r w:rsidR="00861887" w:rsidRPr="00C06A6B">
        <w:rPr>
          <w:rFonts w:ascii="Times New Roman" w:eastAsia="Times New Roman" w:hAnsi="Times New Roman" w:cs="Times New Roman"/>
          <w:sz w:val="28"/>
          <w:szCs w:val="28"/>
        </w:rPr>
        <w:t xml:space="preserve">щодо </w:t>
      </w:r>
      <w:r w:rsidR="00CF22D6" w:rsidRPr="00C06A6B">
        <w:rPr>
          <w:rFonts w:ascii="Times New Roman" w:eastAsia="Times New Roman" w:hAnsi="Times New Roman" w:cs="Times New Roman"/>
          <w:sz w:val="28"/>
          <w:szCs w:val="28"/>
        </w:rPr>
        <w:t xml:space="preserve">матеріально-технічного, кадрового </w:t>
      </w:r>
      <w:r w:rsidR="00861887" w:rsidRPr="00C06A6B">
        <w:rPr>
          <w:rFonts w:ascii="Times New Roman" w:eastAsia="Times New Roman" w:hAnsi="Times New Roman" w:cs="Times New Roman"/>
          <w:sz w:val="28"/>
          <w:szCs w:val="28"/>
        </w:rPr>
        <w:t>забезпечення</w:t>
      </w:r>
      <w:r w:rsidR="00CF22D6" w:rsidRPr="00C06A6B">
        <w:rPr>
          <w:rFonts w:ascii="Times New Roman" w:eastAsia="Times New Roman" w:hAnsi="Times New Roman" w:cs="Times New Roman"/>
          <w:sz w:val="28"/>
          <w:szCs w:val="28"/>
        </w:rPr>
        <w:t xml:space="preserve"> та результатів</w:t>
      </w:r>
      <w:r w:rsidR="00861887" w:rsidRPr="00C06A6B">
        <w:rPr>
          <w:rFonts w:ascii="Times New Roman" w:eastAsia="Times New Roman" w:hAnsi="Times New Roman" w:cs="Times New Roman"/>
          <w:sz w:val="28"/>
          <w:szCs w:val="28"/>
        </w:rPr>
        <w:t xml:space="preserve"> професійного навчання</w:t>
      </w:r>
      <w:r w:rsidRPr="00C06A6B">
        <w:rPr>
          <w:rFonts w:ascii="Times New Roman" w:eastAsia="Times New Roman" w:hAnsi="Times New Roman" w:cs="Times New Roman"/>
          <w:sz w:val="28"/>
          <w:szCs w:val="28"/>
        </w:rPr>
        <w:t>.</w:t>
      </w:r>
    </w:p>
    <w:p w14:paraId="36122F61" w14:textId="438B94A8" w:rsidR="00AD2550" w:rsidRDefault="00CF22D6" w:rsidP="00B476CB">
      <w:pPr>
        <w:pStyle w:val="rvps2"/>
        <w:numPr>
          <w:ilvl w:val="0"/>
          <w:numId w:val="11"/>
        </w:numPr>
        <w:shd w:val="clear" w:color="auto" w:fill="FFFFFF"/>
        <w:tabs>
          <w:tab w:val="left" w:pos="284"/>
          <w:tab w:val="left" w:pos="1134"/>
        </w:tabs>
        <w:spacing w:before="0" w:beforeAutospacing="0" w:after="0" w:afterAutospacing="0"/>
        <w:ind w:left="0" w:firstLine="709"/>
        <w:contextualSpacing/>
        <w:jc w:val="both"/>
        <w:rPr>
          <w:sz w:val="28"/>
          <w:szCs w:val="28"/>
          <w:lang w:val="uk-UA"/>
        </w:rPr>
      </w:pPr>
      <w:r w:rsidRPr="00C06A6B">
        <w:rPr>
          <w:sz w:val="28"/>
          <w:szCs w:val="28"/>
          <w:lang w:val="uk-UA"/>
        </w:rPr>
        <w:t>Розмір оплати праці наставників та осіб, які залучаються до здійснення професійного навчання працівників, визначається у договорі про надання освітніх.</w:t>
      </w:r>
      <w:bookmarkStart w:id="27" w:name="n67"/>
      <w:bookmarkStart w:id="28" w:name="n46"/>
      <w:bookmarkStart w:id="29" w:name="n97"/>
      <w:bookmarkEnd w:id="27"/>
      <w:bookmarkEnd w:id="28"/>
      <w:bookmarkEnd w:id="29"/>
    </w:p>
    <w:p w14:paraId="5CD2C6BF" w14:textId="46F669AD" w:rsidR="001C315B" w:rsidRPr="001C315B" w:rsidRDefault="001C315B" w:rsidP="00B476CB">
      <w:pPr>
        <w:pStyle w:val="rvps2"/>
        <w:numPr>
          <w:ilvl w:val="0"/>
          <w:numId w:val="11"/>
        </w:numPr>
        <w:shd w:val="clear" w:color="auto" w:fill="FFFFFF"/>
        <w:tabs>
          <w:tab w:val="left" w:pos="284"/>
          <w:tab w:val="left" w:pos="1134"/>
        </w:tabs>
        <w:spacing w:before="0" w:beforeAutospacing="0" w:after="0" w:afterAutospacing="0"/>
        <w:ind w:left="0" w:firstLine="709"/>
        <w:contextualSpacing/>
        <w:jc w:val="both"/>
        <w:rPr>
          <w:sz w:val="28"/>
          <w:szCs w:val="28"/>
          <w:lang w:val="uk-UA"/>
        </w:rPr>
      </w:pPr>
      <w:r w:rsidRPr="001C315B">
        <w:rPr>
          <w:sz w:val="28"/>
          <w:szCs w:val="28"/>
          <w:lang w:val="uk-UA"/>
        </w:rPr>
        <w:t xml:space="preserve">Атестація працівників проводиться </w:t>
      </w:r>
      <w:r w:rsidR="00D72C1B">
        <w:rPr>
          <w:sz w:val="28"/>
          <w:szCs w:val="28"/>
          <w:lang w:val="uk-UA"/>
        </w:rPr>
        <w:t xml:space="preserve">згідно з </w:t>
      </w:r>
      <w:r w:rsidRPr="001C315B">
        <w:rPr>
          <w:sz w:val="28"/>
          <w:szCs w:val="28"/>
          <w:lang w:val="uk-UA"/>
        </w:rPr>
        <w:t>рішення</w:t>
      </w:r>
      <w:r w:rsidR="00D72C1B">
        <w:rPr>
          <w:sz w:val="28"/>
          <w:szCs w:val="28"/>
          <w:lang w:val="uk-UA"/>
        </w:rPr>
        <w:t>м</w:t>
      </w:r>
      <w:r w:rsidRPr="001C315B">
        <w:rPr>
          <w:sz w:val="28"/>
          <w:szCs w:val="28"/>
          <w:lang w:val="uk-UA"/>
        </w:rPr>
        <w:t xml:space="preserve"> роботодавця або</w:t>
      </w:r>
      <w:r w:rsidR="00D72C1B">
        <w:rPr>
          <w:sz w:val="28"/>
          <w:szCs w:val="28"/>
          <w:lang w:val="uk-UA"/>
        </w:rPr>
        <w:t xml:space="preserve"> відповідно до законодавства</w:t>
      </w:r>
      <w:r w:rsidRPr="001C315B">
        <w:rPr>
          <w:sz w:val="28"/>
          <w:szCs w:val="28"/>
          <w:lang w:val="uk-UA"/>
        </w:rPr>
        <w:t>. Результати атестації можуть бути оскаржені працівником</w:t>
      </w:r>
      <w:r w:rsidR="00C45897">
        <w:rPr>
          <w:sz w:val="28"/>
          <w:szCs w:val="28"/>
          <w:lang w:val="uk-UA"/>
        </w:rPr>
        <w:t xml:space="preserve"> </w:t>
      </w:r>
      <w:r w:rsidR="00D72C1B">
        <w:rPr>
          <w:sz w:val="28"/>
          <w:szCs w:val="28"/>
          <w:lang w:val="uk-UA"/>
        </w:rPr>
        <w:t>у встановленому законодавством порядку, у тому числі до суду</w:t>
      </w:r>
      <w:r w:rsidRPr="001C315B">
        <w:rPr>
          <w:sz w:val="28"/>
          <w:szCs w:val="28"/>
          <w:lang w:val="uk-UA"/>
        </w:rPr>
        <w:t>.</w:t>
      </w:r>
    </w:p>
    <w:p w14:paraId="29733345" w14:textId="6D7EE042" w:rsidR="003553EC" w:rsidRPr="001C315B" w:rsidRDefault="003553EC" w:rsidP="003553EC">
      <w:pPr>
        <w:tabs>
          <w:tab w:val="left" w:pos="284"/>
          <w:tab w:val="left" w:pos="1134"/>
        </w:tabs>
        <w:spacing w:after="0" w:line="240" w:lineRule="auto"/>
        <w:ind w:firstLine="709"/>
        <w:contextualSpacing/>
        <w:rPr>
          <w:rFonts w:ascii="Times New Roman" w:hAnsi="Times New Roman" w:cs="Times New Roman"/>
          <w:b/>
          <w:sz w:val="28"/>
          <w:szCs w:val="28"/>
          <w:lang w:eastAsia="en-US"/>
        </w:rPr>
      </w:pPr>
    </w:p>
    <w:p w14:paraId="08468E7F" w14:textId="4D96A46D" w:rsidR="003553EC" w:rsidRPr="00C06A6B" w:rsidRDefault="003553EC" w:rsidP="003553EC">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12. </w:t>
      </w:r>
      <w:r>
        <w:rPr>
          <w:rFonts w:ascii="Times New Roman" w:eastAsia="Times New Roman" w:hAnsi="Times New Roman" w:cs="Times New Roman"/>
          <w:b/>
          <w:sz w:val="28"/>
          <w:szCs w:val="28"/>
        </w:rPr>
        <w:t>Формальна освіта дорослих</w:t>
      </w:r>
    </w:p>
    <w:p w14:paraId="376E32CC" w14:textId="6C9842E0" w:rsidR="003553EC" w:rsidRPr="00B006DB" w:rsidRDefault="00346DC9" w:rsidP="00346DC9">
      <w:pPr>
        <w:pStyle w:val="a4"/>
        <w:numPr>
          <w:ilvl w:val="0"/>
          <w:numId w:val="40"/>
        </w:numPr>
        <w:tabs>
          <w:tab w:val="left" w:pos="284"/>
          <w:tab w:val="left" w:pos="1134"/>
        </w:tabs>
        <w:spacing w:after="0" w:line="240" w:lineRule="auto"/>
        <w:rPr>
          <w:rFonts w:ascii="Times New Roman" w:hAnsi="Times New Roman" w:cs="Times New Roman"/>
          <w:sz w:val="28"/>
          <w:szCs w:val="28"/>
          <w:lang w:eastAsia="en-US"/>
        </w:rPr>
      </w:pPr>
      <w:r w:rsidRPr="00B006DB">
        <w:rPr>
          <w:rFonts w:ascii="Times New Roman" w:hAnsi="Times New Roman" w:cs="Times New Roman"/>
          <w:sz w:val="28"/>
          <w:szCs w:val="28"/>
          <w:lang w:eastAsia="en-US"/>
        </w:rPr>
        <w:t>Формальна освіта є складником освіти дорослих у випадках:</w:t>
      </w:r>
    </w:p>
    <w:p w14:paraId="356AE0E4" w14:textId="309EB1F3" w:rsidR="00346DC9" w:rsidRPr="00B006DB" w:rsidRDefault="00346DC9" w:rsidP="00931E69">
      <w:pPr>
        <w:tabs>
          <w:tab w:val="left" w:pos="1134"/>
        </w:tabs>
        <w:spacing w:after="0" w:line="240" w:lineRule="auto"/>
        <w:ind w:firstLine="709"/>
        <w:jc w:val="both"/>
        <w:rPr>
          <w:rFonts w:ascii="Times New Roman" w:hAnsi="Times New Roman" w:cs="Times New Roman"/>
          <w:sz w:val="28"/>
          <w:szCs w:val="28"/>
          <w:lang w:eastAsia="en-US"/>
        </w:rPr>
      </w:pPr>
      <w:r w:rsidRPr="00B006DB">
        <w:rPr>
          <w:rFonts w:ascii="Times New Roman" w:hAnsi="Times New Roman" w:cs="Times New Roman"/>
          <w:sz w:val="28"/>
          <w:szCs w:val="28"/>
          <w:lang w:eastAsia="en-US"/>
        </w:rPr>
        <w:t xml:space="preserve">здобуття </w:t>
      </w:r>
      <w:r w:rsidR="00110DCB">
        <w:rPr>
          <w:rFonts w:ascii="Times New Roman" w:hAnsi="Times New Roman" w:cs="Times New Roman"/>
          <w:sz w:val="28"/>
          <w:szCs w:val="28"/>
          <w:lang w:eastAsia="en-US"/>
        </w:rPr>
        <w:t xml:space="preserve">дорослою особою </w:t>
      </w:r>
      <w:r w:rsidRPr="00B006DB">
        <w:rPr>
          <w:rFonts w:ascii="Times New Roman" w:hAnsi="Times New Roman" w:cs="Times New Roman"/>
          <w:sz w:val="28"/>
          <w:szCs w:val="28"/>
          <w:lang w:eastAsia="en-US"/>
        </w:rPr>
        <w:t xml:space="preserve">формальної освіти </w:t>
      </w:r>
      <w:r w:rsidR="008959E7">
        <w:rPr>
          <w:rFonts w:ascii="Times New Roman" w:hAnsi="Times New Roman" w:cs="Times New Roman"/>
          <w:sz w:val="28"/>
          <w:szCs w:val="28"/>
          <w:lang w:eastAsia="en-US"/>
        </w:rPr>
        <w:t xml:space="preserve">рівня, </w:t>
      </w:r>
      <w:r w:rsidR="00931E69" w:rsidRPr="00B006DB">
        <w:rPr>
          <w:rFonts w:ascii="Times New Roman" w:hAnsi="Times New Roman" w:cs="Times New Roman"/>
          <w:sz w:val="28"/>
          <w:szCs w:val="28"/>
          <w:lang w:eastAsia="en-US"/>
        </w:rPr>
        <w:t xml:space="preserve">наступного за здобутим </w:t>
      </w:r>
      <w:r w:rsidR="008959E7">
        <w:rPr>
          <w:rFonts w:ascii="Times New Roman" w:hAnsi="Times New Roman" w:cs="Times New Roman"/>
          <w:sz w:val="28"/>
          <w:szCs w:val="28"/>
          <w:lang w:eastAsia="en-US"/>
        </w:rPr>
        <w:t>рівнем</w:t>
      </w:r>
      <w:r w:rsidR="00076494" w:rsidRPr="00B006DB">
        <w:rPr>
          <w:rFonts w:ascii="Times New Roman" w:hAnsi="Times New Roman" w:cs="Times New Roman"/>
          <w:sz w:val="28"/>
          <w:szCs w:val="28"/>
          <w:lang w:eastAsia="en-US"/>
        </w:rPr>
        <w:t xml:space="preserve"> </w:t>
      </w:r>
      <w:r w:rsidR="00931E69" w:rsidRPr="00B006DB">
        <w:rPr>
          <w:rFonts w:ascii="Times New Roman" w:hAnsi="Times New Roman" w:cs="Times New Roman"/>
          <w:sz w:val="28"/>
          <w:szCs w:val="28"/>
          <w:lang w:eastAsia="en-US"/>
        </w:rPr>
        <w:t>освіти</w:t>
      </w:r>
      <w:r w:rsidR="008959E7">
        <w:rPr>
          <w:rFonts w:ascii="Times New Roman" w:hAnsi="Times New Roman" w:cs="Times New Roman"/>
          <w:sz w:val="28"/>
          <w:szCs w:val="28"/>
          <w:lang w:eastAsia="en-US"/>
        </w:rPr>
        <w:t>,</w:t>
      </w:r>
      <w:r w:rsidR="00931E69" w:rsidRPr="00B006DB">
        <w:rPr>
          <w:rFonts w:ascii="Times New Roman" w:hAnsi="Times New Roman" w:cs="Times New Roman"/>
          <w:sz w:val="28"/>
          <w:szCs w:val="28"/>
          <w:lang w:eastAsia="en-US"/>
        </w:rPr>
        <w:t xml:space="preserve"> </w:t>
      </w:r>
      <w:r w:rsidR="00B476CB">
        <w:rPr>
          <w:rFonts w:ascii="Times New Roman" w:hAnsi="Times New Roman" w:cs="Times New Roman"/>
          <w:sz w:val="28"/>
          <w:szCs w:val="28"/>
          <w:lang w:eastAsia="en-US"/>
        </w:rPr>
        <w:t xml:space="preserve">з перервою у </w:t>
      </w:r>
      <w:r w:rsidR="00C3775F">
        <w:rPr>
          <w:rFonts w:ascii="Times New Roman" w:hAnsi="Times New Roman" w:cs="Times New Roman"/>
          <w:sz w:val="28"/>
          <w:szCs w:val="28"/>
          <w:lang w:eastAsia="en-US"/>
        </w:rPr>
        <w:t>три і більше років (для рівнів базової середньої, профільної середньої, професійної (професійно-технічної), фахової передвищої</w:t>
      </w:r>
      <w:r w:rsidR="00366EC6">
        <w:rPr>
          <w:rFonts w:ascii="Times New Roman" w:hAnsi="Times New Roman" w:cs="Times New Roman"/>
          <w:sz w:val="28"/>
          <w:szCs w:val="28"/>
          <w:lang w:eastAsia="en-US"/>
        </w:rPr>
        <w:t xml:space="preserve"> освіти</w:t>
      </w:r>
      <w:r w:rsidR="00C3775F">
        <w:rPr>
          <w:rFonts w:ascii="Times New Roman" w:hAnsi="Times New Roman" w:cs="Times New Roman"/>
          <w:sz w:val="28"/>
          <w:szCs w:val="28"/>
          <w:lang w:eastAsia="en-US"/>
        </w:rPr>
        <w:t>)</w:t>
      </w:r>
      <w:r w:rsidR="00366EC6">
        <w:rPr>
          <w:rFonts w:ascii="Times New Roman" w:hAnsi="Times New Roman" w:cs="Times New Roman"/>
          <w:sz w:val="28"/>
          <w:szCs w:val="28"/>
          <w:lang w:eastAsia="en-US"/>
        </w:rPr>
        <w:t xml:space="preserve"> або</w:t>
      </w:r>
      <w:r w:rsidR="00C3775F">
        <w:rPr>
          <w:rFonts w:ascii="Times New Roman" w:hAnsi="Times New Roman" w:cs="Times New Roman"/>
          <w:sz w:val="28"/>
          <w:szCs w:val="28"/>
          <w:lang w:eastAsia="en-US"/>
        </w:rPr>
        <w:t xml:space="preserve"> </w:t>
      </w:r>
      <w:r w:rsidR="00B476CB">
        <w:rPr>
          <w:rFonts w:ascii="Times New Roman" w:hAnsi="Times New Roman" w:cs="Times New Roman"/>
          <w:sz w:val="28"/>
          <w:szCs w:val="28"/>
          <w:lang w:eastAsia="en-US"/>
        </w:rPr>
        <w:t>п’ять</w:t>
      </w:r>
      <w:r w:rsidR="00076494" w:rsidRPr="00B006DB">
        <w:rPr>
          <w:rFonts w:ascii="Times New Roman" w:hAnsi="Times New Roman" w:cs="Times New Roman"/>
          <w:sz w:val="28"/>
          <w:szCs w:val="28"/>
          <w:lang w:eastAsia="en-US"/>
        </w:rPr>
        <w:t xml:space="preserve"> і більше років</w:t>
      </w:r>
      <w:r w:rsidR="00DC19C1">
        <w:rPr>
          <w:rFonts w:ascii="Times New Roman" w:hAnsi="Times New Roman" w:cs="Times New Roman"/>
          <w:sz w:val="28"/>
          <w:szCs w:val="28"/>
          <w:lang w:eastAsia="en-US"/>
        </w:rPr>
        <w:t xml:space="preserve"> (</w:t>
      </w:r>
      <w:r w:rsidR="00C3775F">
        <w:rPr>
          <w:rFonts w:ascii="Times New Roman" w:hAnsi="Times New Roman" w:cs="Times New Roman"/>
          <w:sz w:val="28"/>
          <w:szCs w:val="28"/>
          <w:lang w:eastAsia="en-US"/>
        </w:rPr>
        <w:t xml:space="preserve">для рівнів </w:t>
      </w:r>
      <w:r w:rsidR="00DC19C1">
        <w:rPr>
          <w:rFonts w:ascii="Times New Roman" w:hAnsi="Times New Roman" w:cs="Times New Roman"/>
          <w:sz w:val="28"/>
          <w:szCs w:val="28"/>
          <w:lang w:eastAsia="en-US"/>
        </w:rPr>
        <w:t>вищої освіти)</w:t>
      </w:r>
      <w:r w:rsidR="00076494" w:rsidRPr="00B006DB">
        <w:rPr>
          <w:rFonts w:ascii="Times New Roman" w:hAnsi="Times New Roman" w:cs="Times New Roman"/>
          <w:sz w:val="28"/>
          <w:szCs w:val="28"/>
          <w:lang w:eastAsia="en-US"/>
        </w:rPr>
        <w:t>;</w:t>
      </w:r>
    </w:p>
    <w:p w14:paraId="3C3052CF" w14:textId="627A165B" w:rsidR="008959E7" w:rsidRDefault="008959E7" w:rsidP="008959E7">
      <w:pPr>
        <w:tabs>
          <w:tab w:val="left" w:pos="1134"/>
        </w:tabs>
        <w:spacing w:after="0" w:line="240" w:lineRule="auto"/>
        <w:ind w:firstLine="709"/>
        <w:jc w:val="both"/>
        <w:rPr>
          <w:rFonts w:ascii="Times New Roman" w:hAnsi="Times New Roman" w:cs="Times New Roman"/>
          <w:sz w:val="28"/>
          <w:szCs w:val="28"/>
          <w:lang w:eastAsia="en-US"/>
        </w:rPr>
      </w:pPr>
      <w:r w:rsidRPr="00B006DB">
        <w:rPr>
          <w:rFonts w:ascii="Times New Roman" w:hAnsi="Times New Roman" w:cs="Times New Roman"/>
          <w:sz w:val="28"/>
          <w:szCs w:val="28"/>
          <w:lang w:eastAsia="en-US"/>
        </w:rPr>
        <w:lastRenderedPageBreak/>
        <w:t xml:space="preserve">здобуття </w:t>
      </w:r>
      <w:r>
        <w:rPr>
          <w:rFonts w:ascii="Times New Roman" w:hAnsi="Times New Roman" w:cs="Times New Roman"/>
          <w:sz w:val="28"/>
          <w:szCs w:val="28"/>
          <w:lang w:eastAsia="en-US"/>
        </w:rPr>
        <w:t xml:space="preserve">дорослою особою </w:t>
      </w:r>
      <w:r w:rsidRPr="00B006DB">
        <w:rPr>
          <w:rFonts w:ascii="Times New Roman" w:hAnsi="Times New Roman" w:cs="Times New Roman"/>
          <w:sz w:val="28"/>
          <w:szCs w:val="28"/>
          <w:lang w:eastAsia="en-US"/>
        </w:rPr>
        <w:t>формальної освіти одного і того ж р</w:t>
      </w:r>
      <w:r w:rsidR="00B476CB">
        <w:rPr>
          <w:rFonts w:ascii="Times New Roman" w:hAnsi="Times New Roman" w:cs="Times New Roman"/>
          <w:sz w:val="28"/>
          <w:szCs w:val="28"/>
          <w:lang w:eastAsia="en-US"/>
        </w:rPr>
        <w:t>івня повторно з перервою у сім</w:t>
      </w:r>
      <w:r w:rsidRPr="00B006DB">
        <w:rPr>
          <w:rFonts w:ascii="Times New Roman" w:hAnsi="Times New Roman" w:cs="Times New Roman"/>
          <w:sz w:val="28"/>
          <w:szCs w:val="28"/>
          <w:lang w:eastAsia="en-US"/>
        </w:rPr>
        <w:t xml:space="preserve"> і більше років</w:t>
      </w:r>
      <w:r>
        <w:rPr>
          <w:rFonts w:ascii="Times New Roman" w:hAnsi="Times New Roman" w:cs="Times New Roman"/>
          <w:sz w:val="28"/>
          <w:szCs w:val="28"/>
          <w:lang w:eastAsia="en-US"/>
        </w:rPr>
        <w:t xml:space="preserve"> (для рівнів професійної (професійно-технічної), фахової передвищої, вищої освіти)</w:t>
      </w:r>
      <w:r w:rsidRPr="00B006DB">
        <w:rPr>
          <w:rFonts w:ascii="Times New Roman" w:hAnsi="Times New Roman" w:cs="Times New Roman"/>
          <w:sz w:val="28"/>
          <w:szCs w:val="28"/>
          <w:lang w:eastAsia="en-US"/>
        </w:rPr>
        <w:t>;</w:t>
      </w:r>
    </w:p>
    <w:p w14:paraId="7C0D53DF" w14:textId="18D7B467" w:rsidR="00346DC9" w:rsidRPr="00B006DB" w:rsidRDefault="00346DC9" w:rsidP="00931E69">
      <w:pPr>
        <w:tabs>
          <w:tab w:val="left" w:pos="1134"/>
        </w:tabs>
        <w:spacing w:after="0" w:line="240" w:lineRule="auto"/>
        <w:ind w:firstLine="709"/>
        <w:jc w:val="both"/>
        <w:rPr>
          <w:rFonts w:ascii="Times New Roman" w:hAnsi="Times New Roman" w:cs="Times New Roman"/>
          <w:sz w:val="28"/>
          <w:szCs w:val="28"/>
          <w:lang w:eastAsia="en-US"/>
        </w:rPr>
      </w:pPr>
      <w:r w:rsidRPr="00B006DB">
        <w:rPr>
          <w:rFonts w:ascii="Times New Roman" w:hAnsi="Times New Roman" w:cs="Times New Roman"/>
          <w:sz w:val="28"/>
          <w:szCs w:val="28"/>
          <w:lang w:eastAsia="en-US"/>
        </w:rPr>
        <w:t>здобуття</w:t>
      </w:r>
      <w:r w:rsidR="00110DCB">
        <w:rPr>
          <w:rFonts w:ascii="Times New Roman" w:hAnsi="Times New Roman" w:cs="Times New Roman"/>
          <w:sz w:val="28"/>
          <w:szCs w:val="28"/>
          <w:lang w:eastAsia="en-US"/>
        </w:rPr>
        <w:t xml:space="preserve"> дорослою особою</w:t>
      </w:r>
      <w:r w:rsidRPr="00B006DB">
        <w:rPr>
          <w:rFonts w:ascii="Times New Roman" w:hAnsi="Times New Roman" w:cs="Times New Roman"/>
          <w:sz w:val="28"/>
          <w:szCs w:val="28"/>
          <w:lang w:eastAsia="en-US"/>
        </w:rPr>
        <w:t xml:space="preserve"> формальної освіти</w:t>
      </w:r>
      <w:r w:rsidR="00B86AA3">
        <w:rPr>
          <w:rFonts w:ascii="Times New Roman" w:hAnsi="Times New Roman" w:cs="Times New Roman"/>
          <w:sz w:val="28"/>
          <w:szCs w:val="28"/>
          <w:lang w:eastAsia="en-US"/>
        </w:rPr>
        <w:t>, яке не є для неї основним видом діяльності</w:t>
      </w:r>
      <w:r w:rsidRPr="00B006DB">
        <w:rPr>
          <w:rFonts w:ascii="Times New Roman" w:hAnsi="Times New Roman" w:cs="Times New Roman"/>
          <w:sz w:val="28"/>
          <w:szCs w:val="28"/>
          <w:lang w:eastAsia="en-US"/>
        </w:rPr>
        <w:t xml:space="preserve"> </w:t>
      </w:r>
      <w:r w:rsidR="0055732A">
        <w:rPr>
          <w:rFonts w:ascii="Times New Roman" w:hAnsi="Times New Roman" w:cs="Times New Roman"/>
          <w:sz w:val="28"/>
          <w:szCs w:val="28"/>
          <w:lang w:eastAsia="en-US"/>
        </w:rPr>
        <w:t>(для рівнів професійної (професійно-технічної), фахової передвищої, вищої освіти)</w:t>
      </w:r>
      <w:r w:rsidRPr="00B006DB">
        <w:rPr>
          <w:rFonts w:ascii="Times New Roman" w:hAnsi="Times New Roman" w:cs="Times New Roman"/>
          <w:sz w:val="28"/>
          <w:szCs w:val="28"/>
          <w:lang w:eastAsia="en-US"/>
        </w:rPr>
        <w:t>;</w:t>
      </w:r>
    </w:p>
    <w:p w14:paraId="3737FF34" w14:textId="1AC80BE6" w:rsidR="00AF4D0F" w:rsidRPr="00AF4D0F" w:rsidRDefault="00AF4D0F" w:rsidP="00AF4D0F">
      <w:pPr>
        <w:tabs>
          <w:tab w:val="left" w:pos="284"/>
          <w:tab w:val="left" w:pos="1134"/>
        </w:tabs>
        <w:spacing w:after="0" w:line="240" w:lineRule="auto"/>
        <w:ind w:firstLine="709"/>
        <w:contextualSpacing/>
        <w:jc w:val="both"/>
        <w:rPr>
          <w:rFonts w:ascii="Times New Roman" w:hAnsi="Times New Roman" w:cs="Times New Roman"/>
          <w:sz w:val="28"/>
          <w:szCs w:val="28"/>
        </w:rPr>
      </w:pPr>
      <w:r w:rsidRPr="00AF4D0F">
        <w:rPr>
          <w:rFonts w:ascii="Times New Roman" w:hAnsi="Times New Roman" w:cs="Times New Roman"/>
          <w:sz w:val="28"/>
          <w:szCs w:val="28"/>
        </w:rPr>
        <w:t>здобуття вищої освіти на базі отриманого раніше освітнього ступеню за іншою спеціальністю;</w:t>
      </w:r>
    </w:p>
    <w:p w14:paraId="1BCAFD6C" w14:textId="3A314025" w:rsidR="00417C56" w:rsidRPr="00441685" w:rsidRDefault="00441685" w:rsidP="00441685">
      <w:pPr>
        <w:pStyle w:val="a4"/>
        <w:numPr>
          <w:ilvl w:val="0"/>
          <w:numId w:val="40"/>
        </w:numPr>
        <w:tabs>
          <w:tab w:val="left" w:pos="284"/>
          <w:tab w:val="left" w:pos="1134"/>
        </w:tabs>
        <w:spacing w:after="0" w:line="240" w:lineRule="auto"/>
        <w:ind w:left="0"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Перепідготовка</w:t>
      </w:r>
      <w:r w:rsidR="00AF4D0F" w:rsidRPr="00441685">
        <w:rPr>
          <w:rFonts w:ascii="Times New Roman" w:hAnsi="Times New Roman" w:cs="Times New Roman"/>
          <w:sz w:val="28"/>
          <w:szCs w:val="28"/>
          <w:lang w:eastAsia="en-US"/>
        </w:rPr>
        <w:t>, піс</w:t>
      </w:r>
      <w:r>
        <w:rPr>
          <w:rFonts w:ascii="Times New Roman" w:hAnsi="Times New Roman" w:cs="Times New Roman"/>
          <w:sz w:val="28"/>
          <w:szCs w:val="28"/>
          <w:lang w:eastAsia="en-US"/>
        </w:rPr>
        <w:t>лядипломна освіта</w:t>
      </w:r>
      <w:r w:rsidR="00AF4D0F" w:rsidRPr="00441685">
        <w:rPr>
          <w:rFonts w:ascii="Times New Roman" w:hAnsi="Times New Roman" w:cs="Times New Roman"/>
          <w:sz w:val="28"/>
          <w:szCs w:val="28"/>
          <w:lang w:eastAsia="en-US"/>
        </w:rPr>
        <w:t xml:space="preserve"> та підвищення кваліфікації</w:t>
      </w:r>
      <w:r>
        <w:rPr>
          <w:rFonts w:ascii="Times New Roman" w:hAnsi="Times New Roman" w:cs="Times New Roman"/>
          <w:sz w:val="28"/>
          <w:szCs w:val="28"/>
          <w:lang w:eastAsia="en-US"/>
        </w:rPr>
        <w:t xml:space="preserve"> є формальною освітою дорослих тоді, коли вони передбачають здобуття освіти</w:t>
      </w:r>
      <w:r w:rsidR="001E7C9A" w:rsidRPr="00441685">
        <w:rPr>
          <w:rFonts w:ascii="Times New Roman" w:hAnsi="Times New Roman" w:cs="Times New Roman"/>
          <w:sz w:val="28"/>
          <w:szCs w:val="28"/>
          <w:lang w:eastAsia="en-US"/>
        </w:rPr>
        <w:t xml:space="preserve"> рівня</w:t>
      </w:r>
      <w:r w:rsidR="008C7AF8" w:rsidRPr="00441685">
        <w:rPr>
          <w:rFonts w:ascii="Times New Roman" w:hAnsi="Times New Roman" w:cs="Times New Roman"/>
          <w:sz w:val="28"/>
          <w:szCs w:val="28"/>
          <w:lang w:eastAsia="en-US"/>
        </w:rPr>
        <w:t xml:space="preserve">, який </w:t>
      </w:r>
      <w:r w:rsidR="00662870">
        <w:rPr>
          <w:rFonts w:ascii="Times New Roman" w:hAnsi="Times New Roman" w:cs="Times New Roman"/>
          <w:sz w:val="28"/>
          <w:szCs w:val="28"/>
          <w:lang w:eastAsia="en-US"/>
        </w:rPr>
        <w:t>співвідноситься</w:t>
      </w:r>
      <w:r w:rsidR="008C7AF8" w:rsidRPr="00441685">
        <w:rPr>
          <w:rFonts w:ascii="Times New Roman" w:hAnsi="Times New Roman" w:cs="Times New Roman"/>
          <w:sz w:val="28"/>
          <w:szCs w:val="28"/>
          <w:lang w:eastAsia="en-US"/>
        </w:rPr>
        <w:t xml:space="preserve"> з рівнем Національної рамки кваліфікацій</w:t>
      </w:r>
      <w:r w:rsidR="00417C56" w:rsidRPr="00441685">
        <w:rPr>
          <w:rFonts w:ascii="Times New Roman" w:hAnsi="Times New Roman" w:cs="Times New Roman"/>
          <w:sz w:val="28"/>
          <w:szCs w:val="28"/>
          <w:lang w:eastAsia="en-US"/>
        </w:rPr>
        <w:t>.</w:t>
      </w:r>
    </w:p>
    <w:p w14:paraId="2FD5B164" w14:textId="0DD323CC" w:rsidR="003553EC" w:rsidRPr="00B006DB" w:rsidRDefault="007614B9" w:rsidP="003B5517">
      <w:pPr>
        <w:pStyle w:val="a4"/>
        <w:numPr>
          <w:ilvl w:val="0"/>
          <w:numId w:val="40"/>
        </w:numPr>
        <w:tabs>
          <w:tab w:val="left" w:pos="284"/>
          <w:tab w:val="left" w:pos="1134"/>
        </w:tabs>
        <w:spacing w:after="0" w:line="240" w:lineRule="auto"/>
        <w:ind w:left="0" w:firstLine="709"/>
        <w:jc w:val="both"/>
        <w:rPr>
          <w:rFonts w:ascii="Times New Roman" w:hAnsi="Times New Roman" w:cs="Times New Roman"/>
          <w:sz w:val="28"/>
          <w:szCs w:val="28"/>
          <w:lang w:eastAsia="en-US"/>
        </w:rPr>
      </w:pPr>
      <w:r w:rsidRPr="00B006DB">
        <w:rPr>
          <w:rFonts w:ascii="Times New Roman" w:hAnsi="Times New Roman" w:cs="Times New Roman"/>
          <w:sz w:val="28"/>
          <w:szCs w:val="28"/>
          <w:lang w:eastAsia="en-US"/>
        </w:rPr>
        <w:t>Доступ до формальної освіти дорослих регулюється у відповідності до вимог цього Закону.</w:t>
      </w:r>
    </w:p>
    <w:p w14:paraId="5FEF4028" w14:textId="075E1B05" w:rsidR="003553EC" w:rsidRPr="00B006DB" w:rsidRDefault="003553EC" w:rsidP="003553EC">
      <w:pPr>
        <w:tabs>
          <w:tab w:val="left" w:pos="284"/>
          <w:tab w:val="left" w:pos="1134"/>
        </w:tabs>
        <w:spacing w:after="0" w:line="240" w:lineRule="auto"/>
        <w:ind w:firstLine="709"/>
        <w:contextualSpacing/>
        <w:rPr>
          <w:rFonts w:ascii="Times New Roman" w:hAnsi="Times New Roman" w:cs="Times New Roman"/>
          <w:sz w:val="28"/>
          <w:szCs w:val="28"/>
          <w:lang w:eastAsia="en-US"/>
        </w:rPr>
      </w:pPr>
    </w:p>
    <w:p w14:paraId="403F34CE" w14:textId="77777777" w:rsidR="003553EC" w:rsidRPr="00C06A6B" w:rsidRDefault="003553EC" w:rsidP="003553EC">
      <w:pPr>
        <w:tabs>
          <w:tab w:val="left" w:pos="284"/>
          <w:tab w:val="left" w:pos="1134"/>
        </w:tabs>
        <w:spacing w:after="0" w:line="240" w:lineRule="auto"/>
        <w:ind w:firstLine="709"/>
        <w:contextualSpacing/>
        <w:rPr>
          <w:rFonts w:ascii="Times New Roman" w:hAnsi="Times New Roman" w:cs="Times New Roman"/>
          <w:b/>
          <w:sz w:val="28"/>
          <w:szCs w:val="28"/>
          <w:lang w:eastAsia="en-US"/>
        </w:rPr>
      </w:pPr>
    </w:p>
    <w:p w14:paraId="4AB32DCF" w14:textId="5F01BECA" w:rsidR="002F4248" w:rsidRPr="00C06A6B" w:rsidRDefault="005D3BCD" w:rsidP="00970930">
      <w:pPr>
        <w:tabs>
          <w:tab w:val="left" w:pos="284"/>
          <w:tab w:val="left" w:pos="1134"/>
        </w:tabs>
        <w:spacing w:after="0" w:line="240" w:lineRule="auto"/>
        <w:ind w:firstLine="709"/>
        <w:contextualSpacing/>
        <w:jc w:val="center"/>
        <w:rPr>
          <w:rFonts w:ascii="Times New Roman" w:hAnsi="Times New Roman" w:cs="Times New Roman"/>
          <w:b/>
          <w:sz w:val="28"/>
          <w:szCs w:val="28"/>
          <w:lang w:eastAsia="en-US"/>
        </w:rPr>
      </w:pPr>
      <w:r w:rsidRPr="00C06A6B">
        <w:rPr>
          <w:rFonts w:ascii="Times New Roman" w:hAnsi="Times New Roman" w:cs="Times New Roman"/>
          <w:b/>
          <w:sz w:val="28"/>
          <w:szCs w:val="28"/>
          <w:lang w:eastAsia="en-US"/>
        </w:rPr>
        <w:t>РОЗДІЛ ІІ</w:t>
      </w:r>
      <w:r w:rsidR="002F4248" w:rsidRPr="00C06A6B">
        <w:rPr>
          <w:rFonts w:ascii="Times New Roman" w:hAnsi="Times New Roman" w:cs="Times New Roman"/>
          <w:b/>
          <w:sz w:val="28"/>
          <w:szCs w:val="28"/>
          <w:lang w:eastAsia="en-US"/>
        </w:rPr>
        <w:t>І</w:t>
      </w:r>
      <w:r w:rsidRPr="00C06A6B">
        <w:rPr>
          <w:rFonts w:ascii="Times New Roman" w:hAnsi="Times New Roman" w:cs="Times New Roman"/>
          <w:b/>
          <w:sz w:val="28"/>
          <w:szCs w:val="28"/>
          <w:lang w:eastAsia="en-US"/>
        </w:rPr>
        <w:t xml:space="preserve"> </w:t>
      </w:r>
    </w:p>
    <w:p w14:paraId="09944E86" w14:textId="56F14C31" w:rsidR="005D3BCD" w:rsidRPr="00C06A6B" w:rsidRDefault="005D3BCD" w:rsidP="00970930">
      <w:pPr>
        <w:tabs>
          <w:tab w:val="left" w:pos="284"/>
          <w:tab w:val="left" w:pos="1134"/>
        </w:tabs>
        <w:spacing w:after="0" w:line="240" w:lineRule="auto"/>
        <w:ind w:firstLine="709"/>
        <w:contextualSpacing/>
        <w:jc w:val="center"/>
        <w:rPr>
          <w:rFonts w:ascii="Times New Roman" w:hAnsi="Times New Roman" w:cs="Times New Roman"/>
          <w:b/>
          <w:sz w:val="28"/>
          <w:szCs w:val="28"/>
          <w:lang w:eastAsia="en-US"/>
        </w:rPr>
      </w:pPr>
      <w:r w:rsidRPr="00C06A6B">
        <w:rPr>
          <w:rFonts w:ascii="Times New Roman" w:hAnsi="Times New Roman" w:cs="Times New Roman"/>
          <w:b/>
          <w:sz w:val="28"/>
          <w:szCs w:val="28"/>
          <w:lang w:eastAsia="en-US"/>
        </w:rPr>
        <w:t>УПРАВЛІННЯ У СФЕРІ ОСВІТИ ДОРОСЛИХ</w:t>
      </w:r>
    </w:p>
    <w:p w14:paraId="18FCEC58" w14:textId="77777777" w:rsidR="00906EA3" w:rsidRPr="00C06A6B" w:rsidRDefault="00906EA3"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679C6519" w14:textId="7222AB4A" w:rsidR="00D04499" w:rsidRPr="00C06A6B" w:rsidRDefault="0022738B"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13</w:t>
      </w:r>
      <w:r w:rsidR="00B54F98" w:rsidRPr="00C06A6B">
        <w:rPr>
          <w:rFonts w:ascii="Times New Roman" w:eastAsia="Times New Roman" w:hAnsi="Times New Roman" w:cs="Times New Roman"/>
          <w:b/>
          <w:sz w:val="28"/>
          <w:szCs w:val="28"/>
        </w:rPr>
        <w:t>. Упра</w:t>
      </w:r>
      <w:r w:rsidR="005B2EF1" w:rsidRPr="00C06A6B">
        <w:rPr>
          <w:rFonts w:ascii="Times New Roman" w:eastAsia="Times New Roman" w:hAnsi="Times New Roman" w:cs="Times New Roman"/>
          <w:b/>
          <w:sz w:val="28"/>
          <w:szCs w:val="28"/>
        </w:rPr>
        <w:t>вління у сфері освіти дорослих</w:t>
      </w:r>
    </w:p>
    <w:p w14:paraId="258BD463" w14:textId="421FE154" w:rsidR="00AB4DC5" w:rsidRPr="00C06A6B" w:rsidRDefault="00AB4DC5" w:rsidP="00970930">
      <w:pPr>
        <w:pStyle w:val="a4"/>
        <w:numPr>
          <w:ilvl w:val="0"/>
          <w:numId w:val="14"/>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Управління у сфері освіти дорослих у межах своїх повноважень здійснюється:</w:t>
      </w:r>
    </w:p>
    <w:p w14:paraId="72735827" w14:textId="73DB363B" w:rsidR="00AB4DC5" w:rsidRPr="00C06A6B" w:rsidRDefault="00AB4DC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Кабінетом Міністрів України;</w:t>
      </w:r>
    </w:p>
    <w:p w14:paraId="264FD8D0" w14:textId="0E62CAEB" w:rsidR="00AB4DC5" w:rsidRPr="00C06A6B" w:rsidRDefault="00AB4DC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центральним органом виконавчої влади у сфері освіти і науки;</w:t>
      </w:r>
    </w:p>
    <w:p w14:paraId="04186E12" w14:textId="38435D37" w:rsidR="00D00391" w:rsidRPr="00C06A6B" w:rsidRDefault="00D00391"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центральним органом виконавчої влади у сфері праці і зайнятості;</w:t>
      </w:r>
    </w:p>
    <w:p w14:paraId="3B9525D4" w14:textId="7F9F110D" w:rsidR="00D04499" w:rsidRPr="00C06A6B" w:rsidRDefault="00D00391"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 xml:space="preserve">іншими </w:t>
      </w:r>
      <w:r w:rsidR="00EA76C2" w:rsidRPr="00C06A6B">
        <w:rPr>
          <w:rFonts w:ascii="Times New Roman" w:hAnsi="Times New Roman" w:cs="Times New Roman"/>
          <w:sz w:val="28"/>
          <w:szCs w:val="28"/>
        </w:rPr>
        <w:t>центральними органами</w:t>
      </w:r>
      <w:r w:rsidR="00E01E26" w:rsidRPr="00C06A6B">
        <w:rPr>
          <w:rFonts w:ascii="Times New Roman" w:hAnsi="Times New Roman" w:cs="Times New Roman"/>
          <w:sz w:val="28"/>
          <w:szCs w:val="28"/>
        </w:rPr>
        <w:t xml:space="preserve"> </w:t>
      </w:r>
      <w:r w:rsidR="00EA76C2" w:rsidRPr="00C06A6B">
        <w:rPr>
          <w:rFonts w:ascii="Times New Roman" w:hAnsi="Times New Roman" w:cs="Times New Roman"/>
          <w:sz w:val="28"/>
          <w:szCs w:val="28"/>
        </w:rPr>
        <w:t xml:space="preserve">виконавчої </w:t>
      </w:r>
      <w:r w:rsidR="00E01E26" w:rsidRPr="00C06A6B">
        <w:rPr>
          <w:rFonts w:ascii="Times New Roman" w:hAnsi="Times New Roman" w:cs="Times New Roman"/>
          <w:sz w:val="28"/>
          <w:szCs w:val="28"/>
        </w:rPr>
        <w:t>влади</w:t>
      </w:r>
      <w:r w:rsidR="000A7EE7" w:rsidRPr="00C06A6B">
        <w:rPr>
          <w:rFonts w:ascii="Times New Roman" w:hAnsi="Times New Roman" w:cs="Times New Roman"/>
          <w:sz w:val="28"/>
          <w:szCs w:val="28"/>
        </w:rPr>
        <w:t>;</w:t>
      </w:r>
    </w:p>
    <w:p w14:paraId="31ED41AD" w14:textId="1F0687B6" w:rsidR="00846B16" w:rsidRPr="00C06A6B" w:rsidRDefault="00846B1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hAnsi="Times New Roman" w:cs="Times New Roman"/>
          <w:sz w:val="28"/>
          <w:szCs w:val="28"/>
        </w:rPr>
        <w:t xml:space="preserve">органами влади Автономної Республіки Крим, </w:t>
      </w:r>
      <w:r w:rsidR="00C13ECD" w:rsidRPr="00C06A6B">
        <w:rPr>
          <w:rFonts w:ascii="Times New Roman" w:hAnsi="Times New Roman" w:cs="Times New Roman"/>
          <w:sz w:val="28"/>
          <w:szCs w:val="28"/>
        </w:rPr>
        <w:t>місцевими державними</w:t>
      </w:r>
      <w:r w:rsidRPr="00C06A6B">
        <w:rPr>
          <w:rFonts w:ascii="Times New Roman" w:hAnsi="Times New Roman" w:cs="Times New Roman"/>
          <w:sz w:val="28"/>
          <w:szCs w:val="28"/>
        </w:rPr>
        <w:t xml:space="preserve"> адміністраці</w:t>
      </w:r>
      <w:r w:rsidR="00C13ECD" w:rsidRPr="00C06A6B">
        <w:rPr>
          <w:rFonts w:ascii="Times New Roman" w:hAnsi="Times New Roman" w:cs="Times New Roman"/>
          <w:sz w:val="28"/>
          <w:szCs w:val="28"/>
        </w:rPr>
        <w:t>ями</w:t>
      </w:r>
      <w:r w:rsidRPr="00C06A6B">
        <w:rPr>
          <w:rFonts w:ascii="Times New Roman" w:hAnsi="Times New Roman" w:cs="Times New Roman"/>
          <w:sz w:val="28"/>
          <w:szCs w:val="28"/>
        </w:rPr>
        <w:t>, органами місцевого самоврядування.</w:t>
      </w:r>
    </w:p>
    <w:p w14:paraId="3BE67EEC" w14:textId="6D98A4B1" w:rsidR="00AB4DC5" w:rsidRPr="00C06A6B" w:rsidRDefault="00AB4DC5" w:rsidP="00970930">
      <w:pPr>
        <w:pStyle w:val="a4"/>
        <w:numPr>
          <w:ilvl w:val="0"/>
          <w:numId w:val="1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Кабінет Міністрів України</w:t>
      </w:r>
      <w:r w:rsidR="00DE3587" w:rsidRPr="00C06A6B">
        <w:rPr>
          <w:rFonts w:ascii="Times New Roman" w:eastAsia="Times New Roman" w:hAnsi="Times New Roman" w:cs="Times New Roman"/>
          <w:sz w:val="28"/>
          <w:szCs w:val="28"/>
        </w:rPr>
        <w:t>:</w:t>
      </w:r>
    </w:p>
    <w:p w14:paraId="566E5D7D" w14:textId="36C55A9C" w:rsidR="00AB4DC5" w:rsidRPr="00C06A6B" w:rsidRDefault="00AB4DC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забезпечує реалізацію державної політики у сфері </w:t>
      </w:r>
      <w:r w:rsidR="00DE3587" w:rsidRPr="00C06A6B">
        <w:rPr>
          <w:rFonts w:ascii="Times New Roman" w:eastAsia="Times New Roman" w:hAnsi="Times New Roman" w:cs="Times New Roman"/>
          <w:sz w:val="28"/>
          <w:szCs w:val="28"/>
        </w:rPr>
        <w:t>освіти дорослих;</w:t>
      </w:r>
    </w:p>
    <w:p w14:paraId="2ECFC3E7" w14:textId="77777777" w:rsidR="00740B67" w:rsidRPr="00C06A6B" w:rsidRDefault="00740B67" w:rsidP="00740B67">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видає у межах своїх повноважень нормативно-правові акти з питань освіти дорослих;</w:t>
      </w:r>
    </w:p>
    <w:p w14:paraId="645E9C7C" w14:textId="476DAB78" w:rsidR="00AB4DC5" w:rsidRPr="00C06A6B" w:rsidRDefault="00AB4DC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затверджує та забезпечує виконання державних програм </w:t>
      </w:r>
      <w:r w:rsidR="00C24A7B" w:rsidRPr="00C06A6B">
        <w:rPr>
          <w:rFonts w:ascii="Times New Roman" w:eastAsia="Times New Roman" w:hAnsi="Times New Roman" w:cs="Times New Roman"/>
          <w:sz w:val="28"/>
          <w:szCs w:val="28"/>
        </w:rPr>
        <w:t>у сфері</w:t>
      </w:r>
      <w:r w:rsidRPr="00C06A6B">
        <w:rPr>
          <w:rFonts w:ascii="Times New Roman" w:eastAsia="Times New Roman" w:hAnsi="Times New Roman" w:cs="Times New Roman"/>
          <w:sz w:val="28"/>
          <w:szCs w:val="28"/>
        </w:rPr>
        <w:t xml:space="preserve"> </w:t>
      </w:r>
      <w:r w:rsidR="00DE3587" w:rsidRPr="00C06A6B">
        <w:rPr>
          <w:rFonts w:ascii="Times New Roman" w:eastAsia="Times New Roman" w:hAnsi="Times New Roman" w:cs="Times New Roman"/>
          <w:sz w:val="28"/>
          <w:szCs w:val="28"/>
        </w:rPr>
        <w:t>освіти дорослих;</w:t>
      </w:r>
    </w:p>
    <w:p w14:paraId="4B07767A" w14:textId="77777777" w:rsidR="00740B67" w:rsidRPr="00C06A6B" w:rsidRDefault="00740B67" w:rsidP="00740B67">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безпосередньо або через уповноважений ним орган здійснює права засновника стосовно державних центрів освіти дорослих;</w:t>
      </w:r>
    </w:p>
    <w:p w14:paraId="6CBE2CF0" w14:textId="77777777" w:rsidR="00C81A20" w:rsidRPr="00C06A6B" w:rsidRDefault="00C81A20" w:rsidP="00C81A2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створює дієві механізми реалізації передбачених цим Законом прав провайдерів освіти дорослих та здобувачів освіти дорослих;</w:t>
      </w:r>
    </w:p>
    <w:p w14:paraId="2BEC41EE" w14:textId="6532CFF8" w:rsidR="00AB4DC5" w:rsidRPr="00C06A6B" w:rsidRDefault="002F424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здійснює заходи</w:t>
      </w:r>
      <w:r w:rsidR="00AB4DC5" w:rsidRPr="00C06A6B">
        <w:rPr>
          <w:rFonts w:ascii="Times New Roman" w:eastAsia="Times New Roman" w:hAnsi="Times New Roman" w:cs="Times New Roman"/>
          <w:sz w:val="28"/>
          <w:szCs w:val="28"/>
        </w:rPr>
        <w:t xml:space="preserve"> щодо </w:t>
      </w:r>
      <w:r w:rsidRPr="00C06A6B">
        <w:rPr>
          <w:rFonts w:ascii="Times New Roman" w:eastAsia="Times New Roman" w:hAnsi="Times New Roman" w:cs="Times New Roman"/>
          <w:sz w:val="28"/>
          <w:szCs w:val="28"/>
        </w:rPr>
        <w:t xml:space="preserve">забезпечення </w:t>
      </w:r>
      <w:r w:rsidR="00AB4DC5" w:rsidRPr="00C06A6B">
        <w:rPr>
          <w:rFonts w:ascii="Times New Roman" w:eastAsia="Times New Roman" w:hAnsi="Times New Roman" w:cs="Times New Roman"/>
          <w:sz w:val="28"/>
          <w:szCs w:val="28"/>
        </w:rPr>
        <w:t xml:space="preserve">матеріально-технічної бази та інших умов розвитку </w:t>
      </w:r>
      <w:r w:rsidR="00DE3587" w:rsidRPr="00C06A6B">
        <w:rPr>
          <w:rFonts w:ascii="Times New Roman" w:eastAsia="Times New Roman" w:hAnsi="Times New Roman" w:cs="Times New Roman"/>
          <w:sz w:val="28"/>
          <w:szCs w:val="28"/>
        </w:rPr>
        <w:t>освіти дорослих;</w:t>
      </w:r>
      <w:r w:rsidR="00C81A20">
        <w:rPr>
          <w:rFonts w:ascii="Times New Roman" w:eastAsia="Times New Roman" w:hAnsi="Times New Roman" w:cs="Times New Roman"/>
          <w:sz w:val="28"/>
          <w:szCs w:val="28"/>
        </w:rPr>
        <w:t xml:space="preserve"> </w:t>
      </w:r>
    </w:p>
    <w:p w14:paraId="42C759EA" w14:textId="77777777" w:rsidR="000A1F07" w:rsidRPr="00C06A6B" w:rsidRDefault="00AB4DC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забезпечує здійснення контролю за дотриманням законодавства про </w:t>
      </w:r>
      <w:r w:rsidR="002F4248" w:rsidRPr="00C06A6B">
        <w:rPr>
          <w:rFonts w:ascii="Times New Roman" w:eastAsia="Times New Roman" w:hAnsi="Times New Roman" w:cs="Times New Roman"/>
          <w:sz w:val="28"/>
          <w:szCs w:val="28"/>
        </w:rPr>
        <w:t>освіту дорослих</w:t>
      </w:r>
      <w:r w:rsidR="000A1F07" w:rsidRPr="00C06A6B">
        <w:rPr>
          <w:rFonts w:ascii="Times New Roman" w:eastAsia="Times New Roman" w:hAnsi="Times New Roman" w:cs="Times New Roman"/>
          <w:sz w:val="28"/>
          <w:szCs w:val="28"/>
        </w:rPr>
        <w:t>;</w:t>
      </w:r>
    </w:p>
    <w:p w14:paraId="66A60277" w14:textId="37896FA0" w:rsidR="00AB4DC5" w:rsidRPr="00C06A6B" w:rsidRDefault="000A1F0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здійснює інші повнова</w:t>
      </w:r>
      <w:r w:rsidR="00380132" w:rsidRPr="00C06A6B">
        <w:rPr>
          <w:rFonts w:ascii="Times New Roman" w:eastAsia="Times New Roman" w:hAnsi="Times New Roman" w:cs="Times New Roman"/>
          <w:sz w:val="28"/>
          <w:szCs w:val="28"/>
        </w:rPr>
        <w:t>ження відповідно до законодавства</w:t>
      </w:r>
      <w:r w:rsidR="002F4248" w:rsidRPr="00C06A6B">
        <w:rPr>
          <w:rFonts w:ascii="Times New Roman" w:eastAsia="Times New Roman" w:hAnsi="Times New Roman" w:cs="Times New Roman"/>
          <w:sz w:val="28"/>
          <w:szCs w:val="28"/>
        </w:rPr>
        <w:t>.</w:t>
      </w:r>
    </w:p>
    <w:p w14:paraId="45C83E62" w14:textId="453700A1" w:rsidR="008A4AB5" w:rsidRPr="00C06A6B" w:rsidRDefault="008A4AB5" w:rsidP="00970930">
      <w:pPr>
        <w:pStyle w:val="a4"/>
        <w:numPr>
          <w:ilvl w:val="0"/>
          <w:numId w:val="1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Центральний орган виконавчої влади у сфері освіти і науки:</w:t>
      </w:r>
    </w:p>
    <w:p w14:paraId="7E3DE39C" w14:textId="5708816E" w:rsidR="002F4248" w:rsidRPr="00C06A6B" w:rsidRDefault="002F424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забезпечує формування та реалізує державну політику у сфері освіти дорослих;</w:t>
      </w:r>
    </w:p>
    <w:p w14:paraId="70F5A1D8" w14:textId="77777777" w:rsidR="00436917" w:rsidRPr="00C06A6B" w:rsidRDefault="00436917" w:rsidP="00436917">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координує участь незалежних експертів і представників громадськості, роботодавців та здобувачів освіти дорослих, у підготовці проектів державних програм, стратегій розвитку та інших документів щодо освіти дорослих;</w:t>
      </w:r>
    </w:p>
    <w:p w14:paraId="44262076" w14:textId="670CD0B7" w:rsidR="008A4AB5" w:rsidRPr="00C06A6B" w:rsidRDefault="008A4AB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забезпечує </w:t>
      </w:r>
      <w:r w:rsidR="002F4248" w:rsidRPr="00C06A6B">
        <w:rPr>
          <w:rFonts w:ascii="Times New Roman" w:eastAsia="Times New Roman" w:hAnsi="Times New Roman" w:cs="Times New Roman"/>
          <w:sz w:val="28"/>
          <w:szCs w:val="28"/>
        </w:rPr>
        <w:t>збір та реєстрацію даних про освіту дорослих у Єдиній державній електронній базі</w:t>
      </w:r>
      <w:r w:rsidRPr="00C06A6B">
        <w:rPr>
          <w:rFonts w:ascii="Times New Roman" w:eastAsia="Times New Roman" w:hAnsi="Times New Roman" w:cs="Times New Roman"/>
          <w:sz w:val="28"/>
          <w:szCs w:val="28"/>
        </w:rPr>
        <w:t xml:space="preserve"> з питань освіти;</w:t>
      </w:r>
    </w:p>
    <w:p w14:paraId="29E7AFCE" w14:textId="6C2BBAE9" w:rsidR="00C13ECD" w:rsidRPr="00C06A6B" w:rsidRDefault="00C13EC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сприяє розви</w:t>
      </w:r>
      <w:r w:rsidR="006C77B5" w:rsidRPr="00C06A6B">
        <w:rPr>
          <w:rFonts w:ascii="Times New Roman" w:eastAsia="Times New Roman" w:hAnsi="Times New Roman" w:cs="Times New Roman"/>
          <w:sz w:val="28"/>
          <w:szCs w:val="28"/>
        </w:rPr>
        <w:t>тку міжнародного співробітництва</w:t>
      </w:r>
      <w:r w:rsidRPr="00C06A6B">
        <w:rPr>
          <w:rFonts w:ascii="Times New Roman" w:eastAsia="Times New Roman" w:hAnsi="Times New Roman" w:cs="Times New Roman"/>
          <w:sz w:val="28"/>
          <w:szCs w:val="28"/>
        </w:rPr>
        <w:t xml:space="preserve"> у сфері освіти дорослих;</w:t>
      </w:r>
    </w:p>
    <w:p w14:paraId="017776A4" w14:textId="1FBF9268" w:rsidR="008A4AB5" w:rsidRPr="00C06A6B" w:rsidRDefault="008A4AB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розробляє положення про порядок реалізації права на міжнародну навчальну мобільність дорослих та подає його на затвердження Кабінету Міністрів України;</w:t>
      </w:r>
    </w:p>
    <w:p w14:paraId="1CBE9833" w14:textId="263BEEA1" w:rsidR="00E91D08" w:rsidRPr="00C06A6B" w:rsidRDefault="00E91D0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призначає голову Фонду підтримки освіти дорослих з урахуванням вимог цього Закону;</w:t>
      </w:r>
    </w:p>
    <w:p w14:paraId="345952BD" w14:textId="4F399B05" w:rsidR="002F4248" w:rsidRPr="00C06A6B" w:rsidRDefault="008A4AB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здійснює інші повноваження відповідно до </w:t>
      </w:r>
      <w:r w:rsidR="00380132" w:rsidRPr="00C06A6B">
        <w:rPr>
          <w:rFonts w:ascii="Times New Roman" w:eastAsia="Times New Roman" w:hAnsi="Times New Roman" w:cs="Times New Roman"/>
          <w:sz w:val="28"/>
          <w:szCs w:val="28"/>
        </w:rPr>
        <w:t>законодавства</w:t>
      </w:r>
      <w:r w:rsidRPr="00C06A6B">
        <w:rPr>
          <w:rFonts w:ascii="Times New Roman" w:eastAsia="Times New Roman" w:hAnsi="Times New Roman" w:cs="Times New Roman"/>
          <w:sz w:val="28"/>
          <w:szCs w:val="28"/>
        </w:rPr>
        <w:t>.</w:t>
      </w:r>
    </w:p>
    <w:p w14:paraId="20CEB8E4" w14:textId="184DBF1B" w:rsidR="001E3CA4" w:rsidRPr="00C06A6B" w:rsidRDefault="001E3CA4" w:rsidP="00970930">
      <w:pPr>
        <w:pStyle w:val="a4"/>
        <w:numPr>
          <w:ilvl w:val="0"/>
          <w:numId w:val="1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Центральний орган виконавчої влади у сфері праці і зайнятості:</w:t>
      </w:r>
    </w:p>
    <w:p w14:paraId="5620E0D5" w14:textId="5222B207" w:rsidR="001E3CA4" w:rsidRPr="00C06A6B" w:rsidRDefault="001E3CA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спільно з центральним органом виконавчої влади у сфері освіти і науки України вивчає потребу в освітніх програмах для дорослих і вносить пропозиції щодо переліку пріоритетних галузей та напрямів;</w:t>
      </w:r>
    </w:p>
    <w:p w14:paraId="465E3E78" w14:textId="6834FFF4" w:rsidR="001E3CA4" w:rsidRPr="00C06A6B" w:rsidRDefault="001E3CA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сприяє розвитку мережі провайдерів освіти дорослих для навчання осіб з числа зареєстрованих безробітних;</w:t>
      </w:r>
    </w:p>
    <w:p w14:paraId="3597B6D4" w14:textId="6B0968FE" w:rsidR="001E3CA4" w:rsidRPr="00C06A6B" w:rsidRDefault="001E3CA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сприяє працевлаштуванню і соціальному захисту здобувачів освіти дорослих</w:t>
      </w:r>
      <w:r w:rsidR="000940D5" w:rsidRPr="00C06A6B">
        <w:rPr>
          <w:rFonts w:ascii="Times New Roman" w:eastAsia="Times New Roman" w:hAnsi="Times New Roman" w:cs="Times New Roman"/>
          <w:sz w:val="28"/>
          <w:szCs w:val="28"/>
        </w:rPr>
        <w:t>;</w:t>
      </w:r>
    </w:p>
    <w:p w14:paraId="68644DCC" w14:textId="630DC8F7" w:rsidR="000940D5" w:rsidRPr="00C06A6B" w:rsidRDefault="000940D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здійснює інші повноваження відповідно до законодавства.</w:t>
      </w:r>
    </w:p>
    <w:p w14:paraId="59C6542D" w14:textId="354D7D0F" w:rsidR="00D72CE3" w:rsidRPr="00C06A6B" w:rsidRDefault="000A1F07" w:rsidP="00970930">
      <w:pPr>
        <w:pStyle w:val="a4"/>
        <w:numPr>
          <w:ilvl w:val="0"/>
          <w:numId w:val="1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hAnsi="Times New Roman" w:cs="Times New Roman"/>
          <w:sz w:val="28"/>
          <w:szCs w:val="28"/>
        </w:rPr>
        <w:t xml:space="preserve">Інші центральні </w:t>
      </w:r>
      <w:r w:rsidR="00EA76C2" w:rsidRPr="00C06A6B">
        <w:rPr>
          <w:rFonts w:ascii="Times New Roman" w:hAnsi="Times New Roman" w:cs="Times New Roman"/>
          <w:sz w:val="28"/>
          <w:szCs w:val="28"/>
        </w:rPr>
        <w:t xml:space="preserve">органи </w:t>
      </w:r>
      <w:r w:rsidRPr="00C06A6B">
        <w:rPr>
          <w:rFonts w:ascii="Times New Roman" w:hAnsi="Times New Roman" w:cs="Times New Roman"/>
          <w:sz w:val="28"/>
          <w:szCs w:val="28"/>
        </w:rPr>
        <w:t xml:space="preserve">виконавчої влади </w:t>
      </w:r>
      <w:r w:rsidR="00D72CE3" w:rsidRPr="00C06A6B">
        <w:rPr>
          <w:rFonts w:ascii="Times New Roman" w:hAnsi="Times New Roman" w:cs="Times New Roman"/>
          <w:sz w:val="28"/>
          <w:szCs w:val="28"/>
        </w:rPr>
        <w:t>у межах своїх повноважень:</w:t>
      </w:r>
    </w:p>
    <w:p w14:paraId="4ECFBE36" w14:textId="77777777" w:rsidR="00DB7E3B" w:rsidRPr="00C06A6B" w:rsidRDefault="00DB7E3B" w:rsidP="00DB7E3B">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сприяють розвитку освіти дорослих для відповідних галузей або видів професійної діяльності;</w:t>
      </w:r>
    </w:p>
    <w:p w14:paraId="7E22DB92" w14:textId="77777777" w:rsidR="00DB7E3B" w:rsidRPr="00C06A6B" w:rsidRDefault="00DB7E3B" w:rsidP="00DB7E3B">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подають центральному органу виконавчої влади у сфері освіти і науки пропозиції до програм розвитку освіти дорослих;</w:t>
      </w:r>
    </w:p>
    <w:p w14:paraId="017487E9" w14:textId="77777777" w:rsidR="00DB7E3B" w:rsidRPr="00C06A6B" w:rsidRDefault="00DB7E3B" w:rsidP="00DB7E3B">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забезпечують виконання державних програм у сфері освіти дорослих;</w:t>
      </w:r>
    </w:p>
    <w:p w14:paraId="27420EBD" w14:textId="4EFA349B" w:rsidR="006C77B5" w:rsidRPr="00C06A6B" w:rsidRDefault="006C77B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виконують обов’язки засновників стосовно державних провайдерів освіти дорослих;</w:t>
      </w:r>
    </w:p>
    <w:p w14:paraId="5B2B1864" w14:textId="5536A233" w:rsidR="00D72CE3" w:rsidRPr="00C06A6B" w:rsidRDefault="000940D5"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здійснюють інші повноваження відповідно до законодавства</w:t>
      </w:r>
      <w:r w:rsidR="006C77B5" w:rsidRPr="00C06A6B">
        <w:rPr>
          <w:rFonts w:ascii="Times New Roman" w:eastAsia="Times New Roman" w:hAnsi="Times New Roman" w:cs="Times New Roman"/>
          <w:sz w:val="28"/>
          <w:szCs w:val="28"/>
        </w:rPr>
        <w:t>.</w:t>
      </w:r>
    </w:p>
    <w:p w14:paraId="52953AC2" w14:textId="5B50B9D1" w:rsidR="00C74518" w:rsidRPr="00C06A6B" w:rsidRDefault="00887B6D" w:rsidP="00970930">
      <w:pPr>
        <w:pStyle w:val="a4"/>
        <w:numPr>
          <w:ilvl w:val="0"/>
          <w:numId w:val="1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Органи влади Автономної Республіки Крим, </w:t>
      </w:r>
      <w:r w:rsidR="00D72CE3" w:rsidRPr="00C06A6B">
        <w:rPr>
          <w:rFonts w:ascii="Times New Roman" w:eastAsia="Times New Roman" w:hAnsi="Times New Roman" w:cs="Times New Roman"/>
          <w:sz w:val="28"/>
          <w:szCs w:val="28"/>
        </w:rPr>
        <w:t xml:space="preserve">місцеві державні адміністрації та </w:t>
      </w:r>
      <w:r w:rsidRPr="00C06A6B">
        <w:rPr>
          <w:rFonts w:ascii="Times New Roman" w:eastAsia="Times New Roman" w:hAnsi="Times New Roman" w:cs="Times New Roman"/>
          <w:sz w:val="28"/>
          <w:szCs w:val="28"/>
        </w:rPr>
        <w:t>органи місцевого самоврядування у межах своїх повноважень:</w:t>
      </w:r>
    </w:p>
    <w:p w14:paraId="4A48CCA1" w14:textId="607272BD" w:rsidR="000A1B6E" w:rsidRPr="00C06A6B" w:rsidRDefault="00C74518" w:rsidP="00970930">
      <w:pPr>
        <w:tabs>
          <w:tab w:val="left" w:pos="284"/>
          <w:tab w:val="left" w:pos="1134"/>
        </w:tabs>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реалізують державну політику у сфері освіти дорослих</w:t>
      </w:r>
      <w:r w:rsidR="000A1B6E" w:rsidRPr="00C06A6B">
        <w:rPr>
          <w:rFonts w:ascii="Times New Roman" w:hAnsi="Times New Roman" w:cs="Times New Roman"/>
          <w:sz w:val="28"/>
          <w:szCs w:val="28"/>
        </w:rPr>
        <w:t>;</w:t>
      </w:r>
      <w:r w:rsidRPr="00C06A6B">
        <w:rPr>
          <w:rFonts w:ascii="Times New Roman" w:hAnsi="Times New Roman" w:cs="Times New Roman"/>
          <w:sz w:val="28"/>
          <w:szCs w:val="28"/>
        </w:rPr>
        <w:t xml:space="preserve"> </w:t>
      </w:r>
    </w:p>
    <w:p w14:paraId="6C85CC9C" w14:textId="77777777" w:rsidR="00DB7E3B" w:rsidRPr="00C06A6B" w:rsidRDefault="00DB7E3B" w:rsidP="00DB7E3B">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сприяють розвитку мережі провайдерів освіти дорослих на відповідній території;</w:t>
      </w:r>
    </w:p>
    <w:p w14:paraId="1E9D5E74" w14:textId="42DD246C" w:rsidR="00C74518" w:rsidRPr="00C06A6B" w:rsidRDefault="00C7451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hAnsi="Times New Roman" w:cs="Times New Roman"/>
          <w:sz w:val="28"/>
          <w:szCs w:val="28"/>
        </w:rPr>
        <w:t xml:space="preserve">забезпечують доступність та якість </w:t>
      </w:r>
      <w:r w:rsidR="000A1B6E" w:rsidRPr="00C06A6B">
        <w:rPr>
          <w:rFonts w:ascii="Times New Roman" w:hAnsi="Times New Roman" w:cs="Times New Roman"/>
          <w:sz w:val="28"/>
          <w:szCs w:val="28"/>
        </w:rPr>
        <w:t xml:space="preserve">освіти дорослих </w:t>
      </w:r>
      <w:r w:rsidRPr="00C06A6B">
        <w:rPr>
          <w:rFonts w:ascii="Times New Roman" w:hAnsi="Times New Roman" w:cs="Times New Roman"/>
          <w:sz w:val="28"/>
          <w:szCs w:val="28"/>
        </w:rPr>
        <w:t>на відповідній території</w:t>
      </w:r>
      <w:r w:rsidRPr="00C06A6B">
        <w:rPr>
          <w:rFonts w:ascii="Times New Roman" w:eastAsia="Times New Roman" w:hAnsi="Times New Roman" w:cs="Times New Roman"/>
          <w:sz w:val="28"/>
          <w:szCs w:val="28"/>
        </w:rPr>
        <w:t>;</w:t>
      </w:r>
    </w:p>
    <w:p w14:paraId="561152D5" w14:textId="2BF972E4" w:rsidR="00887B6D" w:rsidRPr="00C06A6B" w:rsidRDefault="006C77B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забезпечують виконання регіональних </w:t>
      </w:r>
      <w:r w:rsidR="00887B6D" w:rsidRPr="00C06A6B">
        <w:rPr>
          <w:rFonts w:ascii="Times New Roman" w:eastAsia="Times New Roman" w:hAnsi="Times New Roman" w:cs="Times New Roman"/>
          <w:sz w:val="28"/>
          <w:szCs w:val="28"/>
        </w:rPr>
        <w:t>програм у сфері освіти дорослих;</w:t>
      </w:r>
    </w:p>
    <w:p w14:paraId="2E889D2D" w14:textId="52413E53" w:rsidR="00887B6D" w:rsidRPr="00C06A6B" w:rsidRDefault="00887B6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вивчають потребу у освітніх програмах для дорослих на місцях і вносять </w:t>
      </w:r>
      <w:r w:rsidR="00C840A9" w:rsidRPr="00C06A6B">
        <w:rPr>
          <w:rFonts w:ascii="Times New Roman" w:eastAsia="Times New Roman" w:hAnsi="Times New Roman" w:cs="Times New Roman"/>
          <w:sz w:val="28"/>
          <w:szCs w:val="28"/>
        </w:rPr>
        <w:t xml:space="preserve">Кабінету Міністрів України </w:t>
      </w:r>
      <w:r w:rsidRPr="00C06A6B">
        <w:rPr>
          <w:rFonts w:ascii="Times New Roman" w:eastAsia="Times New Roman" w:hAnsi="Times New Roman" w:cs="Times New Roman"/>
          <w:sz w:val="28"/>
          <w:szCs w:val="28"/>
        </w:rPr>
        <w:t>пропозиції що</w:t>
      </w:r>
      <w:r w:rsidR="00E91D08" w:rsidRPr="00C06A6B">
        <w:rPr>
          <w:rFonts w:ascii="Times New Roman" w:eastAsia="Times New Roman" w:hAnsi="Times New Roman" w:cs="Times New Roman"/>
          <w:sz w:val="28"/>
          <w:szCs w:val="28"/>
        </w:rPr>
        <w:t>до переліку пріоритетних напрям</w:t>
      </w:r>
      <w:r w:rsidRPr="00C06A6B">
        <w:rPr>
          <w:rFonts w:ascii="Times New Roman" w:eastAsia="Times New Roman" w:hAnsi="Times New Roman" w:cs="Times New Roman"/>
          <w:sz w:val="28"/>
          <w:szCs w:val="28"/>
        </w:rPr>
        <w:t>ів на відпо</w:t>
      </w:r>
      <w:r w:rsidR="00E91D08" w:rsidRPr="00C06A6B">
        <w:rPr>
          <w:rFonts w:ascii="Times New Roman" w:eastAsia="Times New Roman" w:hAnsi="Times New Roman" w:cs="Times New Roman"/>
          <w:sz w:val="28"/>
          <w:szCs w:val="28"/>
        </w:rPr>
        <w:t>відний рік для фінансування прое</w:t>
      </w:r>
      <w:r w:rsidRPr="00C06A6B">
        <w:rPr>
          <w:rFonts w:ascii="Times New Roman" w:eastAsia="Times New Roman" w:hAnsi="Times New Roman" w:cs="Times New Roman"/>
          <w:sz w:val="28"/>
          <w:szCs w:val="28"/>
        </w:rPr>
        <w:t>ктів в сфері освіти дорослих;</w:t>
      </w:r>
    </w:p>
    <w:p w14:paraId="49F6C241" w14:textId="04EEE725" w:rsidR="00EC2615" w:rsidRPr="00C06A6B" w:rsidRDefault="00EC261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реалізову</w:t>
      </w:r>
      <w:r w:rsidR="000314B6" w:rsidRPr="00C06A6B">
        <w:rPr>
          <w:rFonts w:ascii="Times New Roman" w:eastAsia="Times New Roman" w:hAnsi="Times New Roman" w:cs="Times New Roman"/>
          <w:sz w:val="28"/>
          <w:szCs w:val="28"/>
        </w:rPr>
        <w:t>ють</w:t>
      </w:r>
      <w:r w:rsidRPr="00C06A6B">
        <w:rPr>
          <w:rFonts w:ascii="Times New Roman" w:eastAsia="Times New Roman" w:hAnsi="Times New Roman" w:cs="Times New Roman"/>
          <w:sz w:val="28"/>
          <w:szCs w:val="28"/>
        </w:rPr>
        <w:t xml:space="preserve"> права і обов’язки засновника, передбачені цим та іншими законами України, стосовно заснованих ними </w:t>
      </w:r>
      <w:r w:rsidR="00E35F94" w:rsidRPr="00C06A6B">
        <w:rPr>
          <w:rFonts w:ascii="Times New Roman" w:eastAsia="Times New Roman" w:hAnsi="Times New Roman" w:cs="Times New Roman"/>
          <w:sz w:val="28"/>
          <w:szCs w:val="28"/>
        </w:rPr>
        <w:t xml:space="preserve">центрів </w:t>
      </w:r>
      <w:r w:rsidRPr="00C06A6B">
        <w:rPr>
          <w:rFonts w:ascii="Times New Roman" w:eastAsia="Times New Roman" w:hAnsi="Times New Roman" w:cs="Times New Roman"/>
          <w:sz w:val="28"/>
          <w:szCs w:val="28"/>
        </w:rPr>
        <w:t>освіти дорослих</w:t>
      </w:r>
      <w:r w:rsidR="000314B6" w:rsidRPr="00C06A6B">
        <w:rPr>
          <w:rFonts w:ascii="Times New Roman" w:eastAsia="Times New Roman" w:hAnsi="Times New Roman" w:cs="Times New Roman"/>
          <w:sz w:val="28"/>
          <w:szCs w:val="28"/>
        </w:rPr>
        <w:t>;</w:t>
      </w:r>
    </w:p>
    <w:p w14:paraId="67B574D6" w14:textId="5EE99A9D" w:rsidR="00887B6D" w:rsidRPr="00C06A6B" w:rsidRDefault="00887B6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сприяють працевлаштуванню і соціальному захисту здобувачів осв</w:t>
      </w:r>
      <w:r w:rsidR="007C6B32" w:rsidRPr="00C06A6B">
        <w:rPr>
          <w:rFonts w:ascii="Times New Roman" w:eastAsia="Times New Roman" w:hAnsi="Times New Roman" w:cs="Times New Roman"/>
          <w:sz w:val="28"/>
          <w:szCs w:val="28"/>
        </w:rPr>
        <w:t>іти дорослих</w:t>
      </w:r>
      <w:r w:rsidRPr="00C06A6B">
        <w:rPr>
          <w:rFonts w:ascii="Times New Roman" w:eastAsia="Times New Roman" w:hAnsi="Times New Roman" w:cs="Times New Roman"/>
          <w:sz w:val="28"/>
          <w:szCs w:val="28"/>
        </w:rPr>
        <w:t>;</w:t>
      </w:r>
    </w:p>
    <w:p w14:paraId="42DD66CE" w14:textId="20C17D0A" w:rsidR="000314B6" w:rsidRPr="00C06A6B" w:rsidRDefault="000314B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hAnsi="Times New Roman" w:cs="Times New Roman"/>
          <w:sz w:val="28"/>
          <w:szCs w:val="28"/>
        </w:rPr>
        <w:lastRenderedPageBreak/>
        <w:t xml:space="preserve">оприлюднюють офіційну звітність щодо діяльності у сфері освіти дорослих </w:t>
      </w:r>
      <w:r w:rsidR="00A93911" w:rsidRPr="00C06A6B">
        <w:rPr>
          <w:rFonts w:ascii="Times New Roman" w:hAnsi="Times New Roman" w:cs="Times New Roman"/>
          <w:sz w:val="28"/>
          <w:szCs w:val="28"/>
        </w:rPr>
        <w:t>у порядку, визначеному Кабінетом Міністрів України.</w:t>
      </w:r>
    </w:p>
    <w:p w14:paraId="0C24E413" w14:textId="73B47441" w:rsidR="00A93C2C" w:rsidRPr="00C06A6B" w:rsidRDefault="00C7451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створюють умови для розвитку освіти дорослих на відповідній території, забезпечують її доступність для здобувачів;</w:t>
      </w:r>
    </w:p>
    <w:p w14:paraId="164517F3" w14:textId="440ACA5E" w:rsidR="00C74518" w:rsidRPr="00C06A6B" w:rsidRDefault="00C7451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здійснюють інші повноваження у сфері освіти дорослих, передбачені</w:t>
      </w:r>
      <w:r w:rsidR="000A1F07" w:rsidRPr="00C06A6B">
        <w:rPr>
          <w:rFonts w:ascii="Times New Roman" w:eastAsia="Times New Roman" w:hAnsi="Times New Roman" w:cs="Times New Roman"/>
          <w:sz w:val="28"/>
          <w:szCs w:val="28"/>
        </w:rPr>
        <w:t xml:space="preserve"> законодавством</w:t>
      </w:r>
      <w:r w:rsidRPr="00C06A6B">
        <w:rPr>
          <w:rFonts w:ascii="Times New Roman" w:eastAsia="Times New Roman" w:hAnsi="Times New Roman" w:cs="Times New Roman"/>
          <w:sz w:val="28"/>
          <w:szCs w:val="28"/>
        </w:rPr>
        <w:t>.</w:t>
      </w:r>
    </w:p>
    <w:p w14:paraId="1AB8DC88" w14:textId="77777777" w:rsidR="002F4248" w:rsidRPr="00C06A6B" w:rsidRDefault="002F4248"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4F1992D4" w14:textId="092D1BDC" w:rsidR="00D04499" w:rsidRPr="00C06A6B" w:rsidRDefault="00E07C4E"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1</w:t>
      </w:r>
      <w:r w:rsidR="0022738B">
        <w:rPr>
          <w:rFonts w:ascii="Times New Roman" w:eastAsia="Times New Roman" w:hAnsi="Times New Roman" w:cs="Times New Roman"/>
          <w:b/>
          <w:sz w:val="28"/>
          <w:szCs w:val="28"/>
        </w:rPr>
        <w:t>4</w:t>
      </w:r>
      <w:r w:rsidR="00B54F98" w:rsidRPr="00C06A6B">
        <w:rPr>
          <w:rFonts w:ascii="Times New Roman" w:eastAsia="Times New Roman" w:hAnsi="Times New Roman" w:cs="Times New Roman"/>
          <w:b/>
          <w:sz w:val="28"/>
          <w:szCs w:val="28"/>
        </w:rPr>
        <w:t xml:space="preserve">. </w:t>
      </w:r>
      <w:r w:rsidRPr="00C06A6B">
        <w:rPr>
          <w:rFonts w:ascii="Times New Roman" w:eastAsia="Times New Roman" w:hAnsi="Times New Roman" w:cs="Times New Roman"/>
          <w:b/>
          <w:sz w:val="28"/>
          <w:szCs w:val="28"/>
        </w:rPr>
        <w:t>Національна рада</w:t>
      </w:r>
      <w:r w:rsidR="00B54F98" w:rsidRPr="00C06A6B">
        <w:rPr>
          <w:rFonts w:ascii="Times New Roman" w:eastAsia="Times New Roman" w:hAnsi="Times New Roman" w:cs="Times New Roman"/>
          <w:b/>
          <w:sz w:val="28"/>
          <w:szCs w:val="28"/>
        </w:rPr>
        <w:t xml:space="preserve"> з питань </w:t>
      </w:r>
      <w:r w:rsidR="008312BE" w:rsidRPr="00C06A6B">
        <w:rPr>
          <w:rFonts w:ascii="Times New Roman" w:eastAsia="Times New Roman" w:hAnsi="Times New Roman" w:cs="Times New Roman"/>
          <w:b/>
          <w:sz w:val="28"/>
          <w:szCs w:val="28"/>
        </w:rPr>
        <w:t xml:space="preserve">розвитку </w:t>
      </w:r>
      <w:r w:rsidR="00887B6D" w:rsidRPr="00C06A6B">
        <w:rPr>
          <w:rFonts w:ascii="Times New Roman" w:eastAsia="Times New Roman" w:hAnsi="Times New Roman" w:cs="Times New Roman"/>
          <w:b/>
          <w:sz w:val="28"/>
          <w:szCs w:val="28"/>
        </w:rPr>
        <w:t>освіти дорослих</w:t>
      </w:r>
    </w:p>
    <w:p w14:paraId="5592D47E" w14:textId="544983D6" w:rsidR="00874A2C" w:rsidRPr="00C06A6B" w:rsidRDefault="00874A2C"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Національна рада з питань розвитку освіти дорослих є постійно діючим </w:t>
      </w:r>
      <w:r w:rsidR="006F216A" w:rsidRPr="00C06A6B">
        <w:rPr>
          <w:rFonts w:ascii="Times New Roman" w:eastAsia="Times New Roman" w:hAnsi="Times New Roman" w:cs="Times New Roman"/>
          <w:sz w:val="28"/>
          <w:szCs w:val="28"/>
        </w:rPr>
        <w:t>консультативно-</w:t>
      </w:r>
      <w:r w:rsidRPr="00C06A6B">
        <w:rPr>
          <w:rFonts w:ascii="Times New Roman" w:eastAsia="Times New Roman" w:hAnsi="Times New Roman" w:cs="Times New Roman"/>
          <w:sz w:val="28"/>
          <w:szCs w:val="28"/>
        </w:rPr>
        <w:t xml:space="preserve">дорадчим органом при </w:t>
      </w:r>
      <w:r w:rsidR="00A0535D" w:rsidRPr="00C06A6B">
        <w:rPr>
          <w:rFonts w:ascii="Times New Roman" w:eastAsia="Times New Roman" w:hAnsi="Times New Roman" w:cs="Times New Roman"/>
          <w:sz w:val="28"/>
          <w:szCs w:val="28"/>
        </w:rPr>
        <w:t xml:space="preserve">центральному органі виконавчої влади у сфері освіти </w:t>
      </w:r>
      <w:r w:rsidRPr="00C06A6B">
        <w:rPr>
          <w:rFonts w:ascii="Times New Roman" w:eastAsia="Times New Roman" w:hAnsi="Times New Roman" w:cs="Times New Roman"/>
          <w:sz w:val="28"/>
          <w:szCs w:val="28"/>
        </w:rPr>
        <w:t xml:space="preserve">і науки. </w:t>
      </w:r>
    </w:p>
    <w:p w14:paraId="442184AF" w14:textId="0656BA75" w:rsidR="00874A2C" w:rsidRPr="00C06A6B" w:rsidRDefault="00874A2C"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Наці</w:t>
      </w:r>
      <w:r w:rsidR="006F216A" w:rsidRPr="00C06A6B">
        <w:rPr>
          <w:rFonts w:ascii="Times New Roman" w:eastAsia="Times New Roman" w:hAnsi="Times New Roman" w:cs="Times New Roman"/>
          <w:sz w:val="28"/>
          <w:szCs w:val="28"/>
        </w:rPr>
        <w:t>ональна рада з питань розвитку освіти дорослих:</w:t>
      </w:r>
    </w:p>
    <w:p w14:paraId="7311C663" w14:textId="4024A08A" w:rsidR="006F216A" w:rsidRPr="00C06A6B" w:rsidRDefault="002F424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систематично відстежує та аналізує потреби</w:t>
      </w:r>
      <w:r w:rsidR="006F216A" w:rsidRPr="00C06A6B">
        <w:rPr>
          <w:rFonts w:ascii="Times New Roman" w:eastAsia="Times New Roman" w:hAnsi="Times New Roman" w:cs="Times New Roman"/>
          <w:sz w:val="28"/>
          <w:szCs w:val="28"/>
        </w:rPr>
        <w:t xml:space="preserve"> в освіті дорослих;</w:t>
      </w:r>
    </w:p>
    <w:p w14:paraId="3467BFA4" w14:textId="77777777" w:rsidR="006F216A" w:rsidRPr="00C06A6B" w:rsidRDefault="006F216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узагальнює світовий та вітчизняний досвід освіти дорослих;</w:t>
      </w:r>
    </w:p>
    <w:p w14:paraId="4487A1BD" w14:textId="77777777" w:rsidR="00EF4C9F" w:rsidRPr="00C06A6B" w:rsidRDefault="00EF4C9F"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аналізує стан освіти дорослих в Україні;</w:t>
      </w:r>
    </w:p>
    <w:p w14:paraId="78E44B4B" w14:textId="3B9D5D00" w:rsidR="002F4248" w:rsidRPr="00C06A6B" w:rsidRDefault="006F216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подає пропозиції щодо </w:t>
      </w:r>
      <w:r w:rsidR="002F4248" w:rsidRPr="00C06A6B">
        <w:rPr>
          <w:rFonts w:ascii="Times New Roman" w:eastAsia="Times New Roman" w:hAnsi="Times New Roman" w:cs="Times New Roman"/>
          <w:sz w:val="28"/>
          <w:szCs w:val="28"/>
        </w:rPr>
        <w:t>переліку пріоритетних напря</w:t>
      </w:r>
      <w:r w:rsidR="007E35EF">
        <w:rPr>
          <w:rFonts w:ascii="Times New Roman" w:eastAsia="Times New Roman" w:hAnsi="Times New Roman" w:cs="Times New Roman"/>
          <w:sz w:val="28"/>
          <w:szCs w:val="28"/>
        </w:rPr>
        <w:t>мків на відповідний строк</w:t>
      </w:r>
      <w:r w:rsidR="002F4248" w:rsidRPr="00C06A6B">
        <w:rPr>
          <w:rFonts w:ascii="Times New Roman" w:eastAsia="Times New Roman" w:hAnsi="Times New Roman" w:cs="Times New Roman"/>
          <w:sz w:val="28"/>
          <w:szCs w:val="28"/>
        </w:rPr>
        <w:t>;</w:t>
      </w:r>
    </w:p>
    <w:p w14:paraId="63933D2B" w14:textId="3639A9C5" w:rsidR="006F216A" w:rsidRPr="00C06A6B" w:rsidRDefault="006F216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подає пропозиції щодо вдосконалення законодавства у сфері освіти дорослих;</w:t>
      </w:r>
    </w:p>
    <w:p w14:paraId="5D32BAE3" w14:textId="424E3941" w:rsidR="006F216A" w:rsidRPr="00C06A6B" w:rsidRDefault="005A707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сприяє залученню представників інститутів громадянського суспільства, українських і міжнародних експертів до розвитку освіти дорослих;</w:t>
      </w:r>
    </w:p>
    <w:p w14:paraId="0FB0DD62" w14:textId="044CD8BB" w:rsidR="005A7077" w:rsidRPr="00C06A6B" w:rsidRDefault="005A707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розробляє методичні рекомендації для провайдерів освіти дорослих щодо покращення якості освіти дорослих;</w:t>
      </w:r>
    </w:p>
    <w:p w14:paraId="3E566F4B" w14:textId="671917F2" w:rsidR="00DF5328" w:rsidRPr="00C06A6B" w:rsidRDefault="00DF532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надає рекомендації щодо включення інформації про провайдерів освіти дорослих до Єдиної державної електронної бази з питань освіти;</w:t>
      </w:r>
    </w:p>
    <w:p w14:paraId="6481AB0F" w14:textId="0DD1E0A4" w:rsidR="00A303B2" w:rsidRPr="00C06A6B" w:rsidRDefault="00A303B2"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здійснює інші повноваження відповідно до</w:t>
      </w:r>
      <w:r w:rsidR="007A3F01" w:rsidRPr="00C06A6B">
        <w:rPr>
          <w:rFonts w:ascii="Times New Roman" w:eastAsia="Times New Roman" w:hAnsi="Times New Roman" w:cs="Times New Roman"/>
          <w:sz w:val="28"/>
          <w:szCs w:val="28"/>
        </w:rPr>
        <w:t xml:space="preserve"> цього Закону</w:t>
      </w:r>
      <w:r w:rsidRPr="00C06A6B">
        <w:rPr>
          <w:rFonts w:ascii="Times New Roman" w:eastAsia="Times New Roman" w:hAnsi="Times New Roman" w:cs="Times New Roman"/>
          <w:sz w:val="28"/>
          <w:szCs w:val="28"/>
        </w:rPr>
        <w:t xml:space="preserve">. </w:t>
      </w:r>
    </w:p>
    <w:p w14:paraId="587CBBD0" w14:textId="1A33BEA5" w:rsidR="00864B2A" w:rsidRPr="00C06A6B" w:rsidRDefault="00C003BC"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Національна рада з питань розвитку освіти дорослих складається з </w:t>
      </w:r>
      <w:r w:rsidR="007E35EF">
        <w:rPr>
          <w:rFonts w:ascii="Times New Roman" w:eastAsia="Times New Roman" w:hAnsi="Times New Roman" w:cs="Times New Roman"/>
          <w:sz w:val="28"/>
          <w:szCs w:val="28"/>
        </w:rPr>
        <w:t>вісімнадцяти</w:t>
      </w:r>
      <w:r w:rsidRPr="00C06A6B">
        <w:rPr>
          <w:rFonts w:ascii="Times New Roman" w:eastAsia="Times New Roman" w:hAnsi="Times New Roman" w:cs="Times New Roman"/>
          <w:sz w:val="28"/>
          <w:szCs w:val="28"/>
        </w:rPr>
        <w:t xml:space="preserve"> осіб, які призначаються за результатами конкурсного відбору</w:t>
      </w:r>
      <w:r w:rsidR="001D6132" w:rsidRPr="00C06A6B">
        <w:rPr>
          <w:rFonts w:ascii="Times New Roman" w:eastAsia="Times New Roman" w:hAnsi="Times New Roman" w:cs="Times New Roman"/>
          <w:sz w:val="28"/>
          <w:szCs w:val="28"/>
        </w:rPr>
        <w:t xml:space="preserve"> з числа представників громадських </w:t>
      </w:r>
      <w:r w:rsidR="00D03B45" w:rsidRPr="00C06A6B">
        <w:rPr>
          <w:rFonts w:ascii="Times New Roman" w:eastAsia="Times New Roman" w:hAnsi="Times New Roman" w:cs="Times New Roman"/>
          <w:sz w:val="28"/>
          <w:szCs w:val="28"/>
        </w:rPr>
        <w:t>об’єднань</w:t>
      </w:r>
      <w:r w:rsidR="001D6132" w:rsidRPr="00C06A6B">
        <w:rPr>
          <w:rFonts w:ascii="Times New Roman" w:eastAsia="Times New Roman" w:hAnsi="Times New Roman" w:cs="Times New Roman"/>
          <w:sz w:val="28"/>
          <w:szCs w:val="28"/>
        </w:rPr>
        <w:t>, провайдерів освіти дорослих, наукових та експертних організацій, у тому числі зарубіжних</w:t>
      </w:r>
      <w:r w:rsidRPr="00C06A6B">
        <w:rPr>
          <w:rFonts w:ascii="Times New Roman" w:eastAsia="Times New Roman" w:hAnsi="Times New Roman" w:cs="Times New Roman"/>
          <w:sz w:val="28"/>
          <w:szCs w:val="28"/>
        </w:rPr>
        <w:t xml:space="preserve">. </w:t>
      </w:r>
      <w:r w:rsidR="001B1CFD" w:rsidRPr="00C06A6B">
        <w:rPr>
          <w:rFonts w:ascii="Times New Roman" w:eastAsia="Times New Roman" w:hAnsi="Times New Roman" w:cs="Times New Roman"/>
          <w:sz w:val="28"/>
          <w:szCs w:val="28"/>
        </w:rPr>
        <w:t>Не менше, ніж п’ятдесят відсотків складу Національної ради з питань розвитку освіти дорослих складають представники недержавних організацій.</w:t>
      </w:r>
    </w:p>
    <w:p w14:paraId="5928DB38" w14:textId="605E92E1" w:rsidR="001D6132" w:rsidRPr="00C06A6B" w:rsidRDefault="003A6C56"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Оголошення про проведення конкурсу до Національної ради з питань розвитку освіти дорослих розміщується на офіційному </w:t>
      </w:r>
      <w:r w:rsidR="007E35EF">
        <w:rPr>
          <w:rFonts w:ascii="Times New Roman" w:eastAsia="Times New Roman" w:hAnsi="Times New Roman" w:cs="Times New Roman"/>
          <w:sz w:val="28"/>
          <w:szCs w:val="28"/>
        </w:rPr>
        <w:t>веб-</w:t>
      </w:r>
      <w:r w:rsidRPr="00C06A6B">
        <w:rPr>
          <w:rFonts w:ascii="Times New Roman" w:eastAsia="Times New Roman" w:hAnsi="Times New Roman" w:cs="Times New Roman"/>
          <w:sz w:val="28"/>
          <w:szCs w:val="28"/>
        </w:rPr>
        <w:t xml:space="preserve">сайті </w:t>
      </w:r>
      <w:r w:rsidR="007E35EF">
        <w:rPr>
          <w:rFonts w:ascii="Times New Roman" w:eastAsia="Times New Roman" w:hAnsi="Times New Roman" w:cs="Times New Roman"/>
          <w:sz w:val="28"/>
          <w:szCs w:val="28"/>
        </w:rPr>
        <w:t xml:space="preserve">центрального  органу виконавчої влади у сфері освіти і науки </w:t>
      </w:r>
      <w:r w:rsidRPr="00C06A6B">
        <w:rPr>
          <w:rFonts w:ascii="Times New Roman" w:eastAsia="Times New Roman" w:hAnsi="Times New Roman" w:cs="Times New Roman"/>
          <w:sz w:val="28"/>
          <w:szCs w:val="28"/>
        </w:rPr>
        <w:t xml:space="preserve">не менше, ніж за місяць до проведення конкурсу. </w:t>
      </w:r>
    </w:p>
    <w:p w14:paraId="288FB076" w14:textId="729C74C0" w:rsidR="001D6132" w:rsidRPr="00C06A6B" w:rsidRDefault="001D6132"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Членом </w:t>
      </w:r>
      <w:r w:rsidR="00C003BC" w:rsidRPr="00C06A6B">
        <w:rPr>
          <w:rFonts w:ascii="Times New Roman" w:eastAsia="Times New Roman" w:hAnsi="Times New Roman" w:cs="Times New Roman"/>
          <w:sz w:val="28"/>
          <w:szCs w:val="28"/>
        </w:rPr>
        <w:t>Національної ради з питань</w:t>
      </w:r>
      <w:r w:rsidRPr="00C06A6B">
        <w:rPr>
          <w:rFonts w:ascii="Times New Roman" w:eastAsia="Times New Roman" w:hAnsi="Times New Roman" w:cs="Times New Roman"/>
          <w:sz w:val="28"/>
          <w:szCs w:val="28"/>
        </w:rPr>
        <w:t xml:space="preserve"> розвитку освіти дорослих може</w:t>
      </w:r>
      <w:r w:rsidR="00C003BC" w:rsidRPr="00C06A6B">
        <w:rPr>
          <w:rFonts w:ascii="Times New Roman" w:eastAsia="Times New Roman" w:hAnsi="Times New Roman" w:cs="Times New Roman"/>
          <w:sz w:val="28"/>
          <w:szCs w:val="28"/>
        </w:rPr>
        <w:t xml:space="preserve"> бути</w:t>
      </w:r>
      <w:r w:rsidRPr="00C06A6B">
        <w:rPr>
          <w:rFonts w:ascii="Times New Roman" w:eastAsia="Times New Roman" w:hAnsi="Times New Roman" w:cs="Times New Roman"/>
          <w:sz w:val="28"/>
          <w:szCs w:val="28"/>
        </w:rPr>
        <w:t xml:space="preserve"> особа, яка має вишу освіту та досвід роботи у сфер</w:t>
      </w:r>
      <w:r w:rsidR="0084547C" w:rsidRPr="00C06A6B">
        <w:rPr>
          <w:rFonts w:ascii="Times New Roman" w:eastAsia="Times New Roman" w:hAnsi="Times New Roman" w:cs="Times New Roman"/>
          <w:sz w:val="28"/>
          <w:szCs w:val="28"/>
        </w:rPr>
        <w:t>і освіти дорослих не менше п’яти</w:t>
      </w:r>
      <w:r w:rsidRPr="00C06A6B">
        <w:rPr>
          <w:rFonts w:ascii="Times New Roman" w:eastAsia="Times New Roman" w:hAnsi="Times New Roman" w:cs="Times New Roman"/>
          <w:sz w:val="28"/>
          <w:szCs w:val="28"/>
        </w:rPr>
        <w:t xml:space="preserve"> років, володіє державною мовою та/або мовою з </w:t>
      </w:r>
      <w:r w:rsidR="00131596" w:rsidRPr="00C06A6B">
        <w:rPr>
          <w:rFonts w:ascii="Times New Roman" w:eastAsia="Times New Roman" w:hAnsi="Times New Roman" w:cs="Times New Roman"/>
          <w:sz w:val="28"/>
          <w:szCs w:val="28"/>
        </w:rPr>
        <w:t xml:space="preserve">числа офіційних мов Ради Європи. Додаткові вимоги до членів Національної ради з питань розвитку освіти дорослих можуть встановлюватися Положенням про конкурс до Національної ради з питань розвитку освіти дорослих. </w:t>
      </w:r>
    </w:p>
    <w:p w14:paraId="6B0446E0" w14:textId="1831FDE4" w:rsidR="00131596" w:rsidRPr="00C06A6B" w:rsidRDefault="00131596"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Строк повноважень членів Національної ради з питань розвитку освіти дорослих складає три роки</w:t>
      </w:r>
      <w:r w:rsidR="00E06726" w:rsidRPr="00C06A6B">
        <w:rPr>
          <w:rFonts w:ascii="Times New Roman" w:eastAsia="Times New Roman" w:hAnsi="Times New Roman" w:cs="Times New Roman"/>
          <w:sz w:val="28"/>
          <w:szCs w:val="28"/>
        </w:rPr>
        <w:t>, крім першого складу</w:t>
      </w:r>
      <w:r w:rsidRPr="00C06A6B">
        <w:rPr>
          <w:rFonts w:ascii="Times New Roman" w:eastAsia="Times New Roman" w:hAnsi="Times New Roman" w:cs="Times New Roman"/>
          <w:sz w:val="28"/>
          <w:szCs w:val="28"/>
        </w:rPr>
        <w:t xml:space="preserve">. Одна і та ж особа не може бути членом Національної ради з розвитку освіти дорослих більше двох строків. </w:t>
      </w:r>
      <w:r w:rsidR="00451942" w:rsidRPr="00C06A6B">
        <w:rPr>
          <w:rFonts w:ascii="Times New Roman" w:eastAsia="Times New Roman" w:hAnsi="Times New Roman" w:cs="Times New Roman"/>
          <w:sz w:val="28"/>
          <w:szCs w:val="28"/>
        </w:rPr>
        <w:lastRenderedPageBreak/>
        <w:t>Склад Національної ради з розвитку освіти дорослих повинен оновлюватися не м</w:t>
      </w:r>
      <w:r w:rsidR="00E06726" w:rsidRPr="00C06A6B">
        <w:rPr>
          <w:rFonts w:ascii="Times New Roman" w:eastAsia="Times New Roman" w:hAnsi="Times New Roman" w:cs="Times New Roman"/>
          <w:sz w:val="28"/>
          <w:szCs w:val="28"/>
        </w:rPr>
        <w:t>енш, ніж на третину, через кожен рік</w:t>
      </w:r>
      <w:r w:rsidR="00451942" w:rsidRPr="00C06A6B">
        <w:rPr>
          <w:rFonts w:ascii="Times New Roman" w:eastAsia="Times New Roman" w:hAnsi="Times New Roman" w:cs="Times New Roman"/>
          <w:sz w:val="28"/>
          <w:szCs w:val="28"/>
        </w:rPr>
        <w:t>.</w:t>
      </w:r>
    </w:p>
    <w:p w14:paraId="47C971D5" w14:textId="0F957FFB" w:rsidR="00131596" w:rsidRPr="00C06A6B" w:rsidRDefault="00131596"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Голова та заступник голови Національної ради з питань підтримки освіти дорослих обираються на першому засіданні Національної ради з питань підтримки освіти дорослих з числа членів Національної ради з питань підтримки освіти дорослих строком на період їх каденції. </w:t>
      </w:r>
    </w:p>
    <w:p w14:paraId="755B7D19" w14:textId="29333A11" w:rsidR="00B2008B" w:rsidRPr="00C06A6B" w:rsidRDefault="00B2008B" w:rsidP="00970930">
      <w:pPr>
        <w:pStyle w:val="a4"/>
        <w:numPr>
          <w:ilvl w:val="0"/>
          <w:numId w:val="1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Положення про Нац</w:t>
      </w:r>
      <w:r w:rsidR="00FB236C" w:rsidRPr="00C06A6B">
        <w:rPr>
          <w:rFonts w:ascii="Times New Roman" w:eastAsia="Times New Roman" w:hAnsi="Times New Roman" w:cs="Times New Roman"/>
          <w:sz w:val="28"/>
          <w:szCs w:val="28"/>
        </w:rPr>
        <w:t xml:space="preserve">іональну раду з питань розвитку освіти дорослих </w:t>
      </w:r>
      <w:r w:rsidRPr="00C06A6B">
        <w:rPr>
          <w:rFonts w:ascii="Times New Roman" w:eastAsia="Times New Roman" w:hAnsi="Times New Roman" w:cs="Times New Roman"/>
          <w:sz w:val="28"/>
          <w:szCs w:val="28"/>
        </w:rPr>
        <w:t xml:space="preserve">затверджується </w:t>
      </w:r>
      <w:r w:rsidR="00AF4D0F">
        <w:rPr>
          <w:rFonts w:ascii="Times New Roman" w:eastAsia="Times New Roman" w:hAnsi="Times New Roman" w:cs="Times New Roman"/>
          <w:sz w:val="28"/>
          <w:szCs w:val="28"/>
        </w:rPr>
        <w:t>центральним органом виконавчої влади у сфері освіти і науки</w:t>
      </w:r>
      <w:r w:rsidR="00FB236C" w:rsidRPr="00C06A6B">
        <w:rPr>
          <w:rFonts w:ascii="Times New Roman" w:eastAsia="Times New Roman" w:hAnsi="Times New Roman" w:cs="Times New Roman"/>
          <w:sz w:val="28"/>
          <w:szCs w:val="28"/>
        </w:rPr>
        <w:t>.</w:t>
      </w:r>
    </w:p>
    <w:p w14:paraId="2B717466" w14:textId="77777777" w:rsidR="001D6132" w:rsidRPr="00C06A6B" w:rsidRDefault="001D6132"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p>
    <w:p w14:paraId="4F5A9FFE" w14:textId="75A83DB9" w:rsidR="00C0487B" w:rsidRPr="00C06A6B" w:rsidRDefault="0022738B"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lang w:val="ru-RU"/>
        </w:rPr>
      </w:pPr>
      <w:r>
        <w:rPr>
          <w:rFonts w:ascii="Times New Roman" w:eastAsia="Times New Roman" w:hAnsi="Times New Roman" w:cs="Times New Roman"/>
          <w:b/>
          <w:sz w:val="28"/>
          <w:szCs w:val="28"/>
        </w:rPr>
        <w:t>Стаття 15</w:t>
      </w:r>
      <w:r w:rsidR="00C0487B" w:rsidRPr="00C06A6B">
        <w:rPr>
          <w:rFonts w:ascii="Times New Roman" w:eastAsia="Times New Roman" w:hAnsi="Times New Roman" w:cs="Times New Roman"/>
          <w:b/>
          <w:sz w:val="28"/>
          <w:szCs w:val="28"/>
        </w:rPr>
        <w:t>. Органи громадського самоврядування у сфері освіти дорослих</w:t>
      </w:r>
    </w:p>
    <w:p w14:paraId="558A15A6" w14:textId="75232A73" w:rsidR="00C0487B" w:rsidRPr="00C06A6B" w:rsidRDefault="00C0487B" w:rsidP="00970930">
      <w:pPr>
        <w:pStyle w:val="a4"/>
        <w:numPr>
          <w:ilvl w:val="0"/>
          <w:numId w:val="1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Органами</w:t>
      </w:r>
      <w:r w:rsidR="002F4248" w:rsidRPr="00C06A6B">
        <w:rPr>
          <w:rFonts w:ascii="Times New Roman" w:eastAsia="Times New Roman" w:hAnsi="Times New Roman" w:cs="Times New Roman"/>
          <w:sz w:val="28"/>
          <w:szCs w:val="28"/>
        </w:rPr>
        <w:t xml:space="preserve"> громадського самоврядування у сфері освіти дорослих </w:t>
      </w:r>
      <w:r w:rsidRPr="00C06A6B">
        <w:rPr>
          <w:rFonts w:ascii="Times New Roman" w:eastAsia="Times New Roman" w:hAnsi="Times New Roman" w:cs="Times New Roman"/>
          <w:sz w:val="28"/>
          <w:szCs w:val="28"/>
        </w:rPr>
        <w:t>є конференції (форуми, з’їзди) представників провайдерів освіти дорослих, їх</w:t>
      </w:r>
      <w:r w:rsidR="004A476A" w:rsidRPr="00C06A6B">
        <w:rPr>
          <w:rFonts w:ascii="Times New Roman" w:eastAsia="Times New Roman" w:hAnsi="Times New Roman" w:cs="Times New Roman"/>
          <w:sz w:val="28"/>
          <w:szCs w:val="28"/>
        </w:rPr>
        <w:t>ніх</w:t>
      </w:r>
      <w:r w:rsidRPr="00C06A6B">
        <w:rPr>
          <w:rFonts w:ascii="Times New Roman" w:eastAsia="Times New Roman" w:hAnsi="Times New Roman" w:cs="Times New Roman"/>
          <w:sz w:val="28"/>
          <w:szCs w:val="28"/>
        </w:rPr>
        <w:t xml:space="preserve"> об’єднань на місцевому</w:t>
      </w:r>
      <w:r w:rsidR="00B2008B" w:rsidRPr="00C06A6B">
        <w:rPr>
          <w:rFonts w:ascii="Times New Roman" w:eastAsia="Times New Roman" w:hAnsi="Times New Roman" w:cs="Times New Roman"/>
          <w:sz w:val="28"/>
          <w:szCs w:val="28"/>
        </w:rPr>
        <w:t>, галузевому</w:t>
      </w:r>
      <w:r w:rsidRPr="00C06A6B">
        <w:rPr>
          <w:rFonts w:ascii="Times New Roman" w:eastAsia="Times New Roman" w:hAnsi="Times New Roman" w:cs="Times New Roman"/>
          <w:sz w:val="28"/>
          <w:szCs w:val="28"/>
        </w:rPr>
        <w:t xml:space="preserve"> </w:t>
      </w:r>
      <w:r w:rsidR="009F4F91" w:rsidRPr="00C06A6B">
        <w:rPr>
          <w:rFonts w:ascii="Times New Roman" w:eastAsia="Times New Roman" w:hAnsi="Times New Roman" w:cs="Times New Roman"/>
          <w:sz w:val="28"/>
          <w:szCs w:val="28"/>
        </w:rPr>
        <w:t>та/</w:t>
      </w:r>
      <w:r w:rsidR="00B2008B" w:rsidRPr="00C06A6B">
        <w:rPr>
          <w:rFonts w:ascii="Times New Roman" w:eastAsia="Times New Roman" w:hAnsi="Times New Roman" w:cs="Times New Roman"/>
          <w:sz w:val="28"/>
          <w:szCs w:val="28"/>
        </w:rPr>
        <w:t>або національному рівнях.</w:t>
      </w:r>
    </w:p>
    <w:p w14:paraId="4F256D31" w14:textId="61A9D6C6" w:rsidR="00C0487B" w:rsidRPr="00C06A6B" w:rsidRDefault="004F1FC9" w:rsidP="00970930">
      <w:pPr>
        <w:pStyle w:val="a4"/>
        <w:numPr>
          <w:ilvl w:val="0"/>
          <w:numId w:val="1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Органи громадського самоврядування у сфері освіти дорослих створюються </w:t>
      </w:r>
      <w:r w:rsidR="00F26702" w:rsidRPr="00C06A6B">
        <w:rPr>
          <w:rFonts w:ascii="Times New Roman" w:eastAsia="Times New Roman" w:hAnsi="Times New Roman" w:cs="Times New Roman"/>
          <w:sz w:val="28"/>
          <w:szCs w:val="28"/>
        </w:rPr>
        <w:t xml:space="preserve">на добровільних засадах </w:t>
      </w:r>
      <w:r w:rsidRPr="00C06A6B">
        <w:rPr>
          <w:rFonts w:ascii="Times New Roman" w:eastAsia="Times New Roman" w:hAnsi="Times New Roman" w:cs="Times New Roman"/>
          <w:sz w:val="28"/>
          <w:szCs w:val="28"/>
        </w:rPr>
        <w:t xml:space="preserve">за ініціативою </w:t>
      </w:r>
      <w:r w:rsidR="009F4F91" w:rsidRPr="00C06A6B">
        <w:rPr>
          <w:rFonts w:ascii="Times New Roman" w:eastAsia="Times New Roman" w:hAnsi="Times New Roman" w:cs="Times New Roman"/>
          <w:sz w:val="28"/>
          <w:szCs w:val="28"/>
        </w:rPr>
        <w:t>організацій, що є провайдерами освіти дорослих</w:t>
      </w:r>
      <w:r w:rsidR="004A476A" w:rsidRPr="00C06A6B">
        <w:rPr>
          <w:rFonts w:ascii="Times New Roman" w:eastAsia="Times New Roman" w:hAnsi="Times New Roman" w:cs="Times New Roman"/>
          <w:sz w:val="28"/>
          <w:szCs w:val="28"/>
        </w:rPr>
        <w:t>,</w:t>
      </w:r>
      <w:r w:rsidR="009F4F91" w:rsidRPr="00C06A6B">
        <w:rPr>
          <w:rFonts w:ascii="Times New Roman" w:eastAsia="Times New Roman" w:hAnsi="Times New Roman" w:cs="Times New Roman"/>
          <w:sz w:val="28"/>
          <w:szCs w:val="28"/>
        </w:rPr>
        <w:t xml:space="preserve"> та/або учасників </w:t>
      </w:r>
      <w:r w:rsidRPr="00C06A6B">
        <w:rPr>
          <w:rFonts w:ascii="Times New Roman" w:eastAsia="Times New Roman" w:hAnsi="Times New Roman" w:cs="Times New Roman"/>
          <w:sz w:val="28"/>
          <w:szCs w:val="28"/>
        </w:rPr>
        <w:t>процесу освіти дорослих</w:t>
      </w:r>
      <w:r w:rsidR="00F26702"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з метою вирішення питань розвитку, забезпечення якості освіти дорослих, надання освіти</w:t>
      </w:r>
      <w:r w:rsidR="004A476A" w:rsidRPr="00C06A6B">
        <w:rPr>
          <w:rFonts w:ascii="Times New Roman" w:eastAsia="Times New Roman" w:hAnsi="Times New Roman" w:cs="Times New Roman"/>
          <w:sz w:val="28"/>
          <w:szCs w:val="28"/>
        </w:rPr>
        <w:t xml:space="preserve"> (освітніх послуг)</w:t>
      </w:r>
      <w:r w:rsidRPr="00C06A6B">
        <w:rPr>
          <w:rFonts w:ascii="Times New Roman" w:eastAsia="Times New Roman" w:hAnsi="Times New Roman" w:cs="Times New Roman"/>
          <w:sz w:val="28"/>
          <w:szCs w:val="28"/>
        </w:rPr>
        <w:t xml:space="preserve"> </w:t>
      </w:r>
      <w:r w:rsidR="00F26702" w:rsidRPr="00C06A6B">
        <w:rPr>
          <w:rFonts w:ascii="Times New Roman" w:eastAsia="Times New Roman" w:hAnsi="Times New Roman" w:cs="Times New Roman"/>
          <w:sz w:val="28"/>
          <w:szCs w:val="28"/>
        </w:rPr>
        <w:t>окремим категоріям</w:t>
      </w:r>
      <w:r w:rsidRPr="00C06A6B">
        <w:rPr>
          <w:rFonts w:ascii="Times New Roman" w:eastAsia="Times New Roman" w:hAnsi="Times New Roman" w:cs="Times New Roman"/>
          <w:sz w:val="28"/>
          <w:szCs w:val="28"/>
        </w:rPr>
        <w:t xml:space="preserve"> дорослих осіб, у тому числі осіб з особ</w:t>
      </w:r>
      <w:r w:rsidR="000A1B6E" w:rsidRPr="00C06A6B">
        <w:rPr>
          <w:rFonts w:ascii="Times New Roman" w:eastAsia="Times New Roman" w:hAnsi="Times New Roman" w:cs="Times New Roman"/>
          <w:sz w:val="28"/>
          <w:szCs w:val="28"/>
        </w:rPr>
        <w:t>ливими освітніми потребами, інших</w:t>
      </w:r>
      <w:r w:rsidRPr="00C06A6B">
        <w:rPr>
          <w:rFonts w:ascii="Times New Roman" w:eastAsia="Times New Roman" w:hAnsi="Times New Roman" w:cs="Times New Roman"/>
          <w:sz w:val="28"/>
          <w:szCs w:val="28"/>
        </w:rPr>
        <w:t xml:space="preserve"> питань, що стосуються освіти дорослих в Україні.</w:t>
      </w:r>
    </w:p>
    <w:p w14:paraId="378672FD" w14:textId="37BB29AD" w:rsidR="00F26702" w:rsidRPr="00C06A6B" w:rsidRDefault="00F26702" w:rsidP="00970930">
      <w:pPr>
        <w:pStyle w:val="a4"/>
        <w:numPr>
          <w:ilvl w:val="0"/>
          <w:numId w:val="1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Рішення органів громадського самоврядування у сфері освіти дорослих розглядаються відповідними органами, що здійснюють управління у сфері освіти дорослих.</w:t>
      </w:r>
      <w:r w:rsidR="00FE1C75" w:rsidRPr="00C06A6B">
        <w:rPr>
          <w:rFonts w:ascii="Times New Roman" w:eastAsia="Times New Roman" w:hAnsi="Times New Roman" w:cs="Times New Roman"/>
          <w:sz w:val="28"/>
          <w:szCs w:val="28"/>
        </w:rPr>
        <w:t xml:space="preserve"> </w:t>
      </w:r>
    </w:p>
    <w:p w14:paraId="0DDEDDE3" w14:textId="77777777" w:rsidR="002F4248" w:rsidRPr="00C06A6B" w:rsidRDefault="002F424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p>
    <w:p w14:paraId="6B6289C8" w14:textId="57A19143" w:rsidR="00E5735A" w:rsidRPr="00C06A6B" w:rsidRDefault="00E5735A"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lang w:val="ru-RU"/>
        </w:rPr>
      </w:pPr>
      <w:r w:rsidRPr="00C06A6B">
        <w:rPr>
          <w:rFonts w:ascii="Times New Roman" w:eastAsia="Times New Roman" w:hAnsi="Times New Roman" w:cs="Times New Roman"/>
          <w:b/>
          <w:sz w:val="28"/>
          <w:szCs w:val="28"/>
        </w:rPr>
        <w:t xml:space="preserve">РОЗДІЛ </w:t>
      </w:r>
      <w:r w:rsidRPr="00C06A6B">
        <w:rPr>
          <w:rFonts w:ascii="Times New Roman" w:eastAsia="Times New Roman" w:hAnsi="Times New Roman" w:cs="Times New Roman"/>
          <w:b/>
          <w:sz w:val="28"/>
          <w:szCs w:val="28"/>
          <w:lang w:val="en-US"/>
        </w:rPr>
        <w:t>IV</w:t>
      </w:r>
      <w:r w:rsidR="00B54F98" w:rsidRPr="00C06A6B">
        <w:rPr>
          <w:rFonts w:ascii="Times New Roman" w:eastAsia="Times New Roman" w:hAnsi="Times New Roman" w:cs="Times New Roman"/>
          <w:b/>
          <w:sz w:val="28"/>
          <w:szCs w:val="28"/>
        </w:rPr>
        <w:t xml:space="preserve"> </w:t>
      </w:r>
    </w:p>
    <w:p w14:paraId="2FD80BEE" w14:textId="3E4CAA27" w:rsidR="007C6B32" w:rsidRPr="00C06A6B" w:rsidRDefault="00B54F98"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ПРОВАЙДЕРИ </w:t>
      </w:r>
      <w:r w:rsidR="00D04499" w:rsidRPr="00C06A6B">
        <w:rPr>
          <w:rFonts w:ascii="Times New Roman" w:eastAsia="Times New Roman" w:hAnsi="Times New Roman" w:cs="Times New Roman"/>
          <w:b/>
          <w:sz w:val="28"/>
          <w:szCs w:val="28"/>
        </w:rPr>
        <w:t>ОСВІТИ ДОРОСЛИХ</w:t>
      </w:r>
    </w:p>
    <w:p w14:paraId="6C4E8D48" w14:textId="77777777" w:rsidR="00E5735A" w:rsidRPr="00C06A6B" w:rsidRDefault="00E5735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lang w:val="ru-RU"/>
        </w:rPr>
      </w:pPr>
    </w:p>
    <w:p w14:paraId="3BC31A12" w14:textId="6CC3BBC4" w:rsidR="00D04499" w:rsidRPr="00C06A6B" w:rsidRDefault="002C00AC"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E5735A" w:rsidRPr="00C06A6B">
        <w:rPr>
          <w:rFonts w:ascii="Times New Roman" w:eastAsia="Times New Roman" w:hAnsi="Times New Roman" w:cs="Times New Roman"/>
          <w:b/>
          <w:sz w:val="28"/>
          <w:szCs w:val="28"/>
        </w:rPr>
        <w:t>1</w:t>
      </w:r>
      <w:r w:rsidR="0022738B">
        <w:rPr>
          <w:rFonts w:ascii="Times New Roman" w:eastAsia="Times New Roman" w:hAnsi="Times New Roman" w:cs="Times New Roman"/>
          <w:b/>
          <w:sz w:val="28"/>
          <w:szCs w:val="28"/>
        </w:rPr>
        <w:t>6</w:t>
      </w:r>
      <w:r w:rsidR="002F4C43" w:rsidRPr="00C06A6B">
        <w:rPr>
          <w:rFonts w:ascii="Times New Roman" w:eastAsia="Times New Roman" w:hAnsi="Times New Roman" w:cs="Times New Roman"/>
          <w:b/>
          <w:sz w:val="28"/>
          <w:szCs w:val="28"/>
        </w:rPr>
        <w:t>.</w:t>
      </w:r>
      <w:r w:rsidR="00B54F98" w:rsidRPr="00C06A6B">
        <w:rPr>
          <w:rFonts w:ascii="Times New Roman" w:eastAsia="Times New Roman" w:hAnsi="Times New Roman" w:cs="Times New Roman"/>
          <w:b/>
          <w:sz w:val="28"/>
          <w:szCs w:val="28"/>
        </w:rPr>
        <w:t xml:space="preserve"> </w:t>
      </w:r>
      <w:r w:rsidR="00BF3AB5">
        <w:rPr>
          <w:rFonts w:ascii="Times New Roman" w:eastAsia="Times New Roman" w:hAnsi="Times New Roman" w:cs="Times New Roman"/>
          <w:b/>
          <w:sz w:val="28"/>
          <w:szCs w:val="28"/>
        </w:rPr>
        <w:t>Основні засади діяльності п</w:t>
      </w:r>
      <w:r w:rsidR="00634D17">
        <w:rPr>
          <w:rFonts w:ascii="Times New Roman" w:eastAsia="Times New Roman" w:hAnsi="Times New Roman" w:cs="Times New Roman"/>
          <w:b/>
          <w:sz w:val="28"/>
          <w:szCs w:val="28"/>
        </w:rPr>
        <w:t>ровайдер</w:t>
      </w:r>
      <w:r w:rsidR="00BF3AB5">
        <w:rPr>
          <w:rFonts w:ascii="Times New Roman" w:eastAsia="Times New Roman" w:hAnsi="Times New Roman" w:cs="Times New Roman"/>
          <w:b/>
          <w:sz w:val="28"/>
          <w:szCs w:val="28"/>
        </w:rPr>
        <w:t>ів</w:t>
      </w:r>
      <w:r w:rsidR="00B54F98" w:rsidRPr="00C06A6B">
        <w:rPr>
          <w:rFonts w:ascii="Times New Roman" w:eastAsia="Times New Roman" w:hAnsi="Times New Roman" w:cs="Times New Roman"/>
          <w:b/>
          <w:sz w:val="28"/>
          <w:szCs w:val="28"/>
        </w:rPr>
        <w:t xml:space="preserve"> освіти дорослих</w:t>
      </w:r>
    </w:p>
    <w:p w14:paraId="7215F00A" w14:textId="584062D5" w:rsidR="00DE268E" w:rsidRPr="00C06A6B" w:rsidRDefault="00DE268E"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w:t>
      </w:r>
      <w:r w:rsidR="00F54B2E" w:rsidRPr="00C06A6B">
        <w:rPr>
          <w:rFonts w:ascii="Times New Roman" w:eastAsia="Times New Roman" w:hAnsi="Times New Roman" w:cs="Times New Roman"/>
          <w:sz w:val="28"/>
          <w:szCs w:val="28"/>
        </w:rPr>
        <w:t>ом</w:t>
      </w:r>
      <w:r w:rsidRPr="00C06A6B">
        <w:rPr>
          <w:rFonts w:ascii="Times New Roman" w:eastAsia="Times New Roman" w:hAnsi="Times New Roman" w:cs="Times New Roman"/>
          <w:sz w:val="28"/>
          <w:szCs w:val="28"/>
        </w:rPr>
        <w:t xml:space="preserve"> освіти дорослих може</w:t>
      </w:r>
      <w:r w:rsidR="00F54B2E" w:rsidRPr="00C06A6B">
        <w:rPr>
          <w:rFonts w:ascii="Times New Roman" w:eastAsia="Times New Roman" w:hAnsi="Times New Roman" w:cs="Times New Roman"/>
          <w:sz w:val="28"/>
          <w:szCs w:val="28"/>
        </w:rPr>
        <w:t xml:space="preserve"> бути </w:t>
      </w:r>
      <w:r w:rsidR="00D67D37" w:rsidRPr="00C06A6B">
        <w:rPr>
          <w:rFonts w:ascii="Times New Roman" w:eastAsia="Times New Roman" w:hAnsi="Times New Roman" w:cs="Times New Roman"/>
          <w:sz w:val="28"/>
          <w:szCs w:val="28"/>
        </w:rPr>
        <w:t>юридична особа чи структурний підрозділ юридичної особи,</w:t>
      </w:r>
      <w:r w:rsidR="00751220" w:rsidRPr="00C06A6B">
        <w:rPr>
          <w:rFonts w:ascii="Times New Roman" w:eastAsia="Times New Roman" w:hAnsi="Times New Roman" w:cs="Times New Roman"/>
          <w:sz w:val="28"/>
          <w:szCs w:val="28"/>
        </w:rPr>
        <w:t xml:space="preserve"> фізична особа-підприємець або фізична особа </w:t>
      </w:r>
      <w:r w:rsidR="00F54B2E" w:rsidRPr="00C06A6B">
        <w:rPr>
          <w:rFonts w:ascii="Times New Roman" w:eastAsia="Times New Roman" w:hAnsi="Times New Roman" w:cs="Times New Roman"/>
          <w:sz w:val="28"/>
          <w:szCs w:val="28"/>
        </w:rPr>
        <w:t xml:space="preserve">що надає </w:t>
      </w:r>
      <w:r w:rsidR="00BD45E9" w:rsidRPr="00C06A6B">
        <w:rPr>
          <w:rFonts w:ascii="Times New Roman" w:eastAsia="Times New Roman" w:hAnsi="Times New Roman" w:cs="Times New Roman"/>
          <w:sz w:val="28"/>
          <w:szCs w:val="28"/>
        </w:rPr>
        <w:t xml:space="preserve">освіту </w:t>
      </w:r>
      <w:r w:rsidR="00F54B2E" w:rsidRPr="00C06A6B">
        <w:rPr>
          <w:rFonts w:ascii="Times New Roman" w:eastAsia="Times New Roman" w:hAnsi="Times New Roman" w:cs="Times New Roman"/>
          <w:sz w:val="28"/>
          <w:szCs w:val="28"/>
        </w:rPr>
        <w:t xml:space="preserve">дорослим особам. </w:t>
      </w:r>
    </w:p>
    <w:p w14:paraId="7576CD95" w14:textId="3329E131" w:rsidR="00966A44" w:rsidRPr="00C06A6B" w:rsidRDefault="00D67D37"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Провайдери освіти дорослих</w:t>
      </w:r>
      <w:r w:rsidR="00303AD0" w:rsidRPr="00C06A6B">
        <w:rPr>
          <w:rFonts w:ascii="Times New Roman" w:eastAsia="Times New Roman" w:hAnsi="Times New Roman" w:cs="Times New Roman"/>
          <w:sz w:val="28"/>
          <w:szCs w:val="28"/>
        </w:rPr>
        <w:t>, що є юридичними особами,</w:t>
      </w:r>
      <w:r w:rsidRPr="00C06A6B">
        <w:rPr>
          <w:rFonts w:ascii="Times New Roman" w:eastAsia="Times New Roman" w:hAnsi="Times New Roman" w:cs="Times New Roman"/>
          <w:sz w:val="28"/>
          <w:szCs w:val="28"/>
        </w:rPr>
        <w:t xml:space="preserve"> можуть на договірних засадах об’єднуватися</w:t>
      </w:r>
      <w:r w:rsidR="00640535" w:rsidRPr="00C06A6B">
        <w:rPr>
          <w:rFonts w:ascii="Times New Roman" w:eastAsia="Times New Roman" w:hAnsi="Times New Roman" w:cs="Times New Roman"/>
          <w:sz w:val="28"/>
          <w:szCs w:val="28"/>
        </w:rPr>
        <w:t xml:space="preserve"> з</w:t>
      </w:r>
      <w:r w:rsidRPr="00C06A6B">
        <w:rPr>
          <w:rFonts w:ascii="Times New Roman" w:eastAsia="Times New Roman" w:hAnsi="Times New Roman" w:cs="Times New Roman"/>
          <w:sz w:val="28"/>
          <w:szCs w:val="28"/>
        </w:rPr>
        <w:t xml:space="preserve"> іншими юридичними особами, створюючи освітні, освітньо-культурні, освітньо-виробничі та інші об’єднання, кожен із учасників якого </w:t>
      </w:r>
      <w:r w:rsidR="00303AD0" w:rsidRPr="00C06A6B">
        <w:rPr>
          <w:rFonts w:ascii="Times New Roman" w:eastAsia="Times New Roman" w:hAnsi="Times New Roman" w:cs="Times New Roman"/>
          <w:sz w:val="28"/>
          <w:szCs w:val="28"/>
        </w:rPr>
        <w:t>зберігає</w:t>
      </w:r>
      <w:r w:rsidRPr="00C06A6B">
        <w:rPr>
          <w:rFonts w:ascii="Times New Roman" w:eastAsia="Times New Roman" w:hAnsi="Times New Roman" w:cs="Times New Roman"/>
          <w:sz w:val="28"/>
          <w:szCs w:val="28"/>
        </w:rPr>
        <w:t xml:space="preserve"> статус юридичної особи.</w:t>
      </w:r>
    </w:p>
    <w:p w14:paraId="70E26048" w14:textId="57B3CF4C" w:rsidR="00FA1525" w:rsidRPr="00C06A6B" w:rsidRDefault="003467B8"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Організаційно</w:t>
      </w:r>
      <w:r w:rsidR="00FA1525" w:rsidRPr="00C06A6B">
        <w:rPr>
          <w:rFonts w:ascii="Times New Roman" w:eastAsia="Times New Roman" w:hAnsi="Times New Roman" w:cs="Times New Roman"/>
          <w:sz w:val="28"/>
          <w:szCs w:val="28"/>
        </w:rPr>
        <w:t xml:space="preserve">-правова форма, тип, структура та інші особливості провайдерів освіти дорослих, </w:t>
      </w:r>
      <w:r w:rsidR="00751220" w:rsidRPr="00C06A6B">
        <w:rPr>
          <w:rFonts w:ascii="Times New Roman" w:eastAsia="Times New Roman" w:hAnsi="Times New Roman" w:cs="Times New Roman"/>
          <w:sz w:val="28"/>
          <w:szCs w:val="28"/>
        </w:rPr>
        <w:t xml:space="preserve">що є юридичними особами, </w:t>
      </w:r>
      <w:r w:rsidR="00FA1525" w:rsidRPr="00C06A6B">
        <w:rPr>
          <w:rFonts w:ascii="Times New Roman" w:eastAsia="Times New Roman" w:hAnsi="Times New Roman" w:cs="Times New Roman"/>
          <w:sz w:val="28"/>
          <w:szCs w:val="28"/>
        </w:rPr>
        <w:t>їхні цілі і завдання визначаються засновником і зазна</w:t>
      </w:r>
      <w:r w:rsidR="000A1B6E" w:rsidRPr="00C06A6B">
        <w:rPr>
          <w:rFonts w:ascii="Times New Roman" w:eastAsia="Times New Roman" w:hAnsi="Times New Roman" w:cs="Times New Roman"/>
          <w:sz w:val="28"/>
          <w:szCs w:val="28"/>
        </w:rPr>
        <w:t>чаються в установчих документах</w:t>
      </w:r>
      <w:r w:rsidR="00FA1525" w:rsidRPr="00C06A6B">
        <w:rPr>
          <w:rFonts w:ascii="Times New Roman" w:eastAsia="Times New Roman" w:hAnsi="Times New Roman" w:cs="Times New Roman"/>
          <w:sz w:val="28"/>
          <w:szCs w:val="28"/>
        </w:rPr>
        <w:t>.</w:t>
      </w:r>
    </w:p>
    <w:p w14:paraId="6168309A" w14:textId="05C5A074" w:rsidR="00A73480" w:rsidRPr="00C06A6B" w:rsidRDefault="00A73480"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Провайдери освіти дорослих всіх видів і форм власності мають рівні права і обов’язки у провадженні освітньої діяльності відповідно до законодавства.</w:t>
      </w:r>
    </w:p>
    <w:p w14:paraId="54490AB5" w14:textId="6972457C" w:rsidR="00F30DBC" w:rsidRPr="00C06A6B" w:rsidRDefault="00F30DBC"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Роботодавець, який самостійно </w:t>
      </w:r>
      <w:r w:rsidR="00437C42" w:rsidRPr="00C06A6B">
        <w:rPr>
          <w:rFonts w:ascii="Times New Roman" w:eastAsia="Times New Roman" w:hAnsi="Times New Roman" w:cs="Times New Roman"/>
          <w:sz w:val="28"/>
          <w:szCs w:val="28"/>
        </w:rPr>
        <w:t xml:space="preserve">забезпечує професійне </w:t>
      </w:r>
      <w:r w:rsidRPr="00C06A6B">
        <w:rPr>
          <w:rFonts w:ascii="Times New Roman" w:eastAsia="Times New Roman" w:hAnsi="Times New Roman" w:cs="Times New Roman"/>
          <w:sz w:val="28"/>
          <w:szCs w:val="28"/>
        </w:rPr>
        <w:t>навчання своїх працівників, набуває прав та обов’язків провайдера освіти дорослих, передбачених цим Законом.</w:t>
      </w:r>
    </w:p>
    <w:p w14:paraId="0D2889CC" w14:textId="0944C040" w:rsidR="00F4786C" w:rsidRPr="00C06A6B" w:rsidRDefault="00F4786C" w:rsidP="00970930">
      <w:pPr>
        <w:pStyle w:val="a4"/>
        <w:numPr>
          <w:ilvl w:val="0"/>
          <w:numId w:val="1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Інформація про провайдера освіти дорослих, який має намір отримувати або отримує фінансування з державного та/або місцевого бюджетів,</w:t>
      </w:r>
      <w:r w:rsidR="00EB73E9" w:rsidRPr="00C06A6B">
        <w:rPr>
          <w:rFonts w:ascii="Times New Roman" w:eastAsia="Times New Roman" w:hAnsi="Times New Roman" w:cs="Times New Roman"/>
          <w:sz w:val="28"/>
          <w:szCs w:val="28"/>
        </w:rPr>
        <w:t xml:space="preserve"> в установленому порядку</w:t>
      </w:r>
      <w:r w:rsidRPr="00C06A6B">
        <w:rPr>
          <w:rFonts w:ascii="Times New Roman" w:eastAsia="Times New Roman" w:hAnsi="Times New Roman" w:cs="Times New Roman"/>
          <w:sz w:val="28"/>
          <w:szCs w:val="28"/>
        </w:rPr>
        <w:t xml:space="preserve"> вноситься до Єдиної державної електронної бази з питань освіти.</w:t>
      </w:r>
    </w:p>
    <w:p w14:paraId="3D2680FD" w14:textId="04A390C9" w:rsidR="00D67D37" w:rsidRPr="00C06A6B" w:rsidRDefault="00D67D37"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p>
    <w:p w14:paraId="40502BB2" w14:textId="5F5DD92E" w:rsidR="0056502B" w:rsidRPr="00C06A6B" w:rsidRDefault="002C00AC"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303AD0" w:rsidRPr="00C06A6B">
        <w:rPr>
          <w:rFonts w:ascii="Times New Roman" w:eastAsia="Times New Roman" w:hAnsi="Times New Roman" w:cs="Times New Roman"/>
          <w:b/>
          <w:sz w:val="28"/>
          <w:szCs w:val="28"/>
        </w:rPr>
        <w:t>1</w:t>
      </w:r>
      <w:r w:rsidR="0022738B">
        <w:rPr>
          <w:rFonts w:ascii="Times New Roman" w:eastAsia="Times New Roman" w:hAnsi="Times New Roman" w:cs="Times New Roman"/>
          <w:b/>
          <w:sz w:val="28"/>
          <w:szCs w:val="28"/>
        </w:rPr>
        <w:t>7</w:t>
      </w:r>
      <w:r w:rsidR="002111E2" w:rsidRPr="00C06A6B">
        <w:rPr>
          <w:rFonts w:ascii="Times New Roman" w:eastAsia="Times New Roman" w:hAnsi="Times New Roman" w:cs="Times New Roman"/>
          <w:b/>
          <w:sz w:val="28"/>
          <w:szCs w:val="28"/>
        </w:rPr>
        <w:t xml:space="preserve">. </w:t>
      </w:r>
      <w:r w:rsidR="00220383" w:rsidRPr="00C06A6B">
        <w:rPr>
          <w:rFonts w:ascii="Times New Roman" w:eastAsia="Times New Roman" w:hAnsi="Times New Roman" w:cs="Times New Roman"/>
          <w:b/>
          <w:sz w:val="28"/>
          <w:szCs w:val="28"/>
        </w:rPr>
        <w:t xml:space="preserve">Права </w:t>
      </w:r>
      <w:r w:rsidR="00B54F98" w:rsidRPr="00C06A6B">
        <w:rPr>
          <w:rFonts w:ascii="Times New Roman" w:eastAsia="Times New Roman" w:hAnsi="Times New Roman" w:cs="Times New Roman"/>
          <w:b/>
          <w:sz w:val="28"/>
          <w:szCs w:val="28"/>
        </w:rPr>
        <w:t xml:space="preserve">та обов’язки провайдерів освіти дорослих </w:t>
      </w:r>
    </w:p>
    <w:p w14:paraId="6E7F4CAB" w14:textId="2FD62FD0" w:rsidR="00081D94" w:rsidRPr="00C06A6B" w:rsidRDefault="00081D94" w:rsidP="00970930">
      <w:pPr>
        <w:pStyle w:val="a4"/>
        <w:numPr>
          <w:ilvl w:val="0"/>
          <w:numId w:val="1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Провайдери освіти дорослих мають право:</w:t>
      </w:r>
    </w:p>
    <w:p w14:paraId="141BC758" w14:textId="2F29CCED" w:rsidR="00945D87" w:rsidRPr="00C06A6B" w:rsidRDefault="00945D8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 академічну, організаційну, кадрову та фінансову автономію;</w:t>
      </w:r>
    </w:p>
    <w:p w14:paraId="53037568" w14:textId="77777777" w:rsidR="003535BB" w:rsidRPr="00C06A6B" w:rsidRDefault="00945D8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самостійно визначати форми організації освітнього процесу </w:t>
      </w:r>
    </w:p>
    <w:p w14:paraId="237D3E82" w14:textId="59A46DF9"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розробляти та реалізовувати освітні програми т</w:t>
      </w:r>
      <w:r w:rsidR="00070B14" w:rsidRPr="00C06A6B">
        <w:rPr>
          <w:rFonts w:ascii="Times New Roman" w:eastAsia="Times New Roman" w:hAnsi="Times New Roman" w:cs="Times New Roman"/>
          <w:sz w:val="28"/>
          <w:szCs w:val="28"/>
        </w:rPr>
        <w:t>а освітні проекти для дорослих;</w:t>
      </w:r>
    </w:p>
    <w:p w14:paraId="2BB48DC0" w14:textId="697C2700" w:rsidR="00F2547C"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самостійно визначати форми</w:t>
      </w:r>
      <w:r w:rsidR="00220383" w:rsidRPr="00C06A6B">
        <w:rPr>
          <w:rFonts w:ascii="Times New Roman" w:eastAsia="Times New Roman" w:hAnsi="Times New Roman" w:cs="Times New Roman"/>
          <w:sz w:val="28"/>
          <w:szCs w:val="28"/>
        </w:rPr>
        <w:t>, засоби, методи</w:t>
      </w:r>
      <w:r w:rsidR="00F2547C" w:rsidRPr="00C06A6B">
        <w:rPr>
          <w:rFonts w:ascii="Times New Roman" w:eastAsia="Times New Roman" w:hAnsi="Times New Roman" w:cs="Times New Roman"/>
          <w:sz w:val="28"/>
          <w:szCs w:val="28"/>
        </w:rPr>
        <w:t>, строки</w:t>
      </w:r>
      <w:r w:rsidRPr="00C06A6B">
        <w:rPr>
          <w:rFonts w:ascii="Times New Roman" w:eastAsia="Times New Roman" w:hAnsi="Times New Roman" w:cs="Times New Roman"/>
          <w:sz w:val="28"/>
          <w:szCs w:val="28"/>
        </w:rPr>
        <w:t xml:space="preserve"> навчання</w:t>
      </w:r>
      <w:r w:rsidR="00220383" w:rsidRPr="00C06A6B">
        <w:rPr>
          <w:rFonts w:ascii="Times New Roman" w:eastAsia="Times New Roman" w:hAnsi="Times New Roman" w:cs="Times New Roman"/>
          <w:sz w:val="28"/>
          <w:szCs w:val="28"/>
        </w:rPr>
        <w:t xml:space="preserve"> дорослих</w:t>
      </w:r>
      <w:r w:rsidRPr="00C06A6B">
        <w:rPr>
          <w:rFonts w:ascii="Times New Roman" w:eastAsia="Times New Roman" w:hAnsi="Times New Roman" w:cs="Times New Roman"/>
          <w:sz w:val="28"/>
          <w:szCs w:val="28"/>
        </w:rPr>
        <w:t>;</w:t>
      </w:r>
    </w:p>
    <w:p w14:paraId="6718C99F" w14:textId="6AB187CE" w:rsidR="00FB6388" w:rsidRPr="00C06A6B" w:rsidRDefault="00FB638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самостійно визначати тривалість та темп освітніх програм з урахуванням </w:t>
      </w:r>
      <w:r w:rsidR="00D92FAB" w:rsidRPr="00C06A6B">
        <w:rPr>
          <w:rFonts w:ascii="Times New Roman" w:eastAsia="Times New Roman" w:hAnsi="Times New Roman" w:cs="Times New Roman"/>
          <w:sz w:val="28"/>
          <w:szCs w:val="28"/>
        </w:rPr>
        <w:t xml:space="preserve">потреб та </w:t>
      </w:r>
      <w:r w:rsidRPr="00C06A6B">
        <w:rPr>
          <w:rFonts w:ascii="Times New Roman" w:eastAsia="Times New Roman" w:hAnsi="Times New Roman" w:cs="Times New Roman"/>
          <w:sz w:val="28"/>
          <w:szCs w:val="28"/>
        </w:rPr>
        <w:t>компетентностей здобувачів освіти дорослих;</w:t>
      </w:r>
    </w:p>
    <w:p w14:paraId="286043AE" w14:textId="68EF9E78" w:rsidR="0024057A" w:rsidRPr="00C06A6B" w:rsidRDefault="0024057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проводити атестацію здобувачів освіти дорослих з метою </w:t>
      </w:r>
      <w:r w:rsidR="00096BB9">
        <w:rPr>
          <w:rFonts w:ascii="Times New Roman" w:eastAsia="Times New Roman" w:hAnsi="Times New Roman" w:cs="Times New Roman"/>
          <w:sz w:val="28"/>
          <w:szCs w:val="28"/>
        </w:rPr>
        <w:t xml:space="preserve">оцінювання та підтвердження </w:t>
      </w:r>
      <w:r w:rsidRPr="00C06A6B">
        <w:rPr>
          <w:rFonts w:ascii="Times New Roman" w:eastAsia="Times New Roman" w:hAnsi="Times New Roman" w:cs="Times New Roman"/>
          <w:sz w:val="28"/>
          <w:szCs w:val="28"/>
        </w:rPr>
        <w:t>результатів</w:t>
      </w:r>
      <w:r w:rsidR="00BC4F78" w:rsidRPr="00C06A6B">
        <w:rPr>
          <w:rFonts w:ascii="Times New Roman" w:eastAsia="Times New Roman" w:hAnsi="Times New Roman" w:cs="Times New Roman"/>
          <w:sz w:val="28"/>
          <w:szCs w:val="28"/>
        </w:rPr>
        <w:t xml:space="preserve"> навчання</w:t>
      </w:r>
      <w:r w:rsidRPr="00C06A6B">
        <w:rPr>
          <w:rFonts w:ascii="Times New Roman" w:eastAsia="Times New Roman" w:hAnsi="Times New Roman" w:cs="Times New Roman"/>
          <w:sz w:val="28"/>
          <w:szCs w:val="28"/>
        </w:rPr>
        <w:t>;</w:t>
      </w:r>
    </w:p>
    <w:p w14:paraId="5BFB1634" w14:textId="3333E7B8"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приймати на роботу андрагогів</w:t>
      </w:r>
      <w:r w:rsidR="005B3C6E" w:rsidRPr="00C06A6B">
        <w:rPr>
          <w:rFonts w:ascii="Times New Roman" w:eastAsia="Times New Roman" w:hAnsi="Times New Roman" w:cs="Times New Roman"/>
          <w:sz w:val="28"/>
          <w:szCs w:val="28"/>
        </w:rPr>
        <w:t xml:space="preserve"> (</w:t>
      </w:r>
      <w:r w:rsidR="00A7704F" w:rsidRPr="00C06A6B">
        <w:rPr>
          <w:rFonts w:ascii="Times New Roman" w:eastAsia="Times New Roman" w:hAnsi="Times New Roman" w:cs="Times New Roman"/>
          <w:sz w:val="28"/>
          <w:szCs w:val="28"/>
        </w:rPr>
        <w:t>викладачів, тренерів</w:t>
      </w:r>
      <w:r w:rsidR="00BC4F78" w:rsidRPr="00C06A6B">
        <w:rPr>
          <w:rFonts w:ascii="Times New Roman" w:eastAsia="Times New Roman" w:hAnsi="Times New Roman" w:cs="Times New Roman"/>
          <w:sz w:val="28"/>
          <w:szCs w:val="28"/>
        </w:rPr>
        <w:t xml:space="preserve"> тощо</w:t>
      </w:r>
      <w:r w:rsidR="005B3C6E" w:rsidRPr="00C06A6B">
        <w:rPr>
          <w:rFonts w:ascii="Times New Roman" w:eastAsia="Times New Roman" w:hAnsi="Times New Roman" w:cs="Times New Roman"/>
          <w:sz w:val="28"/>
          <w:szCs w:val="28"/>
        </w:rPr>
        <w:t>)</w:t>
      </w:r>
      <w:r w:rsidR="00096BB9">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інших </w:t>
      </w:r>
      <w:r w:rsidR="006971C2" w:rsidRPr="00C06A6B">
        <w:rPr>
          <w:rFonts w:ascii="Times New Roman" w:eastAsia="Times New Roman" w:hAnsi="Times New Roman" w:cs="Times New Roman"/>
          <w:sz w:val="28"/>
          <w:szCs w:val="28"/>
        </w:rPr>
        <w:t xml:space="preserve">педагогічних, науково-педагогічних </w:t>
      </w:r>
      <w:r w:rsidRPr="00C06A6B">
        <w:rPr>
          <w:rFonts w:ascii="Times New Roman" w:eastAsia="Times New Roman" w:hAnsi="Times New Roman" w:cs="Times New Roman"/>
          <w:sz w:val="28"/>
          <w:szCs w:val="28"/>
        </w:rPr>
        <w:t>працівників</w:t>
      </w:r>
      <w:r w:rsidR="00751220" w:rsidRPr="00C06A6B">
        <w:rPr>
          <w:rFonts w:ascii="Times New Roman" w:eastAsia="Times New Roman" w:hAnsi="Times New Roman" w:cs="Times New Roman"/>
          <w:sz w:val="28"/>
          <w:szCs w:val="28"/>
        </w:rPr>
        <w:t xml:space="preserve"> </w:t>
      </w:r>
      <w:r w:rsidR="009B76D9" w:rsidRPr="00C06A6B">
        <w:rPr>
          <w:rFonts w:ascii="Times New Roman" w:eastAsia="Times New Roman" w:hAnsi="Times New Roman" w:cs="Times New Roman"/>
          <w:sz w:val="28"/>
          <w:szCs w:val="28"/>
        </w:rPr>
        <w:t xml:space="preserve">у випадках, передбачених законодавством </w:t>
      </w:r>
      <w:r w:rsidR="00751220" w:rsidRPr="00C06A6B">
        <w:rPr>
          <w:rFonts w:ascii="Times New Roman" w:eastAsia="Times New Roman" w:hAnsi="Times New Roman" w:cs="Times New Roman"/>
          <w:sz w:val="28"/>
          <w:szCs w:val="28"/>
        </w:rPr>
        <w:t>для юридичних осіб та фізичних осіб-підприємців</w:t>
      </w:r>
      <w:r w:rsidRPr="00C06A6B">
        <w:rPr>
          <w:rFonts w:ascii="Times New Roman" w:eastAsia="Times New Roman" w:hAnsi="Times New Roman" w:cs="Times New Roman"/>
          <w:sz w:val="28"/>
          <w:szCs w:val="28"/>
        </w:rPr>
        <w:t>;</w:t>
      </w:r>
    </w:p>
    <w:p w14:paraId="630E06D5" w14:textId="1B5ED600" w:rsidR="006C3005" w:rsidRPr="00C06A6B" w:rsidRDefault="006C3005"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самостійно встановлювати норми </w:t>
      </w:r>
      <w:r w:rsidR="008F3F7A" w:rsidRPr="00C06A6B">
        <w:rPr>
          <w:rFonts w:ascii="Times New Roman" w:eastAsia="Times New Roman" w:hAnsi="Times New Roman" w:cs="Times New Roman"/>
          <w:sz w:val="28"/>
          <w:szCs w:val="28"/>
        </w:rPr>
        <w:t xml:space="preserve">оплати праці </w:t>
      </w:r>
      <w:r w:rsidRPr="00C06A6B">
        <w:rPr>
          <w:rFonts w:ascii="Times New Roman" w:eastAsia="Times New Roman" w:hAnsi="Times New Roman" w:cs="Times New Roman"/>
          <w:sz w:val="28"/>
          <w:szCs w:val="28"/>
        </w:rPr>
        <w:t>педагогічних та науково-педагогічних працівників, андрагогів;</w:t>
      </w:r>
    </w:p>
    <w:p w14:paraId="76FEA661" w14:textId="79A8EFD8"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видавати н</w:t>
      </w:r>
      <w:r w:rsidR="00D641E4" w:rsidRPr="00C06A6B">
        <w:rPr>
          <w:rFonts w:ascii="Times New Roman" w:eastAsia="Times New Roman" w:hAnsi="Times New Roman" w:cs="Times New Roman"/>
          <w:sz w:val="28"/>
          <w:szCs w:val="28"/>
        </w:rPr>
        <w:t>авчально-методичні</w:t>
      </w:r>
      <w:r w:rsidRPr="00C06A6B">
        <w:rPr>
          <w:rFonts w:ascii="Times New Roman" w:eastAsia="Times New Roman" w:hAnsi="Times New Roman" w:cs="Times New Roman"/>
          <w:sz w:val="28"/>
          <w:szCs w:val="28"/>
        </w:rPr>
        <w:t xml:space="preserve"> </w:t>
      </w:r>
      <w:r w:rsidR="00945D87" w:rsidRPr="00C06A6B">
        <w:rPr>
          <w:rFonts w:ascii="Times New Roman" w:eastAsia="Times New Roman" w:hAnsi="Times New Roman" w:cs="Times New Roman"/>
          <w:sz w:val="28"/>
          <w:szCs w:val="28"/>
        </w:rPr>
        <w:t>м</w:t>
      </w:r>
      <w:r w:rsidR="00D641E4" w:rsidRPr="00C06A6B">
        <w:rPr>
          <w:rFonts w:ascii="Times New Roman" w:eastAsia="Times New Roman" w:hAnsi="Times New Roman" w:cs="Times New Roman"/>
          <w:sz w:val="28"/>
          <w:szCs w:val="28"/>
        </w:rPr>
        <w:t xml:space="preserve">атеріали, підручники та </w:t>
      </w:r>
      <w:r w:rsidRPr="00C06A6B">
        <w:rPr>
          <w:rFonts w:ascii="Times New Roman" w:eastAsia="Times New Roman" w:hAnsi="Times New Roman" w:cs="Times New Roman"/>
          <w:sz w:val="28"/>
          <w:szCs w:val="28"/>
        </w:rPr>
        <w:t>посібники</w:t>
      </w:r>
      <w:r w:rsidR="00D641E4"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наукові праці</w:t>
      </w:r>
      <w:r w:rsidR="001A4EF7" w:rsidRPr="00C06A6B">
        <w:rPr>
          <w:rFonts w:ascii="Times New Roman" w:eastAsia="Times New Roman" w:hAnsi="Times New Roman" w:cs="Times New Roman"/>
          <w:sz w:val="28"/>
          <w:szCs w:val="28"/>
        </w:rPr>
        <w:t>;</w:t>
      </w:r>
    </w:p>
    <w:p w14:paraId="63779E9D" w14:textId="7CD704DF" w:rsidR="00081D94" w:rsidRPr="00C06A6B" w:rsidRDefault="0024057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здійснювати заходи морального</w:t>
      </w:r>
      <w:r w:rsidR="00081D94" w:rsidRPr="00C06A6B">
        <w:rPr>
          <w:rFonts w:ascii="Times New Roman" w:eastAsia="Times New Roman" w:hAnsi="Times New Roman" w:cs="Times New Roman"/>
          <w:sz w:val="28"/>
          <w:szCs w:val="28"/>
        </w:rPr>
        <w:t xml:space="preserve"> та матеріального заохоченн</w:t>
      </w:r>
      <w:r w:rsidR="001A4EF7" w:rsidRPr="00C06A6B">
        <w:rPr>
          <w:rFonts w:ascii="Times New Roman" w:eastAsia="Times New Roman" w:hAnsi="Times New Roman" w:cs="Times New Roman"/>
          <w:sz w:val="28"/>
          <w:szCs w:val="28"/>
        </w:rPr>
        <w:t>я учасників процесу</w:t>
      </w:r>
      <w:r w:rsidRPr="00C06A6B">
        <w:rPr>
          <w:rFonts w:ascii="Times New Roman" w:eastAsia="Times New Roman" w:hAnsi="Times New Roman" w:cs="Times New Roman"/>
          <w:sz w:val="28"/>
          <w:szCs w:val="28"/>
        </w:rPr>
        <w:t xml:space="preserve"> освіти дорослих</w:t>
      </w:r>
      <w:r w:rsidR="001A4EF7" w:rsidRPr="00C06A6B">
        <w:rPr>
          <w:rFonts w:ascii="Times New Roman" w:eastAsia="Times New Roman" w:hAnsi="Times New Roman" w:cs="Times New Roman"/>
          <w:sz w:val="28"/>
          <w:szCs w:val="28"/>
        </w:rPr>
        <w:t>;</w:t>
      </w:r>
    </w:p>
    <w:p w14:paraId="29283D03" w14:textId="373280A7" w:rsidR="0024057A" w:rsidRPr="00C06A6B" w:rsidRDefault="0024057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співпрацювати на договірних засадах з </w:t>
      </w:r>
      <w:r w:rsidR="00751220" w:rsidRPr="00C06A6B">
        <w:rPr>
          <w:rFonts w:ascii="Times New Roman" w:eastAsia="Times New Roman" w:hAnsi="Times New Roman" w:cs="Times New Roman"/>
          <w:sz w:val="28"/>
          <w:szCs w:val="28"/>
        </w:rPr>
        <w:t xml:space="preserve">іншими провайдерами освіти дорослих, </w:t>
      </w:r>
      <w:r w:rsidRPr="00C06A6B">
        <w:rPr>
          <w:rFonts w:ascii="Times New Roman" w:eastAsia="Times New Roman" w:hAnsi="Times New Roman" w:cs="Times New Roman"/>
          <w:sz w:val="28"/>
          <w:szCs w:val="28"/>
        </w:rPr>
        <w:t xml:space="preserve">підприємствами, установами, закладами </w:t>
      </w:r>
      <w:r w:rsidR="009C722D" w:rsidRPr="00C06A6B">
        <w:rPr>
          <w:rFonts w:ascii="Times New Roman" w:eastAsia="Times New Roman" w:hAnsi="Times New Roman" w:cs="Times New Roman"/>
          <w:sz w:val="28"/>
          <w:szCs w:val="28"/>
        </w:rPr>
        <w:t>освіти та іншими організаціями;</w:t>
      </w:r>
    </w:p>
    <w:p w14:paraId="1069F5E3" w14:textId="77777777" w:rsidR="0024057A" w:rsidRPr="00C06A6B" w:rsidRDefault="0024057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брати участь у роботі міжнародних організацій;</w:t>
      </w:r>
    </w:p>
    <w:p w14:paraId="2D0D394F" w14:textId="2934CB9C"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звертатися з ініціативою до </w:t>
      </w:r>
      <w:r w:rsidR="00E800B8" w:rsidRPr="00C06A6B">
        <w:rPr>
          <w:rFonts w:ascii="Times New Roman" w:eastAsia="Times New Roman" w:hAnsi="Times New Roman" w:cs="Times New Roman"/>
          <w:sz w:val="28"/>
          <w:szCs w:val="28"/>
        </w:rPr>
        <w:t xml:space="preserve">державних </w:t>
      </w:r>
      <w:r w:rsidRPr="00C06A6B">
        <w:rPr>
          <w:rFonts w:ascii="Times New Roman" w:eastAsia="Times New Roman" w:hAnsi="Times New Roman" w:cs="Times New Roman"/>
          <w:sz w:val="28"/>
          <w:szCs w:val="28"/>
        </w:rPr>
        <w:t>органів</w:t>
      </w:r>
      <w:r w:rsidR="00E800B8" w:rsidRPr="00C06A6B">
        <w:rPr>
          <w:rFonts w:ascii="Times New Roman" w:eastAsia="Times New Roman" w:hAnsi="Times New Roman" w:cs="Times New Roman"/>
          <w:sz w:val="28"/>
          <w:szCs w:val="28"/>
        </w:rPr>
        <w:t xml:space="preserve"> влади</w:t>
      </w:r>
      <w:r w:rsidRPr="00C06A6B">
        <w:rPr>
          <w:rFonts w:ascii="Times New Roman" w:eastAsia="Times New Roman" w:hAnsi="Times New Roman" w:cs="Times New Roman"/>
          <w:sz w:val="28"/>
          <w:szCs w:val="28"/>
        </w:rPr>
        <w:t xml:space="preserve"> </w:t>
      </w:r>
      <w:r w:rsidR="00E800B8" w:rsidRPr="00C06A6B">
        <w:rPr>
          <w:rFonts w:ascii="Times New Roman" w:eastAsia="Times New Roman" w:hAnsi="Times New Roman" w:cs="Times New Roman"/>
          <w:sz w:val="28"/>
          <w:szCs w:val="28"/>
        </w:rPr>
        <w:t xml:space="preserve">щодо вдосконалення законодавства </w:t>
      </w:r>
      <w:r w:rsidRPr="00C06A6B">
        <w:rPr>
          <w:rFonts w:ascii="Times New Roman" w:eastAsia="Times New Roman" w:hAnsi="Times New Roman" w:cs="Times New Roman"/>
          <w:sz w:val="28"/>
          <w:szCs w:val="28"/>
        </w:rPr>
        <w:t xml:space="preserve">у сфері </w:t>
      </w:r>
      <w:r w:rsidR="001A4EF7" w:rsidRPr="00C06A6B">
        <w:rPr>
          <w:rFonts w:ascii="Times New Roman" w:eastAsia="Times New Roman" w:hAnsi="Times New Roman" w:cs="Times New Roman"/>
          <w:sz w:val="28"/>
          <w:szCs w:val="28"/>
        </w:rPr>
        <w:t>освіти дорослих;</w:t>
      </w:r>
    </w:p>
    <w:p w14:paraId="0396DD3E" w14:textId="7D6C1330"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провадити фінансово-господарську та іншу діяльність відповідно до законодавства</w:t>
      </w:r>
      <w:r w:rsidR="001A4EF7" w:rsidRPr="00C06A6B">
        <w:rPr>
          <w:rFonts w:ascii="Times New Roman" w:eastAsia="Times New Roman" w:hAnsi="Times New Roman" w:cs="Times New Roman"/>
          <w:sz w:val="28"/>
          <w:szCs w:val="28"/>
        </w:rPr>
        <w:t>;</w:t>
      </w:r>
    </w:p>
    <w:p w14:paraId="73DC4F26" w14:textId="2F348664" w:rsidR="00A526AA" w:rsidRPr="00C06A6B" w:rsidRDefault="00A526A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отримувати фінансову, матеріальну та іншу підтримку від держави, міжнародних та українських організацій, фізичних осіб для здійснення своєї діяльності у сфері освіти дорослих</w:t>
      </w:r>
      <w:r w:rsidR="009B76D9" w:rsidRPr="00C06A6B">
        <w:rPr>
          <w:rFonts w:ascii="Times New Roman" w:eastAsia="Times New Roman" w:hAnsi="Times New Roman" w:cs="Times New Roman"/>
          <w:sz w:val="28"/>
          <w:szCs w:val="28"/>
        </w:rPr>
        <w:t xml:space="preserve"> відповідно до вимог цього Закону та інших нормативних актів</w:t>
      </w:r>
      <w:r w:rsidRPr="00C06A6B">
        <w:rPr>
          <w:rFonts w:ascii="Times New Roman" w:eastAsia="Times New Roman" w:hAnsi="Times New Roman" w:cs="Times New Roman"/>
          <w:sz w:val="28"/>
          <w:szCs w:val="28"/>
        </w:rPr>
        <w:t>;</w:t>
      </w:r>
    </w:p>
    <w:p w14:paraId="5E9E3D3D" w14:textId="3E6CED67" w:rsidR="00081D94" w:rsidRPr="00C06A6B" w:rsidRDefault="00081D9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здійснювати інші </w:t>
      </w:r>
      <w:r w:rsidR="00070B14" w:rsidRPr="00C06A6B">
        <w:rPr>
          <w:rFonts w:ascii="Times New Roman" w:eastAsia="Times New Roman" w:hAnsi="Times New Roman" w:cs="Times New Roman"/>
          <w:sz w:val="28"/>
          <w:szCs w:val="28"/>
        </w:rPr>
        <w:t>види діяльності</w:t>
      </w:r>
      <w:r w:rsidRPr="00C06A6B">
        <w:rPr>
          <w:rFonts w:ascii="Times New Roman" w:eastAsia="Times New Roman" w:hAnsi="Times New Roman" w:cs="Times New Roman"/>
          <w:sz w:val="28"/>
          <w:szCs w:val="28"/>
        </w:rPr>
        <w:t>, що не суперечать законодавству.</w:t>
      </w:r>
    </w:p>
    <w:p w14:paraId="7820B4C7" w14:textId="781050EA" w:rsidR="00557CD7" w:rsidRPr="00C06A6B" w:rsidRDefault="00557CD7" w:rsidP="00096BB9">
      <w:pPr>
        <w:pStyle w:val="a4"/>
        <w:numPr>
          <w:ilvl w:val="0"/>
          <w:numId w:val="1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Провайдер освіти дорослих має право надавати освіту (освітні послуги) дорослим особам за всіма складниками, видами освітніх програм, формами освіти дорослих, з застосуванням різних форм організації освітнього процесу. </w:t>
      </w:r>
    </w:p>
    <w:p w14:paraId="58B7B991" w14:textId="52D8B541" w:rsidR="00D92FAB" w:rsidRPr="00C06A6B" w:rsidRDefault="00D92FAB" w:rsidP="00096BB9">
      <w:pPr>
        <w:pStyle w:val="a4"/>
        <w:numPr>
          <w:ilvl w:val="0"/>
          <w:numId w:val="1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Провайдер освіти дорослих має право самостійно приймати рішення з будь-яких питань в межах своєї академічної, організаційної, кадрової та фінансової автономії, визначеної </w:t>
      </w:r>
      <w:r w:rsidR="00F4786C" w:rsidRPr="00C06A6B">
        <w:rPr>
          <w:rFonts w:ascii="Times New Roman" w:eastAsia="Times New Roman" w:hAnsi="Times New Roman" w:cs="Times New Roman"/>
          <w:sz w:val="28"/>
          <w:szCs w:val="28"/>
        </w:rPr>
        <w:t xml:space="preserve">цим Законом, </w:t>
      </w:r>
      <w:r w:rsidRPr="00C06A6B">
        <w:rPr>
          <w:rFonts w:ascii="Times New Roman" w:eastAsia="Times New Roman" w:hAnsi="Times New Roman" w:cs="Times New Roman"/>
          <w:sz w:val="28"/>
          <w:szCs w:val="28"/>
        </w:rPr>
        <w:t xml:space="preserve">законодавством </w:t>
      </w:r>
      <w:r w:rsidR="00F4786C" w:rsidRPr="00C06A6B">
        <w:rPr>
          <w:rFonts w:ascii="Times New Roman" w:eastAsia="Times New Roman" w:hAnsi="Times New Roman" w:cs="Times New Roman"/>
          <w:sz w:val="28"/>
          <w:szCs w:val="28"/>
        </w:rPr>
        <w:t xml:space="preserve">у сфері освіти </w:t>
      </w:r>
      <w:r w:rsidRPr="00C06A6B">
        <w:rPr>
          <w:rFonts w:ascii="Times New Roman" w:eastAsia="Times New Roman" w:hAnsi="Times New Roman" w:cs="Times New Roman"/>
          <w:sz w:val="28"/>
          <w:szCs w:val="28"/>
        </w:rPr>
        <w:t>та установчими документами.</w:t>
      </w:r>
    </w:p>
    <w:p w14:paraId="531369B3" w14:textId="751B3E2D" w:rsidR="00914CFC" w:rsidRPr="00C06A6B" w:rsidRDefault="007D7F5C" w:rsidP="00970930">
      <w:pPr>
        <w:pStyle w:val="a4"/>
        <w:numPr>
          <w:ilvl w:val="0"/>
          <w:numId w:val="1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Провайдери освіти дорослих</w:t>
      </w:r>
      <w:r w:rsidR="00914CFC" w:rsidRPr="00C06A6B">
        <w:rPr>
          <w:rFonts w:ascii="Times New Roman" w:eastAsia="Times New Roman" w:hAnsi="Times New Roman" w:cs="Times New Roman"/>
          <w:sz w:val="28"/>
          <w:szCs w:val="28"/>
        </w:rPr>
        <w:t xml:space="preserve"> зобов’язані здійснювати сво</w:t>
      </w:r>
      <w:r w:rsidR="004C789E" w:rsidRPr="00C06A6B">
        <w:rPr>
          <w:rFonts w:ascii="Times New Roman" w:eastAsia="Times New Roman" w:hAnsi="Times New Roman" w:cs="Times New Roman"/>
          <w:sz w:val="28"/>
          <w:szCs w:val="28"/>
        </w:rPr>
        <w:t>ю діяльність відкрито, прозоро і на основі академічної доброчесності. Провайдери освіти дорослих</w:t>
      </w:r>
      <w:r w:rsidR="009C722D" w:rsidRPr="00C06A6B">
        <w:rPr>
          <w:rFonts w:ascii="Times New Roman" w:eastAsia="Times New Roman" w:hAnsi="Times New Roman" w:cs="Times New Roman"/>
          <w:sz w:val="28"/>
          <w:szCs w:val="28"/>
        </w:rPr>
        <w:t xml:space="preserve"> </w:t>
      </w:r>
      <w:r w:rsidR="004C789E" w:rsidRPr="00C06A6B">
        <w:rPr>
          <w:rFonts w:ascii="Times New Roman" w:eastAsia="Times New Roman" w:hAnsi="Times New Roman" w:cs="Times New Roman"/>
          <w:sz w:val="28"/>
          <w:szCs w:val="28"/>
        </w:rPr>
        <w:t>оприлюднюють інформацію про свою діяльність</w:t>
      </w:r>
      <w:r w:rsidR="00B27B76" w:rsidRPr="00C06A6B">
        <w:rPr>
          <w:rFonts w:ascii="Times New Roman" w:eastAsia="Times New Roman" w:hAnsi="Times New Roman" w:cs="Times New Roman"/>
          <w:sz w:val="28"/>
          <w:szCs w:val="28"/>
        </w:rPr>
        <w:t>, зокрема, про освітні програми,</w:t>
      </w:r>
      <w:r w:rsidR="004C789E" w:rsidRPr="00C06A6B">
        <w:rPr>
          <w:rFonts w:ascii="Times New Roman" w:eastAsia="Times New Roman" w:hAnsi="Times New Roman" w:cs="Times New Roman"/>
          <w:sz w:val="28"/>
          <w:szCs w:val="28"/>
        </w:rPr>
        <w:t xml:space="preserve"> на своїх офіційних веб-сайтах</w:t>
      </w:r>
      <w:r w:rsidR="003859DE" w:rsidRPr="00096BB9">
        <w:rPr>
          <w:rFonts w:ascii="Times New Roman" w:eastAsia="Times New Roman" w:hAnsi="Times New Roman" w:cs="Times New Roman"/>
          <w:sz w:val="28"/>
          <w:szCs w:val="28"/>
        </w:rPr>
        <w:t xml:space="preserve"> </w:t>
      </w:r>
      <w:r w:rsidR="003859DE" w:rsidRPr="00C06A6B">
        <w:rPr>
          <w:rFonts w:ascii="Times New Roman" w:eastAsia="Times New Roman" w:hAnsi="Times New Roman" w:cs="Times New Roman"/>
          <w:sz w:val="28"/>
          <w:szCs w:val="28"/>
        </w:rPr>
        <w:t xml:space="preserve">або в інших загальнодоступних джерелах. </w:t>
      </w:r>
    </w:p>
    <w:p w14:paraId="17C911CB" w14:textId="0E3298A5" w:rsidR="0056502B" w:rsidRPr="00C06A6B" w:rsidRDefault="007D7F5C" w:rsidP="00970930">
      <w:pPr>
        <w:pStyle w:val="a4"/>
        <w:numPr>
          <w:ilvl w:val="0"/>
          <w:numId w:val="19"/>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Провайдери освіти дорослих, що отримують публічні кошти, зобов’язані оприлюднювати на своїх веб-сайтах звіт про надходження та використання цих коштів.</w:t>
      </w:r>
    </w:p>
    <w:p w14:paraId="4BA14EDC" w14:textId="77777777" w:rsidR="004A476A" w:rsidRPr="00C06A6B" w:rsidRDefault="004A476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65982F78" w14:textId="79ADC16D" w:rsidR="00DE268E" w:rsidRPr="00C06A6B" w:rsidRDefault="002C00AC"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B04EA3" w:rsidRPr="00C06A6B">
        <w:rPr>
          <w:rFonts w:ascii="Times New Roman" w:eastAsia="Times New Roman" w:hAnsi="Times New Roman" w:cs="Times New Roman"/>
          <w:b/>
          <w:sz w:val="28"/>
          <w:szCs w:val="28"/>
        </w:rPr>
        <w:t>1</w:t>
      </w:r>
      <w:r w:rsidR="0022738B">
        <w:rPr>
          <w:rFonts w:ascii="Times New Roman" w:eastAsia="Times New Roman" w:hAnsi="Times New Roman" w:cs="Times New Roman"/>
          <w:b/>
          <w:sz w:val="28"/>
          <w:szCs w:val="28"/>
        </w:rPr>
        <w:t>8</w:t>
      </w:r>
      <w:r w:rsidR="00B54F98" w:rsidRPr="00C06A6B">
        <w:rPr>
          <w:rFonts w:ascii="Times New Roman" w:eastAsia="Times New Roman" w:hAnsi="Times New Roman" w:cs="Times New Roman"/>
          <w:b/>
          <w:sz w:val="28"/>
          <w:szCs w:val="28"/>
        </w:rPr>
        <w:t>.  Центри освіти дорослих</w:t>
      </w:r>
    </w:p>
    <w:p w14:paraId="7DBDEFF4" w14:textId="5F89D7A7" w:rsidR="00B27B76" w:rsidRPr="00C06A6B" w:rsidRDefault="009B7E8C" w:rsidP="00970930">
      <w:pPr>
        <w:pStyle w:val="a4"/>
        <w:numPr>
          <w:ilvl w:val="0"/>
          <w:numId w:val="20"/>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Центром освіти дорослих є п</w:t>
      </w:r>
      <w:r w:rsidR="005374EB" w:rsidRPr="00C06A6B">
        <w:rPr>
          <w:rFonts w:ascii="Times New Roman" w:eastAsia="Times New Roman" w:hAnsi="Times New Roman" w:cs="Times New Roman"/>
          <w:sz w:val="28"/>
          <w:szCs w:val="28"/>
        </w:rPr>
        <w:t>ровайдер або об’єднання провайдерів освіти дорослих – юридичних</w:t>
      </w:r>
      <w:r w:rsidR="0054301F" w:rsidRPr="00C06A6B">
        <w:rPr>
          <w:rFonts w:ascii="Times New Roman" w:eastAsia="Times New Roman" w:hAnsi="Times New Roman" w:cs="Times New Roman"/>
          <w:sz w:val="28"/>
          <w:szCs w:val="28"/>
        </w:rPr>
        <w:t xml:space="preserve"> осіб</w:t>
      </w:r>
      <w:r w:rsidR="005374EB"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 xml:space="preserve">який </w:t>
      </w:r>
      <w:r w:rsidR="005374EB"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яке</w:t>
      </w:r>
      <w:r w:rsidR="005374EB" w:rsidRPr="00C06A6B">
        <w:rPr>
          <w:rFonts w:ascii="Times New Roman" w:eastAsia="Times New Roman" w:hAnsi="Times New Roman" w:cs="Times New Roman"/>
          <w:sz w:val="28"/>
          <w:szCs w:val="28"/>
        </w:rPr>
        <w:t xml:space="preserve">) надає </w:t>
      </w:r>
      <w:r w:rsidR="00ED69AB" w:rsidRPr="00C06A6B">
        <w:rPr>
          <w:rFonts w:ascii="Times New Roman" w:eastAsia="Times New Roman" w:hAnsi="Times New Roman" w:cs="Times New Roman"/>
          <w:sz w:val="28"/>
          <w:szCs w:val="28"/>
        </w:rPr>
        <w:t>освіту (</w:t>
      </w:r>
      <w:r w:rsidR="005374EB" w:rsidRPr="00C06A6B">
        <w:rPr>
          <w:rFonts w:ascii="Times New Roman" w:eastAsia="Times New Roman" w:hAnsi="Times New Roman" w:cs="Times New Roman"/>
          <w:sz w:val="28"/>
          <w:szCs w:val="28"/>
        </w:rPr>
        <w:t>освітні послуги</w:t>
      </w:r>
      <w:r w:rsidR="00ED69AB" w:rsidRPr="00C06A6B">
        <w:rPr>
          <w:rFonts w:ascii="Times New Roman" w:eastAsia="Times New Roman" w:hAnsi="Times New Roman" w:cs="Times New Roman"/>
          <w:sz w:val="28"/>
          <w:szCs w:val="28"/>
        </w:rPr>
        <w:t>)</w:t>
      </w:r>
      <w:r w:rsidR="005374EB" w:rsidRPr="00C06A6B">
        <w:rPr>
          <w:rFonts w:ascii="Times New Roman" w:eastAsia="Times New Roman" w:hAnsi="Times New Roman" w:cs="Times New Roman"/>
          <w:sz w:val="28"/>
          <w:szCs w:val="28"/>
        </w:rPr>
        <w:t xml:space="preserve"> за більше, ніж однією освітньою програмою, і основним видом його діяльності є освітня діяльність у сфері освіти дорослих</w:t>
      </w:r>
      <w:r w:rsidR="00145A48" w:rsidRPr="00C06A6B">
        <w:rPr>
          <w:rFonts w:ascii="Times New Roman" w:eastAsia="Times New Roman" w:hAnsi="Times New Roman" w:cs="Times New Roman"/>
          <w:sz w:val="28"/>
          <w:szCs w:val="28"/>
        </w:rPr>
        <w:t>.</w:t>
      </w:r>
      <w:r w:rsidR="00B27B76" w:rsidRPr="00C06A6B">
        <w:rPr>
          <w:rFonts w:ascii="Times New Roman" w:eastAsia="Times New Roman" w:hAnsi="Times New Roman" w:cs="Times New Roman"/>
          <w:sz w:val="28"/>
          <w:szCs w:val="28"/>
        </w:rPr>
        <w:t xml:space="preserve"> </w:t>
      </w:r>
    </w:p>
    <w:p w14:paraId="2268C8BC" w14:textId="06C8BF70" w:rsidR="00B23FCB" w:rsidRPr="00C06A6B" w:rsidRDefault="00AB5021" w:rsidP="00970930">
      <w:pPr>
        <w:pStyle w:val="a4"/>
        <w:numPr>
          <w:ilvl w:val="0"/>
          <w:numId w:val="20"/>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Центри освіти дорослих створюються з метою забезпечення потреб у освіті дорослих</w:t>
      </w:r>
      <w:r w:rsidR="00B23FCB" w:rsidRPr="00C06A6B">
        <w:rPr>
          <w:rFonts w:ascii="Times New Roman" w:eastAsia="Times New Roman" w:hAnsi="Times New Roman" w:cs="Times New Roman"/>
          <w:sz w:val="28"/>
          <w:szCs w:val="28"/>
        </w:rPr>
        <w:t xml:space="preserve"> територіальної гро</w:t>
      </w:r>
      <w:r w:rsidR="00D12C67" w:rsidRPr="00C06A6B">
        <w:rPr>
          <w:rFonts w:ascii="Times New Roman" w:eastAsia="Times New Roman" w:hAnsi="Times New Roman" w:cs="Times New Roman"/>
          <w:sz w:val="28"/>
          <w:szCs w:val="28"/>
        </w:rPr>
        <w:t>мади, району, міста чи області.</w:t>
      </w:r>
    </w:p>
    <w:p w14:paraId="6FBA65F6" w14:textId="4ED5C48A" w:rsidR="001954D2" w:rsidRPr="00C06A6B" w:rsidRDefault="00406559" w:rsidP="00970930">
      <w:pPr>
        <w:pStyle w:val="a4"/>
        <w:numPr>
          <w:ilvl w:val="0"/>
          <w:numId w:val="20"/>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Центри освіти дорослих можуть створюватися</w:t>
      </w:r>
      <w:r w:rsidR="00D62A2B" w:rsidRPr="00C06A6B">
        <w:rPr>
          <w:rFonts w:ascii="Times New Roman" w:eastAsia="Times New Roman" w:hAnsi="Times New Roman" w:cs="Times New Roman"/>
          <w:sz w:val="28"/>
          <w:szCs w:val="28"/>
        </w:rPr>
        <w:t xml:space="preserve"> Кабінетом Міністрів України,</w:t>
      </w:r>
      <w:r w:rsidR="002B0CBE" w:rsidRPr="00C06A6B">
        <w:rPr>
          <w:rFonts w:ascii="Times New Roman" w:eastAsia="Times New Roman" w:hAnsi="Times New Roman" w:cs="Times New Roman"/>
          <w:sz w:val="28"/>
          <w:szCs w:val="28"/>
        </w:rPr>
        <w:t xml:space="preserve"> державними органами влади,</w:t>
      </w:r>
      <w:r w:rsidRPr="00C06A6B">
        <w:rPr>
          <w:rFonts w:ascii="Times New Roman" w:eastAsia="Times New Roman" w:hAnsi="Times New Roman" w:cs="Times New Roman"/>
          <w:sz w:val="28"/>
          <w:szCs w:val="28"/>
        </w:rPr>
        <w:t xml:space="preserve"> органами місцевого самоврядування</w:t>
      </w:r>
      <w:r w:rsidR="002B0CBE" w:rsidRPr="00C06A6B">
        <w:rPr>
          <w:rFonts w:ascii="Times New Roman" w:eastAsia="Times New Roman" w:hAnsi="Times New Roman" w:cs="Times New Roman"/>
          <w:sz w:val="28"/>
          <w:szCs w:val="28"/>
        </w:rPr>
        <w:t xml:space="preserve">, фізичними </w:t>
      </w:r>
      <w:r w:rsidR="00C817FF" w:rsidRPr="00C06A6B">
        <w:rPr>
          <w:rFonts w:ascii="Times New Roman" w:eastAsia="Times New Roman" w:hAnsi="Times New Roman" w:cs="Times New Roman"/>
          <w:sz w:val="28"/>
          <w:szCs w:val="28"/>
        </w:rPr>
        <w:t>та/</w:t>
      </w:r>
      <w:r w:rsidR="002B0CBE" w:rsidRPr="00C06A6B">
        <w:rPr>
          <w:rFonts w:ascii="Times New Roman" w:eastAsia="Times New Roman" w:hAnsi="Times New Roman" w:cs="Times New Roman"/>
          <w:sz w:val="28"/>
          <w:szCs w:val="28"/>
        </w:rPr>
        <w:t>або юридичними особами</w:t>
      </w:r>
      <w:r w:rsidR="00076301">
        <w:rPr>
          <w:rFonts w:ascii="Times New Roman" w:eastAsia="Times New Roman" w:hAnsi="Times New Roman" w:cs="Times New Roman"/>
          <w:sz w:val="28"/>
          <w:szCs w:val="28"/>
        </w:rPr>
        <w:t>, у тому числі на засадах державно-приватного партнерства</w:t>
      </w:r>
      <w:r w:rsidRPr="00C06A6B">
        <w:rPr>
          <w:rFonts w:ascii="Times New Roman" w:eastAsia="Times New Roman" w:hAnsi="Times New Roman" w:cs="Times New Roman"/>
          <w:sz w:val="28"/>
          <w:szCs w:val="28"/>
        </w:rPr>
        <w:t>.</w:t>
      </w:r>
    </w:p>
    <w:p w14:paraId="6681E5A4" w14:textId="77777777" w:rsidR="00BD45E9" w:rsidRPr="00C06A6B" w:rsidRDefault="001954D2" w:rsidP="00970930">
      <w:pPr>
        <w:pStyle w:val="a4"/>
        <w:numPr>
          <w:ilvl w:val="0"/>
          <w:numId w:val="20"/>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Центр освіти дорослих може </w:t>
      </w:r>
      <w:r w:rsidR="00283CDE" w:rsidRPr="00C06A6B">
        <w:rPr>
          <w:rFonts w:ascii="Times New Roman" w:eastAsia="Times New Roman" w:hAnsi="Times New Roman" w:cs="Times New Roman"/>
          <w:sz w:val="28"/>
          <w:szCs w:val="28"/>
        </w:rPr>
        <w:t>бути державним, комунальним або приватним</w:t>
      </w:r>
      <w:r w:rsidRPr="00C06A6B">
        <w:rPr>
          <w:rFonts w:ascii="Times New Roman" w:eastAsia="Times New Roman" w:hAnsi="Times New Roman" w:cs="Times New Roman"/>
          <w:sz w:val="28"/>
          <w:szCs w:val="28"/>
        </w:rPr>
        <w:t xml:space="preserve">. </w:t>
      </w:r>
    </w:p>
    <w:p w14:paraId="065B1B1A" w14:textId="77777777" w:rsidR="004A476A" w:rsidRPr="00C06A6B" w:rsidRDefault="004A476A" w:rsidP="00970930">
      <w:pPr>
        <w:pStyle w:val="a4"/>
        <w:tabs>
          <w:tab w:val="left" w:pos="284"/>
          <w:tab w:val="left" w:pos="1134"/>
        </w:tabs>
        <w:spacing w:after="0" w:line="240" w:lineRule="auto"/>
        <w:ind w:left="709"/>
        <w:jc w:val="both"/>
        <w:rPr>
          <w:rFonts w:ascii="Times New Roman" w:eastAsia="Times New Roman" w:hAnsi="Times New Roman" w:cs="Times New Roman"/>
          <w:b/>
          <w:sz w:val="28"/>
          <w:szCs w:val="28"/>
        </w:rPr>
      </w:pPr>
    </w:p>
    <w:p w14:paraId="5F6DD4CA" w14:textId="4A60A175" w:rsidR="009B7E8C" w:rsidRPr="00C06A6B" w:rsidRDefault="009B7E8C" w:rsidP="00970930">
      <w:pPr>
        <w:pStyle w:val="a4"/>
        <w:tabs>
          <w:tab w:val="left" w:pos="284"/>
          <w:tab w:val="left" w:pos="1134"/>
        </w:tabs>
        <w:spacing w:after="0" w:line="240" w:lineRule="auto"/>
        <w:ind w:left="709"/>
        <w:jc w:val="both"/>
        <w:rPr>
          <w:rFonts w:ascii="Times New Roman" w:eastAsia="Times New Roman" w:hAnsi="Times New Roman" w:cs="Times New Roman"/>
          <w:sz w:val="28"/>
          <w:szCs w:val="28"/>
        </w:rPr>
      </w:pPr>
      <w:r w:rsidRPr="00C06A6B">
        <w:rPr>
          <w:rFonts w:ascii="Times New Roman" w:eastAsia="Times New Roman" w:hAnsi="Times New Roman" w:cs="Times New Roman"/>
          <w:b/>
          <w:sz w:val="28"/>
          <w:szCs w:val="28"/>
        </w:rPr>
        <w:t>Стаття 1</w:t>
      </w:r>
      <w:r w:rsidR="0022738B">
        <w:rPr>
          <w:rFonts w:ascii="Times New Roman" w:eastAsia="Times New Roman" w:hAnsi="Times New Roman" w:cs="Times New Roman"/>
          <w:b/>
          <w:sz w:val="28"/>
          <w:szCs w:val="28"/>
        </w:rPr>
        <w:t>9</w:t>
      </w:r>
      <w:r w:rsidRPr="00C06A6B">
        <w:rPr>
          <w:rFonts w:ascii="Times New Roman" w:eastAsia="Times New Roman" w:hAnsi="Times New Roman" w:cs="Times New Roman"/>
          <w:b/>
          <w:sz w:val="28"/>
          <w:szCs w:val="28"/>
        </w:rPr>
        <w:t xml:space="preserve">. Заклади освіти дорослих </w:t>
      </w:r>
    </w:p>
    <w:p w14:paraId="74A23AF1" w14:textId="4AEF7565" w:rsidR="00F31440" w:rsidRPr="00C06A6B" w:rsidRDefault="009B7E8C" w:rsidP="00970930">
      <w:pPr>
        <w:pStyle w:val="a4"/>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Закладом</w:t>
      </w:r>
      <w:r w:rsidR="00F31440" w:rsidRPr="00C06A6B">
        <w:rPr>
          <w:rFonts w:ascii="Times New Roman" w:eastAsia="Times New Roman" w:hAnsi="Times New Roman" w:cs="Times New Roman"/>
          <w:sz w:val="28"/>
          <w:szCs w:val="28"/>
        </w:rPr>
        <w:t xml:space="preserve"> освіти дорослих</w:t>
      </w:r>
      <w:r w:rsidRPr="00C06A6B">
        <w:rPr>
          <w:rFonts w:ascii="Times New Roman" w:eastAsia="Times New Roman" w:hAnsi="Times New Roman" w:cs="Times New Roman"/>
          <w:sz w:val="28"/>
          <w:szCs w:val="28"/>
        </w:rPr>
        <w:t xml:space="preserve"> є провайдер освіти дорослих</w:t>
      </w:r>
      <w:r w:rsidR="00F31440" w:rsidRPr="00C06A6B">
        <w:rPr>
          <w:rFonts w:ascii="Times New Roman" w:eastAsia="Times New Roman" w:hAnsi="Times New Roman" w:cs="Times New Roman"/>
          <w:sz w:val="28"/>
          <w:szCs w:val="28"/>
        </w:rPr>
        <w:t xml:space="preserve">, основним видом діяльності </w:t>
      </w:r>
      <w:r w:rsidRPr="00C06A6B">
        <w:rPr>
          <w:rFonts w:ascii="Times New Roman" w:eastAsia="Times New Roman" w:hAnsi="Times New Roman" w:cs="Times New Roman"/>
          <w:sz w:val="28"/>
          <w:szCs w:val="28"/>
        </w:rPr>
        <w:t xml:space="preserve">якого </w:t>
      </w:r>
      <w:r w:rsidR="00F31440" w:rsidRPr="00C06A6B">
        <w:rPr>
          <w:rFonts w:ascii="Times New Roman" w:eastAsia="Times New Roman" w:hAnsi="Times New Roman" w:cs="Times New Roman"/>
          <w:sz w:val="28"/>
          <w:szCs w:val="28"/>
        </w:rPr>
        <w:t xml:space="preserve">є </w:t>
      </w:r>
      <w:r w:rsidR="004B4B43" w:rsidRPr="00C06A6B">
        <w:rPr>
          <w:rFonts w:ascii="Times New Roman" w:eastAsia="Times New Roman" w:hAnsi="Times New Roman" w:cs="Times New Roman"/>
          <w:sz w:val="28"/>
          <w:szCs w:val="28"/>
        </w:rPr>
        <w:t xml:space="preserve">освіта </w:t>
      </w:r>
      <w:r w:rsidR="00B37E83">
        <w:rPr>
          <w:rFonts w:ascii="Times New Roman" w:eastAsia="Times New Roman" w:hAnsi="Times New Roman" w:cs="Times New Roman"/>
          <w:sz w:val="28"/>
          <w:szCs w:val="28"/>
        </w:rPr>
        <w:t xml:space="preserve">дорослих </w:t>
      </w:r>
      <w:r w:rsidR="004B4B43" w:rsidRPr="00C06A6B">
        <w:rPr>
          <w:rFonts w:ascii="Times New Roman" w:eastAsia="Times New Roman" w:hAnsi="Times New Roman" w:cs="Times New Roman"/>
          <w:sz w:val="28"/>
          <w:szCs w:val="28"/>
        </w:rPr>
        <w:t>у відповідній галузі</w:t>
      </w:r>
      <w:r w:rsidR="005F07ED" w:rsidRPr="00C06A6B">
        <w:rPr>
          <w:rFonts w:ascii="Times New Roman" w:eastAsia="Times New Roman" w:hAnsi="Times New Roman" w:cs="Times New Roman"/>
          <w:sz w:val="28"/>
          <w:szCs w:val="28"/>
        </w:rPr>
        <w:t>, за відповідною спеціальністю</w:t>
      </w:r>
      <w:r w:rsidR="00346991" w:rsidRPr="00C06A6B">
        <w:rPr>
          <w:rFonts w:ascii="Times New Roman" w:eastAsia="Times New Roman" w:hAnsi="Times New Roman" w:cs="Times New Roman"/>
          <w:sz w:val="28"/>
          <w:szCs w:val="28"/>
        </w:rPr>
        <w:t xml:space="preserve"> (спеціальностями)</w:t>
      </w:r>
      <w:r w:rsidR="005F07ED" w:rsidRPr="00C06A6B">
        <w:rPr>
          <w:rFonts w:ascii="Times New Roman" w:eastAsia="Times New Roman" w:hAnsi="Times New Roman" w:cs="Times New Roman"/>
          <w:sz w:val="28"/>
          <w:szCs w:val="28"/>
        </w:rPr>
        <w:t xml:space="preserve"> та/або спеціалізацією</w:t>
      </w:r>
      <w:r w:rsidR="00346991" w:rsidRPr="00C06A6B">
        <w:rPr>
          <w:rFonts w:ascii="Times New Roman" w:eastAsia="Times New Roman" w:hAnsi="Times New Roman" w:cs="Times New Roman"/>
          <w:sz w:val="28"/>
          <w:szCs w:val="28"/>
        </w:rPr>
        <w:t xml:space="preserve"> (спеціалізаціями)</w:t>
      </w:r>
      <w:r w:rsidR="00F31440" w:rsidRPr="00C06A6B">
        <w:rPr>
          <w:rFonts w:ascii="Times New Roman" w:eastAsia="Times New Roman" w:hAnsi="Times New Roman" w:cs="Times New Roman"/>
          <w:sz w:val="28"/>
          <w:szCs w:val="28"/>
        </w:rPr>
        <w:t>.</w:t>
      </w:r>
    </w:p>
    <w:p w14:paraId="4377741B" w14:textId="5C86385C" w:rsidR="00076301" w:rsidRPr="00C06A6B" w:rsidRDefault="00BD1F06" w:rsidP="00076301">
      <w:pPr>
        <w:pStyle w:val="a4"/>
        <w:numPr>
          <w:ilvl w:val="0"/>
          <w:numId w:val="20"/>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Заклад освіти дорослих може бути державним, комунальним або приватним та мати назву «центр», «інститут», «академія», або іншу назву за власним вибором. </w:t>
      </w:r>
      <w:r w:rsidR="009113D6" w:rsidRPr="00C06A6B">
        <w:rPr>
          <w:rFonts w:ascii="Times New Roman" w:eastAsia="Times New Roman" w:hAnsi="Times New Roman" w:cs="Times New Roman"/>
          <w:sz w:val="28"/>
          <w:szCs w:val="28"/>
        </w:rPr>
        <w:t>Засновниками закладів освіти дорослих можуть</w:t>
      </w:r>
      <w:r w:rsidR="00F31440" w:rsidRPr="00C06A6B">
        <w:rPr>
          <w:rFonts w:ascii="Times New Roman" w:eastAsia="Times New Roman" w:hAnsi="Times New Roman" w:cs="Times New Roman"/>
          <w:sz w:val="28"/>
          <w:szCs w:val="28"/>
        </w:rPr>
        <w:t xml:space="preserve"> </w:t>
      </w:r>
      <w:r w:rsidR="009113D6" w:rsidRPr="00C06A6B">
        <w:rPr>
          <w:rFonts w:ascii="Times New Roman" w:eastAsia="Times New Roman" w:hAnsi="Times New Roman" w:cs="Times New Roman"/>
          <w:sz w:val="28"/>
          <w:szCs w:val="28"/>
        </w:rPr>
        <w:t>бути державі</w:t>
      </w:r>
      <w:r w:rsidR="00E00813" w:rsidRPr="00C06A6B">
        <w:rPr>
          <w:rFonts w:ascii="Times New Roman" w:eastAsia="Times New Roman" w:hAnsi="Times New Roman" w:cs="Times New Roman"/>
          <w:sz w:val="28"/>
          <w:szCs w:val="28"/>
        </w:rPr>
        <w:t xml:space="preserve"> органи</w:t>
      </w:r>
      <w:r w:rsidR="009113D6" w:rsidRPr="00C06A6B">
        <w:rPr>
          <w:rFonts w:ascii="Times New Roman" w:eastAsia="Times New Roman" w:hAnsi="Times New Roman" w:cs="Times New Roman"/>
          <w:sz w:val="28"/>
          <w:szCs w:val="28"/>
        </w:rPr>
        <w:t xml:space="preserve"> влади, органи</w:t>
      </w:r>
      <w:r w:rsidR="00F31440" w:rsidRPr="00C06A6B">
        <w:rPr>
          <w:rFonts w:ascii="Times New Roman" w:eastAsia="Times New Roman" w:hAnsi="Times New Roman" w:cs="Times New Roman"/>
          <w:sz w:val="28"/>
          <w:szCs w:val="28"/>
        </w:rPr>
        <w:t xml:space="preserve"> місцевого самоврядування,</w:t>
      </w:r>
      <w:r w:rsidR="009113D6" w:rsidRPr="00C06A6B">
        <w:rPr>
          <w:rFonts w:ascii="Times New Roman" w:eastAsia="Times New Roman" w:hAnsi="Times New Roman" w:cs="Times New Roman"/>
          <w:sz w:val="28"/>
          <w:szCs w:val="28"/>
        </w:rPr>
        <w:t xml:space="preserve"> фізичні та/або юридичні</w:t>
      </w:r>
      <w:r w:rsidR="00E00813" w:rsidRPr="00C06A6B">
        <w:rPr>
          <w:rFonts w:ascii="Times New Roman" w:eastAsia="Times New Roman" w:hAnsi="Times New Roman" w:cs="Times New Roman"/>
          <w:sz w:val="28"/>
          <w:szCs w:val="28"/>
        </w:rPr>
        <w:t xml:space="preserve"> особ</w:t>
      </w:r>
      <w:r w:rsidR="00F31440" w:rsidRPr="00C06A6B">
        <w:rPr>
          <w:rFonts w:ascii="Times New Roman" w:eastAsia="Times New Roman" w:hAnsi="Times New Roman" w:cs="Times New Roman"/>
          <w:sz w:val="28"/>
          <w:szCs w:val="28"/>
        </w:rPr>
        <w:t>и</w:t>
      </w:r>
      <w:r w:rsidR="00076301">
        <w:rPr>
          <w:rFonts w:ascii="Times New Roman" w:eastAsia="Times New Roman" w:hAnsi="Times New Roman" w:cs="Times New Roman"/>
          <w:sz w:val="28"/>
          <w:szCs w:val="28"/>
        </w:rPr>
        <w:t>, у тому числі на засадах державно-приватного партнерства</w:t>
      </w:r>
      <w:r w:rsidR="00076301" w:rsidRPr="00C06A6B">
        <w:rPr>
          <w:rFonts w:ascii="Times New Roman" w:eastAsia="Times New Roman" w:hAnsi="Times New Roman" w:cs="Times New Roman"/>
          <w:sz w:val="28"/>
          <w:szCs w:val="28"/>
        </w:rPr>
        <w:t>.</w:t>
      </w:r>
    </w:p>
    <w:p w14:paraId="035323F3" w14:textId="6AFF71DE" w:rsidR="00F31440" w:rsidRPr="00C06A6B" w:rsidRDefault="00C25870" w:rsidP="00970930">
      <w:pPr>
        <w:pStyle w:val="a4"/>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Працівники</w:t>
      </w:r>
      <w:r w:rsidR="00F31440" w:rsidRPr="00C06A6B">
        <w:rPr>
          <w:rFonts w:ascii="Times New Roman" w:eastAsia="Times New Roman" w:hAnsi="Times New Roman" w:cs="Times New Roman"/>
          <w:sz w:val="28"/>
          <w:szCs w:val="28"/>
        </w:rPr>
        <w:t xml:space="preserve"> закладів освіти дорослих</w:t>
      </w:r>
      <w:r w:rsidRPr="00C06A6B">
        <w:rPr>
          <w:rFonts w:ascii="Times New Roman" w:eastAsia="Times New Roman" w:hAnsi="Times New Roman" w:cs="Times New Roman"/>
          <w:sz w:val="28"/>
          <w:szCs w:val="28"/>
        </w:rPr>
        <w:t>, що здійснюють педагогічну</w:t>
      </w:r>
      <w:r w:rsidR="00DF5328"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науково-педагогічну діяльність є педагогічними</w:t>
      </w:r>
      <w:r w:rsidR="00DF5328"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науково-педагогічними працівниками</w:t>
      </w:r>
      <w:r w:rsidR="003C0570" w:rsidRPr="00C06A6B">
        <w:rPr>
          <w:rFonts w:ascii="Times New Roman" w:eastAsia="Times New Roman" w:hAnsi="Times New Roman" w:cs="Times New Roman"/>
          <w:sz w:val="28"/>
          <w:szCs w:val="28"/>
        </w:rPr>
        <w:t xml:space="preserve"> і набувають усіх відповідних прав та обов’язків згідно з законодавством</w:t>
      </w:r>
      <w:r w:rsidR="009C614C" w:rsidRPr="00C06A6B">
        <w:rPr>
          <w:rFonts w:ascii="Times New Roman" w:eastAsia="Times New Roman" w:hAnsi="Times New Roman" w:cs="Times New Roman"/>
          <w:sz w:val="28"/>
          <w:szCs w:val="28"/>
        </w:rPr>
        <w:t xml:space="preserve"> у сфері освіти</w:t>
      </w:r>
      <w:r w:rsidR="00F31440" w:rsidRPr="00C06A6B">
        <w:rPr>
          <w:rFonts w:ascii="Times New Roman" w:eastAsia="Times New Roman" w:hAnsi="Times New Roman" w:cs="Times New Roman"/>
          <w:sz w:val="28"/>
          <w:szCs w:val="28"/>
        </w:rPr>
        <w:t>.</w:t>
      </w:r>
    </w:p>
    <w:p w14:paraId="509AAF61" w14:textId="2B23A5E3" w:rsidR="006E34BC" w:rsidRPr="00C06A6B" w:rsidRDefault="006514EB" w:rsidP="00970930">
      <w:pPr>
        <w:pStyle w:val="a4"/>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w:t>
      </w:r>
      <w:r w:rsidR="00363578">
        <w:rPr>
          <w:rFonts w:ascii="Times New Roman" w:eastAsia="Times New Roman" w:hAnsi="Times New Roman" w:cs="Times New Roman"/>
          <w:sz w:val="28"/>
          <w:szCs w:val="28"/>
        </w:rPr>
        <w:t xml:space="preserve"> випадках, передбачених законом</w:t>
      </w:r>
      <w:r w:rsidRPr="00C06A6B">
        <w:rPr>
          <w:rFonts w:ascii="Times New Roman" w:eastAsia="Times New Roman" w:hAnsi="Times New Roman" w:cs="Times New Roman"/>
          <w:sz w:val="28"/>
          <w:szCs w:val="28"/>
        </w:rPr>
        <w:t xml:space="preserve">, </w:t>
      </w:r>
      <w:r w:rsidR="003C0570" w:rsidRPr="00C06A6B">
        <w:rPr>
          <w:rFonts w:ascii="Times New Roman" w:eastAsia="Times New Roman" w:hAnsi="Times New Roman" w:cs="Times New Roman"/>
          <w:sz w:val="28"/>
          <w:szCs w:val="28"/>
        </w:rPr>
        <w:t xml:space="preserve">заклади </w:t>
      </w:r>
      <w:r w:rsidR="006E34BC" w:rsidRPr="00C06A6B">
        <w:rPr>
          <w:rFonts w:ascii="Times New Roman" w:eastAsia="Times New Roman" w:hAnsi="Times New Roman" w:cs="Times New Roman"/>
          <w:sz w:val="28"/>
          <w:szCs w:val="28"/>
        </w:rPr>
        <w:t>освіти</w:t>
      </w:r>
      <w:r w:rsidR="0093016C" w:rsidRPr="00C06A6B">
        <w:rPr>
          <w:rFonts w:ascii="Times New Roman" w:eastAsia="Times New Roman" w:hAnsi="Times New Roman" w:cs="Times New Roman"/>
          <w:sz w:val="28"/>
          <w:szCs w:val="28"/>
        </w:rPr>
        <w:t xml:space="preserve"> дорослих</w:t>
      </w:r>
      <w:r w:rsidR="00C25870" w:rsidRPr="00C06A6B">
        <w:rPr>
          <w:rFonts w:ascii="Times New Roman" w:eastAsia="Times New Roman" w:hAnsi="Times New Roman" w:cs="Times New Roman"/>
          <w:sz w:val="28"/>
          <w:szCs w:val="28"/>
        </w:rPr>
        <w:t xml:space="preserve"> </w:t>
      </w:r>
      <w:r w:rsidR="003C0570" w:rsidRPr="00C06A6B">
        <w:rPr>
          <w:rFonts w:ascii="Times New Roman" w:eastAsia="Times New Roman" w:hAnsi="Times New Roman" w:cs="Times New Roman"/>
          <w:sz w:val="28"/>
          <w:szCs w:val="28"/>
        </w:rPr>
        <w:t xml:space="preserve">здійснюють </w:t>
      </w:r>
      <w:r w:rsidR="00BD53B5" w:rsidRPr="00C06A6B">
        <w:rPr>
          <w:rFonts w:ascii="Times New Roman" w:eastAsia="Times New Roman" w:hAnsi="Times New Roman" w:cs="Times New Roman"/>
          <w:sz w:val="28"/>
          <w:szCs w:val="28"/>
        </w:rPr>
        <w:t xml:space="preserve">освітню </w:t>
      </w:r>
      <w:r w:rsidR="003C0570" w:rsidRPr="00C06A6B">
        <w:rPr>
          <w:rFonts w:ascii="Times New Roman" w:eastAsia="Times New Roman" w:hAnsi="Times New Roman" w:cs="Times New Roman"/>
          <w:sz w:val="28"/>
          <w:szCs w:val="28"/>
        </w:rPr>
        <w:t xml:space="preserve">діяльність на основі </w:t>
      </w:r>
      <w:r w:rsidR="006E34BC" w:rsidRPr="00C06A6B">
        <w:rPr>
          <w:rFonts w:ascii="Times New Roman" w:eastAsia="Times New Roman" w:hAnsi="Times New Roman" w:cs="Times New Roman"/>
          <w:sz w:val="28"/>
          <w:szCs w:val="28"/>
        </w:rPr>
        <w:t xml:space="preserve">ліцензії та/або акредитації. </w:t>
      </w:r>
    </w:p>
    <w:p w14:paraId="727098C0" w14:textId="51330F06" w:rsidR="00E00813" w:rsidRPr="00C06A6B" w:rsidRDefault="00E00813" w:rsidP="00970930">
      <w:pPr>
        <w:pStyle w:val="a4"/>
        <w:numPr>
          <w:ilvl w:val="0"/>
          <w:numId w:val="3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Заклади освіти дорослих мають право здійснювати підготовку магістрів, докторів філософії, докторів наук</w:t>
      </w:r>
      <w:r w:rsidR="00BE2F95" w:rsidRPr="00C06A6B">
        <w:rPr>
          <w:rFonts w:ascii="Times New Roman" w:eastAsia="Times New Roman" w:hAnsi="Times New Roman" w:cs="Times New Roman"/>
          <w:sz w:val="28"/>
          <w:szCs w:val="28"/>
        </w:rPr>
        <w:t xml:space="preserve">. Така підготовка здійснюється </w:t>
      </w:r>
      <w:r w:rsidR="0064208F" w:rsidRPr="00C06A6B">
        <w:rPr>
          <w:rFonts w:ascii="Times New Roman" w:eastAsia="Times New Roman" w:hAnsi="Times New Roman" w:cs="Times New Roman"/>
          <w:sz w:val="28"/>
          <w:szCs w:val="28"/>
        </w:rPr>
        <w:t xml:space="preserve">ними </w:t>
      </w:r>
      <w:r w:rsidR="00BE2F95" w:rsidRPr="00C06A6B">
        <w:rPr>
          <w:rFonts w:ascii="Times New Roman" w:eastAsia="Times New Roman" w:hAnsi="Times New Roman" w:cs="Times New Roman"/>
          <w:sz w:val="28"/>
          <w:szCs w:val="28"/>
        </w:rPr>
        <w:t>відповідно до</w:t>
      </w:r>
      <w:r w:rsidRPr="00C06A6B">
        <w:rPr>
          <w:rFonts w:ascii="Times New Roman" w:eastAsia="Times New Roman" w:hAnsi="Times New Roman" w:cs="Times New Roman"/>
          <w:sz w:val="28"/>
          <w:szCs w:val="28"/>
        </w:rPr>
        <w:t xml:space="preserve"> вимог Закону України «Про вищу освіту» та інших нормативних актів. </w:t>
      </w:r>
    </w:p>
    <w:p w14:paraId="2B1D425E" w14:textId="77777777" w:rsidR="003F383B" w:rsidRPr="00C06A6B" w:rsidRDefault="003F383B"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p>
    <w:p w14:paraId="24BACB48" w14:textId="66B613FF" w:rsidR="00100C32" w:rsidRPr="00C06A6B" w:rsidRDefault="00100C32"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w:t>
      </w:r>
      <w:r w:rsidR="0022738B">
        <w:rPr>
          <w:rFonts w:ascii="Times New Roman" w:eastAsia="Times New Roman" w:hAnsi="Times New Roman" w:cs="Times New Roman"/>
          <w:b/>
          <w:sz w:val="28"/>
          <w:szCs w:val="28"/>
        </w:rPr>
        <w:t xml:space="preserve"> 20</w:t>
      </w:r>
      <w:r w:rsidRPr="00C06A6B">
        <w:rPr>
          <w:rFonts w:ascii="Times New Roman" w:eastAsia="Times New Roman" w:hAnsi="Times New Roman" w:cs="Times New Roman"/>
          <w:b/>
          <w:sz w:val="28"/>
          <w:szCs w:val="28"/>
        </w:rPr>
        <w:t xml:space="preserve">. </w:t>
      </w:r>
      <w:r w:rsidR="00990460" w:rsidRPr="00C06A6B">
        <w:rPr>
          <w:rFonts w:ascii="Times New Roman" w:eastAsia="Times New Roman" w:hAnsi="Times New Roman" w:cs="Times New Roman"/>
          <w:b/>
          <w:sz w:val="28"/>
          <w:szCs w:val="28"/>
        </w:rPr>
        <w:t>П</w:t>
      </w:r>
      <w:r w:rsidRPr="00C06A6B">
        <w:rPr>
          <w:rFonts w:ascii="Times New Roman" w:eastAsia="Times New Roman" w:hAnsi="Times New Roman" w:cs="Times New Roman"/>
          <w:b/>
          <w:sz w:val="28"/>
          <w:szCs w:val="28"/>
        </w:rPr>
        <w:t xml:space="preserve">рограми </w:t>
      </w:r>
      <w:r w:rsidR="00990460" w:rsidRPr="00C06A6B">
        <w:rPr>
          <w:rFonts w:ascii="Times New Roman" w:eastAsia="Times New Roman" w:hAnsi="Times New Roman" w:cs="Times New Roman"/>
          <w:b/>
          <w:sz w:val="28"/>
          <w:szCs w:val="28"/>
        </w:rPr>
        <w:t xml:space="preserve">освіти </w:t>
      </w:r>
      <w:r w:rsidRPr="00C06A6B">
        <w:rPr>
          <w:rFonts w:ascii="Times New Roman" w:eastAsia="Times New Roman" w:hAnsi="Times New Roman" w:cs="Times New Roman"/>
          <w:b/>
          <w:sz w:val="28"/>
          <w:szCs w:val="28"/>
        </w:rPr>
        <w:t>дорослих</w:t>
      </w:r>
    </w:p>
    <w:p w14:paraId="2D156026" w14:textId="5ED383F3" w:rsidR="00100C32" w:rsidRPr="00C06A6B" w:rsidRDefault="00100C32" w:rsidP="00970930">
      <w:pPr>
        <w:pStyle w:val="a4"/>
        <w:numPr>
          <w:ilvl w:val="0"/>
          <w:numId w:val="2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Типи п</w:t>
      </w:r>
      <w:r w:rsidR="005D6D8A" w:rsidRPr="00C06A6B">
        <w:rPr>
          <w:rFonts w:ascii="Times New Roman" w:eastAsia="Times New Roman" w:hAnsi="Times New Roman" w:cs="Times New Roman"/>
          <w:sz w:val="28"/>
          <w:szCs w:val="28"/>
        </w:rPr>
        <w:t xml:space="preserve">рограм </w:t>
      </w:r>
      <w:r w:rsidR="00990460" w:rsidRPr="00C06A6B">
        <w:rPr>
          <w:rFonts w:ascii="Times New Roman" w:eastAsia="Times New Roman" w:hAnsi="Times New Roman" w:cs="Times New Roman"/>
          <w:sz w:val="28"/>
          <w:szCs w:val="28"/>
        </w:rPr>
        <w:t>освіти</w:t>
      </w:r>
      <w:r w:rsidR="005D6D8A" w:rsidRPr="00C06A6B">
        <w:rPr>
          <w:rFonts w:ascii="Times New Roman" w:eastAsia="Times New Roman" w:hAnsi="Times New Roman" w:cs="Times New Roman"/>
          <w:sz w:val="28"/>
          <w:szCs w:val="28"/>
        </w:rPr>
        <w:t xml:space="preserve"> дорослих:</w:t>
      </w:r>
    </w:p>
    <w:p w14:paraId="2816673A" w14:textId="3DE1E86F" w:rsidR="00100C32" w:rsidRPr="00C06A6B" w:rsidRDefault="007F113C"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 xml:space="preserve">освітні </w:t>
      </w:r>
      <w:r w:rsidR="00A5702A" w:rsidRPr="00C06A6B">
        <w:rPr>
          <w:rFonts w:ascii="Times New Roman" w:eastAsia="Times New Roman" w:hAnsi="Times New Roman" w:cs="Times New Roman"/>
          <w:sz w:val="28"/>
          <w:szCs w:val="28"/>
        </w:rPr>
        <w:t>програми</w:t>
      </w:r>
      <w:r w:rsidR="0092087F">
        <w:rPr>
          <w:rFonts w:ascii="Times New Roman" w:eastAsia="Times New Roman" w:hAnsi="Times New Roman" w:cs="Times New Roman"/>
          <w:sz w:val="28"/>
          <w:szCs w:val="28"/>
        </w:rPr>
        <w:t xml:space="preserve"> післядипломної освіти або </w:t>
      </w:r>
      <w:r w:rsidR="00C3775F">
        <w:rPr>
          <w:rFonts w:ascii="Times New Roman" w:eastAsia="Times New Roman" w:hAnsi="Times New Roman" w:cs="Times New Roman"/>
          <w:sz w:val="28"/>
          <w:szCs w:val="28"/>
        </w:rPr>
        <w:t>підвищення кваліфікації</w:t>
      </w:r>
      <w:r w:rsidR="00A5702A" w:rsidRPr="00C06A6B">
        <w:rPr>
          <w:rFonts w:ascii="Times New Roman" w:eastAsia="Times New Roman" w:hAnsi="Times New Roman" w:cs="Times New Roman"/>
          <w:sz w:val="28"/>
          <w:szCs w:val="28"/>
        </w:rPr>
        <w:t>,</w:t>
      </w:r>
      <w:r w:rsidR="00DF7B28">
        <w:rPr>
          <w:rFonts w:ascii="Times New Roman" w:eastAsia="Times New Roman" w:hAnsi="Times New Roman" w:cs="Times New Roman"/>
          <w:sz w:val="28"/>
          <w:szCs w:val="28"/>
        </w:rPr>
        <w:t xml:space="preserve"> необхідні для здійснення професійної діяльності певного виду</w:t>
      </w:r>
      <w:r w:rsidR="00100C32" w:rsidRPr="00C06A6B">
        <w:rPr>
          <w:rFonts w:ascii="Times New Roman" w:eastAsia="Times New Roman" w:hAnsi="Times New Roman" w:cs="Times New Roman"/>
          <w:sz w:val="28"/>
          <w:szCs w:val="28"/>
        </w:rPr>
        <w:t>;</w:t>
      </w:r>
    </w:p>
    <w:p w14:paraId="0612EF59" w14:textId="5662A3A0" w:rsidR="005D6D8A" w:rsidRDefault="00100C32"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програми неформальної освіти</w:t>
      </w:r>
      <w:r w:rsidR="005D6D8A" w:rsidRPr="00C06A6B">
        <w:rPr>
          <w:rFonts w:ascii="Times New Roman" w:eastAsia="Times New Roman" w:hAnsi="Times New Roman" w:cs="Times New Roman"/>
          <w:sz w:val="28"/>
          <w:szCs w:val="28"/>
        </w:rPr>
        <w:t>;</w:t>
      </w:r>
    </w:p>
    <w:p w14:paraId="212C0918" w14:textId="17794C87" w:rsidR="00EB04D0" w:rsidRPr="00C06A6B" w:rsidRDefault="00EB04D0"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програми формальної освіти;</w:t>
      </w:r>
    </w:p>
    <w:p w14:paraId="1847614E" w14:textId="718AEECD" w:rsidR="005A78E6" w:rsidRPr="00C06A6B" w:rsidRDefault="005A78E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індивідуальні о</w:t>
      </w:r>
      <w:r w:rsidR="00F0382D" w:rsidRPr="00C06A6B">
        <w:rPr>
          <w:rFonts w:ascii="Times New Roman" w:eastAsia="Times New Roman" w:hAnsi="Times New Roman" w:cs="Times New Roman"/>
          <w:sz w:val="28"/>
          <w:szCs w:val="28"/>
        </w:rPr>
        <w:t>світні та самоосвітні програми</w:t>
      </w:r>
      <w:r w:rsidR="002D667C" w:rsidRPr="00C06A6B">
        <w:rPr>
          <w:rFonts w:ascii="Times New Roman" w:eastAsia="Times New Roman" w:hAnsi="Times New Roman" w:cs="Times New Roman"/>
          <w:sz w:val="28"/>
          <w:szCs w:val="28"/>
        </w:rPr>
        <w:t>;</w:t>
      </w:r>
    </w:p>
    <w:p w14:paraId="7E82D23D" w14:textId="4797B0AC" w:rsidR="00100C32" w:rsidRPr="00C06A6B" w:rsidRDefault="005D6D8A"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публічно визнані програми освіти</w:t>
      </w:r>
      <w:r w:rsidR="0064208F" w:rsidRPr="00C06A6B">
        <w:rPr>
          <w:rFonts w:ascii="Times New Roman" w:eastAsia="Times New Roman" w:hAnsi="Times New Roman" w:cs="Times New Roman"/>
          <w:sz w:val="28"/>
          <w:szCs w:val="28"/>
        </w:rPr>
        <w:t xml:space="preserve"> дорослих</w:t>
      </w:r>
      <w:r w:rsidR="00100C32" w:rsidRPr="00C06A6B">
        <w:rPr>
          <w:rFonts w:ascii="Times New Roman" w:eastAsia="Times New Roman" w:hAnsi="Times New Roman" w:cs="Times New Roman"/>
          <w:sz w:val="28"/>
          <w:szCs w:val="28"/>
        </w:rPr>
        <w:t>.</w:t>
      </w:r>
    </w:p>
    <w:p w14:paraId="7BC87ADF" w14:textId="6FB387E2" w:rsidR="00100C32" w:rsidRPr="00C06A6B" w:rsidRDefault="00C3775F" w:rsidP="00970930">
      <w:pPr>
        <w:pStyle w:val="a4"/>
        <w:numPr>
          <w:ilvl w:val="0"/>
          <w:numId w:val="2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Освітні програми</w:t>
      </w:r>
      <w:r>
        <w:rPr>
          <w:rFonts w:ascii="Times New Roman" w:eastAsia="Times New Roman" w:hAnsi="Times New Roman" w:cs="Times New Roman"/>
          <w:sz w:val="28"/>
          <w:szCs w:val="28"/>
        </w:rPr>
        <w:t xml:space="preserve"> післядипломної освіти або підвищення кваліфікації</w:t>
      </w:r>
      <w:r w:rsidRPr="00C06A6B">
        <w:rPr>
          <w:rFonts w:ascii="Times New Roman" w:eastAsia="Times New Roman" w:hAnsi="Times New Roman" w:cs="Times New Roman"/>
          <w:sz w:val="28"/>
          <w:szCs w:val="28"/>
        </w:rPr>
        <w:t xml:space="preserve">, </w:t>
      </w:r>
      <w:r w:rsidR="00DF7B28">
        <w:rPr>
          <w:rFonts w:ascii="Times New Roman" w:eastAsia="Times New Roman" w:hAnsi="Times New Roman" w:cs="Times New Roman"/>
          <w:sz w:val="28"/>
          <w:szCs w:val="28"/>
        </w:rPr>
        <w:t>необхідні для здійснення професійної діяльності певного виду</w:t>
      </w:r>
      <w:r>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w:t>
      </w:r>
      <w:r w:rsidR="0066714A" w:rsidRPr="00C06A6B">
        <w:rPr>
          <w:rFonts w:ascii="Times New Roman" w:eastAsia="Times New Roman" w:hAnsi="Times New Roman" w:cs="Times New Roman"/>
          <w:sz w:val="28"/>
          <w:szCs w:val="28"/>
        </w:rPr>
        <w:t xml:space="preserve">підлягають акредитації </w:t>
      </w:r>
      <w:r w:rsidR="004A0940" w:rsidRPr="00C06A6B">
        <w:rPr>
          <w:rFonts w:ascii="Times New Roman" w:eastAsia="Times New Roman" w:hAnsi="Times New Roman" w:cs="Times New Roman"/>
          <w:sz w:val="28"/>
          <w:szCs w:val="28"/>
        </w:rPr>
        <w:t xml:space="preserve">або визнанню </w:t>
      </w:r>
      <w:r w:rsidR="0066714A" w:rsidRPr="00C06A6B">
        <w:rPr>
          <w:rFonts w:ascii="Times New Roman" w:eastAsia="Times New Roman" w:hAnsi="Times New Roman" w:cs="Times New Roman"/>
          <w:sz w:val="28"/>
          <w:szCs w:val="28"/>
        </w:rPr>
        <w:t>в установленому порядку у</w:t>
      </w:r>
      <w:r w:rsidR="005D6D8A" w:rsidRPr="00C06A6B">
        <w:rPr>
          <w:rFonts w:ascii="Times New Roman" w:eastAsia="Times New Roman" w:hAnsi="Times New Roman" w:cs="Times New Roman"/>
          <w:sz w:val="28"/>
          <w:szCs w:val="28"/>
        </w:rPr>
        <w:t xml:space="preserve"> випадках, </w:t>
      </w:r>
      <w:r w:rsidR="00D10DEB">
        <w:rPr>
          <w:rFonts w:ascii="Times New Roman" w:eastAsia="Times New Roman" w:hAnsi="Times New Roman" w:cs="Times New Roman"/>
          <w:sz w:val="28"/>
          <w:szCs w:val="28"/>
        </w:rPr>
        <w:t>визначених</w:t>
      </w:r>
      <w:r w:rsidR="00984A46" w:rsidRPr="00C06A6B">
        <w:rPr>
          <w:rFonts w:ascii="Times New Roman" w:eastAsia="Times New Roman" w:hAnsi="Times New Roman" w:cs="Times New Roman"/>
          <w:sz w:val="28"/>
          <w:szCs w:val="28"/>
        </w:rPr>
        <w:t xml:space="preserve"> </w:t>
      </w:r>
      <w:r w:rsidR="005D6D8A" w:rsidRPr="00C06A6B">
        <w:rPr>
          <w:rFonts w:ascii="Times New Roman" w:eastAsia="Times New Roman" w:hAnsi="Times New Roman" w:cs="Times New Roman"/>
          <w:sz w:val="28"/>
          <w:szCs w:val="28"/>
        </w:rPr>
        <w:t>закон</w:t>
      </w:r>
      <w:r w:rsidR="00FC29A7" w:rsidRPr="00C06A6B">
        <w:rPr>
          <w:rFonts w:ascii="Times New Roman" w:eastAsia="Times New Roman" w:hAnsi="Times New Roman" w:cs="Times New Roman"/>
          <w:sz w:val="28"/>
          <w:szCs w:val="28"/>
        </w:rPr>
        <w:t>одавством</w:t>
      </w:r>
      <w:r w:rsidR="005D6D8A" w:rsidRPr="00C06A6B">
        <w:rPr>
          <w:rFonts w:ascii="Times New Roman" w:eastAsia="Times New Roman" w:hAnsi="Times New Roman" w:cs="Times New Roman"/>
          <w:sz w:val="28"/>
          <w:szCs w:val="28"/>
        </w:rPr>
        <w:t>.</w:t>
      </w:r>
    </w:p>
    <w:p w14:paraId="30A98DE4" w14:textId="5443E0E1" w:rsidR="00AB13A0" w:rsidRPr="00C06A6B" w:rsidRDefault="007F113C" w:rsidP="00970930">
      <w:pPr>
        <w:pStyle w:val="a4"/>
        <w:numPr>
          <w:ilvl w:val="0"/>
          <w:numId w:val="22"/>
        </w:numPr>
        <w:shd w:val="clear" w:color="auto" w:fill="FFFFFF"/>
        <w:tabs>
          <w:tab w:val="left" w:pos="284"/>
          <w:tab w:val="left" w:pos="1134"/>
        </w:tabs>
        <w:spacing w:after="0" w:line="240" w:lineRule="auto"/>
        <w:ind w:left="0" w:firstLine="709"/>
        <w:jc w:val="both"/>
        <w:rPr>
          <w:rFonts w:ascii="Times New Roman" w:hAnsi="Times New Roman" w:cs="Times New Roman"/>
          <w:sz w:val="28"/>
          <w:szCs w:val="28"/>
        </w:rPr>
      </w:pPr>
      <w:r w:rsidRPr="00C06A6B">
        <w:rPr>
          <w:rFonts w:ascii="Times New Roman" w:eastAsia="Times New Roman" w:hAnsi="Times New Roman" w:cs="Times New Roman"/>
          <w:sz w:val="28"/>
          <w:szCs w:val="28"/>
        </w:rPr>
        <w:t>П</w:t>
      </w:r>
      <w:r w:rsidR="00100C32" w:rsidRPr="00C06A6B">
        <w:rPr>
          <w:rFonts w:ascii="Times New Roman" w:eastAsia="Times New Roman" w:hAnsi="Times New Roman" w:cs="Times New Roman"/>
          <w:sz w:val="28"/>
          <w:szCs w:val="28"/>
        </w:rPr>
        <w:t>рограм</w:t>
      </w:r>
      <w:r w:rsidR="00E67796" w:rsidRPr="00C06A6B">
        <w:rPr>
          <w:rFonts w:ascii="Times New Roman" w:eastAsia="Times New Roman" w:hAnsi="Times New Roman" w:cs="Times New Roman"/>
          <w:sz w:val="28"/>
          <w:szCs w:val="28"/>
        </w:rPr>
        <w:t>ам</w:t>
      </w:r>
      <w:r w:rsidR="00100C32" w:rsidRPr="00C06A6B">
        <w:rPr>
          <w:rFonts w:ascii="Times New Roman" w:eastAsia="Times New Roman" w:hAnsi="Times New Roman" w:cs="Times New Roman"/>
          <w:sz w:val="28"/>
          <w:szCs w:val="28"/>
        </w:rPr>
        <w:t xml:space="preserve">и неформальної освіти </w:t>
      </w:r>
      <w:r w:rsidR="00E67796" w:rsidRPr="00C06A6B">
        <w:rPr>
          <w:rFonts w:ascii="Times New Roman" w:eastAsia="Times New Roman" w:hAnsi="Times New Roman" w:cs="Times New Roman"/>
          <w:sz w:val="28"/>
          <w:szCs w:val="28"/>
        </w:rPr>
        <w:t xml:space="preserve">є </w:t>
      </w:r>
      <w:r w:rsidR="00100C32" w:rsidRPr="00C06A6B">
        <w:rPr>
          <w:rFonts w:ascii="Times New Roman" w:eastAsia="Times New Roman" w:hAnsi="Times New Roman" w:cs="Times New Roman"/>
          <w:sz w:val="28"/>
          <w:szCs w:val="28"/>
        </w:rPr>
        <w:t xml:space="preserve">програми, </w:t>
      </w:r>
      <w:r w:rsidR="00E67796" w:rsidRPr="00C06A6B">
        <w:rPr>
          <w:rFonts w:ascii="Times New Roman" w:eastAsia="Times New Roman" w:hAnsi="Times New Roman" w:cs="Times New Roman"/>
          <w:sz w:val="28"/>
          <w:szCs w:val="28"/>
        </w:rPr>
        <w:t>зміст яких орієнтований</w:t>
      </w:r>
      <w:r w:rsidR="00100C32" w:rsidRPr="00C06A6B">
        <w:rPr>
          <w:rFonts w:ascii="Times New Roman" w:eastAsia="Times New Roman" w:hAnsi="Times New Roman" w:cs="Times New Roman"/>
          <w:sz w:val="28"/>
          <w:szCs w:val="28"/>
        </w:rPr>
        <w:t xml:space="preserve"> на потреби та інтереси </w:t>
      </w:r>
      <w:r w:rsidR="00AB13A0" w:rsidRPr="00C06A6B">
        <w:rPr>
          <w:rFonts w:ascii="Times New Roman" w:eastAsia="Times New Roman" w:hAnsi="Times New Roman" w:cs="Times New Roman"/>
          <w:sz w:val="28"/>
          <w:szCs w:val="28"/>
        </w:rPr>
        <w:t>дорослих осіб</w:t>
      </w:r>
      <w:r w:rsidR="00E67796" w:rsidRPr="00C06A6B">
        <w:rPr>
          <w:rFonts w:ascii="Times New Roman" w:eastAsia="Times New Roman" w:hAnsi="Times New Roman" w:cs="Times New Roman"/>
          <w:sz w:val="28"/>
          <w:szCs w:val="28"/>
        </w:rPr>
        <w:t xml:space="preserve">, зокрема, </w:t>
      </w:r>
      <w:r w:rsidR="00100C32" w:rsidRPr="00C06A6B">
        <w:rPr>
          <w:rFonts w:ascii="Times New Roman" w:eastAsia="Times New Roman" w:hAnsi="Times New Roman" w:cs="Times New Roman"/>
          <w:sz w:val="28"/>
          <w:szCs w:val="28"/>
        </w:rPr>
        <w:t xml:space="preserve">у сфері </w:t>
      </w:r>
      <w:r w:rsidR="00AB13A0" w:rsidRPr="00C06A6B">
        <w:rPr>
          <w:rFonts w:ascii="Times New Roman" w:eastAsia="Times New Roman" w:hAnsi="Times New Roman" w:cs="Times New Roman"/>
          <w:sz w:val="28"/>
          <w:szCs w:val="28"/>
        </w:rPr>
        <w:t xml:space="preserve">їхньої </w:t>
      </w:r>
      <w:r w:rsidR="00100C32" w:rsidRPr="00C06A6B">
        <w:rPr>
          <w:rFonts w:ascii="Times New Roman" w:eastAsia="Times New Roman" w:hAnsi="Times New Roman" w:cs="Times New Roman"/>
          <w:sz w:val="28"/>
          <w:szCs w:val="28"/>
        </w:rPr>
        <w:t xml:space="preserve">професійної діяльності, </w:t>
      </w:r>
      <w:r w:rsidR="00AB13A0" w:rsidRPr="00C06A6B">
        <w:rPr>
          <w:rFonts w:ascii="Times New Roman" w:eastAsia="Times New Roman" w:hAnsi="Times New Roman" w:cs="Times New Roman"/>
          <w:sz w:val="28"/>
          <w:szCs w:val="28"/>
        </w:rPr>
        <w:t xml:space="preserve">розвитку особистості, громадянських </w:t>
      </w:r>
      <w:r w:rsidR="00FD7DA1" w:rsidRPr="00C06A6B">
        <w:rPr>
          <w:rFonts w:ascii="Times New Roman" w:eastAsia="Times New Roman" w:hAnsi="Times New Roman" w:cs="Times New Roman"/>
          <w:sz w:val="28"/>
          <w:szCs w:val="28"/>
        </w:rPr>
        <w:t xml:space="preserve">та інших </w:t>
      </w:r>
      <w:r w:rsidR="00AB13A0" w:rsidRPr="00C06A6B">
        <w:rPr>
          <w:rFonts w:ascii="Times New Roman" w:eastAsia="Times New Roman" w:hAnsi="Times New Roman" w:cs="Times New Roman"/>
          <w:sz w:val="28"/>
          <w:szCs w:val="28"/>
        </w:rPr>
        <w:t xml:space="preserve">компетентностей. </w:t>
      </w:r>
      <w:r w:rsidR="00100C32" w:rsidRPr="00C06A6B">
        <w:rPr>
          <w:rFonts w:ascii="Times New Roman" w:eastAsia="Times New Roman" w:hAnsi="Times New Roman" w:cs="Times New Roman"/>
          <w:sz w:val="28"/>
          <w:szCs w:val="28"/>
        </w:rPr>
        <w:t>Освітні програми неформальної освіти, їх</w:t>
      </w:r>
      <w:r w:rsidR="00D81EA4" w:rsidRPr="00C06A6B">
        <w:rPr>
          <w:rFonts w:ascii="Times New Roman" w:eastAsia="Times New Roman" w:hAnsi="Times New Roman" w:cs="Times New Roman"/>
          <w:sz w:val="28"/>
          <w:szCs w:val="28"/>
        </w:rPr>
        <w:t>ній</w:t>
      </w:r>
      <w:r w:rsidR="00100C32" w:rsidRPr="00C06A6B">
        <w:rPr>
          <w:rFonts w:ascii="Times New Roman" w:eastAsia="Times New Roman" w:hAnsi="Times New Roman" w:cs="Times New Roman"/>
          <w:sz w:val="28"/>
          <w:szCs w:val="28"/>
        </w:rPr>
        <w:t xml:space="preserve"> зміст, обсяг</w:t>
      </w:r>
      <w:r w:rsidR="00571994" w:rsidRPr="00C06A6B">
        <w:rPr>
          <w:rFonts w:ascii="Times New Roman" w:eastAsia="Times New Roman" w:hAnsi="Times New Roman" w:cs="Times New Roman"/>
          <w:sz w:val="28"/>
          <w:szCs w:val="28"/>
        </w:rPr>
        <w:t xml:space="preserve">, </w:t>
      </w:r>
      <w:r w:rsidR="00100C32" w:rsidRPr="00C06A6B">
        <w:rPr>
          <w:rFonts w:ascii="Times New Roman" w:eastAsia="Times New Roman" w:hAnsi="Times New Roman" w:cs="Times New Roman"/>
          <w:sz w:val="28"/>
          <w:szCs w:val="28"/>
        </w:rPr>
        <w:t>форми</w:t>
      </w:r>
      <w:r w:rsidR="00571994" w:rsidRPr="00C06A6B">
        <w:rPr>
          <w:rFonts w:ascii="Times New Roman" w:eastAsia="Times New Roman" w:hAnsi="Times New Roman" w:cs="Times New Roman"/>
          <w:sz w:val="28"/>
          <w:szCs w:val="28"/>
        </w:rPr>
        <w:t xml:space="preserve"> і темп</w:t>
      </w:r>
      <w:r w:rsidR="00100C32" w:rsidRPr="00C06A6B">
        <w:rPr>
          <w:rFonts w:ascii="Times New Roman" w:eastAsia="Times New Roman" w:hAnsi="Times New Roman" w:cs="Times New Roman"/>
          <w:sz w:val="28"/>
          <w:szCs w:val="28"/>
        </w:rPr>
        <w:t xml:space="preserve"> реалізації визначаються </w:t>
      </w:r>
      <w:r w:rsidR="0011480C" w:rsidRPr="00C06A6B">
        <w:rPr>
          <w:rFonts w:ascii="Times New Roman" w:eastAsia="Times New Roman" w:hAnsi="Times New Roman" w:cs="Times New Roman"/>
          <w:sz w:val="28"/>
          <w:szCs w:val="28"/>
        </w:rPr>
        <w:t xml:space="preserve">провайдерами </w:t>
      </w:r>
      <w:r w:rsidR="00100C32" w:rsidRPr="00C06A6B">
        <w:rPr>
          <w:rFonts w:ascii="Times New Roman" w:eastAsia="Times New Roman" w:hAnsi="Times New Roman" w:cs="Times New Roman"/>
          <w:sz w:val="28"/>
          <w:szCs w:val="28"/>
        </w:rPr>
        <w:t xml:space="preserve">освіти дорослих з урахуванням </w:t>
      </w:r>
      <w:r w:rsidR="00714E85" w:rsidRPr="00C06A6B">
        <w:rPr>
          <w:rFonts w:ascii="Times New Roman" w:eastAsia="Times New Roman" w:hAnsi="Times New Roman" w:cs="Times New Roman"/>
          <w:sz w:val="28"/>
          <w:szCs w:val="28"/>
        </w:rPr>
        <w:t xml:space="preserve">вимог цього Закону, </w:t>
      </w:r>
      <w:r w:rsidR="001C40DD" w:rsidRPr="00C06A6B">
        <w:rPr>
          <w:rFonts w:ascii="Times New Roman" w:eastAsia="Times New Roman" w:hAnsi="Times New Roman" w:cs="Times New Roman"/>
          <w:sz w:val="28"/>
          <w:szCs w:val="28"/>
        </w:rPr>
        <w:t xml:space="preserve">пріоритетних напрямів </w:t>
      </w:r>
      <w:r w:rsidR="00714E85" w:rsidRPr="00C06A6B">
        <w:rPr>
          <w:rFonts w:ascii="Times New Roman" w:eastAsia="Times New Roman" w:hAnsi="Times New Roman" w:cs="Times New Roman"/>
          <w:sz w:val="28"/>
          <w:szCs w:val="28"/>
        </w:rPr>
        <w:t xml:space="preserve">державної політики у сфері освіти дорослих, </w:t>
      </w:r>
      <w:r w:rsidR="00D81EA4" w:rsidRPr="00C06A6B">
        <w:rPr>
          <w:rFonts w:ascii="Times New Roman" w:eastAsia="Times New Roman" w:hAnsi="Times New Roman" w:cs="Times New Roman"/>
          <w:sz w:val="28"/>
          <w:szCs w:val="28"/>
        </w:rPr>
        <w:t>запитів здобувачів освіти дорослих</w:t>
      </w:r>
      <w:r w:rsidR="001C40DD" w:rsidRPr="00C06A6B">
        <w:rPr>
          <w:rFonts w:ascii="Times New Roman" w:eastAsia="Times New Roman" w:hAnsi="Times New Roman" w:cs="Times New Roman"/>
          <w:sz w:val="28"/>
          <w:szCs w:val="28"/>
        </w:rPr>
        <w:t xml:space="preserve"> або</w:t>
      </w:r>
      <w:r w:rsidR="00D81EA4" w:rsidRPr="00C06A6B">
        <w:rPr>
          <w:rFonts w:ascii="Times New Roman" w:eastAsia="Times New Roman" w:hAnsi="Times New Roman" w:cs="Times New Roman"/>
          <w:sz w:val="28"/>
          <w:szCs w:val="28"/>
        </w:rPr>
        <w:t xml:space="preserve"> інших заінтересованих осіб та/або організацій</w:t>
      </w:r>
      <w:r w:rsidR="00100C32" w:rsidRPr="00C06A6B">
        <w:rPr>
          <w:rFonts w:ascii="Times New Roman" w:eastAsia="Times New Roman" w:hAnsi="Times New Roman" w:cs="Times New Roman"/>
          <w:sz w:val="28"/>
          <w:szCs w:val="28"/>
        </w:rPr>
        <w:t>.</w:t>
      </w:r>
    </w:p>
    <w:p w14:paraId="407C09AB" w14:textId="7316FAB6" w:rsidR="00EB04D0" w:rsidRDefault="00EB04D0" w:rsidP="00970930">
      <w:pPr>
        <w:pStyle w:val="a4"/>
        <w:numPr>
          <w:ilvl w:val="0"/>
          <w:numId w:val="22"/>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rPr>
      </w:pPr>
      <w:bookmarkStart w:id="30" w:name="n490"/>
      <w:bookmarkStart w:id="31" w:name="n494"/>
      <w:bookmarkStart w:id="32" w:name="n495"/>
      <w:bookmarkEnd w:id="30"/>
      <w:bookmarkEnd w:id="31"/>
      <w:bookmarkEnd w:id="32"/>
      <w:r>
        <w:rPr>
          <w:rFonts w:ascii="Times New Roman" w:eastAsia="Times New Roman" w:hAnsi="Times New Roman" w:cs="Times New Roman"/>
          <w:sz w:val="28"/>
          <w:szCs w:val="28"/>
        </w:rPr>
        <w:t>Програмами формальної освіти дорослих є програми загальної середньої, професійної (професійно-технічної), фахової передвищої, вищої освіти</w:t>
      </w:r>
      <w:r w:rsidR="00022F80">
        <w:rPr>
          <w:rFonts w:ascii="Times New Roman" w:eastAsia="Times New Roman" w:hAnsi="Times New Roman" w:cs="Times New Roman"/>
          <w:sz w:val="28"/>
          <w:szCs w:val="28"/>
        </w:rPr>
        <w:t>, на яких навчаються дорослі особи</w:t>
      </w:r>
      <w:r>
        <w:rPr>
          <w:rFonts w:ascii="Times New Roman" w:eastAsia="Times New Roman" w:hAnsi="Times New Roman" w:cs="Times New Roman"/>
          <w:sz w:val="28"/>
          <w:szCs w:val="28"/>
        </w:rPr>
        <w:t xml:space="preserve"> у випадках, обумовлених цим Законом;</w:t>
      </w:r>
    </w:p>
    <w:p w14:paraId="27C42447" w14:textId="7CCC30E0" w:rsidR="00B27D10" w:rsidRPr="00C06A6B" w:rsidRDefault="006864DE" w:rsidP="00970930">
      <w:pPr>
        <w:pStyle w:val="a4"/>
        <w:numPr>
          <w:ilvl w:val="0"/>
          <w:numId w:val="22"/>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w:t>
      </w:r>
      <w:r w:rsidR="00B27D10" w:rsidRPr="00C06A6B">
        <w:rPr>
          <w:rFonts w:ascii="Times New Roman" w:eastAsia="Times New Roman" w:hAnsi="Times New Roman" w:cs="Times New Roman"/>
          <w:sz w:val="28"/>
          <w:szCs w:val="28"/>
        </w:rPr>
        <w:t>ндивідуальні освітні та самоосвітні програми</w:t>
      </w:r>
      <w:r w:rsidR="00FC29A7" w:rsidRPr="00C06A6B">
        <w:rPr>
          <w:rFonts w:ascii="Times New Roman" w:eastAsia="Times New Roman" w:hAnsi="Times New Roman" w:cs="Times New Roman"/>
          <w:sz w:val="28"/>
          <w:szCs w:val="28"/>
        </w:rPr>
        <w:t xml:space="preserve"> – програми або рекомендації щодо інформальної освіти,</w:t>
      </w:r>
      <w:r w:rsidR="006E212A" w:rsidRPr="00C06A6B">
        <w:rPr>
          <w:rFonts w:ascii="Times New Roman" w:eastAsia="Times New Roman" w:hAnsi="Times New Roman" w:cs="Times New Roman"/>
          <w:sz w:val="28"/>
          <w:szCs w:val="28"/>
        </w:rPr>
        <w:t xml:space="preserve"> які в індивідуальному порядку забезпечують самоорганізацію</w:t>
      </w:r>
      <w:r w:rsidR="00FC29A7" w:rsidRPr="00C06A6B">
        <w:rPr>
          <w:rFonts w:ascii="Times New Roman" w:eastAsia="Times New Roman" w:hAnsi="Times New Roman" w:cs="Times New Roman"/>
          <w:sz w:val="28"/>
          <w:szCs w:val="28"/>
        </w:rPr>
        <w:t xml:space="preserve"> навчання дорослої особи. </w:t>
      </w:r>
    </w:p>
    <w:p w14:paraId="0F2FC2DE" w14:textId="2EC13FE2" w:rsidR="001A19C7" w:rsidRPr="00C06A6B" w:rsidRDefault="00B639E1" w:rsidP="00970930">
      <w:pPr>
        <w:pStyle w:val="a4"/>
        <w:numPr>
          <w:ilvl w:val="0"/>
          <w:numId w:val="22"/>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lang w:eastAsia="uk-UA"/>
        </w:rPr>
      </w:pPr>
      <w:r w:rsidRPr="00C06A6B">
        <w:rPr>
          <w:rFonts w:ascii="Times New Roman" w:eastAsia="Times New Roman" w:hAnsi="Times New Roman" w:cs="Times New Roman"/>
          <w:sz w:val="28"/>
          <w:szCs w:val="28"/>
        </w:rPr>
        <w:t xml:space="preserve">Публічно визнаними програмами освіти </w:t>
      </w:r>
      <w:r w:rsidR="0064208F" w:rsidRPr="00C06A6B">
        <w:rPr>
          <w:rFonts w:ascii="Times New Roman" w:eastAsia="Times New Roman" w:hAnsi="Times New Roman" w:cs="Times New Roman"/>
          <w:sz w:val="28"/>
          <w:szCs w:val="28"/>
        </w:rPr>
        <w:t xml:space="preserve">дорослих </w:t>
      </w:r>
      <w:r w:rsidRPr="00C06A6B">
        <w:rPr>
          <w:rFonts w:ascii="Times New Roman" w:eastAsia="Times New Roman" w:hAnsi="Times New Roman" w:cs="Times New Roman"/>
          <w:sz w:val="28"/>
          <w:szCs w:val="28"/>
        </w:rPr>
        <w:t>є програми</w:t>
      </w:r>
      <w:r w:rsidR="00F070BA" w:rsidRPr="00C06A6B">
        <w:rPr>
          <w:rFonts w:ascii="Times New Roman" w:eastAsia="Times New Roman" w:hAnsi="Times New Roman" w:cs="Times New Roman"/>
          <w:sz w:val="28"/>
          <w:szCs w:val="28"/>
        </w:rPr>
        <w:t xml:space="preserve"> неформальної освіти</w:t>
      </w:r>
      <w:r w:rsidRPr="00C06A6B">
        <w:rPr>
          <w:rFonts w:ascii="Times New Roman" w:eastAsia="Times New Roman" w:hAnsi="Times New Roman" w:cs="Times New Roman"/>
          <w:sz w:val="28"/>
          <w:szCs w:val="28"/>
        </w:rPr>
        <w:t>, що визнаються</w:t>
      </w:r>
      <w:r w:rsidR="00571994" w:rsidRPr="00C06A6B">
        <w:rPr>
          <w:rFonts w:ascii="Times New Roman" w:eastAsia="Times New Roman" w:hAnsi="Times New Roman" w:cs="Times New Roman"/>
          <w:sz w:val="28"/>
          <w:szCs w:val="28"/>
        </w:rPr>
        <w:t xml:space="preserve"> </w:t>
      </w:r>
      <w:r w:rsidR="008E1519" w:rsidRPr="00C06A6B">
        <w:rPr>
          <w:rFonts w:ascii="Times New Roman" w:eastAsia="Times New Roman" w:hAnsi="Times New Roman" w:cs="Times New Roman"/>
          <w:sz w:val="28"/>
          <w:szCs w:val="28"/>
        </w:rPr>
        <w:t xml:space="preserve">роботодавцями, </w:t>
      </w:r>
      <w:r w:rsidR="00571994" w:rsidRPr="00C06A6B">
        <w:rPr>
          <w:rFonts w:ascii="Times New Roman" w:eastAsia="Times New Roman" w:hAnsi="Times New Roman" w:cs="Times New Roman"/>
          <w:sz w:val="28"/>
          <w:szCs w:val="28"/>
        </w:rPr>
        <w:t>професійними</w:t>
      </w:r>
      <w:r w:rsidR="001D7332" w:rsidRPr="00C06A6B">
        <w:rPr>
          <w:rFonts w:ascii="Times New Roman" w:eastAsia="Times New Roman" w:hAnsi="Times New Roman" w:cs="Times New Roman"/>
          <w:sz w:val="28"/>
          <w:szCs w:val="28"/>
        </w:rPr>
        <w:t>,</w:t>
      </w:r>
      <w:r w:rsidR="00571994" w:rsidRPr="00C06A6B">
        <w:rPr>
          <w:rFonts w:ascii="Times New Roman" w:eastAsia="Times New Roman" w:hAnsi="Times New Roman" w:cs="Times New Roman"/>
          <w:sz w:val="28"/>
          <w:szCs w:val="28"/>
        </w:rPr>
        <w:t xml:space="preserve"> </w:t>
      </w:r>
      <w:r w:rsidR="001072CE" w:rsidRPr="00C06A6B">
        <w:rPr>
          <w:rFonts w:ascii="Times New Roman" w:eastAsia="Times New Roman" w:hAnsi="Times New Roman" w:cs="Times New Roman"/>
          <w:sz w:val="28"/>
          <w:szCs w:val="28"/>
        </w:rPr>
        <w:t xml:space="preserve">громадськими </w:t>
      </w:r>
      <w:r w:rsidR="001D7332" w:rsidRPr="00C06A6B">
        <w:rPr>
          <w:rFonts w:ascii="Times New Roman" w:eastAsia="Times New Roman" w:hAnsi="Times New Roman" w:cs="Times New Roman"/>
          <w:sz w:val="28"/>
          <w:szCs w:val="28"/>
        </w:rPr>
        <w:t xml:space="preserve">або іншими </w:t>
      </w:r>
      <w:r w:rsidR="00571994" w:rsidRPr="00C06A6B">
        <w:rPr>
          <w:rFonts w:ascii="Times New Roman" w:eastAsia="Times New Roman" w:hAnsi="Times New Roman" w:cs="Times New Roman"/>
          <w:sz w:val="28"/>
          <w:szCs w:val="28"/>
        </w:rPr>
        <w:t>об’єднаннями</w:t>
      </w:r>
      <w:r w:rsidR="001D7332" w:rsidRPr="00C06A6B">
        <w:rPr>
          <w:rFonts w:ascii="Times New Roman" w:eastAsia="Times New Roman" w:hAnsi="Times New Roman" w:cs="Times New Roman"/>
          <w:sz w:val="28"/>
          <w:szCs w:val="28"/>
        </w:rPr>
        <w:t xml:space="preserve"> </w:t>
      </w:r>
      <w:r w:rsidR="00B27D10" w:rsidRPr="00C06A6B">
        <w:rPr>
          <w:rFonts w:ascii="Times New Roman" w:eastAsia="Times New Roman" w:hAnsi="Times New Roman" w:cs="Times New Roman"/>
          <w:sz w:val="28"/>
          <w:szCs w:val="28"/>
        </w:rPr>
        <w:t>у межах</w:t>
      </w:r>
      <w:r w:rsidR="000F66A3" w:rsidRPr="00C06A6B">
        <w:rPr>
          <w:rFonts w:ascii="Times New Roman" w:eastAsia="Times New Roman" w:hAnsi="Times New Roman" w:cs="Times New Roman"/>
          <w:sz w:val="28"/>
          <w:szCs w:val="28"/>
        </w:rPr>
        <w:t xml:space="preserve"> </w:t>
      </w:r>
      <w:r w:rsidR="00B27D10" w:rsidRPr="00C06A6B">
        <w:rPr>
          <w:rFonts w:ascii="Times New Roman" w:eastAsia="Times New Roman" w:hAnsi="Times New Roman" w:cs="Times New Roman"/>
          <w:sz w:val="28"/>
          <w:szCs w:val="28"/>
        </w:rPr>
        <w:t>визначеного складника</w:t>
      </w:r>
      <w:r w:rsidR="000F66A3" w:rsidRPr="00C06A6B">
        <w:rPr>
          <w:rFonts w:ascii="Times New Roman" w:eastAsia="Times New Roman" w:hAnsi="Times New Roman" w:cs="Times New Roman"/>
          <w:sz w:val="28"/>
          <w:szCs w:val="28"/>
        </w:rPr>
        <w:t xml:space="preserve"> освіти дорослих</w:t>
      </w:r>
      <w:r w:rsidRPr="00C06A6B">
        <w:rPr>
          <w:rFonts w:ascii="Times New Roman" w:eastAsia="Times New Roman" w:hAnsi="Times New Roman" w:cs="Times New Roman"/>
          <w:sz w:val="28"/>
          <w:szCs w:val="28"/>
        </w:rPr>
        <w:t>.</w:t>
      </w:r>
      <w:r w:rsidR="00182F8A" w:rsidRPr="00C06A6B">
        <w:rPr>
          <w:rFonts w:ascii="Times New Roman" w:eastAsia="Times New Roman" w:hAnsi="Times New Roman" w:cs="Times New Roman"/>
          <w:sz w:val="28"/>
          <w:szCs w:val="28"/>
        </w:rPr>
        <w:t xml:space="preserve"> </w:t>
      </w:r>
    </w:p>
    <w:p w14:paraId="7817F045" w14:textId="5BAEB5AD" w:rsidR="00B639E1" w:rsidRDefault="001A19C7" w:rsidP="001A19C7">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Інформація про публічно визнані програми освіти дорослих вноситься до Єдиної державної електронної бази з питань освіти </w:t>
      </w:r>
      <w:r w:rsidR="00C3775F">
        <w:rPr>
          <w:rFonts w:ascii="Times New Roman" w:eastAsia="Times New Roman" w:hAnsi="Times New Roman" w:cs="Times New Roman"/>
          <w:sz w:val="28"/>
          <w:szCs w:val="28"/>
        </w:rPr>
        <w:t xml:space="preserve">за заявницьким принципом </w:t>
      </w:r>
      <w:r w:rsidRPr="00C06A6B">
        <w:rPr>
          <w:rFonts w:ascii="Times New Roman" w:eastAsia="Times New Roman" w:hAnsi="Times New Roman" w:cs="Times New Roman"/>
          <w:sz w:val="28"/>
          <w:szCs w:val="28"/>
        </w:rPr>
        <w:t>у порядку, визначеному центральним органом виконавчої влади у сфері освіти і науки.</w:t>
      </w:r>
    </w:p>
    <w:p w14:paraId="2E67F573" w14:textId="77777777" w:rsidR="00377D52" w:rsidRPr="00C06A6B" w:rsidRDefault="00377D52" w:rsidP="001A19C7">
      <w:pPr>
        <w:shd w:val="clear" w:color="auto" w:fill="FFFFFF"/>
        <w:tabs>
          <w:tab w:val="left" w:pos="284"/>
          <w:tab w:val="left" w:pos="1134"/>
        </w:tabs>
        <w:spacing w:after="0" w:line="240" w:lineRule="auto"/>
        <w:ind w:firstLine="709"/>
        <w:jc w:val="both"/>
        <w:rPr>
          <w:rFonts w:ascii="Times New Roman" w:eastAsia="Times New Roman" w:hAnsi="Times New Roman" w:cs="Times New Roman"/>
          <w:sz w:val="28"/>
          <w:szCs w:val="28"/>
          <w:lang w:eastAsia="uk-UA"/>
        </w:rPr>
      </w:pPr>
    </w:p>
    <w:p w14:paraId="3A4E1E4D" w14:textId="19C38A48" w:rsidR="001A19C7" w:rsidRPr="00C06A6B" w:rsidRDefault="0022738B"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21</w:t>
      </w:r>
      <w:r w:rsidR="009A1D5E">
        <w:rPr>
          <w:rFonts w:ascii="Times New Roman" w:eastAsia="Times New Roman" w:hAnsi="Times New Roman" w:cs="Times New Roman"/>
          <w:b/>
          <w:sz w:val="28"/>
          <w:szCs w:val="28"/>
        </w:rPr>
        <w:t xml:space="preserve">. Ліцензування діяльності у сфері </w:t>
      </w:r>
      <w:r w:rsidR="00C90EA8">
        <w:rPr>
          <w:rFonts w:ascii="Times New Roman" w:eastAsia="Times New Roman" w:hAnsi="Times New Roman" w:cs="Times New Roman"/>
          <w:b/>
          <w:sz w:val="28"/>
          <w:szCs w:val="28"/>
        </w:rPr>
        <w:t>освіти</w:t>
      </w:r>
      <w:r w:rsidR="00A2758D">
        <w:rPr>
          <w:rFonts w:ascii="Times New Roman" w:eastAsia="Times New Roman" w:hAnsi="Times New Roman" w:cs="Times New Roman"/>
          <w:b/>
          <w:sz w:val="28"/>
          <w:szCs w:val="28"/>
        </w:rPr>
        <w:t xml:space="preserve"> дорослих</w:t>
      </w:r>
    </w:p>
    <w:p w14:paraId="698AC6FF" w14:textId="5436E275" w:rsidR="00677A59" w:rsidRDefault="00677A59" w:rsidP="00F6669E">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Ліцензування діяльності у сфері освіти дорослих за програмами формальної освіти здійснюється відповідно до спеціальних законів та інших нормативних актів.</w:t>
      </w:r>
    </w:p>
    <w:p w14:paraId="6E9D247A" w14:textId="1E795D45" w:rsidR="00F6669E" w:rsidRDefault="00473596" w:rsidP="00F6669E">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Ліцензуванню підлягає освітня діяльність у сфері освіти </w:t>
      </w:r>
      <w:r w:rsidR="00A2758D">
        <w:rPr>
          <w:rFonts w:ascii="Times New Roman" w:eastAsia="Times New Roman" w:hAnsi="Times New Roman" w:cs="Times New Roman"/>
          <w:sz w:val="28"/>
          <w:szCs w:val="28"/>
        </w:rPr>
        <w:t xml:space="preserve">дорослих </w:t>
      </w:r>
      <w:r>
        <w:rPr>
          <w:rFonts w:ascii="Times New Roman" w:eastAsia="Times New Roman" w:hAnsi="Times New Roman" w:cs="Times New Roman"/>
          <w:sz w:val="28"/>
          <w:szCs w:val="28"/>
        </w:rPr>
        <w:t xml:space="preserve">за </w:t>
      </w:r>
      <w:r w:rsidR="00677A59">
        <w:rPr>
          <w:rFonts w:ascii="Times New Roman" w:eastAsia="Times New Roman" w:hAnsi="Times New Roman" w:cs="Times New Roman"/>
          <w:sz w:val="28"/>
          <w:szCs w:val="28"/>
        </w:rPr>
        <w:t xml:space="preserve">освітніми </w:t>
      </w:r>
      <w:r>
        <w:rPr>
          <w:rFonts w:ascii="Times New Roman" w:eastAsia="Times New Roman" w:hAnsi="Times New Roman" w:cs="Times New Roman"/>
          <w:sz w:val="28"/>
          <w:szCs w:val="28"/>
        </w:rPr>
        <w:t>програмами</w:t>
      </w:r>
      <w:r w:rsidR="00DF7B28">
        <w:rPr>
          <w:rFonts w:ascii="Times New Roman" w:eastAsia="Times New Roman" w:hAnsi="Times New Roman" w:cs="Times New Roman"/>
          <w:sz w:val="28"/>
          <w:szCs w:val="28"/>
        </w:rPr>
        <w:t xml:space="preserve"> післядипломної освіти, підвищення кваліфікації, необхідних для здійснення професійної діяльності певного виду</w:t>
      </w:r>
      <w:r>
        <w:rPr>
          <w:rFonts w:ascii="Times New Roman" w:eastAsia="Times New Roman" w:hAnsi="Times New Roman" w:cs="Times New Roman"/>
          <w:sz w:val="28"/>
          <w:szCs w:val="28"/>
        </w:rPr>
        <w:t>.</w:t>
      </w:r>
    </w:p>
    <w:p w14:paraId="1869DAD1" w14:textId="2F45ED4F" w:rsidR="00473596" w:rsidRDefault="00E722C2" w:rsidP="00F6669E">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Особливості ліцензування освітньої  діяльності у сфері освіти </w:t>
      </w:r>
      <w:r w:rsidR="00A2758D">
        <w:rPr>
          <w:rFonts w:ascii="Times New Roman" w:eastAsia="Times New Roman" w:hAnsi="Times New Roman" w:cs="Times New Roman"/>
          <w:sz w:val="28"/>
          <w:szCs w:val="28"/>
        </w:rPr>
        <w:t xml:space="preserve">дорослих </w:t>
      </w:r>
      <w:r>
        <w:rPr>
          <w:rFonts w:ascii="Times New Roman" w:eastAsia="Times New Roman" w:hAnsi="Times New Roman" w:cs="Times New Roman"/>
          <w:sz w:val="28"/>
          <w:szCs w:val="28"/>
        </w:rPr>
        <w:t xml:space="preserve">за </w:t>
      </w:r>
      <w:r w:rsidR="00677A59">
        <w:rPr>
          <w:rFonts w:ascii="Times New Roman" w:eastAsia="Times New Roman" w:hAnsi="Times New Roman" w:cs="Times New Roman"/>
          <w:sz w:val="28"/>
          <w:szCs w:val="28"/>
        </w:rPr>
        <w:t>освітніми програмами післядипломної освіти, підвищення кваліфікації,</w:t>
      </w:r>
      <w:r>
        <w:rPr>
          <w:rFonts w:ascii="Times New Roman" w:eastAsia="Times New Roman" w:hAnsi="Times New Roman" w:cs="Times New Roman"/>
          <w:sz w:val="28"/>
          <w:szCs w:val="28"/>
        </w:rPr>
        <w:t xml:space="preserve"> </w:t>
      </w:r>
      <w:r w:rsidR="00677A59">
        <w:rPr>
          <w:rFonts w:ascii="Times New Roman" w:eastAsia="Times New Roman" w:hAnsi="Times New Roman" w:cs="Times New Roman"/>
          <w:sz w:val="28"/>
          <w:szCs w:val="28"/>
        </w:rPr>
        <w:t xml:space="preserve">необхідних для здійснення професійної діяльності певного виду, </w:t>
      </w:r>
      <w:r>
        <w:rPr>
          <w:rFonts w:ascii="Times New Roman" w:eastAsia="Times New Roman" w:hAnsi="Times New Roman" w:cs="Times New Roman"/>
          <w:sz w:val="28"/>
          <w:szCs w:val="28"/>
        </w:rPr>
        <w:t>встановлюються Кабінетом Міністрів України.</w:t>
      </w:r>
    </w:p>
    <w:p w14:paraId="65F3955E" w14:textId="072CF672" w:rsidR="00092102" w:rsidRPr="00A2758D" w:rsidRDefault="00092102" w:rsidP="00C41026">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r w:rsidRPr="00A2758D">
        <w:rPr>
          <w:rFonts w:ascii="Times New Roman" w:eastAsia="Times New Roman" w:hAnsi="Times New Roman" w:cs="Times New Roman"/>
          <w:sz w:val="28"/>
          <w:szCs w:val="28"/>
        </w:rPr>
        <w:t xml:space="preserve">Для отримання ліцензії на провадження освітньої діяльності у сфері освіти </w:t>
      </w:r>
      <w:r w:rsidR="00A2758D" w:rsidRPr="00A2758D">
        <w:rPr>
          <w:rFonts w:ascii="Times New Roman" w:eastAsia="Times New Roman" w:hAnsi="Times New Roman" w:cs="Times New Roman"/>
          <w:sz w:val="28"/>
          <w:szCs w:val="28"/>
        </w:rPr>
        <w:t xml:space="preserve">дорослих </w:t>
      </w:r>
      <w:r w:rsidRPr="00A2758D">
        <w:rPr>
          <w:rFonts w:ascii="Times New Roman" w:eastAsia="Times New Roman" w:hAnsi="Times New Roman" w:cs="Times New Roman"/>
          <w:sz w:val="28"/>
          <w:szCs w:val="28"/>
        </w:rPr>
        <w:t xml:space="preserve">здобувач ліцензії подає до органу ліцензування через Єдину </w:t>
      </w:r>
      <w:r w:rsidRPr="00A2758D">
        <w:rPr>
          <w:rFonts w:ascii="Times New Roman" w:eastAsia="Times New Roman" w:hAnsi="Times New Roman" w:cs="Times New Roman"/>
          <w:sz w:val="28"/>
          <w:szCs w:val="28"/>
        </w:rPr>
        <w:lastRenderedPageBreak/>
        <w:t>державну електронну базу з питань освіти заяву та документи, що підтверджують відповідність забезпечення освітнього процесу заявника ліцензійним умовам провадження освітньої діяльності у сфері освіти</w:t>
      </w:r>
      <w:r w:rsidR="00A2758D" w:rsidRPr="00A2758D">
        <w:rPr>
          <w:rFonts w:ascii="Times New Roman" w:eastAsia="Times New Roman" w:hAnsi="Times New Roman" w:cs="Times New Roman"/>
          <w:sz w:val="28"/>
          <w:szCs w:val="28"/>
        </w:rPr>
        <w:t xml:space="preserve"> дорослих </w:t>
      </w:r>
      <w:r w:rsidR="00A2758D">
        <w:rPr>
          <w:rFonts w:ascii="Times New Roman" w:eastAsia="Times New Roman" w:hAnsi="Times New Roman" w:cs="Times New Roman"/>
          <w:sz w:val="28"/>
          <w:szCs w:val="28"/>
        </w:rPr>
        <w:t>за освітньою п</w:t>
      </w:r>
      <w:r w:rsidR="00677A59">
        <w:rPr>
          <w:rFonts w:ascii="Times New Roman" w:eastAsia="Times New Roman" w:hAnsi="Times New Roman" w:cs="Times New Roman"/>
          <w:sz w:val="28"/>
          <w:szCs w:val="28"/>
        </w:rPr>
        <w:t>рограмою (освітніми програмами) післядипломної освіти та/або підвищення кваліфікації</w:t>
      </w:r>
      <w:r w:rsidR="00A2758D" w:rsidRPr="00A2758D">
        <w:rPr>
          <w:rFonts w:ascii="Times New Roman" w:eastAsia="Times New Roman" w:hAnsi="Times New Roman" w:cs="Times New Roman"/>
          <w:sz w:val="28"/>
          <w:szCs w:val="28"/>
        </w:rPr>
        <w:t>.</w:t>
      </w:r>
      <w:r w:rsidR="00A2758D">
        <w:rPr>
          <w:rFonts w:ascii="Times New Roman" w:eastAsia="Times New Roman" w:hAnsi="Times New Roman" w:cs="Times New Roman"/>
          <w:sz w:val="28"/>
          <w:szCs w:val="28"/>
        </w:rPr>
        <w:t xml:space="preserve"> </w:t>
      </w:r>
      <w:r w:rsidRPr="00A2758D">
        <w:rPr>
          <w:rFonts w:ascii="Times New Roman" w:eastAsia="Times New Roman" w:hAnsi="Times New Roman" w:cs="Times New Roman"/>
          <w:sz w:val="28"/>
          <w:szCs w:val="28"/>
        </w:rPr>
        <w:t xml:space="preserve">Наукові установи Національної академії наук України та національних галузевих академій наук можуть подавати заяви та документи для отримання ліцензії на основі відповідного рішення їх президій. </w:t>
      </w:r>
    </w:p>
    <w:p w14:paraId="4CB61C3A" w14:textId="77777777"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3" w:name="n1747"/>
      <w:bookmarkEnd w:id="33"/>
      <w:r w:rsidRPr="00092102">
        <w:rPr>
          <w:rFonts w:ascii="Times New Roman" w:eastAsia="Times New Roman" w:hAnsi="Times New Roman" w:cs="Times New Roman"/>
          <w:sz w:val="28"/>
          <w:szCs w:val="28"/>
        </w:rPr>
        <w:t>На підставі отриманих документів та іншої інформації, що міститься у державних реєстрах, орган ліцензування протягом 10 робочих днів з дня одержання заяви про отримання ліцензії (розширення провадження освітньої діяльності) встановлює наявність або відсутність підстав для залишення її без розгляду.</w:t>
      </w:r>
    </w:p>
    <w:p w14:paraId="0165B830" w14:textId="77777777"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4" w:name="n1748"/>
      <w:bookmarkEnd w:id="34"/>
      <w:r w:rsidRPr="00092102">
        <w:rPr>
          <w:rFonts w:ascii="Times New Roman" w:eastAsia="Times New Roman" w:hAnsi="Times New Roman" w:cs="Times New Roman"/>
          <w:sz w:val="28"/>
          <w:szCs w:val="28"/>
        </w:rPr>
        <w:t>Здобувачі ліцензії та ліцензіати повинні забезпечити виконання ліцензійних умов, що затверджені відповідно до закону.</w:t>
      </w:r>
    </w:p>
    <w:p w14:paraId="3657B81E" w14:textId="09B05C0C"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5" w:name="n1749"/>
      <w:bookmarkEnd w:id="35"/>
      <w:r w:rsidRPr="00092102">
        <w:rPr>
          <w:rFonts w:ascii="Times New Roman" w:eastAsia="Times New Roman" w:hAnsi="Times New Roman" w:cs="Times New Roman"/>
          <w:sz w:val="28"/>
          <w:szCs w:val="28"/>
        </w:rPr>
        <w:t xml:space="preserve">У разі ліцензування освітньої діяльності </w:t>
      </w:r>
      <w:r w:rsidR="000560C9">
        <w:rPr>
          <w:rFonts w:ascii="Times New Roman" w:eastAsia="Times New Roman" w:hAnsi="Times New Roman" w:cs="Times New Roman"/>
          <w:sz w:val="28"/>
          <w:szCs w:val="28"/>
        </w:rPr>
        <w:t xml:space="preserve">суб’єктом освіти дорослих </w:t>
      </w:r>
      <w:r w:rsidRPr="00092102">
        <w:rPr>
          <w:rFonts w:ascii="Times New Roman" w:eastAsia="Times New Roman" w:hAnsi="Times New Roman" w:cs="Times New Roman"/>
          <w:sz w:val="28"/>
          <w:szCs w:val="28"/>
        </w:rPr>
        <w:t>вперше</w:t>
      </w:r>
      <w:r w:rsidR="000560C9">
        <w:rPr>
          <w:rFonts w:ascii="Times New Roman" w:eastAsia="Times New Roman" w:hAnsi="Times New Roman" w:cs="Times New Roman"/>
          <w:sz w:val="28"/>
          <w:szCs w:val="28"/>
        </w:rPr>
        <w:t xml:space="preserve"> </w:t>
      </w:r>
      <w:r w:rsidRPr="00092102">
        <w:rPr>
          <w:rFonts w:ascii="Times New Roman" w:eastAsia="Times New Roman" w:hAnsi="Times New Roman" w:cs="Times New Roman"/>
          <w:sz w:val="28"/>
          <w:szCs w:val="28"/>
        </w:rPr>
        <w:t xml:space="preserve">проводиться виїзна ліцензійна експертиза, для якої орган ліцензування утворює експертну комісію. Строк проведення виїзної ліцензійної експертизи не може перевищувати 10 днів. Порядок проведення виїзної ліцензійної експертизи при ліцензуванні освітньої діяльності у сфері освіти </w:t>
      </w:r>
      <w:r w:rsidR="00D52677">
        <w:rPr>
          <w:rFonts w:ascii="Times New Roman" w:eastAsia="Times New Roman" w:hAnsi="Times New Roman" w:cs="Times New Roman"/>
          <w:sz w:val="28"/>
          <w:szCs w:val="28"/>
        </w:rPr>
        <w:t xml:space="preserve">дорослих </w:t>
      </w:r>
      <w:r w:rsidRPr="00092102">
        <w:rPr>
          <w:rFonts w:ascii="Times New Roman" w:eastAsia="Times New Roman" w:hAnsi="Times New Roman" w:cs="Times New Roman"/>
          <w:sz w:val="28"/>
          <w:szCs w:val="28"/>
        </w:rPr>
        <w:t>встановлюється центральним органом виконавчої влади у сфері освіти і науки.</w:t>
      </w:r>
    </w:p>
    <w:p w14:paraId="5E3F36F5" w14:textId="4FCB9BE8"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6" w:name="n1750"/>
      <w:bookmarkEnd w:id="36"/>
      <w:r w:rsidRPr="00092102">
        <w:rPr>
          <w:rFonts w:ascii="Times New Roman" w:eastAsia="Times New Roman" w:hAnsi="Times New Roman" w:cs="Times New Roman"/>
          <w:sz w:val="28"/>
          <w:szCs w:val="28"/>
        </w:rPr>
        <w:t xml:space="preserve">Строк прийняття рішення про видачу ліцензії на провадження освітньої діяльності </w:t>
      </w:r>
      <w:r w:rsidR="000560C9">
        <w:rPr>
          <w:rFonts w:ascii="Times New Roman" w:eastAsia="Times New Roman" w:hAnsi="Times New Roman" w:cs="Times New Roman"/>
          <w:sz w:val="28"/>
          <w:szCs w:val="28"/>
        </w:rPr>
        <w:t xml:space="preserve">у сфері освіти </w:t>
      </w:r>
      <w:r w:rsidR="00D52677">
        <w:rPr>
          <w:rFonts w:ascii="Times New Roman" w:eastAsia="Times New Roman" w:hAnsi="Times New Roman" w:cs="Times New Roman"/>
          <w:sz w:val="28"/>
          <w:szCs w:val="28"/>
        </w:rPr>
        <w:t xml:space="preserve">дорослих </w:t>
      </w:r>
      <w:r w:rsidRPr="00092102">
        <w:rPr>
          <w:rFonts w:ascii="Times New Roman" w:eastAsia="Times New Roman" w:hAnsi="Times New Roman" w:cs="Times New Roman"/>
          <w:sz w:val="28"/>
          <w:szCs w:val="28"/>
        </w:rPr>
        <w:t>або про відмову у її видачі становить 35 робочих днів з дня одержання органом ліцензування заяви про отримання ліцензії.</w:t>
      </w:r>
    </w:p>
    <w:p w14:paraId="3A2C3510" w14:textId="3722E55C"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7" w:name="n369"/>
      <w:bookmarkEnd w:id="37"/>
      <w:r w:rsidRPr="00092102">
        <w:rPr>
          <w:rFonts w:ascii="Times New Roman" w:eastAsia="Times New Roman" w:hAnsi="Times New Roman" w:cs="Times New Roman"/>
          <w:sz w:val="28"/>
          <w:szCs w:val="28"/>
        </w:rPr>
        <w:t xml:space="preserve">Ліцензія на провадження освітньої діяльності </w:t>
      </w:r>
      <w:r w:rsidR="000560C9">
        <w:rPr>
          <w:rFonts w:ascii="Times New Roman" w:eastAsia="Times New Roman" w:hAnsi="Times New Roman" w:cs="Times New Roman"/>
          <w:sz w:val="28"/>
          <w:szCs w:val="28"/>
        </w:rPr>
        <w:t xml:space="preserve">у сфері освіти </w:t>
      </w:r>
      <w:r w:rsidR="00D52677">
        <w:rPr>
          <w:rFonts w:ascii="Times New Roman" w:eastAsia="Times New Roman" w:hAnsi="Times New Roman" w:cs="Times New Roman"/>
          <w:sz w:val="28"/>
          <w:szCs w:val="28"/>
        </w:rPr>
        <w:t xml:space="preserve">дорослих </w:t>
      </w:r>
      <w:r w:rsidRPr="00092102">
        <w:rPr>
          <w:rFonts w:ascii="Times New Roman" w:eastAsia="Times New Roman" w:hAnsi="Times New Roman" w:cs="Times New Roman"/>
          <w:sz w:val="28"/>
          <w:szCs w:val="28"/>
        </w:rPr>
        <w:t xml:space="preserve">надається рішенням органу ліцензування про надання </w:t>
      </w:r>
      <w:r w:rsidR="000560C9">
        <w:rPr>
          <w:rFonts w:ascii="Times New Roman" w:eastAsia="Times New Roman" w:hAnsi="Times New Roman" w:cs="Times New Roman"/>
          <w:sz w:val="28"/>
          <w:szCs w:val="28"/>
        </w:rPr>
        <w:t xml:space="preserve">провайдеру освіти дорослих </w:t>
      </w:r>
      <w:r w:rsidRPr="00092102">
        <w:rPr>
          <w:rFonts w:ascii="Times New Roman" w:eastAsia="Times New Roman" w:hAnsi="Times New Roman" w:cs="Times New Roman"/>
          <w:sz w:val="28"/>
          <w:szCs w:val="28"/>
        </w:rPr>
        <w:t xml:space="preserve">права на провадження освітньої діяльності </w:t>
      </w:r>
      <w:r w:rsidR="000560C9">
        <w:rPr>
          <w:rFonts w:ascii="Times New Roman" w:eastAsia="Times New Roman" w:hAnsi="Times New Roman" w:cs="Times New Roman"/>
          <w:sz w:val="28"/>
          <w:szCs w:val="28"/>
        </w:rPr>
        <w:t>у сфері освіти</w:t>
      </w:r>
      <w:r w:rsidR="00491422">
        <w:rPr>
          <w:rFonts w:ascii="Times New Roman" w:eastAsia="Times New Roman" w:hAnsi="Times New Roman" w:cs="Times New Roman"/>
          <w:sz w:val="28"/>
          <w:szCs w:val="28"/>
        </w:rPr>
        <w:t xml:space="preserve"> </w:t>
      </w:r>
      <w:r w:rsidR="00D52677">
        <w:rPr>
          <w:rFonts w:ascii="Times New Roman" w:eastAsia="Times New Roman" w:hAnsi="Times New Roman" w:cs="Times New Roman"/>
          <w:sz w:val="28"/>
          <w:szCs w:val="28"/>
        </w:rPr>
        <w:t xml:space="preserve">дорослих </w:t>
      </w:r>
      <w:r w:rsidR="00491422">
        <w:rPr>
          <w:rFonts w:ascii="Times New Roman" w:eastAsia="Times New Roman" w:hAnsi="Times New Roman" w:cs="Times New Roman"/>
          <w:sz w:val="28"/>
          <w:szCs w:val="28"/>
        </w:rPr>
        <w:t xml:space="preserve">за </w:t>
      </w:r>
      <w:r w:rsidR="00990784">
        <w:rPr>
          <w:rFonts w:ascii="Times New Roman" w:eastAsia="Times New Roman" w:hAnsi="Times New Roman" w:cs="Times New Roman"/>
          <w:sz w:val="28"/>
          <w:szCs w:val="28"/>
        </w:rPr>
        <w:t xml:space="preserve">однією або більше </w:t>
      </w:r>
      <w:r w:rsidR="00491422">
        <w:rPr>
          <w:rFonts w:ascii="Times New Roman" w:eastAsia="Times New Roman" w:hAnsi="Times New Roman" w:cs="Times New Roman"/>
          <w:sz w:val="28"/>
          <w:szCs w:val="28"/>
        </w:rPr>
        <w:t>програмами,</w:t>
      </w:r>
      <w:r w:rsidRPr="00092102">
        <w:rPr>
          <w:rFonts w:ascii="Times New Roman" w:eastAsia="Times New Roman" w:hAnsi="Times New Roman" w:cs="Times New Roman"/>
          <w:sz w:val="28"/>
          <w:szCs w:val="28"/>
        </w:rPr>
        <w:t xml:space="preserve"> </w:t>
      </w:r>
      <w:r w:rsidR="000560C9">
        <w:rPr>
          <w:rFonts w:ascii="Times New Roman" w:eastAsia="Times New Roman" w:hAnsi="Times New Roman" w:cs="Times New Roman"/>
          <w:sz w:val="28"/>
          <w:szCs w:val="28"/>
        </w:rPr>
        <w:t xml:space="preserve">обов’язковість яких </w:t>
      </w:r>
      <w:r w:rsidR="00C93AE7">
        <w:rPr>
          <w:rFonts w:ascii="Times New Roman" w:eastAsia="Times New Roman" w:hAnsi="Times New Roman" w:cs="Times New Roman"/>
          <w:sz w:val="28"/>
          <w:szCs w:val="28"/>
        </w:rPr>
        <w:t>передбачена</w:t>
      </w:r>
      <w:r w:rsidR="00C93AE7" w:rsidRPr="00C06A6B">
        <w:rPr>
          <w:rFonts w:ascii="Times New Roman" w:eastAsia="Times New Roman" w:hAnsi="Times New Roman" w:cs="Times New Roman"/>
          <w:sz w:val="28"/>
          <w:szCs w:val="28"/>
        </w:rPr>
        <w:t xml:space="preserve"> законом</w:t>
      </w:r>
      <w:r w:rsidR="00DE6258">
        <w:rPr>
          <w:rFonts w:ascii="Times New Roman" w:eastAsia="Times New Roman" w:hAnsi="Times New Roman" w:cs="Times New Roman"/>
          <w:sz w:val="28"/>
          <w:szCs w:val="28"/>
        </w:rPr>
        <w:t>.</w:t>
      </w:r>
    </w:p>
    <w:p w14:paraId="0D172165" w14:textId="5A8DFC03" w:rsidR="00092102" w:rsidRPr="00677A59" w:rsidRDefault="00092102" w:rsidP="00677A59">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38" w:name="n370"/>
      <w:bookmarkStart w:id="39" w:name="n1751"/>
      <w:bookmarkEnd w:id="38"/>
      <w:bookmarkEnd w:id="39"/>
      <w:r w:rsidRPr="00092102">
        <w:rPr>
          <w:rFonts w:ascii="Times New Roman" w:eastAsia="Times New Roman" w:hAnsi="Times New Roman" w:cs="Times New Roman"/>
          <w:sz w:val="28"/>
          <w:szCs w:val="28"/>
        </w:rPr>
        <w:t xml:space="preserve">Звуження провадження освітньої діяльності у сфері освіти </w:t>
      </w:r>
      <w:r w:rsidR="00D05D92">
        <w:rPr>
          <w:rFonts w:ascii="Times New Roman" w:eastAsia="Times New Roman" w:hAnsi="Times New Roman" w:cs="Times New Roman"/>
          <w:sz w:val="28"/>
          <w:szCs w:val="28"/>
        </w:rPr>
        <w:t>дорослих у</w:t>
      </w:r>
      <w:r w:rsidRPr="00092102">
        <w:rPr>
          <w:rFonts w:ascii="Times New Roman" w:eastAsia="Times New Roman" w:hAnsi="Times New Roman" w:cs="Times New Roman"/>
          <w:sz w:val="28"/>
          <w:szCs w:val="28"/>
        </w:rPr>
        <w:t xml:space="preserve"> </w:t>
      </w:r>
      <w:r w:rsidR="00D05D92">
        <w:rPr>
          <w:rFonts w:ascii="Times New Roman" w:eastAsia="Times New Roman" w:hAnsi="Times New Roman" w:cs="Times New Roman"/>
          <w:sz w:val="28"/>
          <w:szCs w:val="28"/>
        </w:rPr>
        <w:t>провайдера</w:t>
      </w:r>
      <w:r w:rsidR="00491422">
        <w:rPr>
          <w:rFonts w:ascii="Times New Roman" w:eastAsia="Times New Roman" w:hAnsi="Times New Roman" w:cs="Times New Roman"/>
          <w:sz w:val="28"/>
          <w:szCs w:val="28"/>
        </w:rPr>
        <w:t xml:space="preserve"> освіти дорослих</w:t>
      </w:r>
      <w:r w:rsidR="000560C9">
        <w:rPr>
          <w:rFonts w:ascii="Times New Roman" w:eastAsia="Times New Roman" w:hAnsi="Times New Roman" w:cs="Times New Roman"/>
          <w:sz w:val="28"/>
          <w:szCs w:val="28"/>
        </w:rPr>
        <w:t xml:space="preserve"> </w:t>
      </w:r>
      <w:r w:rsidR="00491422">
        <w:rPr>
          <w:rFonts w:ascii="Times New Roman" w:eastAsia="Times New Roman" w:hAnsi="Times New Roman" w:cs="Times New Roman"/>
          <w:sz w:val="28"/>
          <w:szCs w:val="28"/>
        </w:rPr>
        <w:t>–</w:t>
      </w:r>
      <w:r w:rsidRPr="00092102">
        <w:rPr>
          <w:rFonts w:ascii="Times New Roman" w:eastAsia="Times New Roman" w:hAnsi="Times New Roman" w:cs="Times New Roman"/>
          <w:sz w:val="28"/>
          <w:szCs w:val="28"/>
        </w:rPr>
        <w:t xml:space="preserve"> це</w:t>
      </w:r>
      <w:r w:rsidR="00491422">
        <w:rPr>
          <w:rFonts w:ascii="Times New Roman" w:eastAsia="Times New Roman" w:hAnsi="Times New Roman" w:cs="Times New Roman"/>
          <w:sz w:val="28"/>
          <w:szCs w:val="28"/>
        </w:rPr>
        <w:t xml:space="preserve"> </w:t>
      </w:r>
      <w:r w:rsidRPr="00092102">
        <w:rPr>
          <w:rFonts w:ascii="Times New Roman" w:eastAsia="Times New Roman" w:hAnsi="Times New Roman" w:cs="Times New Roman"/>
          <w:sz w:val="28"/>
          <w:szCs w:val="28"/>
        </w:rPr>
        <w:t xml:space="preserve"> зменшення </w:t>
      </w:r>
      <w:r w:rsidR="00990784">
        <w:rPr>
          <w:rFonts w:ascii="Times New Roman" w:eastAsia="Times New Roman" w:hAnsi="Times New Roman" w:cs="Times New Roman"/>
          <w:sz w:val="28"/>
          <w:szCs w:val="28"/>
        </w:rPr>
        <w:t>кількості програм</w:t>
      </w:r>
      <w:r w:rsidR="00677A59">
        <w:rPr>
          <w:rFonts w:ascii="Times New Roman" w:eastAsia="Times New Roman" w:hAnsi="Times New Roman" w:cs="Times New Roman"/>
          <w:sz w:val="28"/>
          <w:szCs w:val="28"/>
        </w:rPr>
        <w:t xml:space="preserve"> післядипломної освіти, підвищення кваліфікації</w:t>
      </w:r>
      <w:r w:rsidR="00C93AE7" w:rsidRPr="00677A59">
        <w:rPr>
          <w:rFonts w:ascii="Times New Roman" w:eastAsia="Times New Roman" w:hAnsi="Times New Roman" w:cs="Times New Roman"/>
          <w:sz w:val="28"/>
          <w:szCs w:val="28"/>
        </w:rPr>
        <w:t>, за якими надається освіта (освітні послуги)</w:t>
      </w:r>
      <w:r w:rsidRPr="00677A59">
        <w:rPr>
          <w:rFonts w:ascii="Times New Roman" w:eastAsia="Times New Roman" w:hAnsi="Times New Roman" w:cs="Times New Roman"/>
          <w:sz w:val="28"/>
          <w:szCs w:val="28"/>
        </w:rPr>
        <w:t>.</w:t>
      </w:r>
      <w:r w:rsidR="00990784" w:rsidRPr="00677A59">
        <w:rPr>
          <w:rFonts w:ascii="Times New Roman" w:eastAsia="Times New Roman" w:hAnsi="Times New Roman" w:cs="Times New Roman"/>
          <w:sz w:val="28"/>
          <w:szCs w:val="28"/>
        </w:rPr>
        <w:t xml:space="preserve"> Звуження провадження освітньої діяльності у сфері освіти </w:t>
      </w:r>
      <w:r w:rsidR="00D05D92" w:rsidRPr="00677A59">
        <w:rPr>
          <w:rFonts w:ascii="Times New Roman" w:eastAsia="Times New Roman" w:hAnsi="Times New Roman" w:cs="Times New Roman"/>
          <w:sz w:val="28"/>
          <w:szCs w:val="28"/>
        </w:rPr>
        <w:t>дорослих у провайдера</w:t>
      </w:r>
      <w:r w:rsidR="00990784" w:rsidRPr="00677A59">
        <w:rPr>
          <w:rFonts w:ascii="Times New Roman" w:eastAsia="Times New Roman" w:hAnsi="Times New Roman" w:cs="Times New Roman"/>
          <w:sz w:val="28"/>
          <w:szCs w:val="28"/>
        </w:rPr>
        <w:t xml:space="preserve"> освіти дорослих можливе, якщо провайдер освіти дорослих провадить діяльність у сфері освіти </w:t>
      </w:r>
      <w:r w:rsidR="00D05D92" w:rsidRPr="00677A59">
        <w:rPr>
          <w:rFonts w:ascii="Times New Roman" w:eastAsia="Times New Roman" w:hAnsi="Times New Roman" w:cs="Times New Roman"/>
          <w:sz w:val="28"/>
          <w:szCs w:val="28"/>
        </w:rPr>
        <w:t xml:space="preserve">дорослих </w:t>
      </w:r>
      <w:r w:rsidR="00990784" w:rsidRPr="00677A59">
        <w:rPr>
          <w:rFonts w:ascii="Times New Roman" w:eastAsia="Times New Roman" w:hAnsi="Times New Roman" w:cs="Times New Roman"/>
          <w:sz w:val="28"/>
          <w:szCs w:val="28"/>
        </w:rPr>
        <w:t xml:space="preserve">за </w:t>
      </w:r>
      <w:r w:rsidR="00D05D92" w:rsidRPr="00677A59">
        <w:rPr>
          <w:rFonts w:ascii="Times New Roman" w:eastAsia="Times New Roman" w:hAnsi="Times New Roman" w:cs="Times New Roman"/>
          <w:sz w:val="28"/>
          <w:szCs w:val="28"/>
        </w:rPr>
        <w:t>двома і більше програмами</w:t>
      </w:r>
      <w:r w:rsidR="00AE4384">
        <w:rPr>
          <w:rFonts w:ascii="Times New Roman" w:eastAsia="Times New Roman" w:hAnsi="Times New Roman" w:cs="Times New Roman"/>
          <w:sz w:val="28"/>
          <w:szCs w:val="28"/>
        </w:rPr>
        <w:t xml:space="preserve"> післядипломної освіти, підвищення кваліфікації</w:t>
      </w:r>
      <w:r w:rsidR="00990784" w:rsidRPr="00677A59">
        <w:rPr>
          <w:rFonts w:ascii="Times New Roman" w:eastAsia="Times New Roman" w:hAnsi="Times New Roman" w:cs="Times New Roman"/>
          <w:sz w:val="28"/>
          <w:szCs w:val="28"/>
        </w:rPr>
        <w:t xml:space="preserve">. </w:t>
      </w:r>
    </w:p>
    <w:p w14:paraId="4B68E6A6" w14:textId="2593A56F"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40" w:name="n1752"/>
      <w:bookmarkEnd w:id="40"/>
      <w:r w:rsidRPr="00092102">
        <w:rPr>
          <w:rFonts w:ascii="Times New Roman" w:eastAsia="Times New Roman" w:hAnsi="Times New Roman" w:cs="Times New Roman"/>
          <w:sz w:val="28"/>
          <w:szCs w:val="28"/>
        </w:rPr>
        <w:t xml:space="preserve">Розширення провадження освітньої діяльності у сфері освіти </w:t>
      </w:r>
      <w:r w:rsidR="00D05D92">
        <w:rPr>
          <w:rFonts w:ascii="Times New Roman" w:eastAsia="Times New Roman" w:hAnsi="Times New Roman" w:cs="Times New Roman"/>
          <w:sz w:val="28"/>
          <w:szCs w:val="28"/>
        </w:rPr>
        <w:t xml:space="preserve">дорослих </w:t>
      </w:r>
      <w:r w:rsidRPr="00092102">
        <w:rPr>
          <w:rFonts w:ascii="Times New Roman" w:eastAsia="Times New Roman" w:hAnsi="Times New Roman" w:cs="Times New Roman"/>
          <w:sz w:val="28"/>
          <w:szCs w:val="28"/>
        </w:rPr>
        <w:t xml:space="preserve">у </w:t>
      </w:r>
      <w:r w:rsidR="00D05D92">
        <w:rPr>
          <w:rFonts w:ascii="Times New Roman" w:eastAsia="Times New Roman" w:hAnsi="Times New Roman" w:cs="Times New Roman"/>
          <w:sz w:val="28"/>
          <w:szCs w:val="28"/>
        </w:rPr>
        <w:t>провайдера</w:t>
      </w:r>
      <w:r w:rsidR="00DE6258">
        <w:rPr>
          <w:rFonts w:ascii="Times New Roman" w:eastAsia="Times New Roman" w:hAnsi="Times New Roman" w:cs="Times New Roman"/>
          <w:sz w:val="28"/>
          <w:szCs w:val="28"/>
        </w:rPr>
        <w:t xml:space="preserve"> освіти дорослих –</w:t>
      </w:r>
      <w:r w:rsidRPr="00092102">
        <w:rPr>
          <w:rFonts w:ascii="Times New Roman" w:eastAsia="Times New Roman" w:hAnsi="Times New Roman" w:cs="Times New Roman"/>
          <w:sz w:val="28"/>
          <w:szCs w:val="28"/>
        </w:rPr>
        <w:t xml:space="preserve"> це</w:t>
      </w:r>
      <w:r w:rsidR="00DE6258">
        <w:rPr>
          <w:rFonts w:ascii="Times New Roman" w:eastAsia="Times New Roman" w:hAnsi="Times New Roman" w:cs="Times New Roman"/>
          <w:sz w:val="28"/>
          <w:szCs w:val="28"/>
        </w:rPr>
        <w:t xml:space="preserve"> </w:t>
      </w:r>
      <w:r w:rsidRPr="00092102">
        <w:rPr>
          <w:rFonts w:ascii="Times New Roman" w:eastAsia="Times New Roman" w:hAnsi="Times New Roman" w:cs="Times New Roman"/>
          <w:sz w:val="28"/>
          <w:szCs w:val="28"/>
        </w:rPr>
        <w:t xml:space="preserve"> збільшення </w:t>
      </w:r>
      <w:r w:rsidR="00C93AE7">
        <w:rPr>
          <w:rFonts w:ascii="Times New Roman" w:eastAsia="Times New Roman" w:hAnsi="Times New Roman" w:cs="Times New Roman"/>
          <w:sz w:val="28"/>
          <w:szCs w:val="28"/>
        </w:rPr>
        <w:t>кількості програм</w:t>
      </w:r>
      <w:r w:rsidR="00AE4384">
        <w:rPr>
          <w:rFonts w:ascii="Times New Roman" w:eastAsia="Times New Roman" w:hAnsi="Times New Roman" w:cs="Times New Roman"/>
          <w:sz w:val="28"/>
          <w:szCs w:val="28"/>
        </w:rPr>
        <w:t xml:space="preserve"> післядипломної освіти, підвищення кваліфікації</w:t>
      </w:r>
      <w:r w:rsidR="00D05D92">
        <w:rPr>
          <w:rFonts w:ascii="Times New Roman" w:eastAsia="Times New Roman" w:hAnsi="Times New Roman" w:cs="Times New Roman"/>
          <w:sz w:val="28"/>
          <w:szCs w:val="28"/>
        </w:rPr>
        <w:t>, за якими він надає освіту (освітні послуги)</w:t>
      </w:r>
      <w:r w:rsidRPr="00092102">
        <w:rPr>
          <w:rFonts w:ascii="Times New Roman" w:eastAsia="Times New Roman" w:hAnsi="Times New Roman" w:cs="Times New Roman"/>
          <w:sz w:val="28"/>
          <w:szCs w:val="28"/>
        </w:rPr>
        <w:t>.</w:t>
      </w:r>
    </w:p>
    <w:p w14:paraId="126548AC" w14:textId="1EED415A"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41" w:name="n371"/>
      <w:bookmarkEnd w:id="41"/>
      <w:r w:rsidRPr="00092102">
        <w:rPr>
          <w:rFonts w:ascii="Times New Roman" w:eastAsia="Times New Roman" w:hAnsi="Times New Roman" w:cs="Times New Roman"/>
          <w:sz w:val="28"/>
          <w:szCs w:val="28"/>
        </w:rPr>
        <w:t>Підставою для прийняття рішення про анулювання ліцензії є:</w:t>
      </w:r>
    </w:p>
    <w:p w14:paraId="52A1A435" w14:textId="24CCDF39"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2" w:name="n1753"/>
      <w:bookmarkEnd w:id="42"/>
      <w:r w:rsidRPr="00DE6258">
        <w:rPr>
          <w:rFonts w:ascii="Times New Roman" w:eastAsia="Times New Roman" w:hAnsi="Times New Roman" w:cs="Times New Roman"/>
          <w:sz w:val="28"/>
          <w:szCs w:val="28"/>
        </w:rPr>
        <w:t xml:space="preserve">заява </w:t>
      </w:r>
      <w:r w:rsidR="00DE6258" w:rsidRPr="00DE6258">
        <w:rPr>
          <w:rFonts w:ascii="Times New Roman" w:eastAsia="Times New Roman" w:hAnsi="Times New Roman" w:cs="Times New Roman"/>
          <w:sz w:val="28"/>
          <w:szCs w:val="28"/>
        </w:rPr>
        <w:t xml:space="preserve">провайдера освіти дорослих </w:t>
      </w:r>
      <w:r w:rsidRPr="00DE6258">
        <w:rPr>
          <w:rFonts w:ascii="Times New Roman" w:eastAsia="Times New Roman" w:hAnsi="Times New Roman" w:cs="Times New Roman"/>
          <w:sz w:val="28"/>
          <w:szCs w:val="28"/>
        </w:rPr>
        <w:t>про анулювання власної ліцензії;</w:t>
      </w:r>
    </w:p>
    <w:p w14:paraId="1E256829" w14:textId="44452D2D"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3" w:name="n1754"/>
      <w:bookmarkEnd w:id="43"/>
      <w:r w:rsidRPr="00DE6258">
        <w:rPr>
          <w:rFonts w:ascii="Times New Roman" w:eastAsia="Times New Roman" w:hAnsi="Times New Roman" w:cs="Times New Roman"/>
          <w:sz w:val="28"/>
          <w:szCs w:val="28"/>
        </w:rPr>
        <w:t>наявність у Єдиному державному реєстрі юридичних осіб, фізичних осіб - підприємців та громадських формувань відомостей про державну реєстрацію припинення юридичної особи</w:t>
      </w:r>
      <w:r w:rsidR="00DE6258" w:rsidRPr="00DE6258">
        <w:rPr>
          <w:rFonts w:ascii="Times New Roman" w:eastAsia="Times New Roman" w:hAnsi="Times New Roman" w:cs="Times New Roman"/>
          <w:sz w:val="28"/>
          <w:szCs w:val="28"/>
        </w:rPr>
        <w:t xml:space="preserve"> </w:t>
      </w:r>
      <w:r w:rsidR="00D05D92">
        <w:rPr>
          <w:rFonts w:ascii="Times New Roman" w:eastAsia="Times New Roman" w:hAnsi="Times New Roman" w:cs="Times New Roman"/>
          <w:sz w:val="28"/>
          <w:szCs w:val="28"/>
        </w:rPr>
        <w:t>або фізичної особи-підприємця</w:t>
      </w:r>
      <w:r w:rsidR="00D05D92" w:rsidRPr="00DE6258">
        <w:rPr>
          <w:rFonts w:ascii="Times New Roman" w:eastAsia="Times New Roman" w:hAnsi="Times New Roman" w:cs="Times New Roman"/>
          <w:sz w:val="28"/>
          <w:szCs w:val="28"/>
        </w:rPr>
        <w:t xml:space="preserve"> </w:t>
      </w:r>
      <w:r w:rsidR="00DE6258" w:rsidRPr="00DE6258">
        <w:rPr>
          <w:rFonts w:ascii="Times New Roman" w:eastAsia="Times New Roman" w:hAnsi="Times New Roman" w:cs="Times New Roman"/>
          <w:sz w:val="28"/>
          <w:szCs w:val="28"/>
        </w:rPr>
        <w:t>провайдера освіти дорослих</w:t>
      </w:r>
      <w:r w:rsidR="00DE6258">
        <w:rPr>
          <w:rFonts w:ascii="Times New Roman" w:eastAsia="Times New Roman" w:hAnsi="Times New Roman" w:cs="Times New Roman"/>
          <w:sz w:val="28"/>
          <w:szCs w:val="28"/>
        </w:rPr>
        <w:t xml:space="preserve"> </w:t>
      </w:r>
      <w:r w:rsidR="00DE6258" w:rsidRPr="00DE6258">
        <w:rPr>
          <w:rFonts w:ascii="Times New Roman" w:eastAsia="Times New Roman" w:hAnsi="Times New Roman" w:cs="Times New Roman"/>
          <w:sz w:val="28"/>
          <w:szCs w:val="28"/>
        </w:rPr>
        <w:t>(крім фізичних осіб)</w:t>
      </w:r>
      <w:r w:rsidRPr="00DE6258">
        <w:rPr>
          <w:rFonts w:ascii="Times New Roman" w:eastAsia="Times New Roman" w:hAnsi="Times New Roman" w:cs="Times New Roman"/>
          <w:sz w:val="28"/>
          <w:szCs w:val="28"/>
        </w:rPr>
        <w:t>;</w:t>
      </w:r>
    </w:p>
    <w:p w14:paraId="1C19BDBF" w14:textId="372EE966"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4" w:name="n1755"/>
      <w:bookmarkEnd w:id="44"/>
      <w:r w:rsidRPr="00DE6258">
        <w:rPr>
          <w:rFonts w:ascii="Times New Roman" w:eastAsia="Times New Roman" w:hAnsi="Times New Roman" w:cs="Times New Roman"/>
          <w:sz w:val="28"/>
          <w:szCs w:val="28"/>
        </w:rPr>
        <w:lastRenderedPageBreak/>
        <w:t>акт про невиконання розпорядження про усунення порушень ліцензійних умов провадження освітньої діяльності у сфері освіти</w:t>
      </w:r>
      <w:r w:rsidR="00D05D92">
        <w:rPr>
          <w:rFonts w:ascii="Times New Roman" w:eastAsia="Times New Roman" w:hAnsi="Times New Roman" w:cs="Times New Roman"/>
          <w:sz w:val="28"/>
          <w:szCs w:val="28"/>
        </w:rPr>
        <w:t xml:space="preserve"> дорослих</w:t>
      </w:r>
      <w:r w:rsidRPr="00DE6258">
        <w:rPr>
          <w:rFonts w:ascii="Times New Roman" w:eastAsia="Times New Roman" w:hAnsi="Times New Roman" w:cs="Times New Roman"/>
          <w:sz w:val="28"/>
          <w:szCs w:val="28"/>
        </w:rPr>
        <w:t>;</w:t>
      </w:r>
    </w:p>
    <w:p w14:paraId="2290FB7D" w14:textId="1C4418B0"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5" w:name="n1756"/>
      <w:bookmarkEnd w:id="45"/>
      <w:r w:rsidRPr="00DE6258">
        <w:rPr>
          <w:rFonts w:ascii="Times New Roman" w:eastAsia="Times New Roman" w:hAnsi="Times New Roman" w:cs="Times New Roman"/>
          <w:sz w:val="28"/>
          <w:szCs w:val="28"/>
        </w:rPr>
        <w:t xml:space="preserve">акт про повторне порушення </w:t>
      </w:r>
      <w:r w:rsidR="00DE6258">
        <w:rPr>
          <w:rFonts w:ascii="Times New Roman" w:eastAsia="Times New Roman" w:hAnsi="Times New Roman" w:cs="Times New Roman"/>
          <w:sz w:val="28"/>
          <w:szCs w:val="28"/>
        </w:rPr>
        <w:t xml:space="preserve">провайдером освіти дорослих </w:t>
      </w:r>
      <w:r w:rsidRPr="00DE6258">
        <w:rPr>
          <w:rFonts w:ascii="Times New Roman" w:eastAsia="Times New Roman" w:hAnsi="Times New Roman" w:cs="Times New Roman"/>
          <w:sz w:val="28"/>
          <w:szCs w:val="28"/>
        </w:rPr>
        <w:t xml:space="preserve">ліцензійних умов. Повторним порушенням </w:t>
      </w:r>
      <w:r w:rsidR="00DE6258">
        <w:rPr>
          <w:rFonts w:ascii="Times New Roman" w:eastAsia="Times New Roman" w:hAnsi="Times New Roman" w:cs="Times New Roman"/>
          <w:sz w:val="28"/>
          <w:szCs w:val="28"/>
        </w:rPr>
        <w:t xml:space="preserve">провайдером освіти дорослих </w:t>
      </w:r>
      <w:r w:rsidRPr="00DE6258">
        <w:rPr>
          <w:rFonts w:ascii="Times New Roman" w:eastAsia="Times New Roman" w:hAnsi="Times New Roman" w:cs="Times New Roman"/>
          <w:sz w:val="28"/>
          <w:szCs w:val="28"/>
        </w:rPr>
        <w:t>ліцензійних умов вважається вчинення протягом двох років з дня видання центральним органом виконавчої влади у сфері освіти і науки розпорядження про усунення порушень ліцензійних умов нового порушення хоча б однієї з вимог ліцензійних умов, щодо якої видавалося таке розпорядження;</w:t>
      </w:r>
    </w:p>
    <w:p w14:paraId="2F0CBF9B" w14:textId="65972C06"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6" w:name="n1757"/>
      <w:bookmarkEnd w:id="46"/>
      <w:r w:rsidRPr="00DE6258">
        <w:rPr>
          <w:rFonts w:ascii="Times New Roman" w:eastAsia="Times New Roman" w:hAnsi="Times New Roman" w:cs="Times New Roman"/>
          <w:sz w:val="28"/>
          <w:szCs w:val="28"/>
        </w:rPr>
        <w:t xml:space="preserve"> акт про виявлення недостовірних відомостей у документах, поданих </w:t>
      </w:r>
      <w:r w:rsidR="00DE6258">
        <w:rPr>
          <w:rFonts w:ascii="Times New Roman" w:eastAsia="Times New Roman" w:hAnsi="Times New Roman" w:cs="Times New Roman"/>
          <w:sz w:val="28"/>
          <w:szCs w:val="28"/>
        </w:rPr>
        <w:t xml:space="preserve">провайдером освіти дорослих </w:t>
      </w:r>
      <w:r w:rsidRPr="00DE6258">
        <w:rPr>
          <w:rFonts w:ascii="Times New Roman" w:eastAsia="Times New Roman" w:hAnsi="Times New Roman" w:cs="Times New Roman"/>
          <w:sz w:val="28"/>
          <w:szCs w:val="28"/>
        </w:rPr>
        <w:t>разом із заявою про отримання ліцензії;</w:t>
      </w:r>
    </w:p>
    <w:p w14:paraId="171F64F1" w14:textId="5E04026B" w:rsidR="00092102" w:rsidRP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7" w:name="n1758"/>
      <w:bookmarkEnd w:id="47"/>
      <w:r w:rsidRPr="00DE6258">
        <w:rPr>
          <w:rFonts w:ascii="Times New Roman" w:eastAsia="Times New Roman" w:hAnsi="Times New Roman" w:cs="Times New Roman"/>
          <w:sz w:val="28"/>
          <w:szCs w:val="28"/>
        </w:rPr>
        <w:t xml:space="preserve">акт про відмову </w:t>
      </w:r>
      <w:r w:rsidR="00DE6258" w:rsidRPr="00DE6258">
        <w:rPr>
          <w:rFonts w:ascii="Times New Roman" w:eastAsia="Times New Roman" w:hAnsi="Times New Roman" w:cs="Times New Roman"/>
          <w:sz w:val="28"/>
          <w:szCs w:val="28"/>
        </w:rPr>
        <w:t xml:space="preserve">провайдера освіти дорослих </w:t>
      </w:r>
      <w:r w:rsidRPr="00DE6258">
        <w:rPr>
          <w:rFonts w:ascii="Times New Roman" w:eastAsia="Times New Roman" w:hAnsi="Times New Roman" w:cs="Times New Roman"/>
          <w:sz w:val="28"/>
          <w:szCs w:val="28"/>
        </w:rPr>
        <w:t>освіти у проведенні органом ліцензування перевірки;</w:t>
      </w:r>
    </w:p>
    <w:p w14:paraId="1E8D20C6" w14:textId="4BFC7BE8" w:rsidR="00DE6258" w:rsidRDefault="00092102" w:rsidP="00DE6258">
      <w:pPr>
        <w:tabs>
          <w:tab w:val="left" w:pos="1134"/>
        </w:tabs>
        <w:spacing w:after="0" w:line="240" w:lineRule="auto"/>
        <w:ind w:firstLine="709"/>
        <w:jc w:val="both"/>
        <w:rPr>
          <w:rFonts w:ascii="Times New Roman" w:eastAsia="Times New Roman" w:hAnsi="Times New Roman" w:cs="Times New Roman"/>
          <w:sz w:val="28"/>
          <w:szCs w:val="28"/>
        </w:rPr>
      </w:pPr>
      <w:bookmarkStart w:id="48" w:name="n1759"/>
      <w:bookmarkEnd w:id="48"/>
      <w:r w:rsidRPr="00DE6258">
        <w:rPr>
          <w:rFonts w:ascii="Times New Roman" w:eastAsia="Times New Roman" w:hAnsi="Times New Roman" w:cs="Times New Roman"/>
          <w:sz w:val="28"/>
          <w:szCs w:val="28"/>
        </w:rPr>
        <w:t>несплата за видачу ліцензії</w:t>
      </w:r>
      <w:bookmarkStart w:id="49" w:name="n1760"/>
      <w:bookmarkEnd w:id="49"/>
      <w:r w:rsidR="00841FCE">
        <w:rPr>
          <w:rFonts w:ascii="Times New Roman" w:eastAsia="Times New Roman" w:hAnsi="Times New Roman" w:cs="Times New Roman"/>
          <w:sz w:val="28"/>
          <w:szCs w:val="28"/>
        </w:rPr>
        <w:t>.</w:t>
      </w:r>
    </w:p>
    <w:p w14:paraId="39C21E12" w14:textId="77777777"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50" w:name="n1761"/>
      <w:bookmarkEnd w:id="50"/>
      <w:r w:rsidRPr="00092102">
        <w:rPr>
          <w:rFonts w:ascii="Times New Roman" w:eastAsia="Times New Roman" w:hAnsi="Times New Roman" w:cs="Times New Roman"/>
          <w:sz w:val="28"/>
          <w:szCs w:val="28"/>
        </w:rPr>
        <w:t>Рішення про анулювання ліцензії приймається протягом 15 робочих днів з дня виникнення або встановлення підстав для анулювання ліцензії.</w:t>
      </w:r>
    </w:p>
    <w:p w14:paraId="75392920" w14:textId="3C21C23F" w:rsidR="00751E23"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51" w:name="n1762"/>
      <w:bookmarkStart w:id="52" w:name="n372"/>
      <w:bookmarkEnd w:id="51"/>
      <w:bookmarkEnd w:id="52"/>
      <w:r w:rsidRPr="00092102">
        <w:rPr>
          <w:rFonts w:ascii="Times New Roman" w:eastAsia="Times New Roman" w:hAnsi="Times New Roman" w:cs="Times New Roman"/>
          <w:sz w:val="28"/>
          <w:szCs w:val="28"/>
        </w:rPr>
        <w:t xml:space="preserve">Підставою для прийняття рішення про звуження провадження освітньої діяльності у сфері освіти </w:t>
      </w:r>
      <w:r w:rsidR="00D05D92">
        <w:rPr>
          <w:rFonts w:ascii="Times New Roman" w:eastAsia="Times New Roman" w:hAnsi="Times New Roman" w:cs="Times New Roman"/>
          <w:sz w:val="28"/>
          <w:szCs w:val="28"/>
        </w:rPr>
        <w:t xml:space="preserve">дорослих </w:t>
      </w:r>
      <w:r w:rsidRPr="00092102">
        <w:rPr>
          <w:rFonts w:ascii="Times New Roman" w:eastAsia="Times New Roman" w:hAnsi="Times New Roman" w:cs="Times New Roman"/>
          <w:sz w:val="28"/>
          <w:szCs w:val="28"/>
        </w:rPr>
        <w:t>є:</w:t>
      </w:r>
      <w:bookmarkStart w:id="53" w:name="n373"/>
      <w:bookmarkEnd w:id="53"/>
    </w:p>
    <w:p w14:paraId="58C0256C" w14:textId="45384DB8" w:rsidR="00092102" w:rsidRPr="00751E23" w:rsidRDefault="00092102" w:rsidP="00841FCE">
      <w:pPr>
        <w:tabs>
          <w:tab w:val="left" w:pos="1134"/>
        </w:tabs>
        <w:spacing w:after="0" w:line="240" w:lineRule="auto"/>
        <w:ind w:firstLine="709"/>
        <w:jc w:val="both"/>
        <w:rPr>
          <w:rFonts w:ascii="Times New Roman" w:eastAsia="Times New Roman" w:hAnsi="Times New Roman" w:cs="Times New Roman"/>
          <w:sz w:val="28"/>
          <w:szCs w:val="28"/>
        </w:rPr>
      </w:pPr>
      <w:r w:rsidRPr="00751E23">
        <w:rPr>
          <w:rFonts w:ascii="Times New Roman" w:eastAsia="Times New Roman" w:hAnsi="Times New Roman" w:cs="Times New Roman"/>
          <w:sz w:val="28"/>
          <w:szCs w:val="28"/>
        </w:rPr>
        <w:t>заява</w:t>
      </w:r>
      <w:r w:rsidR="00751E23">
        <w:rPr>
          <w:rFonts w:ascii="Times New Roman" w:eastAsia="Times New Roman" w:hAnsi="Times New Roman" w:cs="Times New Roman"/>
          <w:sz w:val="28"/>
          <w:szCs w:val="28"/>
        </w:rPr>
        <w:t xml:space="preserve"> провайдера освіти дорослих </w:t>
      </w:r>
      <w:r w:rsidRPr="00751E23">
        <w:rPr>
          <w:rFonts w:ascii="Times New Roman" w:eastAsia="Times New Roman" w:hAnsi="Times New Roman" w:cs="Times New Roman"/>
          <w:sz w:val="28"/>
          <w:szCs w:val="28"/>
        </w:rPr>
        <w:t>про звуження провадження освітньої діяльності у сфері освіти</w:t>
      </w:r>
      <w:r w:rsidR="00D05D92">
        <w:rPr>
          <w:rFonts w:ascii="Times New Roman" w:eastAsia="Times New Roman" w:hAnsi="Times New Roman" w:cs="Times New Roman"/>
          <w:sz w:val="28"/>
          <w:szCs w:val="28"/>
        </w:rPr>
        <w:t xml:space="preserve"> дорослих</w:t>
      </w:r>
      <w:r w:rsidRPr="00751E23">
        <w:rPr>
          <w:rFonts w:ascii="Times New Roman" w:eastAsia="Times New Roman" w:hAnsi="Times New Roman" w:cs="Times New Roman"/>
          <w:sz w:val="28"/>
          <w:szCs w:val="28"/>
        </w:rPr>
        <w:t>;</w:t>
      </w:r>
    </w:p>
    <w:p w14:paraId="6B64A273" w14:textId="5FF3D32C" w:rsidR="00092102" w:rsidRPr="000D55D3" w:rsidRDefault="00092102" w:rsidP="00841FCE">
      <w:pPr>
        <w:tabs>
          <w:tab w:val="left" w:pos="1134"/>
        </w:tabs>
        <w:spacing w:after="0" w:line="240" w:lineRule="auto"/>
        <w:ind w:firstLine="709"/>
        <w:jc w:val="both"/>
        <w:rPr>
          <w:rFonts w:ascii="Times New Roman" w:eastAsia="Times New Roman" w:hAnsi="Times New Roman" w:cs="Times New Roman"/>
          <w:sz w:val="28"/>
          <w:szCs w:val="28"/>
        </w:rPr>
      </w:pPr>
      <w:bookmarkStart w:id="54" w:name="n374"/>
      <w:bookmarkEnd w:id="54"/>
      <w:r w:rsidRPr="00751E23">
        <w:rPr>
          <w:rFonts w:ascii="Times New Roman" w:eastAsia="Times New Roman" w:hAnsi="Times New Roman" w:cs="Times New Roman"/>
          <w:sz w:val="28"/>
          <w:szCs w:val="28"/>
        </w:rPr>
        <w:t xml:space="preserve">акт про виявлення порушень ліцензійних умов провадження освітньої діяльності у сфері освіти </w:t>
      </w:r>
      <w:r w:rsidR="00D05D92">
        <w:rPr>
          <w:rFonts w:ascii="Times New Roman" w:eastAsia="Times New Roman" w:hAnsi="Times New Roman" w:cs="Times New Roman"/>
          <w:sz w:val="28"/>
          <w:szCs w:val="28"/>
        </w:rPr>
        <w:t xml:space="preserve">дорослих </w:t>
      </w:r>
      <w:r w:rsidRPr="00751E23">
        <w:rPr>
          <w:rFonts w:ascii="Times New Roman" w:eastAsia="Times New Roman" w:hAnsi="Times New Roman" w:cs="Times New Roman"/>
          <w:sz w:val="28"/>
          <w:szCs w:val="28"/>
        </w:rPr>
        <w:t xml:space="preserve">у </w:t>
      </w:r>
      <w:r w:rsidR="00D05D92">
        <w:rPr>
          <w:rFonts w:ascii="Times New Roman" w:eastAsia="Times New Roman" w:hAnsi="Times New Roman" w:cs="Times New Roman"/>
          <w:sz w:val="28"/>
          <w:szCs w:val="28"/>
        </w:rPr>
        <w:t>провайдера</w:t>
      </w:r>
      <w:r w:rsidR="00751E23">
        <w:rPr>
          <w:rFonts w:ascii="Times New Roman" w:eastAsia="Times New Roman" w:hAnsi="Times New Roman" w:cs="Times New Roman"/>
          <w:sz w:val="28"/>
          <w:szCs w:val="28"/>
        </w:rPr>
        <w:t xml:space="preserve"> освіти дорослих</w:t>
      </w:r>
      <w:r w:rsidRPr="00751E23">
        <w:rPr>
          <w:rFonts w:ascii="Times New Roman" w:eastAsia="Times New Roman" w:hAnsi="Times New Roman" w:cs="Times New Roman"/>
          <w:sz w:val="28"/>
          <w:szCs w:val="28"/>
        </w:rPr>
        <w:t xml:space="preserve"> за певною </w:t>
      </w:r>
      <w:r w:rsidR="000D55D3">
        <w:rPr>
          <w:rFonts w:ascii="Times New Roman" w:eastAsia="Times New Roman" w:hAnsi="Times New Roman" w:cs="Times New Roman"/>
          <w:sz w:val="28"/>
          <w:szCs w:val="28"/>
        </w:rPr>
        <w:t>програмою</w:t>
      </w:r>
      <w:r w:rsidR="00561196">
        <w:rPr>
          <w:rFonts w:ascii="Times New Roman" w:eastAsia="Times New Roman" w:hAnsi="Times New Roman" w:cs="Times New Roman"/>
          <w:sz w:val="28"/>
          <w:szCs w:val="28"/>
        </w:rPr>
        <w:t xml:space="preserve"> післядипломної освіти або підвищення кваліфікації</w:t>
      </w:r>
      <w:r w:rsidR="00841FCE">
        <w:rPr>
          <w:rFonts w:ascii="Times New Roman" w:eastAsia="Times New Roman" w:hAnsi="Times New Roman" w:cs="Times New Roman"/>
          <w:sz w:val="28"/>
          <w:szCs w:val="28"/>
        </w:rPr>
        <w:t>.</w:t>
      </w:r>
      <w:bookmarkStart w:id="55" w:name="n1763"/>
      <w:bookmarkEnd w:id="55"/>
    </w:p>
    <w:p w14:paraId="0EB8FAB6" w14:textId="571DC0DA"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56" w:name="n375"/>
      <w:bookmarkEnd w:id="56"/>
      <w:r w:rsidRPr="00092102">
        <w:rPr>
          <w:rFonts w:ascii="Times New Roman" w:eastAsia="Times New Roman" w:hAnsi="Times New Roman" w:cs="Times New Roman"/>
          <w:sz w:val="28"/>
          <w:szCs w:val="28"/>
        </w:rPr>
        <w:t xml:space="preserve">У разі наявності підстав, визначених частиною </w:t>
      </w:r>
      <w:r w:rsidR="000D55D3">
        <w:rPr>
          <w:rFonts w:ascii="Times New Roman" w:eastAsia="Times New Roman" w:hAnsi="Times New Roman" w:cs="Times New Roman"/>
          <w:sz w:val="28"/>
          <w:szCs w:val="28"/>
        </w:rPr>
        <w:t xml:space="preserve">чотирнадцятою </w:t>
      </w:r>
      <w:r w:rsidRPr="00092102">
        <w:rPr>
          <w:rFonts w:ascii="Times New Roman" w:eastAsia="Times New Roman" w:hAnsi="Times New Roman" w:cs="Times New Roman"/>
          <w:sz w:val="28"/>
          <w:szCs w:val="28"/>
        </w:rPr>
        <w:t>цієї статті, орган ліцензування протягом 15 днів з дня виявлення підстав приймає рішення про звуження провадження освітньої діяльності.</w:t>
      </w:r>
    </w:p>
    <w:p w14:paraId="6976BF01" w14:textId="38FDF826"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57" w:name="n376"/>
      <w:bookmarkEnd w:id="57"/>
      <w:r w:rsidRPr="00092102">
        <w:rPr>
          <w:rFonts w:ascii="Times New Roman" w:eastAsia="Times New Roman" w:hAnsi="Times New Roman" w:cs="Times New Roman"/>
          <w:sz w:val="28"/>
          <w:szCs w:val="28"/>
        </w:rPr>
        <w:t xml:space="preserve">Переоформлення ліцензії </w:t>
      </w:r>
      <w:r w:rsidR="000D55D3">
        <w:rPr>
          <w:rFonts w:ascii="Times New Roman" w:eastAsia="Times New Roman" w:hAnsi="Times New Roman" w:cs="Times New Roman"/>
          <w:sz w:val="28"/>
          <w:szCs w:val="28"/>
        </w:rPr>
        <w:t>–</w:t>
      </w:r>
      <w:r w:rsidRPr="00092102">
        <w:rPr>
          <w:rFonts w:ascii="Times New Roman" w:eastAsia="Times New Roman" w:hAnsi="Times New Roman" w:cs="Times New Roman"/>
          <w:sz w:val="28"/>
          <w:szCs w:val="28"/>
        </w:rPr>
        <w:t xml:space="preserve"> це</w:t>
      </w:r>
      <w:r w:rsidR="000D55D3">
        <w:rPr>
          <w:rFonts w:ascii="Times New Roman" w:eastAsia="Times New Roman" w:hAnsi="Times New Roman" w:cs="Times New Roman"/>
          <w:sz w:val="28"/>
          <w:szCs w:val="28"/>
        </w:rPr>
        <w:t xml:space="preserve"> </w:t>
      </w:r>
      <w:r w:rsidRPr="00092102">
        <w:rPr>
          <w:rFonts w:ascii="Times New Roman" w:eastAsia="Times New Roman" w:hAnsi="Times New Roman" w:cs="Times New Roman"/>
          <w:sz w:val="28"/>
          <w:szCs w:val="28"/>
        </w:rPr>
        <w:t xml:space="preserve">зміна інформації у Єдиному державному реєстрі юридичних осіб, фізичних осіб - підприємців та громадських формувань про рішення органу ліцензування щодо наявності у суб’єкта господарювання права на провадження визначеного ним виду господарської освітньої діяльності, що підлягає ліцензуванню, та в Єдиній державній електронній базі з питань освіти щодо назви </w:t>
      </w:r>
      <w:r w:rsidR="000D55D3">
        <w:rPr>
          <w:rFonts w:ascii="Times New Roman" w:eastAsia="Times New Roman" w:hAnsi="Times New Roman" w:cs="Times New Roman"/>
          <w:sz w:val="28"/>
          <w:szCs w:val="28"/>
        </w:rPr>
        <w:t>провайдера освіти дорослих</w:t>
      </w:r>
      <w:r w:rsidRPr="00092102">
        <w:rPr>
          <w:rFonts w:ascii="Times New Roman" w:eastAsia="Times New Roman" w:hAnsi="Times New Roman" w:cs="Times New Roman"/>
          <w:sz w:val="28"/>
          <w:szCs w:val="28"/>
        </w:rPr>
        <w:t xml:space="preserve">, </w:t>
      </w:r>
      <w:r w:rsidR="000D55D3">
        <w:rPr>
          <w:rFonts w:ascii="Times New Roman" w:eastAsia="Times New Roman" w:hAnsi="Times New Roman" w:cs="Times New Roman"/>
          <w:sz w:val="28"/>
          <w:szCs w:val="28"/>
        </w:rPr>
        <w:t xml:space="preserve">його </w:t>
      </w:r>
      <w:r w:rsidRPr="00092102">
        <w:rPr>
          <w:rFonts w:ascii="Times New Roman" w:eastAsia="Times New Roman" w:hAnsi="Times New Roman" w:cs="Times New Roman"/>
          <w:sz w:val="28"/>
          <w:szCs w:val="28"/>
        </w:rPr>
        <w:t>місцезнаходження, назви</w:t>
      </w:r>
      <w:r w:rsidR="000D55D3">
        <w:rPr>
          <w:rFonts w:ascii="Times New Roman" w:eastAsia="Times New Roman" w:hAnsi="Times New Roman" w:cs="Times New Roman"/>
          <w:sz w:val="28"/>
          <w:szCs w:val="28"/>
        </w:rPr>
        <w:t xml:space="preserve"> програми</w:t>
      </w:r>
      <w:r w:rsidRPr="00092102">
        <w:rPr>
          <w:rFonts w:ascii="Times New Roman" w:eastAsia="Times New Roman" w:hAnsi="Times New Roman" w:cs="Times New Roman"/>
          <w:sz w:val="28"/>
          <w:szCs w:val="28"/>
        </w:rPr>
        <w:t>, за якою видано ліцензію.</w:t>
      </w:r>
    </w:p>
    <w:p w14:paraId="0B8A6D9F" w14:textId="77777777" w:rsidR="00092102" w:rsidRPr="00092102" w:rsidRDefault="00092102" w:rsidP="005A5D8F">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58" w:name="n1764"/>
      <w:bookmarkEnd w:id="58"/>
      <w:r w:rsidRPr="00092102">
        <w:rPr>
          <w:rFonts w:ascii="Times New Roman" w:eastAsia="Times New Roman" w:hAnsi="Times New Roman" w:cs="Times New Roman"/>
          <w:sz w:val="28"/>
          <w:szCs w:val="28"/>
        </w:rPr>
        <w:t>Підставою для переоформлення ліцензії на провадження освітньої діяльності є:</w:t>
      </w:r>
    </w:p>
    <w:p w14:paraId="589C2196" w14:textId="197C2937" w:rsidR="00092102" w:rsidRPr="005A5D8F" w:rsidRDefault="00092102" w:rsidP="005A5D8F">
      <w:pPr>
        <w:tabs>
          <w:tab w:val="left" w:pos="1134"/>
        </w:tabs>
        <w:spacing w:after="0" w:line="240" w:lineRule="auto"/>
        <w:ind w:firstLine="709"/>
        <w:jc w:val="both"/>
        <w:rPr>
          <w:rFonts w:ascii="Times New Roman" w:eastAsia="Times New Roman" w:hAnsi="Times New Roman" w:cs="Times New Roman"/>
          <w:sz w:val="28"/>
          <w:szCs w:val="28"/>
        </w:rPr>
      </w:pPr>
      <w:bookmarkStart w:id="59" w:name="n377"/>
      <w:bookmarkEnd w:id="59"/>
      <w:r w:rsidRPr="005A5D8F">
        <w:rPr>
          <w:rFonts w:ascii="Times New Roman" w:eastAsia="Times New Roman" w:hAnsi="Times New Roman" w:cs="Times New Roman"/>
          <w:sz w:val="28"/>
          <w:szCs w:val="28"/>
        </w:rPr>
        <w:t>реорганізація юридичних осіб, що мають ліцензії на провадження освітньої діяльності</w:t>
      </w:r>
      <w:r w:rsidR="00EB09D2">
        <w:rPr>
          <w:rFonts w:ascii="Times New Roman" w:eastAsia="Times New Roman" w:hAnsi="Times New Roman" w:cs="Times New Roman"/>
          <w:sz w:val="28"/>
          <w:szCs w:val="28"/>
        </w:rPr>
        <w:t xml:space="preserve"> у сфері освіти</w:t>
      </w:r>
      <w:r w:rsidR="00D05D92">
        <w:rPr>
          <w:rFonts w:ascii="Times New Roman" w:eastAsia="Times New Roman" w:hAnsi="Times New Roman" w:cs="Times New Roman"/>
          <w:sz w:val="28"/>
          <w:szCs w:val="28"/>
        </w:rPr>
        <w:t xml:space="preserve"> дорослих</w:t>
      </w:r>
      <w:r w:rsidRPr="005A5D8F">
        <w:rPr>
          <w:rFonts w:ascii="Times New Roman" w:eastAsia="Times New Roman" w:hAnsi="Times New Roman" w:cs="Times New Roman"/>
          <w:sz w:val="28"/>
          <w:szCs w:val="28"/>
        </w:rPr>
        <w:t>, шляхом перетворення, злиття, поділу, виділу або приєднання однієї юридичної особи до іншої;</w:t>
      </w:r>
    </w:p>
    <w:p w14:paraId="78C15380" w14:textId="283B257F" w:rsidR="00092102" w:rsidRPr="005A5D8F" w:rsidRDefault="00092102" w:rsidP="005A5D8F">
      <w:pPr>
        <w:tabs>
          <w:tab w:val="left" w:pos="1134"/>
        </w:tabs>
        <w:spacing w:after="0" w:line="240" w:lineRule="auto"/>
        <w:ind w:firstLine="709"/>
        <w:jc w:val="both"/>
        <w:rPr>
          <w:rFonts w:ascii="Times New Roman" w:eastAsia="Times New Roman" w:hAnsi="Times New Roman" w:cs="Times New Roman"/>
          <w:sz w:val="28"/>
          <w:szCs w:val="28"/>
        </w:rPr>
      </w:pPr>
      <w:bookmarkStart w:id="60" w:name="n378"/>
      <w:bookmarkEnd w:id="60"/>
      <w:r w:rsidRPr="005A5D8F">
        <w:rPr>
          <w:rFonts w:ascii="Times New Roman" w:eastAsia="Times New Roman" w:hAnsi="Times New Roman" w:cs="Times New Roman"/>
          <w:sz w:val="28"/>
          <w:szCs w:val="28"/>
        </w:rPr>
        <w:t xml:space="preserve">зміна найменування </w:t>
      </w:r>
      <w:r w:rsidR="005A5D8F">
        <w:rPr>
          <w:rFonts w:ascii="Times New Roman" w:eastAsia="Times New Roman" w:hAnsi="Times New Roman" w:cs="Times New Roman"/>
          <w:sz w:val="28"/>
          <w:szCs w:val="28"/>
        </w:rPr>
        <w:t>провайдера освіти дорослих</w:t>
      </w:r>
      <w:r w:rsidRPr="005A5D8F">
        <w:rPr>
          <w:rFonts w:ascii="Times New Roman" w:eastAsia="Times New Roman" w:hAnsi="Times New Roman" w:cs="Times New Roman"/>
          <w:sz w:val="28"/>
          <w:szCs w:val="28"/>
        </w:rPr>
        <w:t>, що провадить освітню діяльність</w:t>
      </w:r>
      <w:r w:rsidR="005A5D8F">
        <w:rPr>
          <w:rFonts w:ascii="Times New Roman" w:eastAsia="Times New Roman" w:hAnsi="Times New Roman" w:cs="Times New Roman"/>
          <w:sz w:val="28"/>
          <w:szCs w:val="28"/>
        </w:rPr>
        <w:t xml:space="preserve"> у сфері освіти </w:t>
      </w:r>
      <w:r w:rsidR="00D05D92">
        <w:rPr>
          <w:rFonts w:ascii="Times New Roman" w:eastAsia="Times New Roman" w:hAnsi="Times New Roman" w:cs="Times New Roman"/>
          <w:sz w:val="28"/>
          <w:szCs w:val="28"/>
        </w:rPr>
        <w:t xml:space="preserve">дорослих </w:t>
      </w:r>
      <w:r w:rsidR="005A5D8F">
        <w:rPr>
          <w:rFonts w:ascii="Times New Roman" w:eastAsia="Times New Roman" w:hAnsi="Times New Roman" w:cs="Times New Roman"/>
          <w:sz w:val="28"/>
          <w:szCs w:val="28"/>
        </w:rPr>
        <w:t>і зазначений в ліцензії</w:t>
      </w:r>
      <w:r w:rsidRPr="005A5D8F">
        <w:rPr>
          <w:rFonts w:ascii="Times New Roman" w:eastAsia="Times New Roman" w:hAnsi="Times New Roman" w:cs="Times New Roman"/>
          <w:sz w:val="28"/>
          <w:szCs w:val="28"/>
        </w:rPr>
        <w:t>;</w:t>
      </w:r>
    </w:p>
    <w:p w14:paraId="2BAD57CD" w14:textId="57107EA2" w:rsidR="00092102" w:rsidRPr="005A5D8F" w:rsidRDefault="00092102" w:rsidP="005A5D8F">
      <w:pPr>
        <w:tabs>
          <w:tab w:val="left" w:pos="1134"/>
        </w:tabs>
        <w:spacing w:after="0" w:line="240" w:lineRule="auto"/>
        <w:ind w:firstLine="709"/>
        <w:jc w:val="both"/>
        <w:rPr>
          <w:rFonts w:ascii="Times New Roman" w:eastAsia="Times New Roman" w:hAnsi="Times New Roman" w:cs="Times New Roman"/>
          <w:sz w:val="28"/>
          <w:szCs w:val="28"/>
        </w:rPr>
      </w:pPr>
      <w:bookmarkStart w:id="61" w:name="n379"/>
      <w:bookmarkEnd w:id="61"/>
      <w:r w:rsidRPr="005A5D8F">
        <w:rPr>
          <w:rFonts w:ascii="Times New Roman" w:eastAsia="Times New Roman" w:hAnsi="Times New Roman" w:cs="Times New Roman"/>
          <w:sz w:val="28"/>
          <w:szCs w:val="28"/>
        </w:rPr>
        <w:t xml:space="preserve">зміна місцезнаходження </w:t>
      </w:r>
      <w:r w:rsidR="005A5D8F">
        <w:rPr>
          <w:rFonts w:ascii="Times New Roman" w:eastAsia="Times New Roman" w:hAnsi="Times New Roman" w:cs="Times New Roman"/>
          <w:sz w:val="28"/>
          <w:szCs w:val="28"/>
        </w:rPr>
        <w:t>провайдера освіти дорослих</w:t>
      </w:r>
      <w:r w:rsidR="00D05D92">
        <w:rPr>
          <w:rFonts w:ascii="Times New Roman" w:eastAsia="Times New Roman" w:hAnsi="Times New Roman" w:cs="Times New Roman"/>
          <w:sz w:val="28"/>
          <w:szCs w:val="28"/>
        </w:rPr>
        <w:t xml:space="preserve"> (без зміни виду діяльності)</w:t>
      </w:r>
      <w:r w:rsidRPr="005A5D8F">
        <w:rPr>
          <w:rFonts w:ascii="Times New Roman" w:eastAsia="Times New Roman" w:hAnsi="Times New Roman" w:cs="Times New Roman"/>
          <w:sz w:val="28"/>
          <w:szCs w:val="28"/>
        </w:rPr>
        <w:t>;</w:t>
      </w:r>
    </w:p>
    <w:p w14:paraId="1E353003" w14:textId="1EBD0D6E" w:rsidR="00092102" w:rsidRPr="005A5D8F" w:rsidRDefault="00092102" w:rsidP="005A5D8F">
      <w:pPr>
        <w:tabs>
          <w:tab w:val="left" w:pos="1134"/>
        </w:tabs>
        <w:spacing w:after="0" w:line="240" w:lineRule="auto"/>
        <w:ind w:firstLine="709"/>
        <w:jc w:val="both"/>
        <w:rPr>
          <w:rFonts w:ascii="Times New Roman" w:eastAsia="Times New Roman" w:hAnsi="Times New Roman" w:cs="Times New Roman"/>
          <w:sz w:val="28"/>
          <w:szCs w:val="28"/>
        </w:rPr>
      </w:pPr>
      <w:bookmarkStart w:id="62" w:name="n380"/>
      <w:bookmarkStart w:id="63" w:name="n1765"/>
      <w:bookmarkEnd w:id="62"/>
      <w:bookmarkEnd w:id="63"/>
      <w:r w:rsidRPr="005A5D8F">
        <w:rPr>
          <w:rFonts w:ascii="Times New Roman" w:eastAsia="Times New Roman" w:hAnsi="Times New Roman" w:cs="Times New Roman"/>
          <w:sz w:val="28"/>
          <w:szCs w:val="28"/>
        </w:rPr>
        <w:t>інші випадки, визначені законом.</w:t>
      </w:r>
    </w:p>
    <w:p w14:paraId="797FB7AE" w14:textId="27495882" w:rsidR="00092102" w:rsidRPr="00092102" w:rsidRDefault="00092102" w:rsidP="00092102">
      <w:pPr>
        <w:pStyle w:val="a4"/>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rPr>
      </w:pPr>
      <w:bookmarkStart w:id="64" w:name="n1766"/>
      <w:bookmarkEnd w:id="64"/>
      <w:r w:rsidRPr="00092102">
        <w:rPr>
          <w:rFonts w:ascii="Times New Roman" w:eastAsia="Times New Roman" w:hAnsi="Times New Roman" w:cs="Times New Roman"/>
          <w:sz w:val="28"/>
          <w:szCs w:val="28"/>
        </w:rPr>
        <w:t>Переоформлення ліцензії на провадження освітньої діяльності здійснюється без проведення процедури ліцензування. У разі реорганізації юридичних осіб, що мають ліцензії на провадження освітньої діяльності</w:t>
      </w:r>
      <w:r w:rsidR="005A5D8F">
        <w:rPr>
          <w:rFonts w:ascii="Times New Roman" w:eastAsia="Times New Roman" w:hAnsi="Times New Roman" w:cs="Times New Roman"/>
          <w:sz w:val="28"/>
          <w:szCs w:val="28"/>
        </w:rPr>
        <w:t xml:space="preserve"> у сфері </w:t>
      </w:r>
      <w:r w:rsidR="005A5D8F">
        <w:rPr>
          <w:rFonts w:ascii="Times New Roman" w:eastAsia="Times New Roman" w:hAnsi="Times New Roman" w:cs="Times New Roman"/>
          <w:sz w:val="28"/>
          <w:szCs w:val="28"/>
        </w:rPr>
        <w:lastRenderedPageBreak/>
        <w:t>післядипломної освіти</w:t>
      </w:r>
      <w:r w:rsidRPr="00092102">
        <w:rPr>
          <w:rFonts w:ascii="Times New Roman" w:eastAsia="Times New Roman" w:hAnsi="Times New Roman" w:cs="Times New Roman"/>
          <w:sz w:val="28"/>
          <w:szCs w:val="28"/>
        </w:rPr>
        <w:t>, шляхом перетворення, злиття, поділу, виділу або приєднання переоформлення ліцензії здійснюється на основі ліцензій таких юридичних осіб.</w:t>
      </w:r>
    </w:p>
    <w:p w14:paraId="759853D5" w14:textId="77777777" w:rsidR="009A1D5E" w:rsidRDefault="009A1D5E"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bookmarkStart w:id="65" w:name="n1767"/>
      <w:bookmarkEnd w:id="65"/>
    </w:p>
    <w:p w14:paraId="4DD0892D" w14:textId="6F825ACF" w:rsidR="00A177F8" w:rsidRPr="00C06A6B" w:rsidRDefault="0022738B"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2</w:t>
      </w:r>
      <w:r w:rsidR="00A177F8" w:rsidRPr="00C06A6B">
        <w:rPr>
          <w:rFonts w:ascii="Times New Roman" w:eastAsia="Times New Roman" w:hAnsi="Times New Roman" w:cs="Times New Roman"/>
          <w:b/>
          <w:sz w:val="28"/>
          <w:szCs w:val="28"/>
        </w:rPr>
        <w:t>. Забезпечення якості освіти дорослих</w:t>
      </w:r>
    </w:p>
    <w:p w14:paraId="3DEEDC21" w14:textId="40DC20F8" w:rsidR="00412CEE" w:rsidRPr="00C06A6B" w:rsidRDefault="00A8700D" w:rsidP="00970930">
      <w:pPr>
        <w:pStyle w:val="a4"/>
        <w:numPr>
          <w:ilvl w:val="0"/>
          <w:numId w:val="2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Внутрішнє з</w:t>
      </w:r>
      <w:r w:rsidR="00A177F8" w:rsidRPr="00C06A6B">
        <w:rPr>
          <w:rFonts w:ascii="Times New Roman" w:eastAsia="Times New Roman" w:hAnsi="Times New Roman" w:cs="Times New Roman"/>
          <w:sz w:val="28"/>
          <w:szCs w:val="28"/>
        </w:rPr>
        <w:t xml:space="preserve">абезпечення якості </w:t>
      </w:r>
      <w:r w:rsidR="00E85846" w:rsidRPr="00C06A6B">
        <w:rPr>
          <w:rFonts w:ascii="Times New Roman" w:eastAsia="Times New Roman" w:hAnsi="Times New Roman" w:cs="Times New Roman"/>
          <w:sz w:val="28"/>
          <w:szCs w:val="28"/>
        </w:rPr>
        <w:t xml:space="preserve">освіти дорослих </w:t>
      </w:r>
      <w:r w:rsidR="00A177F8" w:rsidRPr="00C06A6B">
        <w:rPr>
          <w:rFonts w:ascii="Times New Roman" w:eastAsia="Times New Roman" w:hAnsi="Times New Roman" w:cs="Times New Roman"/>
          <w:sz w:val="28"/>
          <w:szCs w:val="28"/>
        </w:rPr>
        <w:t>включа</w:t>
      </w:r>
      <w:r w:rsidR="000539DE" w:rsidRPr="00C06A6B">
        <w:rPr>
          <w:rFonts w:ascii="Times New Roman" w:eastAsia="Times New Roman" w:hAnsi="Times New Roman" w:cs="Times New Roman"/>
          <w:sz w:val="28"/>
          <w:szCs w:val="28"/>
        </w:rPr>
        <w:t>є</w:t>
      </w:r>
      <w:r w:rsidR="00A177F8" w:rsidRPr="00C06A6B">
        <w:rPr>
          <w:rFonts w:ascii="Times New Roman" w:eastAsia="Times New Roman" w:hAnsi="Times New Roman" w:cs="Times New Roman"/>
          <w:sz w:val="28"/>
          <w:szCs w:val="28"/>
        </w:rPr>
        <w:t>:</w:t>
      </w:r>
    </w:p>
    <w:p w14:paraId="25777DD1" w14:textId="63CCAC27"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політику та процедури забезпечення якості провайдера освіти дорослих;</w:t>
      </w:r>
    </w:p>
    <w:p w14:paraId="14F67F9C" w14:textId="1B69FB92" w:rsidR="005A5A2C" w:rsidRPr="00C06A6B" w:rsidRDefault="005A5A2C"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правила і процедури розроблення програм освіти дорослих;</w:t>
      </w:r>
    </w:p>
    <w:p w14:paraId="3DF5484F" w14:textId="30767FFF"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правила забезпечення академічної доброчесності під час навчання дорослих;</w:t>
      </w:r>
    </w:p>
    <w:p w14:paraId="17898C84" w14:textId="1BD8D64E"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оприлюднені критерії, правила і процедури оцінювання результатів навчання дорослих (у випадку, якщо передбачене таке оцінювання);</w:t>
      </w:r>
    </w:p>
    <w:p w14:paraId="4D191880" w14:textId="2466D1C1"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забезпечення наявності необхідних ресурсів для організації процесу освіти дорослих;</w:t>
      </w:r>
    </w:p>
    <w:p w14:paraId="0507F2A6" w14:textId="31C04FCA"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забезпечення публічної інформації про діяльність та освітні програми провайдера освіти дорослих;</w:t>
      </w:r>
    </w:p>
    <w:p w14:paraId="39C1CB7B" w14:textId="1B8F6D7C" w:rsidR="00A177F8" w:rsidRPr="00C06A6B" w:rsidRDefault="00A177F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інші процедури та заходи, що визначаються внутрішніми документами провайдера освіти дорослих.</w:t>
      </w:r>
    </w:p>
    <w:p w14:paraId="562C1F2D" w14:textId="51B70A36" w:rsidR="00B92D15" w:rsidRDefault="00B92D15" w:rsidP="00970930">
      <w:pPr>
        <w:pStyle w:val="a4"/>
        <w:numPr>
          <w:ilvl w:val="0"/>
          <w:numId w:val="2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Акредитація програм післядипломної освіти,</w:t>
      </w:r>
      <w:r w:rsidR="00561196">
        <w:rPr>
          <w:rFonts w:ascii="Times New Roman" w:eastAsia="Times New Roman" w:hAnsi="Times New Roman" w:cs="Times New Roman"/>
          <w:sz w:val="28"/>
          <w:szCs w:val="28"/>
        </w:rPr>
        <w:t xml:space="preserve"> підвищення кваліфікації,</w:t>
      </w:r>
      <w:r>
        <w:rPr>
          <w:rFonts w:ascii="Times New Roman" w:eastAsia="Times New Roman" w:hAnsi="Times New Roman" w:cs="Times New Roman"/>
          <w:sz w:val="28"/>
          <w:szCs w:val="28"/>
        </w:rPr>
        <w:t xml:space="preserve"> </w:t>
      </w:r>
      <w:r w:rsidR="00561196">
        <w:rPr>
          <w:rFonts w:ascii="Times New Roman" w:eastAsia="Times New Roman" w:hAnsi="Times New Roman" w:cs="Times New Roman"/>
          <w:sz w:val="28"/>
          <w:szCs w:val="28"/>
        </w:rPr>
        <w:t>необхідних для здійснення професійної діяльності певного виду</w:t>
      </w:r>
      <w:r>
        <w:rPr>
          <w:rFonts w:ascii="Times New Roman" w:eastAsia="Times New Roman" w:hAnsi="Times New Roman" w:cs="Times New Roman"/>
          <w:sz w:val="28"/>
          <w:szCs w:val="28"/>
        </w:rPr>
        <w:t>, відбувається відповідно до Закону України «Про вищу освіту»</w:t>
      </w:r>
      <w:r w:rsidR="00B65831">
        <w:rPr>
          <w:rFonts w:ascii="Times New Roman" w:eastAsia="Times New Roman" w:hAnsi="Times New Roman" w:cs="Times New Roman"/>
          <w:sz w:val="28"/>
          <w:szCs w:val="28"/>
        </w:rPr>
        <w:t xml:space="preserve"> з обов’язковим залученням до процедури акредитації представників п</w:t>
      </w:r>
      <w:r w:rsidR="00561196">
        <w:rPr>
          <w:rFonts w:ascii="Times New Roman" w:eastAsia="Times New Roman" w:hAnsi="Times New Roman" w:cs="Times New Roman"/>
          <w:sz w:val="28"/>
          <w:szCs w:val="28"/>
        </w:rPr>
        <w:t>рофесійних асоціацій відповідного виду</w:t>
      </w:r>
      <w:r w:rsidR="004937F8">
        <w:rPr>
          <w:rFonts w:ascii="Times New Roman" w:eastAsia="Times New Roman" w:hAnsi="Times New Roman" w:cs="Times New Roman"/>
          <w:sz w:val="28"/>
          <w:szCs w:val="28"/>
        </w:rPr>
        <w:t xml:space="preserve"> професійної діяльності</w:t>
      </w:r>
      <w:r>
        <w:rPr>
          <w:rFonts w:ascii="Times New Roman" w:eastAsia="Times New Roman" w:hAnsi="Times New Roman" w:cs="Times New Roman"/>
          <w:sz w:val="28"/>
          <w:szCs w:val="28"/>
        </w:rPr>
        <w:t>.</w:t>
      </w:r>
    </w:p>
    <w:p w14:paraId="4241B639" w14:textId="269C4E5B" w:rsidR="00CA76D1" w:rsidRPr="00C06A6B" w:rsidRDefault="00E85846" w:rsidP="00970930">
      <w:pPr>
        <w:pStyle w:val="a4"/>
        <w:numPr>
          <w:ilvl w:val="0"/>
          <w:numId w:val="2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w:t>
      </w:r>
      <w:r w:rsidR="0094016B" w:rsidRPr="00C06A6B">
        <w:rPr>
          <w:rFonts w:ascii="Times New Roman" w:eastAsia="Times New Roman" w:hAnsi="Times New Roman" w:cs="Times New Roman"/>
          <w:sz w:val="28"/>
          <w:szCs w:val="28"/>
        </w:rPr>
        <w:t>ровайдери освіти дорослих</w:t>
      </w:r>
      <w:r w:rsidR="00725ADA" w:rsidRPr="00C06A6B">
        <w:rPr>
          <w:rFonts w:ascii="Times New Roman" w:eastAsia="Times New Roman" w:hAnsi="Times New Roman" w:cs="Times New Roman"/>
          <w:sz w:val="28"/>
          <w:szCs w:val="28"/>
        </w:rPr>
        <w:t xml:space="preserve">, які претендують </w:t>
      </w:r>
      <w:r w:rsidR="000F1CF2" w:rsidRPr="00C06A6B">
        <w:rPr>
          <w:rFonts w:ascii="Times New Roman" w:eastAsia="Times New Roman" w:hAnsi="Times New Roman" w:cs="Times New Roman"/>
          <w:sz w:val="28"/>
          <w:szCs w:val="28"/>
        </w:rPr>
        <w:t xml:space="preserve">на </w:t>
      </w:r>
      <w:r w:rsidR="00725ADA" w:rsidRPr="00C06A6B">
        <w:rPr>
          <w:rFonts w:ascii="Times New Roman" w:eastAsia="Times New Roman" w:hAnsi="Times New Roman" w:cs="Times New Roman"/>
          <w:sz w:val="28"/>
          <w:szCs w:val="28"/>
        </w:rPr>
        <w:t>фінансування з державного та/або місцевого бюджетів,</w:t>
      </w:r>
      <w:r w:rsidR="000F1CF2" w:rsidRPr="00C06A6B">
        <w:rPr>
          <w:rFonts w:ascii="Times New Roman" w:eastAsia="Times New Roman" w:hAnsi="Times New Roman" w:cs="Times New Roman"/>
          <w:sz w:val="28"/>
          <w:szCs w:val="28"/>
        </w:rPr>
        <w:t xml:space="preserve"> або отримували його в поточному році,</w:t>
      </w:r>
      <w:r w:rsidR="0094016B" w:rsidRPr="00C06A6B">
        <w:rPr>
          <w:rFonts w:ascii="Times New Roman" w:eastAsia="Times New Roman" w:hAnsi="Times New Roman" w:cs="Times New Roman"/>
          <w:sz w:val="28"/>
          <w:szCs w:val="28"/>
        </w:rPr>
        <w:t xml:space="preserve"> надають </w:t>
      </w:r>
      <w:r w:rsidR="000F1CF2" w:rsidRPr="00C06A6B">
        <w:rPr>
          <w:rFonts w:ascii="Times New Roman" w:eastAsia="Times New Roman" w:hAnsi="Times New Roman" w:cs="Times New Roman"/>
          <w:sz w:val="28"/>
          <w:szCs w:val="28"/>
        </w:rPr>
        <w:t xml:space="preserve">інформацію про свою діяльність, що включає </w:t>
      </w:r>
      <w:r w:rsidR="00CA76D1" w:rsidRPr="00C06A6B">
        <w:rPr>
          <w:rFonts w:ascii="Times New Roman" w:eastAsia="Times New Roman" w:hAnsi="Times New Roman" w:cs="Times New Roman"/>
          <w:sz w:val="28"/>
          <w:szCs w:val="28"/>
        </w:rPr>
        <w:t xml:space="preserve">опис </w:t>
      </w:r>
      <w:r w:rsidR="000F1CF2" w:rsidRPr="00C06A6B">
        <w:rPr>
          <w:rFonts w:ascii="Times New Roman" w:eastAsia="Times New Roman" w:hAnsi="Times New Roman" w:cs="Times New Roman"/>
          <w:sz w:val="28"/>
          <w:szCs w:val="28"/>
        </w:rPr>
        <w:t xml:space="preserve">процедур </w:t>
      </w:r>
      <w:r w:rsidRPr="00C06A6B">
        <w:rPr>
          <w:rFonts w:ascii="Times New Roman" w:eastAsia="Times New Roman" w:hAnsi="Times New Roman" w:cs="Times New Roman"/>
          <w:sz w:val="28"/>
          <w:szCs w:val="28"/>
        </w:rPr>
        <w:t xml:space="preserve">внутрішнього </w:t>
      </w:r>
      <w:r w:rsidR="000F1CF2" w:rsidRPr="00C06A6B">
        <w:rPr>
          <w:rFonts w:ascii="Times New Roman" w:eastAsia="Times New Roman" w:hAnsi="Times New Roman" w:cs="Times New Roman"/>
          <w:sz w:val="28"/>
          <w:szCs w:val="28"/>
        </w:rPr>
        <w:t xml:space="preserve">забезпечення якості, </w:t>
      </w:r>
      <w:r w:rsidR="00C950F7" w:rsidRPr="00C06A6B">
        <w:rPr>
          <w:rFonts w:ascii="Times New Roman" w:eastAsia="Times New Roman" w:hAnsi="Times New Roman" w:cs="Times New Roman"/>
          <w:sz w:val="28"/>
          <w:szCs w:val="28"/>
        </w:rPr>
        <w:t xml:space="preserve">для розгляду </w:t>
      </w:r>
      <w:r w:rsidR="000276AE" w:rsidRPr="00C06A6B">
        <w:rPr>
          <w:rFonts w:ascii="Times New Roman" w:eastAsia="Times New Roman" w:hAnsi="Times New Roman" w:cs="Times New Roman"/>
          <w:sz w:val="28"/>
          <w:szCs w:val="28"/>
        </w:rPr>
        <w:t>і надання рекомендацій щодо</w:t>
      </w:r>
      <w:r w:rsidR="000F1CF2" w:rsidRPr="00C06A6B">
        <w:rPr>
          <w:rFonts w:ascii="Times New Roman" w:eastAsia="Times New Roman" w:hAnsi="Times New Roman" w:cs="Times New Roman"/>
          <w:sz w:val="28"/>
          <w:szCs w:val="28"/>
        </w:rPr>
        <w:t xml:space="preserve"> включення її до Єдиної державної електронної бази з питань освіти</w:t>
      </w:r>
      <w:r w:rsidRPr="00C06A6B">
        <w:rPr>
          <w:rFonts w:ascii="Times New Roman" w:eastAsia="Times New Roman" w:hAnsi="Times New Roman" w:cs="Times New Roman"/>
          <w:sz w:val="28"/>
          <w:szCs w:val="28"/>
        </w:rPr>
        <w:t xml:space="preserve"> Національній раді з питань освіти дорослих</w:t>
      </w:r>
      <w:r w:rsidR="00AD5F18">
        <w:rPr>
          <w:rFonts w:ascii="Times New Roman" w:eastAsia="Times New Roman" w:hAnsi="Times New Roman" w:cs="Times New Roman"/>
          <w:sz w:val="28"/>
          <w:szCs w:val="28"/>
        </w:rPr>
        <w:t xml:space="preserve"> (крім тих, що здійснюють освітню діяльність у сфері освіти дорослих на основі ліцензії)</w:t>
      </w:r>
      <w:r w:rsidR="000036E2" w:rsidRPr="00C06A6B">
        <w:rPr>
          <w:rFonts w:ascii="Times New Roman" w:eastAsia="Times New Roman" w:hAnsi="Times New Roman" w:cs="Times New Roman"/>
          <w:sz w:val="28"/>
          <w:szCs w:val="28"/>
        </w:rPr>
        <w:t xml:space="preserve">. </w:t>
      </w:r>
    </w:p>
    <w:p w14:paraId="7436C46B" w14:textId="6DF86DF0" w:rsidR="003C752F" w:rsidRPr="00C06A6B" w:rsidRDefault="00E85846" w:rsidP="00CA76D1">
      <w:p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Інформація подається</w:t>
      </w:r>
      <w:r w:rsidR="00CA76D1"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розглядається </w:t>
      </w:r>
      <w:r w:rsidR="00CA76D1" w:rsidRPr="00C06A6B">
        <w:rPr>
          <w:rFonts w:ascii="Times New Roman" w:eastAsia="Times New Roman" w:hAnsi="Times New Roman" w:cs="Times New Roman"/>
          <w:sz w:val="28"/>
          <w:szCs w:val="28"/>
        </w:rPr>
        <w:t xml:space="preserve">та вноситься в Єдину державну електронну базу з питань освіти </w:t>
      </w:r>
      <w:r w:rsidRPr="00C06A6B">
        <w:rPr>
          <w:rFonts w:ascii="Times New Roman" w:eastAsia="Times New Roman" w:hAnsi="Times New Roman" w:cs="Times New Roman"/>
          <w:sz w:val="28"/>
          <w:szCs w:val="28"/>
        </w:rPr>
        <w:t>у порядку, визначеному центральним органом виконавчої влади у сфері освіти і науки.</w:t>
      </w:r>
    </w:p>
    <w:p w14:paraId="4DE90BE8" w14:textId="77777777" w:rsidR="00E14EDA" w:rsidRPr="00C06A6B" w:rsidRDefault="00E14ED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702B6B5D" w14:textId="5E7606B5" w:rsidR="004A476A" w:rsidRPr="00C06A6B" w:rsidRDefault="004A476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3</w:t>
      </w:r>
      <w:r w:rsidRPr="00C06A6B">
        <w:rPr>
          <w:rFonts w:ascii="Times New Roman" w:eastAsia="Times New Roman" w:hAnsi="Times New Roman" w:cs="Times New Roman"/>
          <w:b/>
          <w:sz w:val="28"/>
          <w:szCs w:val="28"/>
        </w:rPr>
        <w:t>. Визнання результатів навчання</w:t>
      </w:r>
      <w:r w:rsidR="00F274CF" w:rsidRPr="00C06A6B">
        <w:rPr>
          <w:rFonts w:ascii="Times New Roman" w:eastAsia="Times New Roman" w:hAnsi="Times New Roman" w:cs="Times New Roman"/>
          <w:b/>
          <w:sz w:val="28"/>
          <w:szCs w:val="28"/>
        </w:rPr>
        <w:t xml:space="preserve">, здобутих </w:t>
      </w:r>
      <w:r w:rsidR="00C36310" w:rsidRPr="00C06A6B">
        <w:rPr>
          <w:rFonts w:ascii="Times New Roman" w:eastAsia="Times New Roman" w:hAnsi="Times New Roman" w:cs="Times New Roman"/>
          <w:b/>
          <w:sz w:val="28"/>
          <w:szCs w:val="28"/>
        </w:rPr>
        <w:t>за програмами</w:t>
      </w:r>
      <w:r w:rsidR="00F274CF" w:rsidRPr="00C06A6B">
        <w:rPr>
          <w:rFonts w:ascii="Times New Roman" w:eastAsia="Times New Roman" w:hAnsi="Times New Roman" w:cs="Times New Roman"/>
          <w:b/>
          <w:sz w:val="28"/>
          <w:szCs w:val="28"/>
        </w:rPr>
        <w:t xml:space="preserve"> неформальної освіти, </w:t>
      </w:r>
      <w:r w:rsidR="00C36310" w:rsidRPr="00C06A6B">
        <w:rPr>
          <w:rFonts w:ascii="Times New Roman" w:eastAsia="Times New Roman" w:hAnsi="Times New Roman" w:cs="Times New Roman"/>
          <w:b/>
          <w:sz w:val="28"/>
          <w:szCs w:val="28"/>
        </w:rPr>
        <w:t>індивідуальними</w:t>
      </w:r>
      <w:r w:rsidR="00F274CF" w:rsidRPr="00C06A6B">
        <w:rPr>
          <w:rFonts w:ascii="Times New Roman" w:eastAsia="Times New Roman" w:hAnsi="Times New Roman" w:cs="Times New Roman"/>
          <w:b/>
          <w:sz w:val="28"/>
          <w:szCs w:val="28"/>
        </w:rPr>
        <w:t xml:space="preserve"> </w:t>
      </w:r>
      <w:r w:rsidR="00C36310" w:rsidRPr="00C06A6B">
        <w:rPr>
          <w:rFonts w:ascii="Times New Roman" w:eastAsia="Times New Roman" w:hAnsi="Times New Roman" w:cs="Times New Roman"/>
          <w:b/>
          <w:sz w:val="28"/>
          <w:szCs w:val="28"/>
        </w:rPr>
        <w:t>освітніми</w:t>
      </w:r>
      <w:r w:rsidR="00F274CF" w:rsidRPr="00C06A6B">
        <w:rPr>
          <w:rFonts w:ascii="Times New Roman" w:eastAsia="Times New Roman" w:hAnsi="Times New Roman" w:cs="Times New Roman"/>
          <w:b/>
          <w:sz w:val="28"/>
          <w:szCs w:val="28"/>
        </w:rPr>
        <w:t xml:space="preserve"> та</w:t>
      </w:r>
      <w:r w:rsidR="00C36310" w:rsidRPr="00C06A6B">
        <w:rPr>
          <w:rFonts w:ascii="Times New Roman" w:eastAsia="Times New Roman" w:hAnsi="Times New Roman" w:cs="Times New Roman"/>
          <w:b/>
          <w:sz w:val="28"/>
          <w:szCs w:val="28"/>
        </w:rPr>
        <w:t xml:space="preserve"> самоосвітніми програмами</w:t>
      </w:r>
      <w:r w:rsidR="00F274CF" w:rsidRPr="00C06A6B">
        <w:rPr>
          <w:rFonts w:ascii="Times New Roman" w:eastAsia="Times New Roman" w:hAnsi="Times New Roman" w:cs="Times New Roman"/>
          <w:b/>
          <w:sz w:val="28"/>
          <w:szCs w:val="28"/>
        </w:rPr>
        <w:t xml:space="preserve"> для дорослих</w:t>
      </w:r>
    </w:p>
    <w:p w14:paraId="695D6824" w14:textId="2BA4E660" w:rsidR="004A476A" w:rsidRPr="00C06A6B" w:rsidRDefault="00C36310" w:rsidP="00D77139">
      <w:pPr>
        <w:pStyle w:val="a4"/>
        <w:numPr>
          <w:ilvl w:val="0"/>
          <w:numId w:val="3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Визнання результатів навчання, здобутих за програмами неформальної освіти, індивідуальними освітніми та самоосвітніми програмами для дорослих здійснюється з метою </w:t>
      </w:r>
      <w:r w:rsidR="00D77139" w:rsidRPr="00C06A6B">
        <w:rPr>
          <w:rFonts w:ascii="Times New Roman" w:eastAsia="Times New Roman" w:hAnsi="Times New Roman" w:cs="Times New Roman"/>
          <w:sz w:val="28"/>
          <w:szCs w:val="28"/>
        </w:rPr>
        <w:t>надання дорослим особам можливості продовжувати навчання у системі формальної освіти, для присвоєння часткових освітніх та/або професійних кваліфікацій.</w:t>
      </w:r>
    </w:p>
    <w:p w14:paraId="138D2D25" w14:textId="7819314E" w:rsidR="00594168" w:rsidRPr="00C06A6B" w:rsidRDefault="00594168" w:rsidP="00D77139">
      <w:pPr>
        <w:pStyle w:val="a4"/>
        <w:numPr>
          <w:ilvl w:val="0"/>
          <w:numId w:val="3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Визнання результатів навчання, здобутих за програмами неформальної освіти, індивідуальними освітніми та самоосвітніми програмами для дорослих здійснюється</w:t>
      </w:r>
      <w:r w:rsidR="00C7063B"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закладами освіти</w:t>
      </w:r>
      <w:r w:rsidR="002F4045" w:rsidRPr="00C06A6B">
        <w:rPr>
          <w:rFonts w:ascii="Times New Roman" w:eastAsia="Times New Roman" w:hAnsi="Times New Roman" w:cs="Times New Roman"/>
          <w:sz w:val="28"/>
          <w:szCs w:val="28"/>
        </w:rPr>
        <w:t xml:space="preserve">, що здійснюють освітню діяльність за </w:t>
      </w:r>
      <w:r w:rsidR="00783951" w:rsidRPr="00C06A6B">
        <w:rPr>
          <w:rFonts w:ascii="Times New Roman" w:eastAsia="Times New Roman" w:hAnsi="Times New Roman" w:cs="Times New Roman"/>
          <w:sz w:val="28"/>
          <w:szCs w:val="28"/>
        </w:rPr>
        <w:lastRenderedPageBreak/>
        <w:t>відповідними акредитованими програмами</w:t>
      </w:r>
      <w:r w:rsidR="002F4045"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або кваліфікаційними центрами</w:t>
      </w:r>
      <w:r w:rsidR="00DF341F">
        <w:rPr>
          <w:rFonts w:ascii="Times New Roman" w:eastAsia="Times New Roman" w:hAnsi="Times New Roman" w:cs="Times New Roman"/>
          <w:sz w:val="28"/>
          <w:szCs w:val="28"/>
        </w:rPr>
        <w:t xml:space="preserve"> (тільки для присвоєння часткових професійних кваліфікацій)</w:t>
      </w:r>
      <w:r w:rsidRPr="00C06A6B">
        <w:rPr>
          <w:rFonts w:ascii="Times New Roman" w:eastAsia="Times New Roman" w:hAnsi="Times New Roman" w:cs="Times New Roman"/>
          <w:sz w:val="28"/>
          <w:szCs w:val="28"/>
        </w:rPr>
        <w:t xml:space="preserve"> в установленому ними порядку.</w:t>
      </w:r>
    </w:p>
    <w:p w14:paraId="0792E595" w14:textId="0405E758" w:rsidR="00594168" w:rsidRPr="00C06A6B" w:rsidRDefault="00594168" w:rsidP="00D77139">
      <w:pPr>
        <w:pStyle w:val="a4"/>
        <w:numPr>
          <w:ilvl w:val="0"/>
          <w:numId w:val="3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Визнання результатів навчання, здобутих за програмами неформальної освіти</w:t>
      </w:r>
      <w:r w:rsidR="00C7063B" w:rsidRPr="00C06A6B">
        <w:rPr>
          <w:rFonts w:ascii="Times New Roman" w:eastAsia="Times New Roman" w:hAnsi="Times New Roman" w:cs="Times New Roman"/>
          <w:sz w:val="28"/>
          <w:szCs w:val="28"/>
        </w:rPr>
        <w:t>, індивідуальними освітніми та самоосвітніми програмами для дорослих</w:t>
      </w:r>
      <w:r w:rsidRPr="00C06A6B">
        <w:rPr>
          <w:rFonts w:ascii="Times New Roman" w:eastAsia="Times New Roman" w:hAnsi="Times New Roman" w:cs="Times New Roman"/>
          <w:sz w:val="28"/>
          <w:szCs w:val="28"/>
        </w:rPr>
        <w:t xml:space="preserve"> для дорослих можливе за умови,  якщо: </w:t>
      </w:r>
    </w:p>
    <w:p w14:paraId="7026B2CF" w14:textId="29C36D4F" w:rsidR="00D77139" w:rsidRPr="00C06A6B" w:rsidRDefault="00594168" w:rsidP="00594168">
      <w:p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інформація про програму та/або її провайдера внесена до Єдиної державної електронної бази з питань освіти</w:t>
      </w:r>
      <w:r w:rsidR="00C7063B" w:rsidRPr="00C06A6B">
        <w:rPr>
          <w:rFonts w:ascii="Times New Roman" w:eastAsia="Times New Roman" w:hAnsi="Times New Roman" w:cs="Times New Roman"/>
          <w:sz w:val="28"/>
          <w:szCs w:val="28"/>
        </w:rPr>
        <w:t xml:space="preserve"> (для програм неформальної освіти)</w:t>
      </w:r>
      <w:r w:rsidRPr="00C06A6B">
        <w:rPr>
          <w:rFonts w:ascii="Times New Roman" w:eastAsia="Times New Roman" w:hAnsi="Times New Roman" w:cs="Times New Roman"/>
          <w:sz w:val="28"/>
          <w:szCs w:val="28"/>
        </w:rPr>
        <w:t xml:space="preserve">; </w:t>
      </w:r>
    </w:p>
    <w:p w14:paraId="5F30A71F" w14:textId="28CCA777" w:rsidR="00594168" w:rsidRPr="00C06A6B" w:rsidRDefault="00594168" w:rsidP="00594168">
      <w:p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зміст програми відповідає стандарту освіти або його частині</w:t>
      </w:r>
      <w:r w:rsidR="007A7C81" w:rsidRPr="00C06A6B">
        <w:rPr>
          <w:rFonts w:ascii="Times New Roman" w:eastAsia="Times New Roman" w:hAnsi="Times New Roman" w:cs="Times New Roman"/>
          <w:sz w:val="28"/>
          <w:szCs w:val="28"/>
        </w:rPr>
        <w:t xml:space="preserve"> та співвідноситься з</w:t>
      </w:r>
      <w:r w:rsidR="00C12D56" w:rsidRPr="00C06A6B">
        <w:rPr>
          <w:rFonts w:ascii="Times New Roman" w:eastAsia="Times New Roman" w:hAnsi="Times New Roman" w:cs="Times New Roman"/>
          <w:sz w:val="28"/>
          <w:szCs w:val="28"/>
        </w:rPr>
        <w:t xml:space="preserve"> певним</w:t>
      </w:r>
      <w:r w:rsidR="000001B2" w:rsidRPr="00C06A6B">
        <w:rPr>
          <w:rFonts w:ascii="Times New Roman" w:eastAsia="Times New Roman" w:hAnsi="Times New Roman" w:cs="Times New Roman"/>
          <w:sz w:val="28"/>
          <w:szCs w:val="28"/>
        </w:rPr>
        <w:t xml:space="preserve"> </w:t>
      </w:r>
      <w:r w:rsidR="007A7C81" w:rsidRPr="00C06A6B">
        <w:rPr>
          <w:rFonts w:ascii="Times New Roman" w:eastAsia="Times New Roman" w:hAnsi="Times New Roman" w:cs="Times New Roman"/>
          <w:sz w:val="28"/>
          <w:szCs w:val="28"/>
        </w:rPr>
        <w:t>рівнем Національної рамки кваліфікацій;</w:t>
      </w:r>
    </w:p>
    <w:p w14:paraId="2769B7F9" w14:textId="734C4FE4" w:rsidR="00594168" w:rsidRPr="00C06A6B" w:rsidRDefault="00594168" w:rsidP="00594168">
      <w:pPr>
        <w:tabs>
          <w:tab w:val="left" w:pos="284"/>
          <w:tab w:val="left" w:pos="1134"/>
        </w:tabs>
        <w:spacing w:after="0" w:line="240" w:lineRule="auto"/>
        <w:ind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обсяг програми може бути охарактеризований </w:t>
      </w:r>
      <w:r w:rsidR="005A36D7" w:rsidRPr="00C06A6B">
        <w:rPr>
          <w:rFonts w:ascii="Times New Roman" w:eastAsia="Times New Roman" w:hAnsi="Times New Roman" w:cs="Times New Roman"/>
          <w:sz w:val="28"/>
          <w:szCs w:val="28"/>
        </w:rPr>
        <w:t xml:space="preserve">визначеною </w:t>
      </w:r>
      <w:r w:rsidRPr="00C06A6B">
        <w:rPr>
          <w:rFonts w:ascii="Times New Roman" w:eastAsia="Times New Roman" w:hAnsi="Times New Roman" w:cs="Times New Roman"/>
          <w:sz w:val="28"/>
          <w:szCs w:val="28"/>
        </w:rPr>
        <w:t>кількістю кредитів Єдиної кредитної трансферної системи.</w:t>
      </w:r>
    </w:p>
    <w:p w14:paraId="1D32C280" w14:textId="3BD289CC" w:rsidR="00594168" w:rsidRPr="00C06A6B" w:rsidRDefault="00FA63ED" w:rsidP="00D77139">
      <w:pPr>
        <w:pStyle w:val="a4"/>
        <w:numPr>
          <w:ilvl w:val="0"/>
          <w:numId w:val="3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Процедура визнання результатів навчання, здобутих за програмами неформальної освіти, індивідуальними освітніми та самоосвітніми програмами для дорослих включає</w:t>
      </w:r>
      <w:r w:rsidR="007905B4" w:rsidRPr="00C06A6B">
        <w:rPr>
          <w:rFonts w:ascii="Times New Roman" w:eastAsia="Times New Roman" w:hAnsi="Times New Roman" w:cs="Times New Roman"/>
          <w:sz w:val="28"/>
          <w:szCs w:val="28"/>
        </w:rPr>
        <w:t>, зокрема</w:t>
      </w:r>
      <w:r w:rsidRPr="00C06A6B">
        <w:rPr>
          <w:rFonts w:ascii="Times New Roman" w:eastAsia="Times New Roman" w:hAnsi="Times New Roman" w:cs="Times New Roman"/>
          <w:sz w:val="28"/>
          <w:szCs w:val="28"/>
        </w:rPr>
        <w:t>:</w:t>
      </w:r>
    </w:p>
    <w:p w14:paraId="4A6D9B6C" w14:textId="498EAD32" w:rsidR="00FA63ED" w:rsidRPr="00C06A6B" w:rsidRDefault="00FA63ED" w:rsidP="00FA63ED">
      <w:pPr>
        <w:pStyle w:val="a4"/>
        <w:tabs>
          <w:tab w:val="left" w:pos="284"/>
          <w:tab w:val="left" w:pos="1134"/>
        </w:tabs>
        <w:spacing w:after="0" w:line="240" w:lineRule="auto"/>
        <w:ind w:left="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ідентифікацію програми;</w:t>
      </w:r>
    </w:p>
    <w:p w14:paraId="64A37582" w14:textId="446BAB25" w:rsidR="00FA63ED" w:rsidRPr="00C06A6B" w:rsidRDefault="00FA63ED" w:rsidP="00FA63ED">
      <w:pPr>
        <w:pStyle w:val="a4"/>
        <w:tabs>
          <w:tab w:val="left" w:pos="284"/>
          <w:tab w:val="left" w:pos="1134"/>
        </w:tabs>
        <w:spacing w:after="0" w:line="240" w:lineRule="auto"/>
        <w:ind w:left="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оцінювання результатів навчання дорослої особи</w:t>
      </w:r>
      <w:r w:rsidR="00C7063B" w:rsidRPr="00C06A6B">
        <w:rPr>
          <w:rFonts w:ascii="Times New Roman" w:eastAsia="Times New Roman" w:hAnsi="Times New Roman" w:cs="Times New Roman"/>
          <w:sz w:val="28"/>
          <w:szCs w:val="28"/>
        </w:rPr>
        <w:t xml:space="preserve"> незалежними оцінювачами</w:t>
      </w:r>
      <w:r w:rsidRPr="00C06A6B">
        <w:rPr>
          <w:rFonts w:ascii="Times New Roman" w:eastAsia="Times New Roman" w:hAnsi="Times New Roman" w:cs="Times New Roman"/>
          <w:sz w:val="28"/>
          <w:szCs w:val="28"/>
        </w:rPr>
        <w:t>;</w:t>
      </w:r>
    </w:p>
    <w:p w14:paraId="0197283E" w14:textId="56D4089F" w:rsidR="00FA63ED" w:rsidRPr="00C06A6B" w:rsidRDefault="00426D71" w:rsidP="00FA63ED">
      <w:pPr>
        <w:pStyle w:val="a4"/>
        <w:tabs>
          <w:tab w:val="left" w:pos="284"/>
          <w:tab w:val="left" w:pos="1134"/>
        </w:tabs>
        <w:spacing w:after="0" w:line="240" w:lineRule="auto"/>
        <w:ind w:left="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видачу</w:t>
      </w:r>
      <w:r w:rsidR="00C7063B" w:rsidRPr="00C06A6B">
        <w:rPr>
          <w:rFonts w:ascii="Times New Roman" w:eastAsia="Times New Roman" w:hAnsi="Times New Roman" w:cs="Times New Roman"/>
          <w:sz w:val="28"/>
          <w:szCs w:val="28"/>
        </w:rPr>
        <w:t xml:space="preserve"> дорослій особі документу про визнання результатів навчання та/або </w:t>
      </w:r>
      <w:r w:rsidR="00117AF6">
        <w:rPr>
          <w:rFonts w:ascii="Times New Roman" w:eastAsia="Times New Roman" w:hAnsi="Times New Roman" w:cs="Times New Roman"/>
          <w:sz w:val="28"/>
          <w:szCs w:val="28"/>
        </w:rPr>
        <w:t>присудження (</w:t>
      </w:r>
      <w:r w:rsidR="00C7063B" w:rsidRPr="00C06A6B">
        <w:rPr>
          <w:rFonts w:ascii="Times New Roman" w:eastAsia="Times New Roman" w:hAnsi="Times New Roman" w:cs="Times New Roman"/>
          <w:sz w:val="28"/>
          <w:szCs w:val="28"/>
        </w:rPr>
        <w:t>присвоєння</w:t>
      </w:r>
      <w:r w:rsidR="00117AF6">
        <w:rPr>
          <w:rFonts w:ascii="Times New Roman" w:eastAsia="Times New Roman" w:hAnsi="Times New Roman" w:cs="Times New Roman"/>
          <w:sz w:val="28"/>
          <w:szCs w:val="28"/>
        </w:rPr>
        <w:t>)</w:t>
      </w:r>
      <w:r w:rsidR="00C7063B" w:rsidRPr="00C06A6B">
        <w:rPr>
          <w:rFonts w:ascii="Times New Roman" w:eastAsia="Times New Roman" w:hAnsi="Times New Roman" w:cs="Times New Roman"/>
          <w:sz w:val="28"/>
          <w:szCs w:val="28"/>
        </w:rPr>
        <w:t xml:space="preserve"> часткової освітньої та/або професійної кваліфікації.</w:t>
      </w:r>
    </w:p>
    <w:p w14:paraId="26A48030" w14:textId="0FCF47AA" w:rsidR="004A476A" w:rsidRPr="00DF341F" w:rsidRDefault="00DF341F" w:rsidP="00DF341F">
      <w:pPr>
        <w:pStyle w:val="a4"/>
        <w:numPr>
          <w:ilvl w:val="0"/>
          <w:numId w:val="3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результатів навчання, здобутих за програмами неформальної освіти, індивідуальними освітніми та самоосвітніми програмами для дорослих, не звільняє особу від вступних випробувань для здобуття ступеня вищої освіти і не може перевищувати п’ятдесяти відсотків загального обсягу таких програм.</w:t>
      </w:r>
    </w:p>
    <w:p w14:paraId="4CC28397" w14:textId="77777777" w:rsidR="00DF341F" w:rsidRPr="00C06A6B" w:rsidRDefault="00DF341F" w:rsidP="004A476A">
      <w:pPr>
        <w:tabs>
          <w:tab w:val="left" w:pos="284"/>
          <w:tab w:val="left" w:pos="1134"/>
        </w:tabs>
        <w:spacing w:after="0" w:line="240" w:lineRule="auto"/>
        <w:contextualSpacing/>
        <w:jc w:val="both"/>
        <w:rPr>
          <w:rFonts w:ascii="Times New Roman" w:eastAsia="Times New Roman" w:hAnsi="Times New Roman" w:cs="Times New Roman"/>
          <w:sz w:val="28"/>
          <w:szCs w:val="28"/>
        </w:rPr>
      </w:pPr>
    </w:p>
    <w:p w14:paraId="4BE5A9CE" w14:textId="5FF823C9" w:rsidR="001C1D06" w:rsidRPr="00C06A6B" w:rsidRDefault="001C1D06"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4</w:t>
      </w:r>
      <w:r w:rsidRPr="00C06A6B">
        <w:rPr>
          <w:rFonts w:ascii="Times New Roman" w:eastAsia="Times New Roman" w:hAnsi="Times New Roman" w:cs="Times New Roman"/>
          <w:b/>
          <w:sz w:val="28"/>
          <w:szCs w:val="28"/>
        </w:rPr>
        <w:t>. Педагогічні</w:t>
      </w:r>
      <w:r w:rsidR="00E14EDA" w:rsidRPr="00C06A6B">
        <w:rPr>
          <w:rFonts w:ascii="Times New Roman" w:eastAsia="Times New Roman" w:hAnsi="Times New Roman" w:cs="Times New Roman"/>
          <w:b/>
          <w:sz w:val="28"/>
          <w:szCs w:val="28"/>
        </w:rPr>
        <w:t>, науково-педагогічні</w:t>
      </w:r>
      <w:r w:rsidRPr="00C06A6B">
        <w:rPr>
          <w:rFonts w:ascii="Times New Roman" w:eastAsia="Times New Roman" w:hAnsi="Times New Roman" w:cs="Times New Roman"/>
          <w:b/>
          <w:sz w:val="28"/>
          <w:szCs w:val="28"/>
        </w:rPr>
        <w:t xml:space="preserve"> працівники в системі освіти дорослих. </w:t>
      </w:r>
    </w:p>
    <w:p w14:paraId="44B027B7" w14:textId="7A830496" w:rsidR="001C1D06" w:rsidRPr="00C06A6B" w:rsidRDefault="00191984" w:rsidP="00970930">
      <w:pPr>
        <w:pStyle w:val="a4"/>
        <w:numPr>
          <w:ilvl w:val="0"/>
          <w:numId w:val="12"/>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Педагогічн</w:t>
      </w:r>
      <w:r w:rsidR="00A841AC" w:rsidRPr="00C06A6B">
        <w:rPr>
          <w:rFonts w:ascii="Times New Roman" w:eastAsia="Times New Roman" w:hAnsi="Times New Roman" w:cs="Times New Roman"/>
          <w:sz w:val="28"/>
          <w:szCs w:val="28"/>
        </w:rPr>
        <w:t>у</w:t>
      </w:r>
      <w:r w:rsidR="00E14EDA" w:rsidRPr="00C06A6B">
        <w:rPr>
          <w:rFonts w:ascii="Times New Roman" w:eastAsia="Times New Roman" w:hAnsi="Times New Roman" w:cs="Times New Roman"/>
          <w:sz w:val="28"/>
          <w:szCs w:val="28"/>
        </w:rPr>
        <w:t>, науково-педагогічну</w:t>
      </w:r>
      <w:r w:rsidRPr="00C06A6B">
        <w:rPr>
          <w:rFonts w:ascii="Times New Roman" w:eastAsia="Times New Roman" w:hAnsi="Times New Roman" w:cs="Times New Roman"/>
          <w:sz w:val="28"/>
          <w:szCs w:val="28"/>
        </w:rPr>
        <w:t xml:space="preserve"> </w:t>
      </w:r>
      <w:r w:rsidR="00A841AC" w:rsidRPr="00C06A6B">
        <w:rPr>
          <w:rFonts w:ascii="Times New Roman" w:eastAsia="Times New Roman" w:hAnsi="Times New Roman" w:cs="Times New Roman"/>
          <w:sz w:val="28"/>
          <w:szCs w:val="28"/>
        </w:rPr>
        <w:t>діяльність</w:t>
      </w:r>
      <w:r w:rsidR="001C1D06" w:rsidRPr="00C06A6B">
        <w:rPr>
          <w:rFonts w:ascii="Times New Roman" w:eastAsia="Times New Roman" w:hAnsi="Times New Roman" w:cs="Times New Roman"/>
          <w:sz w:val="28"/>
          <w:szCs w:val="28"/>
        </w:rPr>
        <w:t xml:space="preserve"> у сфері освіти дорослих здійснюють особи, які мають необхідні професійні компетентності андрагога, здобуті шляхом </w:t>
      </w:r>
      <w:r w:rsidR="00DB4322" w:rsidRPr="00C06A6B">
        <w:rPr>
          <w:rFonts w:ascii="Times New Roman" w:eastAsia="Times New Roman" w:hAnsi="Times New Roman" w:cs="Times New Roman"/>
          <w:sz w:val="28"/>
          <w:szCs w:val="28"/>
        </w:rPr>
        <w:t xml:space="preserve">формальної, </w:t>
      </w:r>
      <w:r w:rsidR="001C1D06" w:rsidRPr="00C06A6B">
        <w:rPr>
          <w:rFonts w:ascii="Times New Roman" w:eastAsia="Times New Roman" w:hAnsi="Times New Roman" w:cs="Times New Roman"/>
          <w:sz w:val="28"/>
          <w:szCs w:val="28"/>
        </w:rPr>
        <w:t xml:space="preserve">неформальної та/або інформальної освіти. </w:t>
      </w:r>
    </w:p>
    <w:p w14:paraId="34F07631" w14:textId="0F53E927" w:rsidR="001C1D06" w:rsidRPr="00C06A6B" w:rsidRDefault="001C1D06" w:rsidP="00970930">
      <w:pPr>
        <w:pStyle w:val="a4"/>
        <w:numPr>
          <w:ilvl w:val="0"/>
          <w:numId w:val="12"/>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Андрагоги, </w:t>
      </w:r>
      <w:r w:rsidR="00191984" w:rsidRPr="00C06A6B">
        <w:rPr>
          <w:rFonts w:ascii="Times New Roman" w:eastAsia="Times New Roman" w:hAnsi="Times New Roman" w:cs="Times New Roman"/>
          <w:sz w:val="28"/>
          <w:szCs w:val="28"/>
        </w:rPr>
        <w:t xml:space="preserve">які </w:t>
      </w:r>
      <w:r w:rsidRPr="00C06A6B">
        <w:rPr>
          <w:rFonts w:ascii="Times New Roman" w:eastAsia="Times New Roman" w:hAnsi="Times New Roman" w:cs="Times New Roman"/>
          <w:sz w:val="28"/>
          <w:szCs w:val="28"/>
        </w:rPr>
        <w:t xml:space="preserve">працюють в системі освіти дорослих, </w:t>
      </w:r>
      <w:r w:rsidR="00191984" w:rsidRPr="00C06A6B">
        <w:rPr>
          <w:rFonts w:ascii="Times New Roman" w:eastAsia="Times New Roman" w:hAnsi="Times New Roman" w:cs="Times New Roman"/>
          <w:sz w:val="28"/>
          <w:szCs w:val="28"/>
        </w:rPr>
        <w:t xml:space="preserve">прирівнюються до </w:t>
      </w:r>
      <w:r w:rsidRPr="00C06A6B">
        <w:rPr>
          <w:rFonts w:ascii="Times New Roman" w:eastAsia="Times New Roman" w:hAnsi="Times New Roman" w:cs="Times New Roman"/>
          <w:sz w:val="28"/>
          <w:szCs w:val="28"/>
        </w:rPr>
        <w:t>педагогічни</w:t>
      </w:r>
      <w:r w:rsidR="00191984" w:rsidRPr="00C06A6B">
        <w:rPr>
          <w:rFonts w:ascii="Times New Roman" w:eastAsia="Times New Roman" w:hAnsi="Times New Roman" w:cs="Times New Roman"/>
          <w:sz w:val="28"/>
          <w:szCs w:val="28"/>
        </w:rPr>
        <w:t>х</w:t>
      </w:r>
      <w:r w:rsidR="00E14EDA" w:rsidRPr="00C06A6B">
        <w:rPr>
          <w:rFonts w:ascii="Times New Roman" w:eastAsia="Times New Roman" w:hAnsi="Times New Roman" w:cs="Times New Roman"/>
          <w:sz w:val="28"/>
          <w:szCs w:val="28"/>
        </w:rPr>
        <w:t xml:space="preserve"> або науково-педагогічних</w:t>
      </w:r>
      <w:r w:rsidRPr="00C06A6B">
        <w:rPr>
          <w:rFonts w:ascii="Times New Roman" w:eastAsia="Times New Roman" w:hAnsi="Times New Roman" w:cs="Times New Roman"/>
          <w:sz w:val="28"/>
          <w:szCs w:val="28"/>
        </w:rPr>
        <w:t xml:space="preserve"> працівник</w:t>
      </w:r>
      <w:r w:rsidR="00191984" w:rsidRPr="00C06A6B">
        <w:rPr>
          <w:rFonts w:ascii="Times New Roman" w:eastAsia="Times New Roman" w:hAnsi="Times New Roman" w:cs="Times New Roman"/>
          <w:sz w:val="28"/>
          <w:szCs w:val="28"/>
        </w:rPr>
        <w:t>ів</w:t>
      </w:r>
      <w:r w:rsidRPr="00C06A6B">
        <w:rPr>
          <w:rFonts w:ascii="Times New Roman" w:eastAsia="Times New Roman" w:hAnsi="Times New Roman" w:cs="Times New Roman"/>
          <w:sz w:val="28"/>
          <w:szCs w:val="28"/>
        </w:rPr>
        <w:t>.</w:t>
      </w:r>
    </w:p>
    <w:p w14:paraId="4C5DDF62" w14:textId="7791D657" w:rsidR="001C1D06" w:rsidRPr="00C06A6B" w:rsidRDefault="00AA59CC" w:rsidP="00970930">
      <w:pPr>
        <w:pStyle w:val="a4"/>
        <w:numPr>
          <w:ilvl w:val="0"/>
          <w:numId w:val="12"/>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w:t>
      </w:r>
      <w:r w:rsidR="001C1D06" w:rsidRPr="00C06A6B">
        <w:rPr>
          <w:rFonts w:ascii="Times New Roman" w:eastAsia="Times New Roman" w:hAnsi="Times New Roman" w:cs="Times New Roman"/>
          <w:sz w:val="28"/>
          <w:szCs w:val="28"/>
        </w:rPr>
        <w:t>ідвищення кваліфікації андрагогів може здійснюватися провайдерами освіти дорослих.</w:t>
      </w:r>
      <w:r w:rsidR="00A951F2" w:rsidRPr="00C06A6B">
        <w:rPr>
          <w:rFonts w:ascii="Times New Roman" w:eastAsia="Times New Roman" w:hAnsi="Times New Roman" w:cs="Times New Roman"/>
          <w:sz w:val="28"/>
          <w:szCs w:val="28"/>
        </w:rPr>
        <w:t xml:space="preserve"> </w:t>
      </w:r>
    </w:p>
    <w:p w14:paraId="2CE012D7" w14:textId="30D8BBAC" w:rsidR="001C1D06" w:rsidRPr="00C06A6B" w:rsidRDefault="001C1D06" w:rsidP="00970930">
      <w:pPr>
        <w:pStyle w:val="a4"/>
        <w:numPr>
          <w:ilvl w:val="0"/>
          <w:numId w:val="12"/>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Для вдосконалення науково-методичного забезпечення освіти дорослих можуть створюватися методичні та інші об’єднання, асоціації</w:t>
      </w:r>
      <w:r w:rsidR="00D2547E" w:rsidRPr="00C06A6B">
        <w:rPr>
          <w:rFonts w:ascii="Times New Roman" w:eastAsia="Times New Roman" w:hAnsi="Times New Roman" w:cs="Times New Roman"/>
          <w:sz w:val="28"/>
          <w:szCs w:val="28"/>
        </w:rPr>
        <w:t xml:space="preserve"> андрагогів</w:t>
      </w:r>
      <w:r w:rsidRPr="00C06A6B">
        <w:rPr>
          <w:rFonts w:ascii="Times New Roman" w:eastAsia="Times New Roman" w:hAnsi="Times New Roman" w:cs="Times New Roman"/>
          <w:sz w:val="28"/>
          <w:szCs w:val="28"/>
        </w:rPr>
        <w:t>.</w:t>
      </w:r>
      <w:r w:rsidR="00A951F2" w:rsidRPr="00C06A6B">
        <w:rPr>
          <w:rFonts w:ascii="Times New Roman" w:eastAsia="Times New Roman" w:hAnsi="Times New Roman" w:cs="Times New Roman"/>
          <w:sz w:val="28"/>
          <w:szCs w:val="28"/>
        </w:rPr>
        <w:t xml:space="preserve"> </w:t>
      </w:r>
    </w:p>
    <w:p w14:paraId="4B9A9558" w14:textId="3061B0ED" w:rsidR="00F30DBC" w:rsidRPr="00C06A6B" w:rsidRDefault="001C0E65" w:rsidP="00970930">
      <w:pPr>
        <w:pStyle w:val="a4"/>
        <w:numPr>
          <w:ilvl w:val="0"/>
          <w:numId w:val="12"/>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Педагогічна,</w:t>
      </w:r>
      <w:r w:rsidR="00EB6A1F" w:rsidRPr="00C06A6B">
        <w:rPr>
          <w:rFonts w:ascii="Times New Roman" w:eastAsia="Times New Roman" w:hAnsi="Times New Roman" w:cs="Times New Roman"/>
          <w:sz w:val="28"/>
          <w:szCs w:val="28"/>
        </w:rPr>
        <w:t xml:space="preserve"> науково-педагогічна </w:t>
      </w:r>
      <w:r w:rsidR="00F30DBC" w:rsidRPr="00C06A6B">
        <w:rPr>
          <w:rFonts w:ascii="Times New Roman" w:eastAsia="Times New Roman" w:hAnsi="Times New Roman" w:cs="Times New Roman"/>
          <w:sz w:val="28"/>
          <w:szCs w:val="28"/>
        </w:rPr>
        <w:t xml:space="preserve">діяльність у сфері освіти дорослих прирівнюється до </w:t>
      </w:r>
      <w:r w:rsidRPr="00C06A6B">
        <w:rPr>
          <w:rFonts w:ascii="Times New Roman" w:eastAsia="Times New Roman" w:hAnsi="Times New Roman" w:cs="Times New Roman"/>
          <w:sz w:val="28"/>
          <w:szCs w:val="28"/>
        </w:rPr>
        <w:t>педагогічної,</w:t>
      </w:r>
      <w:r w:rsidR="00EB6A1F" w:rsidRPr="00C06A6B">
        <w:rPr>
          <w:rFonts w:ascii="Times New Roman" w:eastAsia="Times New Roman" w:hAnsi="Times New Roman" w:cs="Times New Roman"/>
          <w:sz w:val="28"/>
          <w:szCs w:val="28"/>
        </w:rPr>
        <w:t xml:space="preserve"> науково-педагогічної </w:t>
      </w:r>
      <w:r w:rsidR="00F30DBC" w:rsidRPr="00C06A6B">
        <w:rPr>
          <w:rFonts w:ascii="Times New Roman" w:eastAsia="Times New Roman" w:hAnsi="Times New Roman" w:cs="Times New Roman"/>
          <w:sz w:val="28"/>
          <w:szCs w:val="28"/>
        </w:rPr>
        <w:t>діяльності педагогічних або науково-педагогічних працівників у закладах освіти.</w:t>
      </w:r>
    </w:p>
    <w:p w14:paraId="2124495F" w14:textId="77777777" w:rsidR="00E14EDA" w:rsidRPr="00C06A6B" w:rsidRDefault="00E14EDA"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28EDF53B" w14:textId="328B62A6" w:rsidR="001C1D06" w:rsidRPr="00C06A6B" w:rsidRDefault="00EE4E84"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5</w:t>
      </w:r>
      <w:r w:rsidRPr="00C06A6B">
        <w:rPr>
          <w:rFonts w:ascii="Times New Roman" w:eastAsia="Times New Roman" w:hAnsi="Times New Roman" w:cs="Times New Roman"/>
          <w:b/>
          <w:sz w:val="28"/>
          <w:szCs w:val="28"/>
        </w:rPr>
        <w:t>. Права та обов’язки здобувачів освіти дорослих</w:t>
      </w:r>
    </w:p>
    <w:p w14:paraId="66047F4B" w14:textId="6753821D" w:rsidR="00EE4E84" w:rsidRPr="00C06A6B" w:rsidRDefault="00D656CE" w:rsidP="00970930">
      <w:pPr>
        <w:pStyle w:val="a4"/>
        <w:numPr>
          <w:ilvl w:val="0"/>
          <w:numId w:val="33"/>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Здобувачі освіти дорослих мають право на:</w:t>
      </w:r>
    </w:p>
    <w:p w14:paraId="1A3D44C5" w14:textId="5ED32483"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вільний вибір програм та провайдерів освіти дорослих;</w:t>
      </w:r>
    </w:p>
    <w:p w14:paraId="10A5719C" w14:textId="6D135BEC"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якісні послуги освіти дорослих;</w:t>
      </w:r>
    </w:p>
    <w:p w14:paraId="47AD3400" w14:textId="4649224E" w:rsidR="0050147F" w:rsidRPr="00C06A6B" w:rsidRDefault="0050147F"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територіальну доступність освіти дорослих;</w:t>
      </w:r>
    </w:p>
    <w:p w14:paraId="360430E2" w14:textId="24CE2F33"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безпечність освіти дорослих;</w:t>
      </w:r>
    </w:p>
    <w:p w14:paraId="1ABA5437" w14:textId="5B9C5335"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доступ до інформації про послуги освіти дорослих у своєму регіоні;</w:t>
      </w:r>
    </w:p>
    <w:p w14:paraId="5F65B34C" w14:textId="7EF70586"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визнання</w:t>
      </w:r>
      <w:r w:rsidR="00C15ECE">
        <w:rPr>
          <w:rFonts w:ascii="Times New Roman" w:eastAsia="Times New Roman" w:hAnsi="Times New Roman" w:cs="Times New Roman"/>
          <w:sz w:val="28"/>
          <w:szCs w:val="28"/>
        </w:rPr>
        <w:t xml:space="preserve"> результатів навчання</w:t>
      </w:r>
      <w:r w:rsidRPr="00C06A6B">
        <w:rPr>
          <w:rFonts w:ascii="Times New Roman" w:eastAsia="Times New Roman" w:hAnsi="Times New Roman" w:cs="Times New Roman"/>
          <w:sz w:val="28"/>
          <w:szCs w:val="28"/>
        </w:rPr>
        <w:t>, здобутих в освіті дорослих;</w:t>
      </w:r>
    </w:p>
    <w:p w14:paraId="4BD118D0" w14:textId="1C147205"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доступ до формальної освіти на основі визнаних </w:t>
      </w:r>
      <w:r w:rsidR="0016633C">
        <w:rPr>
          <w:rFonts w:ascii="Times New Roman" w:eastAsia="Times New Roman" w:hAnsi="Times New Roman" w:cs="Times New Roman"/>
          <w:sz w:val="28"/>
          <w:szCs w:val="28"/>
        </w:rPr>
        <w:t>результатів навчання</w:t>
      </w:r>
      <w:r w:rsidRPr="00C06A6B">
        <w:rPr>
          <w:rFonts w:ascii="Times New Roman" w:eastAsia="Times New Roman" w:hAnsi="Times New Roman" w:cs="Times New Roman"/>
          <w:sz w:val="28"/>
          <w:szCs w:val="28"/>
        </w:rPr>
        <w:t xml:space="preserve">, </w:t>
      </w:r>
      <w:r w:rsidR="0016633C">
        <w:rPr>
          <w:rFonts w:ascii="Times New Roman" w:eastAsia="Times New Roman" w:hAnsi="Times New Roman" w:cs="Times New Roman"/>
          <w:sz w:val="28"/>
          <w:szCs w:val="28"/>
        </w:rPr>
        <w:t xml:space="preserve">досягнутих </w:t>
      </w:r>
      <w:r w:rsidRPr="00C06A6B">
        <w:rPr>
          <w:rFonts w:ascii="Times New Roman" w:eastAsia="Times New Roman" w:hAnsi="Times New Roman" w:cs="Times New Roman"/>
          <w:sz w:val="28"/>
          <w:szCs w:val="28"/>
        </w:rPr>
        <w:t>у неформальній освіті дорослих;</w:t>
      </w:r>
    </w:p>
    <w:p w14:paraId="2ED27059" w14:textId="7EA5403C" w:rsidR="00D656CE" w:rsidRPr="00C06A6B" w:rsidRDefault="00D656C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індивідуальну освітню траєкторію та врахування індивідуального темпу навчання під час</w:t>
      </w:r>
      <w:r w:rsidR="009C614C" w:rsidRPr="00C06A6B">
        <w:rPr>
          <w:rFonts w:ascii="Times New Roman" w:eastAsia="Times New Roman" w:hAnsi="Times New Roman" w:cs="Times New Roman"/>
          <w:sz w:val="28"/>
          <w:szCs w:val="28"/>
        </w:rPr>
        <w:t xml:space="preserve"> здобуття освіти дорослих</w:t>
      </w:r>
      <w:r w:rsidR="00AC188F" w:rsidRPr="00C06A6B">
        <w:rPr>
          <w:rFonts w:ascii="Times New Roman" w:eastAsia="Times New Roman" w:hAnsi="Times New Roman" w:cs="Times New Roman"/>
          <w:sz w:val="28"/>
          <w:szCs w:val="28"/>
        </w:rPr>
        <w:t>.</w:t>
      </w:r>
    </w:p>
    <w:p w14:paraId="5D017C05" w14:textId="15F6C83D" w:rsidR="00D656CE" w:rsidRPr="00C06A6B" w:rsidRDefault="00AC188F" w:rsidP="00970930">
      <w:pPr>
        <w:pStyle w:val="a4"/>
        <w:numPr>
          <w:ilvl w:val="0"/>
          <w:numId w:val="33"/>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Здобувачі освіти дорослих зобов’язані:</w:t>
      </w:r>
    </w:p>
    <w:p w14:paraId="376C7E70" w14:textId="4EEDE1E1" w:rsidR="00AC188F" w:rsidRPr="00C06A6B" w:rsidRDefault="00D3080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відповідально ставитися до вибору освітньої програми та провайдера освіти дорослих;</w:t>
      </w:r>
    </w:p>
    <w:p w14:paraId="16FF4404" w14:textId="3A789675" w:rsidR="00D3080E" w:rsidRPr="00C06A6B" w:rsidRDefault="00D3080E"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ставитися з повагою до всіх учасників процесу освіти дорослих, дотримуватися правил етичної поведінки;</w:t>
      </w:r>
    </w:p>
    <w:p w14:paraId="6BA42CD9" w14:textId="77777777" w:rsidR="00405D99" w:rsidRPr="00C06A6B" w:rsidRDefault="0090508A"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дотримуватися умов договору про надання послуг освіти дорослих (за наявності)</w:t>
      </w:r>
      <w:r w:rsidR="00405D99" w:rsidRPr="00C06A6B">
        <w:rPr>
          <w:rFonts w:ascii="Times New Roman" w:eastAsia="Times New Roman" w:hAnsi="Times New Roman" w:cs="Times New Roman"/>
          <w:sz w:val="28"/>
          <w:szCs w:val="28"/>
        </w:rPr>
        <w:t>;</w:t>
      </w:r>
    </w:p>
    <w:p w14:paraId="0608441D" w14:textId="05296058" w:rsidR="00D3080E" w:rsidRPr="00C06A6B" w:rsidRDefault="00405D99" w:rsidP="00970930">
      <w:pPr>
        <w:pStyle w:val="a4"/>
        <w:tabs>
          <w:tab w:val="left" w:pos="284"/>
          <w:tab w:val="left" w:pos="567"/>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під час навчання дотримування академічної доброчесності</w:t>
      </w:r>
      <w:r w:rsidR="0090508A" w:rsidRPr="00C06A6B">
        <w:rPr>
          <w:rFonts w:ascii="Times New Roman" w:eastAsia="Times New Roman" w:hAnsi="Times New Roman" w:cs="Times New Roman"/>
          <w:sz w:val="28"/>
          <w:szCs w:val="28"/>
        </w:rPr>
        <w:t>.</w:t>
      </w:r>
    </w:p>
    <w:p w14:paraId="485DEE39" w14:textId="4C38E3E6" w:rsidR="00A6677D" w:rsidRPr="00C06A6B" w:rsidRDefault="00A6677D" w:rsidP="00970930">
      <w:pPr>
        <w:pStyle w:val="a4"/>
        <w:numPr>
          <w:ilvl w:val="0"/>
          <w:numId w:val="33"/>
        </w:numPr>
        <w:tabs>
          <w:tab w:val="left" w:pos="284"/>
          <w:tab w:val="left" w:pos="567"/>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Інші права та обов’язки </w:t>
      </w:r>
      <w:r w:rsidR="00230E39" w:rsidRPr="00C06A6B">
        <w:rPr>
          <w:rFonts w:ascii="Times New Roman" w:eastAsia="Times New Roman" w:hAnsi="Times New Roman" w:cs="Times New Roman"/>
          <w:sz w:val="28"/>
          <w:szCs w:val="28"/>
        </w:rPr>
        <w:t xml:space="preserve">здобувачів освіти дорослих </w:t>
      </w:r>
      <w:r w:rsidR="005F4789" w:rsidRPr="00C06A6B">
        <w:rPr>
          <w:rFonts w:ascii="Times New Roman" w:eastAsia="Times New Roman" w:hAnsi="Times New Roman" w:cs="Times New Roman"/>
          <w:sz w:val="28"/>
          <w:szCs w:val="28"/>
        </w:rPr>
        <w:t>визначаються</w:t>
      </w:r>
      <w:r w:rsidRPr="00C06A6B">
        <w:rPr>
          <w:rFonts w:ascii="Times New Roman" w:eastAsia="Times New Roman" w:hAnsi="Times New Roman" w:cs="Times New Roman"/>
          <w:sz w:val="28"/>
          <w:szCs w:val="28"/>
        </w:rPr>
        <w:t xml:space="preserve"> </w:t>
      </w:r>
      <w:r w:rsidR="009C614C" w:rsidRPr="00C06A6B">
        <w:rPr>
          <w:rFonts w:ascii="Times New Roman" w:eastAsia="Times New Roman" w:hAnsi="Times New Roman" w:cs="Times New Roman"/>
          <w:sz w:val="28"/>
          <w:szCs w:val="28"/>
        </w:rPr>
        <w:t xml:space="preserve">відповідно до </w:t>
      </w:r>
      <w:r w:rsidR="00230E39" w:rsidRPr="00C06A6B">
        <w:rPr>
          <w:rFonts w:ascii="Times New Roman" w:eastAsia="Times New Roman" w:hAnsi="Times New Roman" w:cs="Times New Roman"/>
          <w:sz w:val="28"/>
          <w:szCs w:val="28"/>
        </w:rPr>
        <w:t>З</w:t>
      </w:r>
      <w:r w:rsidR="009C614C" w:rsidRPr="00C06A6B">
        <w:rPr>
          <w:rFonts w:ascii="Times New Roman" w:eastAsia="Times New Roman" w:hAnsi="Times New Roman" w:cs="Times New Roman"/>
          <w:sz w:val="28"/>
          <w:szCs w:val="28"/>
        </w:rPr>
        <w:t>акону</w:t>
      </w:r>
      <w:r w:rsidRPr="00C06A6B">
        <w:rPr>
          <w:rFonts w:ascii="Times New Roman" w:eastAsia="Times New Roman" w:hAnsi="Times New Roman" w:cs="Times New Roman"/>
          <w:sz w:val="28"/>
          <w:szCs w:val="28"/>
        </w:rPr>
        <w:t xml:space="preserve"> </w:t>
      </w:r>
      <w:r w:rsidR="00230E39" w:rsidRPr="00C06A6B">
        <w:rPr>
          <w:rFonts w:ascii="Times New Roman" w:eastAsia="Times New Roman" w:hAnsi="Times New Roman" w:cs="Times New Roman"/>
          <w:sz w:val="28"/>
          <w:szCs w:val="28"/>
        </w:rPr>
        <w:t>України «П</w:t>
      </w:r>
      <w:r w:rsidRPr="00C06A6B">
        <w:rPr>
          <w:rFonts w:ascii="Times New Roman" w:eastAsia="Times New Roman" w:hAnsi="Times New Roman" w:cs="Times New Roman"/>
          <w:sz w:val="28"/>
          <w:szCs w:val="28"/>
        </w:rPr>
        <w:t>ро освіту</w:t>
      </w:r>
      <w:r w:rsidR="00230E39"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w:t>
      </w:r>
    </w:p>
    <w:p w14:paraId="2C057538" w14:textId="4A3EF865" w:rsidR="00CB6205" w:rsidRDefault="00CB6205" w:rsidP="00CB6205">
      <w:pPr>
        <w:pStyle w:val="a4"/>
        <w:tabs>
          <w:tab w:val="left" w:pos="284"/>
          <w:tab w:val="left" w:pos="567"/>
          <w:tab w:val="left" w:pos="1134"/>
        </w:tabs>
        <w:spacing w:after="0" w:line="240" w:lineRule="auto"/>
        <w:ind w:left="709"/>
        <w:jc w:val="both"/>
        <w:rPr>
          <w:rFonts w:ascii="Times New Roman" w:eastAsia="Times New Roman" w:hAnsi="Times New Roman" w:cs="Times New Roman"/>
          <w:sz w:val="28"/>
          <w:szCs w:val="28"/>
        </w:rPr>
      </w:pPr>
    </w:p>
    <w:p w14:paraId="689772AF" w14:textId="6948085E" w:rsidR="008614B8" w:rsidRPr="00C06A6B" w:rsidRDefault="008614B8" w:rsidP="008614B8">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22738B">
        <w:rPr>
          <w:rFonts w:ascii="Times New Roman" w:eastAsia="Times New Roman" w:hAnsi="Times New Roman" w:cs="Times New Roman"/>
          <w:b/>
          <w:sz w:val="28"/>
          <w:szCs w:val="28"/>
        </w:rPr>
        <w:t>2</w:t>
      </w:r>
      <w:r w:rsidR="00924B7B">
        <w:rPr>
          <w:rFonts w:ascii="Times New Roman" w:eastAsia="Times New Roman" w:hAnsi="Times New Roman" w:cs="Times New Roman"/>
          <w:b/>
          <w:sz w:val="28"/>
          <w:szCs w:val="28"/>
        </w:rPr>
        <w:t>6</w:t>
      </w:r>
      <w:r w:rsidRPr="00C06A6B">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Доступ до формальної </w:t>
      </w:r>
      <w:r w:rsidRPr="00C06A6B">
        <w:rPr>
          <w:rFonts w:ascii="Times New Roman" w:eastAsia="Times New Roman" w:hAnsi="Times New Roman" w:cs="Times New Roman"/>
          <w:b/>
          <w:sz w:val="28"/>
          <w:szCs w:val="28"/>
        </w:rPr>
        <w:t>освіти дорослих</w:t>
      </w:r>
    </w:p>
    <w:p w14:paraId="20A5E58B" w14:textId="543C39A7" w:rsidR="008614B8" w:rsidRDefault="00967E64" w:rsidP="00967E64">
      <w:pPr>
        <w:pStyle w:val="a4"/>
        <w:numPr>
          <w:ilvl w:val="0"/>
          <w:numId w:val="4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Кожна </w:t>
      </w:r>
      <w:r w:rsidR="008F74B4">
        <w:rPr>
          <w:rFonts w:ascii="Times New Roman" w:eastAsia="Times New Roman" w:hAnsi="Times New Roman" w:cs="Times New Roman"/>
          <w:sz w:val="28"/>
          <w:szCs w:val="28"/>
        </w:rPr>
        <w:t xml:space="preserve">доросла особа </w:t>
      </w:r>
      <w:r>
        <w:rPr>
          <w:rFonts w:ascii="Times New Roman" w:eastAsia="Times New Roman" w:hAnsi="Times New Roman" w:cs="Times New Roman"/>
          <w:sz w:val="28"/>
          <w:szCs w:val="28"/>
        </w:rPr>
        <w:t xml:space="preserve">має право </w:t>
      </w:r>
      <w:r w:rsidR="00FB1236">
        <w:rPr>
          <w:rFonts w:ascii="Times New Roman" w:eastAsia="Times New Roman" w:hAnsi="Times New Roman" w:cs="Times New Roman"/>
          <w:sz w:val="28"/>
          <w:szCs w:val="28"/>
        </w:rPr>
        <w:t>на здобуття формальної освіти</w:t>
      </w:r>
      <w:r>
        <w:rPr>
          <w:rFonts w:ascii="Times New Roman" w:eastAsia="Times New Roman" w:hAnsi="Times New Roman" w:cs="Times New Roman"/>
          <w:sz w:val="28"/>
          <w:szCs w:val="28"/>
        </w:rPr>
        <w:t xml:space="preserve"> рівня, наступного за уже здобут</w:t>
      </w:r>
      <w:r w:rsidR="00563E55">
        <w:rPr>
          <w:rFonts w:ascii="Times New Roman" w:eastAsia="Times New Roman" w:hAnsi="Times New Roman" w:cs="Times New Roman"/>
          <w:sz w:val="28"/>
          <w:szCs w:val="28"/>
        </w:rPr>
        <w:t xml:space="preserve">им нею рівнем формальної освіти, у тому числі </w:t>
      </w:r>
      <w:r w:rsidR="00111024">
        <w:rPr>
          <w:rFonts w:ascii="Times New Roman" w:eastAsia="Times New Roman" w:hAnsi="Times New Roman" w:cs="Times New Roman"/>
          <w:sz w:val="28"/>
          <w:szCs w:val="28"/>
        </w:rPr>
        <w:t>безоплатно на конкурсній основі</w:t>
      </w:r>
      <w:r w:rsidR="00563E55">
        <w:rPr>
          <w:rFonts w:ascii="Times New Roman" w:eastAsia="Times New Roman" w:hAnsi="Times New Roman" w:cs="Times New Roman"/>
          <w:sz w:val="28"/>
          <w:szCs w:val="28"/>
        </w:rPr>
        <w:t>.</w:t>
      </w:r>
    </w:p>
    <w:p w14:paraId="3AA308CC" w14:textId="455CC053" w:rsidR="00967E64" w:rsidRDefault="00072DEF" w:rsidP="00967E64">
      <w:pPr>
        <w:pStyle w:val="a4"/>
        <w:numPr>
          <w:ilvl w:val="0"/>
          <w:numId w:val="41"/>
        </w:numPr>
        <w:tabs>
          <w:tab w:val="left" w:pos="993"/>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Доступ до базової середньої, профільної середньої, професійної (професійно-технічної) освіти дорослих осіб регулюється відповідно до спеціального законодавства у сфері загальної середньої та професійної (професійно-технічної) освіти.</w:t>
      </w:r>
    </w:p>
    <w:p w14:paraId="45C7ABA1" w14:textId="5879DDC5" w:rsidR="00EE68D0" w:rsidRPr="00EE68D0" w:rsidRDefault="00EE68D0" w:rsidP="00EE68D0">
      <w:pPr>
        <w:pStyle w:val="a4"/>
        <w:numPr>
          <w:ilvl w:val="0"/>
          <w:numId w:val="41"/>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Здобуття фахової передвищої освіти здійснюється відповідно до спеціального законодавства з урахуванням вимог цього Закону.</w:t>
      </w:r>
    </w:p>
    <w:p w14:paraId="26440037" w14:textId="1E5D2908" w:rsidR="00EE68D0" w:rsidRPr="00A71A13" w:rsidRDefault="00EE68D0" w:rsidP="00A71A13">
      <w:pPr>
        <w:pStyle w:val="a4"/>
        <w:numPr>
          <w:ilvl w:val="0"/>
          <w:numId w:val="41"/>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5C44F5">
        <w:rPr>
          <w:rFonts w:ascii="Times New Roman" w:hAnsi="Times New Roman" w:cs="Times New Roman"/>
          <w:sz w:val="28"/>
          <w:szCs w:val="28"/>
        </w:rPr>
        <w:t xml:space="preserve">Здобуття вищої освіти на базі отриманого раніше освітнього ступеня за іншою спеціальністю </w:t>
      </w:r>
      <w:r w:rsidR="00893AF2">
        <w:rPr>
          <w:rFonts w:ascii="Times New Roman" w:hAnsi="Times New Roman" w:cs="Times New Roman"/>
          <w:sz w:val="28"/>
          <w:szCs w:val="28"/>
        </w:rPr>
        <w:t>здійсню</w:t>
      </w:r>
      <w:r w:rsidR="00DE30DB">
        <w:rPr>
          <w:rFonts w:ascii="Times New Roman" w:hAnsi="Times New Roman" w:cs="Times New Roman"/>
          <w:sz w:val="28"/>
          <w:szCs w:val="28"/>
        </w:rPr>
        <w:t>ється</w:t>
      </w:r>
      <w:r w:rsidR="00893AF2">
        <w:rPr>
          <w:rFonts w:ascii="Times New Roman" w:hAnsi="Times New Roman" w:cs="Times New Roman"/>
          <w:sz w:val="28"/>
          <w:szCs w:val="28"/>
        </w:rPr>
        <w:t xml:space="preserve"> </w:t>
      </w:r>
      <w:r w:rsidR="002A66EC">
        <w:rPr>
          <w:rFonts w:ascii="Times New Roman" w:hAnsi="Times New Roman" w:cs="Times New Roman"/>
          <w:sz w:val="28"/>
          <w:szCs w:val="28"/>
        </w:rPr>
        <w:t xml:space="preserve">на </w:t>
      </w:r>
      <w:r>
        <w:rPr>
          <w:rFonts w:ascii="Times New Roman" w:hAnsi="Times New Roman" w:cs="Times New Roman"/>
          <w:sz w:val="28"/>
          <w:szCs w:val="28"/>
        </w:rPr>
        <w:t xml:space="preserve">основі співбесіди або вступних іспитів без застосування </w:t>
      </w:r>
      <w:r>
        <w:rPr>
          <w:rFonts w:ascii="Times New Roman" w:eastAsia="Times New Roman" w:hAnsi="Times New Roman" w:cs="Times New Roman"/>
          <w:sz w:val="28"/>
          <w:szCs w:val="28"/>
        </w:rPr>
        <w:t xml:space="preserve">організаційно-технологічних процесів зовнішнього незалежного оцінювання. </w:t>
      </w:r>
      <w:r w:rsidR="007475F4">
        <w:rPr>
          <w:rFonts w:ascii="Times New Roman" w:eastAsia="Times New Roman" w:hAnsi="Times New Roman" w:cs="Times New Roman"/>
          <w:sz w:val="28"/>
          <w:szCs w:val="28"/>
        </w:rPr>
        <w:t>Здобуття</w:t>
      </w:r>
      <w:r w:rsidR="00DE30DB">
        <w:rPr>
          <w:rFonts w:ascii="Times New Roman" w:eastAsia="Times New Roman" w:hAnsi="Times New Roman" w:cs="Times New Roman"/>
          <w:sz w:val="28"/>
          <w:szCs w:val="28"/>
        </w:rPr>
        <w:t xml:space="preserve"> </w:t>
      </w:r>
      <w:r w:rsidR="00DE30DB" w:rsidRPr="005C44F5">
        <w:rPr>
          <w:rFonts w:ascii="Times New Roman" w:hAnsi="Times New Roman" w:cs="Times New Roman"/>
          <w:sz w:val="28"/>
          <w:szCs w:val="28"/>
        </w:rPr>
        <w:t>вищої освіти на базі отриманого раніше освітнього ступеня за іншою спеціальністю</w:t>
      </w:r>
      <w:r w:rsidR="00DE30DB">
        <w:rPr>
          <w:rFonts w:ascii="Times New Roman" w:hAnsi="Times New Roman" w:cs="Times New Roman"/>
          <w:sz w:val="28"/>
          <w:szCs w:val="28"/>
        </w:rPr>
        <w:t xml:space="preserve"> може здійснюватися на основі результатів </w:t>
      </w:r>
      <w:r w:rsidR="00DE30DB">
        <w:rPr>
          <w:rFonts w:ascii="Times New Roman" w:eastAsia="Times New Roman" w:hAnsi="Times New Roman" w:cs="Times New Roman"/>
          <w:sz w:val="28"/>
          <w:szCs w:val="28"/>
        </w:rPr>
        <w:t>зовнішнього незалежного оцінювання</w:t>
      </w:r>
      <w:r w:rsidR="00A71A13">
        <w:rPr>
          <w:rFonts w:ascii="Times New Roman" w:eastAsia="Times New Roman" w:hAnsi="Times New Roman" w:cs="Times New Roman"/>
          <w:sz w:val="28"/>
          <w:szCs w:val="28"/>
        </w:rPr>
        <w:t xml:space="preserve"> за бажанням дорослої </w:t>
      </w:r>
      <w:r w:rsidR="00A71A13" w:rsidRPr="00A71A13">
        <w:rPr>
          <w:rFonts w:ascii="Times New Roman" w:eastAsia="Times New Roman" w:hAnsi="Times New Roman" w:cs="Times New Roman"/>
          <w:sz w:val="28"/>
          <w:szCs w:val="28"/>
        </w:rPr>
        <w:t xml:space="preserve">особи, що дає </w:t>
      </w:r>
      <w:r w:rsidR="00A71A13">
        <w:rPr>
          <w:rFonts w:ascii="Times New Roman" w:eastAsia="Times New Roman" w:hAnsi="Times New Roman" w:cs="Times New Roman"/>
          <w:sz w:val="28"/>
          <w:szCs w:val="28"/>
        </w:rPr>
        <w:t xml:space="preserve">їй </w:t>
      </w:r>
      <w:r w:rsidR="00A71A13" w:rsidRPr="00A71A13">
        <w:rPr>
          <w:rFonts w:ascii="Times New Roman" w:eastAsia="Times New Roman" w:hAnsi="Times New Roman" w:cs="Times New Roman"/>
          <w:sz w:val="28"/>
          <w:szCs w:val="28"/>
        </w:rPr>
        <w:t>право здобувати вищу освіту безоплатно на конкурсних засадах</w:t>
      </w:r>
      <w:r w:rsidR="00DE30DB" w:rsidRPr="00A71A13">
        <w:rPr>
          <w:rFonts w:ascii="Times New Roman" w:eastAsia="Times New Roman" w:hAnsi="Times New Roman" w:cs="Times New Roman"/>
          <w:sz w:val="28"/>
          <w:szCs w:val="28"/>
        </w:rPr>
        <w:t>.</w:t>
      </w:r>
      <w:r w:rsidR="00DE30DB" w:rsidRPr="00A71A13">
        <w:rPr>
          <w:rFonts w:ascii="Times New Roman" w:hAnsi="Times New Roman" w:cs="Times New Roman"/>
          <w:sz w:val="28"/>
          <w:szCs w:val="28"/>
        </w:rPr>
        <w:t xml:space="preserve"> </w:t>
      </w:r>
    </w:p>
    <w:p w14:paraId="36D8EB44" w14:textId="7078195B" w:rsidR="00710B4F" w:rsidRDefault="00FE2B9E" w:rsidP="00710B4F">
      <w:pPr>
        <w:pStyle w:val="a4"/>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Зовнішнє незалежне оцінювання, тест загальних навчальних компетентностей, що проводиться з застосуванням організаційно-технологічних процесів зовнішнього незалежного оцінювання, для дорослих осіб здійснюється один раз за кошти державного бюджету з можливістю перескладання до шести разів на рік за кошти фізичних та юридичних осіб.</w:t>
      </w:r>
    </w:p>
    <w:p w14:paraId="0C93F8C8" w14:textId="5602FE21" w:rsidR="00940123" w:rsidRPr="002D26FE" w:rsidRDefault="00FE2B9E" w:rsidP="00E33695">
      <w:pPr>
        <w:pStyle w:val="a4"/>
        <w:numPr>
          <w:ilvl w:val="0"/>
          <w:numId w:val="41"/>
        </w:numPr>
        <w:tabs>
          <w:tab w:val="left" w:pos="993"/>
          <w:tab w:val="left" w:pos="1134"/>
        </w:tabs>
        <w:spacing w:after="0" w:line="240" w:lineRule="auto"/>
        <w:ind w:left="0" w:firstLine="709"/>
        <w:jc w:val="both"/>
        <w:rPr>
          <w:rFonts w:ascii="Times New Roman" w:eastAsia="Times New Roman" w:hAnsi="Times New Roman" w:cs="Times New Roman"/>
          <w:sz w:val="28"/>
          <w:szCs w:val="28"/>
        </w:rPr>
      </w:pPr>
      <w:r w:rsidRPr="002D26FE">
        <w:rPr>
          <w:rFonts w:ascii="Times New Roman" w:eastAsia="Times New Roman" w:hAnsi="Times New Roman" w:cs="Times New Roman"/>
          <w:sz w:val="28"/>
          <w:szCs w:val="28"/>
        </w:rPr>
        <w:t>Підготовка до зовнішнього незалежного оцінювання, тесту загальних навчальних компетентностей</w:t>
      </w:r>
      <w:r w:rsidR="002D26FE" w:rsidRPr="002D26FE">
        <w:rPr>
          <w:rFonts w:ascii="Times New Roman" w:eastAsia="Times New Roman" w:hAnsi="Times New Roman" w:cs="Times New Roman"/>
          <w:sz w:val="28"/>
          <w:szCs w:val="28"/>
        </w:rPr>
        <w:t xml:space="preserve">, </w:t>
      </w:r>
      <w:r w:rsidR="00294BC7">
        <w:rPr>
          <w:rFonts w:ascii="Times New Roman" w:eastAsia="Times New Roman" w:hAnsi="Times New Roman" w:cs="Times New Roman"/>
          <w:sz w:val="28"/>
          <w:szCs w:val="28"/>
        </w:rPr>
        <w:t xml:space="preserve">інших </w:t>
      </w:r>
      <w:r w:rsidR="002D26FE" w:rsidRPr="002D26FE">
        <w:rPr>
          <w:rFonts w:ascii="Times New Roman" w:eastAsia="Times New Roman" w:hAnsi="Times New Roman" w:cs="Times New Roman"/>
          <w:sz w:val="28"/>
          <w:szCs w:val="28"/>
        </w:rPr>
        <w:t>іспитів</w:t>
      </w:r>
      <w:r w:rsidRPr="002D26FE">
        <w:rPr>
          <w:rFonts w:ascii="Times New Roman" w:eastAsia="Times New Roman" w:hAnsi="Times New Roman" w:cs="Times New Roman"/>
          <w:sz w:val="28"/>
          <w:szCs w:val="28"/>
        </w:rPr>
        <w:t xml:space="preserve"> здійснюється центрами освіти дорослих або іншими провайдерами освіти дорослих і є освітньою послугою, що </w:t>
      </w:r>
      <w:r w:rsidRPr="002D26FE">
        <w:rPr>
          <w:rFonts w:ascii="Times New Roman" w:eastAsia="Times New Roman" w:hAnsi="Times New Roman" w:cs="Times New Roman"/>
          <w:sz w:val="28"/>
          <w:szCs w:val="28"/>
        </w:rPr>
        <w:lastRenderedPageBreak/>
        <w:t>фінансується за кошти державного та/або місцевого бюджету (для соціально уразливих та пільгових категорій</w:t>
      </w:r>
      <w:r w:rsidR="00DC237F">
        <w:rPr>
          <w:rFonts w:ascii="Times New Roman" w:eastAsia="Times New Roman" w:hAnsi="Times New Roman" w:cs="Times New Roman"/>
          <w:sz w:val="28"/>
          <w:szCs w:val="28"/>
        </w:rPr>
        <w:t xml:space="preserve"> громадян</w:t>
      </w:r>
      <w:r w:rsidRPr="002D26FE">
        <w:rPr>
          <w:rFonts w:ascii="Times New Roman" w:eastAsia="Times New Roman" w:hAnsi="Times New Roman" w:cs="Times New Roman"/>
          <w:sz w:val="28"/>
          <w:szCs w:val="28"/>
        </w:rPr>
        <w:t>) та кошти фізичних та юридичних осіб.</w:t>
      </w:r>
      <w:r w:rsidR="005F4871" w:rsidRPr="002D26FE">
        <w:rPr>
          <w:rFonts w:ascii="Times New Roman" w:eastAsia="Times New Roman" w:hAnsi="Times New Roman" w:cs="Times New Roman"/>
          <w:sz w:val="28"/>
          <w:szCs w:val="28"/>
        </w:rPr>
        <w:t xml:space="preserve"> </w:t>
      </w:r>
    </w:p>
    <w:p w14:paraId="451FEAE9" w14:textId="77777777" w:rsidR="00940123" w:rsidRDefault="00940123" w:rsidP="00970930">
      <w:pPr>
        <w:tabs>
          <w:tab w:val="left" w:pos="284"/>
          <w:tab w:val="left" w:pos="1134"/>
        </w:tabs>
        <w:spacing w:after="0" w:line="240" w:lineRule="auto"/>
        <w:contextualSpacing/>
        <w:jc w:val="center"/>
        <w:rPr>
          <w:rFonts w:ascii="Times New Roman" w:eastAsia="Times New Roman" w:hAnsi="Times New Roman" w:cs="Times New Roman"/>
          <w:b/>
          <w:sz w:val="28"/>
          <w:szCs w:val="28"/>
        </w:rPr>
      </w:pPr>
    </w:p>
    <w:p w14:paraId="3A5FD7B9" w14:textId="62572B2B" w:rsidR="00BB6C7B" w:rsidRPr="00C06A6B" w:rsidRDefault="00BB6C7B" w:rsidP="00970930">
      <w:pPr>
        <w:tabs>
          <w:tab w:val="left" w:pos="284"/>
          <w:tab w:val="left" w:pos="1134"/>
        </w:tabs>
        <w:spacing w:after="0" w:line="240" w:lineRule="auto"/>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РОЗДІЛ </w:t>
      </w:r>
      <w:r w:rsidRPr="00C06A6B">
        <w:rPr>
          <w:rFonts w:ascii="Times New Roman" w:eastAsia="Times New Roman" w:hAnsi="Times New Roman" w:cs="Times New Roman"/>
          <w:b/>
          <w:sz w:val="28"/>
          <w:szCs w:val="28"/>
          <w:lang w:val="en-US"/>
        </w:rPr>
        <w:t>V</w:t>
      </w:r>
      <w:r w:rsidR="00D04499" w:rsidRPr="00C06A6B">
        <w:rPr>
          <w:rFonts w:ascii="Times New Roman" w:eastAsia="Times New Roman" w:hAnsi="Times New Roman" w:cs="Times New Roman"/>
          <w:b/>
          <w:sz w:val="28"/>
          <w:szCs w:val="28"/>
        </w:rPr>
        <w:t xml:space="preserve"> </w:t>
      </w:r>
    </w:p>
    <w:p w14:paraId="23F36509" w14:textId="765DB4B6" w:rsidR="00D04499" w:rsidRPr="00C06A6B" w:rsidRDefault="006D52CA" w:rsidP="00970930">
      <w:pPr>
        <w:tabs>
          <w:tab w:val="left" w:pos="284"/>
          <w:tab w:val="left" w:pos="1134"/>
        </w:tabs>
        <w:spacing w:after="0" w:line="240" w:lineRule="auto"/>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ФІНАНСОВО-ЕКОНОМІЧНІ ВІДНОСИНИ ТА ДЕРЖАВНО-ГРОМАДСЬКЕ ПАРТНЕРСТВО У СФЕРІ</w:t>
      </w:r>
      <w:r w:rsidR="00D04499" w:rsidRPr="00C06A6B">
        <w:rPr>
          <w:rFonts w:ascii="Times New Roman" w:eastAsia="Times New Roman" w:hAnsi="Times New Roman" w:cs="Times New Roman"/>
          <w:b/>
          <w:sz w:val="28"/>
          <w:szCs w:val="28"/>
        </w:rPr>
        <w:t xml:space="preserve"> ОСВІТИ ДОРОСЛИХ</w:t>
      </w:r>
    </w:p>
    <w:p w14:paraId="5862C9F8" w14:textId="77777777" w:rsidR="00BB6C7B" w:rsidRPr="00C06A6B" w:rsidRDefault="00BB6C7B"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4B77BFD8" w14:textId="57C3C0FA" w:rsidR="00D04499" w:rsidRPr="00C06A6B" w:rsidRDefault="002C00AC"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7</w:t>
      </w:r>
      <w:r w:rsidR="00B54F98" w:rsidRPr="00C06A6B">
        <w:rPr>
          <w:rFonts w:ascii="Times New Roman" w:eastAsia="Times New Roman" w:hAnsi="Times New Roman" w:cs="Times New Roman"/>
          <w:b/>
          <w:sz w:val="28"/>
          <w:szCs w:val="28"/>
        </w:rPr>
        <w:t xml:space="preserve">. </w:t>
      </w:r>
      <w:r w:rsidR="006D52CA" w:rsidRPr="00C06A6B">
        <w:rPr>
          <w:rFonts w:ascii="Times New Roman" w:eastAsia="Times New Roman" w:hAnsi="Times New Roman" w:cs="Times New Roman"/>
          <w:b/>
          <w:sz w:val="28"/>
          <w:szCs w:val="28"/>
        </w:rPr>
        <w:t>Ф</w:t>
      </w:r>
      <w:r w:rsidR="00B54F98" w:rsidRPr="00C06A6B">
        <w:rPr>
          <w:rFonts w:ascii="Times New Roman" w:eastAsia="Times New Roman" w:hAnsi="Times New Roman" w:cs="Times New Roman"/>
          <w:b/>
          <w:sz w:val="28"/>
          <w:szCs w:val="28"/>
        </w:rPr>
        <w:t>інансування освіти дорослих</w:t>
      </w:r>
    </w:p>
    <w:p w14:paraId="5B2AADD4" w14:textId="32098C5C" w:rsidR="006D52CA" w:rsidRPr="00C06A6B" w:rsidRDefault="006D52CA" w:rsidP="00970930">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Фінансування освіти дорослих здійснюється за рахунок коштів державного бюджету, місцевих бюджетів та інших джерел, не заборонених законодавством.</w:t>
      </w:r>
      <w:r w:rsidR="00AB18A6" w:rsidRPr="00C06A6B">
        <w:rPr>
          <w:rFonts w:ascii="Times New Roman" w:eastAsia="Times New Roman" w:hAnsi="Times New Roman" w:cs="Times New Roman"/>
          <w:sz w:val="28"/>
          <w:szCs w:val="28"/>
        </w:rPr>
        <w:t xml:space="preserve"> </w:t>
      </w:r>
    </w:p>
    <w:p w14:paraId="70E3BC33" w14:textId="011AEA11" w:rsidR="001C1B64" w:rsidRPr="00C06A6B" w:rsidRDefault="001C1B64" w:rsidP="00970930">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Фінансування </w:t>
      </w:r>
      <w:r w:rsidR="005A5594" w:rsidRPr="00C06A6B">
        <w:rPr>
          <w:rFonts w:ascii="Times New Roman" w:eastAsia="Times New Roman" w:hAnsi="Times New Roman" w:cs="Times New Roman"/>
          <w:sz w:val="28"/>
          <w:szCs w:val="28"/>
        </w:rPr>
        <w:t>обов’язкових</w:t>
      </w:r>
      <w:r w:rsidR="00E66908" w:rsidRPr="00C06A6B">
        <w:rPr>
          <w:rFonts w:ascii="Times New Roman" w:eastAsia="Times New Roman" w:hAnsi="Times New Roman" w:cs="Times New Roman"/>
          <w:sz w:val="28"/>
          <w:szCs w:val="28"/>
        </w:rPr>
        <w:t xml:space="preserve"> згідно з трудовим договором</w:t>
      </w:r>
      <w:r w:rsidR="005A5594" w:rsidRPr="00C06A6B">
        <w:rPr>
          <w:rFonts w:ascii="Times New Roman" w:eastAsia="Times New Roman" w:hAnsi="Times New Roman" w:cs="Times New Roman"/>
          <w:sz w:val="28"/>
          <w:szCs w:val="28"/>
        </w:rPr>
        <w:t xml:space="preserve"> для працівників </w:t>
      </w:r>
      <w:r w:rsidR="00CB6205" w:rsidRPr="00C06A6B">
        <w:rPr>
          <w:rFonts w:ascii="Times New Roman" w:eastAsia="Times New Roman" w:hAnsi="Times New Roman" w:cs="Times New Roman"/>
          <w:sz w:val="28"/>
          <w:szCs w:val="28"/>
        </w:rPr>
        <w:t xml:space="preserve">професійного навчання, </w:t>
      </w:r>
      <w:r w:rsidR="005A5594" w:rsidRPr="00C06A6B">
        <w:rPr>
          <w:rFonts w:ascii="Times New Roman" w:eastAsia="Times New Roman" w:hAnsi="Times New Roman" w:cs="Times New Roman"/>
          <w:sz w:val="28"/>
          <w:szCs w:val="28"/>
        </w:rPr>
        <w:t xml:space="preserve">професійного розвитку, підвищення кваліфікації, </w:t>
      </w:r>
      <w:r w:rsidR="00D15168"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 xml:space="preserve">здійснюється за рахунок </w:t>
      </w:r>
      <w:r w:rsidR="00D15168" w:rsidRPr="00C06A6B">
        <w:rPr>
          <w:rFonts w:ascii="Times New Roman" w:eastAsia="Times New Roman" w:hAnsi="Times New Roman" w:cs="Times New Roman"/>
          <w:sz w:val="28"/>
          <w:szCs w:val="28"/>
        </w:rPr>
        <w:t>роботодавця.</w:t>
      </w:r>
    </w:p>
    <w:p w14:paraId="6D9E000C" w14:textId="3E1D6FC5" w:rsidR="00187950" w:rsidRPr="00C06A6B" w:rsidRDefault="0094563D" w:rsidP="00970930">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Обсяги коштів, що виділяються з державного бюджету на підвищення кваліфікації та інші </w:t>
      </w:r>
      <w:r w:rsidR="007625E6" w:rsidRPr="00C06A6B">
        <w:rPr>
          <w:rFonts w:ascii="Times New Roman" w:eastAsia="Times New Roman" w:hAnsi="Times New Roman" w:cs="Times New Roman"/>
          <w:sz w:val="28"/>
          <w:szCs w:val="28"/>
        </w:rPr>
        <w:t>складники освіти дорослих</w:t>
      </w:r>
      <w:r w:rsidR="00187950" w:rsidRPr="00C06A6B">
        <w:rPr>
          <w:rFonts w:ascii="Times New Roman" w:eastAsia="Times New Roman" w:hAnsi="Times New Roman" w:cs="Times New Roman"/>
          <w:sz w:val="28"/>
          <w:szCs w:val="28"/>
        </w:rPr>
        <w:t>, обов’язковість яких передбачена законом</w:t>
      </w:r>
      <w:r w:rsidRPr="00C06A6B">
        <w:rPr>
          <w:rFonts w:ascii="Times New Roman" w:eastAsia="Times New Roman" w:hAnsi="Times New Roman" w:cs="Times New Roman"/>
          <w:sz w:val="28"/>
          <w:szCs w:val="28"/>
        </w:rPr>
        <w:t xml:space="preserve"> для </w:t>
      </w:r>
      <w:r w:rsidR="00CE73F0" w:rsidRPr="00C06A6B">
        <w:rPr>
          <w:rFonts w:ascii="Times New Roman" w:eastAsia="Times New Roman" w:hAnsi="Times New Roman" w:cs="Times New Roman"/>
          <w:sz w:val="28"/>
          <w:szCs w:val="28"/>
        </w:rPr>
        <w:t>працівників окремих видів професійної діяльності</w:t>
      </w:r>
      <w:r w:rsidR="001640DA" w:rsidRPr="00C06A6B">
        <w:rPr>
          <w:rFonts w:ascii="Times New Roman" w:eastAsia="Times New Roman" w:hAnsi="Times New Roman" w:cs="Times New Roman"/>
          <w:sz w:val="28"/>
          <w:szCs w:val="28"/>
        </w:rPr>
        <w:t>,</w:t>
      </w:r>
      <w:r w:rsidR="00CE73F0" w:rsidRPr="00C06A6B">
        <w:rPr>
          <w:rFonts w:ascii="Times New Roman" w:eastAsia="Times New Roman" w:hAnsi="Times New Roman" w:cs="Times New Roman"/>
          <w:sz w:val="28"/>
          <w:szCs w:val="28"/>
        </w:rPr>
        <w:t xml:space="preserve"> встановлюються </w:t>
      </w:r>
      <w:r w:rsidR="00B37E83">
        <w:rPr>
          <w:rFonts w:ascii="Times New Roman" w:eastAsia="Times New Roman" w:hAnsi="Times New Roman" w:cs="Times New Roman"/>
          <w:sz w:val="28"/>
          <w:szCs w:val="28"/>
        </w:rPr>
        <w:t>відповідно до законодавства</w:t>
      </w:r>
      <w:r w:rsidR="00CE73F0" w:rsidRPr="00C06A6B">
        <w:rPr>
          <w:rFonts w:ascii="Times New Roman" w:eastAsia="Times New Roman" w:hAnsi="Times New Roman" w:cs="Times New Roman"/>
          <w:sz w:val="28"/>
          <w:szCs w:val="28"/>
        </w:rPr>
        <w:t>.</w:t>
      </w:r>
    </w:p>
    <w:p w14:paraId="77B8346C" w14:textId="0775647F" w:rsidR="00CE73F0" w:rsidRPr="00C06A6B" w:rsidRDefault="009B6C66" w:rsidP="00970930">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Держава здійснює фінансування освіти дорослих для дорослих осіб з особливими освітніми потребами за рахунок коштів державного та</w:t>
      </w:r>
      <w:r w:rsidR="00AB18A6" w:rsidRPr="00C06A6B">
        <w:rPr>
          <w:rFonts w:ascii="Times New Roman" w:eastAsia="Times New Roman" w:hAnsi="Times New Roman" w:cs="Times New Roman"/>
          <w:sz w:val="28"/>
          <w:szCs w:val="28"/>
        </w:rPr>
        <w:t>/або</w:t>
      </w:r>
      <w:r w:rsidRPr="00C06A6B">
        <w:rPr>
          <w:rFonts w:ascii="Times New Roman" w:eastAsia="Times New Roman" w:hAnsi="Times New Roman" w:cs="Times New Roman"/>
          <w:sz w:val="28"/>
          <w:szCs w:val="28"/>
        </w:rPr>
        <w:t xml:space="preserve"> місцевого бюджетів шляхом передачі визначеного для таких осіб обсягу коштів провайдеру освіти дорослих, якого обрала доросла особа з особливими освітніми потребами</w:t>
      </w:r>
      <w:r w:rsidR="00AB18A6" w:rsidRPr="00C06A6B">
        <w:rPr>
          <w:rFonts w:ascii="Times New Roman" w:eastAsia="Times New Roman" w:hAnsi="Times New Roman" w:cs="Times New Roman"/>
          <w:sz w:val="28"/>
          <w:szCs w:val="28"/>
        </w:rPr>
        <w:t xml:space="preserve">, </w:t>
      </w:r>
      <w:r w:rsidR="00983EC4" w:rsidRPr="00C06A6B">
        <w:rPr>
          <w:rFonts w:ascii="Times New Roman" w:eastAsia="Times New Roman" w:hAnsi="Times New Roman" w:cs="Times New Roman"/>
          <w:sz w:val="28"/>
          <w:szCs w:val="28"/>
        </w:rPr>
        <w:t xml:space="preserve">з урахуванням вимог </w:t>
      </w:r>
      <w:r w:rsidR="00AB18A6" w:rsidRPr="00C06A6B">
        <w:rPr>
          <w:rFonts w:ascii="Times New Roman" w:eastAsia="Times New Roman" w:hAnsi="Times New Roman" w:cs="Times New Roman"/>
          <w:sz w:val="28"/>
          <w:szCs w:val="28"/>
        </w:rPr>
        <w:t>цього Закону</w:t>
      </w:r>
      <w:r w:rsidR="001B3B9C" w:rsidRPr="00C06A6B">
        <w:rPr>
          <w:rFonts w:ascii="Times New Roman" w:eastAsia="Times New Roman" w:hAnsi="Times New Roman" w:cs="Times New Roman"/>
          <w:sz w:val="28"/>
          <w:szCs w:val="28"/>
        </w:rPr>
        <w:t xml:space="preserve"> в порядку, встановленому Кабінетом Міністрів України.</w:t>
      </w:r>
    </w:p>
    <w:p w14:paraId="1116121F" w14:textId="3B79DF8D" w:rsidR="000174FB" w:rsidRDefault="009B6C66" w:rsidP="00970930">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Фінансування освіти дорослих може здійснюватися шляхом </w:t>
      </w:r>
      <w:r w:rsidR="00AB18A6" w:rsidRPr="00C06A6B">
        <w:rPr>
          <w:rFonts w:ascii="Times New Roman" w:eastAsia="Times New Roman" w:hAnsi="Times New Roman" w:cs="Times New Roman"/>
          <w:sz w:val="28"/>
          <w:szCs w:val="28"/>
        </w:rPr>
        <w:t xml:space="preserve">прийняття </w:t>
      </w:r>
      <w:r w:rsidRPr="00C06A6B">
        <w:rPr>
          <w:rFonts w:ascii="Times New Roman" w:eastAsia="Times New Roman" w:hAnsi="Times New Roman" w:cs="Times New Roman"/>
          <w:sz w:val="28"/>
          <w:szCs w:val="28"/>
        </w:rPr>
        <w:t>державних</w:t>
      </w:r>
      <w:r w:rsidR="00D15168" w:rsidRPr="00C06A6B">
        <w:rPr>
          <w:rFonts w:ascii="Times New Roman" w:eastAsia="Times New Roman" w:hAnsi="Times New Roman" w:cs="Times New Roman"/>
          <w:sz w:val="28"/>
          <w:szCs w:val="28"/>
        </w:rPr>
        <w:t>, регіональних</w:t>
      </w:r>
      <w:r w:rsidRPr="00C06A6B">
        <w:rPr>
          <w:rFonts w:ascii="Times New Roman" w:eastAsia="Times New Roman" w:hAnsi="Times New Roman" w:cs="Times New Roman"/>
          <w:sz w:val="28"/>
          <w:szCs w:val="28"/>
        </w:rPr>
        <w:t xml:space="preserve"> або місцевих програм фінансування за пріоритетними напрямами освіти дорослих, визначеними цим Законом та/або додатковими пріоритетними напрямами, що визначаються Кабінетом Міністрів України або органами місцевого самоврядування</w:t>
      </w:r>
      <w:r w:rsidR="00FB464C">
        <w:rPr>
          <w:rFonts w:ascii="Times New Roman" w:eastAsia="Times New Roman" w:hAnsi="Times New Roman" w:cs="Times New Roman"/>
          <w:sz w:val="28"/>
          <w:szCs w:val="28"/>
        </w:rPr>
        <w:t xml:space="preserve"> на певний строк</w:t>
      </w:r>
      <w:r w:rsidRPr="00C06A6B">
        <w:rPr>
          <w:rFonts w:ascii="Times New Roman" w:eastAsia="Times New Roman" w:hAnsi="Times New Roman" w:cs="Times New Roman"/>
          <w:sz w:val="28"/>
          <w:szCs w:val="28"/>
        </w:rPr>
        <w:t xml:space="preserve">. </w:t>
      </w:r>
      <w:r w:rsidR="00AB18A6" w:rsidRPr="00C06A6B">
        <w:rPr>
          <w:rFonts w:ascii="Times New Roman" w:eastAsia="Times New Roman" w:hAnsi="Times New Roman" w:cs="Times New Roman"/>
          <w:sz w:val="28"/>
          <w:szCs w:val="28"/>
        </w:rPr>
        <w:t>Вибір провайдерів освіти дорослих для реалізації державних або місцевих програм фінансування освіти дорослих здійснюється на конкурсних засадах</w:t>
      </w:r>
      <w:r w:rsidR="000174FB" w:rsidRPr="00C06A6B">
        <w:rPr>
          <w:rFonts w:ascii="Times New Roman" w:eastAsia="Times New Roman" w:hAnsi="Times New Roman" w:cs="Times New Roman"/>
          <w:sz w:val="28"/>
          <w:szCs w:val="28"/>
        </w:rPr>
        <w:t xml:space="preserve"> у порядку, встановленому Кабінетом Міністрів України або місцевим органом влади відповідно</w:t>
      </w:r>
      <w:r w:rsidR="00AB18A6" w:rsidRPr="00C06A6B">
        <w:rPr>
          <w:rFonts w:ascii="Times New Roman" w:eastAsia="Times New Roman" w:hAnsi="Times New Roman" w:cs="Times New Roman"/>
          <w:sz w:val="28"/>
          <w:szCs w:val="28"/>
        </w:rPr>
        <w:t>.</w:t>
      </w:r>
    </w:p>
    <w:p w14:paraId="06902988" w14:textId="3B08A9D9" w:rsidR="00B829AC" w:rsidRPr="00B829AC" w:rsidRDefault="00B829AC" w:rsidP="00B829AC">
      <w:pPr>
        <w:pStyle w:val="a4"/>
        <w:numPr>
          <w:ilvl w:val="0"/>
          <w:numId w:val="25"/>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B829AC">
        <w:rPr>
          <w:rFonts w:ascii="Times New Roman" w:eastAsia="Times New Roman" w:hAnsi="Times New Roman" w:cs="Times New Roman"/>
          <w:sz w:val="28"/>
          <w:szCs w:val="28"/>
        </w:rPr>
        <w:t xml:space="preserve">Держава вживає заходи щодо економічного стимулювання і сприяє зниженню фінансових </w:t>
      </w:r>
      <w:r w:rsidR="00AA559A" w:rsidRPr="00B829AC">
        <w:rPr>
          <w:rFonts w:ascii="Times New Roman" w:eastAsia="Times New Roman" w:hAnsi="Times New Roman" w:cs="Times New Roman"/>
          <w:sz w:val="28"/>
          <w:szCs w:val="28"/>
        </w:rPr>
        <w:t>бар’єрів</w:t>
      </w:r>
      <w:r w:rsidRPr="00B829AC">
        <w:rPr>
          <w:rFonts w:ascii="Times New Roman" w:eastAsia="Times New Roman" w:hAnsi="Times New Roman" w:cs="Times New Roman"/>
          <w:sz w:val="28"/>
          <w:szCs w:val="28"/>
        </w:rPr>
        <w:t xml:space="preserve"> до здобут</w:t>
      </w:r>
      <w:r w:rsidR="00AA559A">
        <w:rPr>
          <w:rFonts w:ascii="Times New Roman" w:eastAsia="Times New Roman" w:hAnsi="Times New Roman" w:cs="Times New Roman"/>
          <w:sz w:val="28"/>
          <w:szCs w:val="28"/>
        </w:rPr>
        <w:t>тя освіти дорослими особами</w:t>
      </w:r>
      <w:r w:rsidR="007D6FE9">
        <w:rPr>
          <w:rFonts w:ascii="Times New Roman" w:eastAsia="Times New Roman" w:hAnsi="Times New Roman" w:cs="Times New Roman"/>
          <w:sz w:val="28"/>
          <w:szCs w:val="28"/>
        </w:rPr>
        <w:t xml:space="preserve"> шляхом</w:t>
      </w:r>
      <w:r w:rsidRPr="00B829AC">
        <w:rPr>
          <w:rFonts w:ascii="Times New Roman" w:eastAsia="Times New Roman" w:hAnsi="Times New Roman" w:cs="Times New Roman"/>
          <w:sz w:val="28"/>
          <w:szCs w:val="28"/>
        </w:rPr>
        <w:t>:</w:t>
      </w:r>
    </w:p>
    <w:p w14:paraId="6395F037" w14:textId="4305C420" w:rsidR="00B829AC" w:rsidRPr="00B829AC" w:rsidRDefault="00B829AC" w:rsidP="00B829AC">
      <w:pPr>
        <w:spacing w:after="0" w:line="240" w:lineRule="auto"/>
        <w:ind w:left="360" w:firstLine="491"/>
        <w:jc w:val="both"/>
        <w:rPr>
          <w:rFonts w:ascii="Times New Roman" w:hAnsi="Times New Roman"/>
          <w:sz w:val="28"/>
          <w:szCs w:val="28"/>
        </w:rPr>
      </w:pPr>
      <w:r w:rsidRPr="00B829AC">
        <w:rPr>
          <w:rFonts w:ascii="Times New Roman" w:hAnsi="Times New Roman"/>
          <w:sz w:val="28"/>
          <w:szCs w:val="28"/>
        </w:rPr>
        <w:t>а)  запров</w:t>
      </w:r>
      <w:r>
        <w:rPr>
          <w:rFonts w:ascii="Times New Roman" w:hAnsi="Times New Roman"/>
          <w:sz w:val="28"/>
          <w:szCs w:val="28"/>
        </w:rPr>
        <w:t xml:space="preserve">адження індивідуальних рахунків, </w:t>
      </w:r>
      <w:r w:rsidRPr="00B829AC">
        <w:rPr>
          <w:rFonts w:ascii="Times New Roman" w:hAnsi="Times New Roman"/>
          <w:sz w:val="28"/>
          <w:szCs w:val="28"/>
        </w:rPr>
        <w:t>ваучерів на здобуття освіти</w:t>
      </w:r>
      <w:r>
        <w:rPr>
          <w:rFonts w:ascii="Times New Roman" w:hAnsi="Times New Roman"/>
          <w:sz w:val="28"/>
          <w:szCs w:val="28"/>
        </w:rPr>
        <w:t xml:space="preserve"> дорослих</w:t>
      </w:r>
      <w:r w:rsidRPr="00B829AC">
        <w:rPr>
          <w:rFonts w:ascii="Times New Roman" w:hAnsi="Times New Roman"/>
          <w:sz w:val="28"/>
          <w:szCs w:val="28"/>
        </w:rPr>
        <w:t>;</w:t>
      </w:r>
    </w:p>
    <w:p w14:paraId="0A2D5576" w14:textId="7960998D" w:rsidR="00B829AC" w:rsidRPr="00B829AC" w:rsidRDefault="00B829AC" w:rsidP="00B829AC">
      <w:pPr>
        <w:spacing w:after="0" w:line="240" w:lineRule="auto"/>
        <w:ind w:left="360" w:firstLine="491"/>
        <w:jc w:val="both"/>
        <w:rPr>
          <w:rFonts w:ascii="Times New Roman" w:hAnsi="Times New Roman"/>
          <w:sz w:val="28"/>
          <w:szCs w:val="28"/>
        </w:rPr>
      </w:pPr>
      <w:r w:rsidRPr="00B829AC">
        <w:rPr>
          <w:rFonts w:ascii="Times New Roman" w:hAnsi="Times New Roman"/>
          <w:sz w:val="28"/>
          <w:szCs w:val="28"/>
        </w:rPr>
        <w:t>б) надання пільг при оподаткуванні доходів громадян у разі оплати ними витрат на</w:t>
      </w:r>
      <w:r>
        <w:rPr>
          <w:rFonts w:ascii="Times New Roman" w:hAnsi="Times New Roman"/>
          <w:sz w:val="28"/>
          <w:szCs w:val="28"/>
        </w:rPr>
        <w:t xml:space="preserve"> здобуття освіти дорослих</w:t>
      </w:r>
      <w:r w:rsidRPr="00B829AC">
        <w:rPr>
          <w:rFonts w:ascii="Times New Roman" w:hAnsi="Times New Roman"/>
          <w:sz w:val="28"/>
          <w:szCs w:val="28"/>
        </w:rPr>
        <w:t>;</w:t>
      </w:r>
    </w:p>
    <w:p w14:paraId="08343D6D" w14:textId="59D43AE7" w:rsidR="00B829AC" w:rsidRPr="00B829AC" w:rsidRDefault="00B829AC" w:rsidP="00B829AC">
      <w:pPr>
        <w:spacing w:after="0" w:line="240" w:lineRule="auto"/>
        <w:ind w:left="360" w:firstLine="491"/>
        <w:jc w:val="both"/>
      </w:pPr>
      <w:r w:rsidRPr="00B829AC">
        <w:rPr>
          <w:rFonts w:ascii="Times New Roman" w:hAnsi="Times New Roman"/>
          <w:sz w:val="28"/>
          <w:szCs w:val="28"/>
        </w:rPr>
        <w:t>в) надання субсидій і пільгових кредитів на</w:t>
      </w:r>
      <w:r>
        <w:rPr>
          <w:rFonts w:ascii="Times New Roman" w:hAnsi="Times New Roman"/>
          <w:sz w:val="28"/>
          <w:szCs w:val="28"/>
        </w:rPr>
        <w:t xml:space="preserve"> здобуття освіти дорослих</w:t>
      </w:r>
      <w:r w:rsidRPr="00B829AC">
        <w:rPr>
          <w:rFonts w:ascii="Times New Roman" w:hAnsi="Times New Roman"/>
          <w:sz w:val="28"/>
          <w:szCs w:val="28"/>
        </w:rPr>
        <w:t>;</w:t>
      </w:r>
    </w:p>
    <w:p w14:paraId="572542DB" w14:textId="485D8EA1" w:rsidR="00B829AC" w:rsidRPr="00B829AC" w:rsidRDefault="00B829AC" w:rsidP="00B829AC">
      <w:pPr>
        <w:spacing w:after="0" w:line="240" w:lineRule="auto"/>
        <w:ind w:left="360" w:firstLine="491"/>
        <w:jc w:val="both"/>
        <w:rPr>
          <w:rFonts w:ascii="Times New Roman" w:hAnsi="Times New Roman"/>
          <w:sz w:val="28"/>
          <w:szCs w:val="28"/>
        </w:rPr>
      </w:pPr>
      <w:r w:rsidRPr="00B829AC">
        <w:rPr>
          <w:rFonts w:ascii="Times New Roman" w:hAnsi="Times New Roman"/>
          <w:sz w:val="28"/>
          <w:szCs w:val="28"/>
        </w:rPr>
        <w:t>г) запровадження індивідуальних рахунків для фінансування освіти дорослих;</w:t>
      </w:r>
    </w:p>
    <w:p w14:paraId="4B82B79B" w14:textId="31DB184C" w:rsidR="00B829AC" w:rsidRPr="00B829AC" w:rsidRDefault="00B829AC" w:rsidP="00B829AC">
      <w:pPr>
        <w:spacing w:after="0" w:line="240" w:lineRule="auto"/>
        <w:ind w:left="360" w:firstLine="491"/>
        <w:jc w:val="both"/>
        <w:rPr>
          <w:rFonts w:ascii="Times New Roman" w:hAnsi="Times New Roman"/>
          <w:sz w:val="28"/>
          <w:szCs w:val="28"/>
        </w:rPr>
      </w:pPr>
      <w:r w:rsidRPr="00B829AC">
        <w:rPr>
          <w:rFonts w:ascii="Times New Roman" w:hAnsi="Times New Roman"/>
          <w:sz w:val="28"/>
          <w:szCs w:val="28"/>
        </w:rPr>
        <w:t>д) відшкодування витрат на проїзд і проживання для участі в програмах освіти дорослих;</w:t>
      </w:r>
    </w:p>
    <w:p w14:paraId="70CA8C4C" w14:textId="58EE0BD8" w:rsidR="00B829AC" w:rsidRPr="00B829AC" w:rsidRDefault="00B829AC" w:rsidP="00B829AC">
      <w:pPr>
        <w:spacing w:after="0" w:line="240" w:lineRule="auto"/>
        <w:ind w:left="360" w:firstLine="491"/>
        <w:jc w:val="both"/>
        <w:rPr>
          <w:rFonts w:ascii="Times New Roman" w:hAnsi="Times New Roman"/>
          <w:sz w:val="28"/>
          <w:szCs w:val="28"/>
        </w:rPr>
      </w:pPr>
      <w:r w:rsidRPr="00B829AC">
        <w:rPr>
          <w:rFonts w:ascii="Times New Roman" w:hAnsi="Times New Roman"/>
          <w:sz w:val="28"/>
          <w:szCs w:val="28"/>
        </w:rPr>
        <w:lastRenderedPageBreak/>
        <w:t>е) надання повної або часткової компенсації втраченого за час навчання заробітку (надання оплачуваної відпустки на навчання)</w:t>
      </w:r>
      <w:r>
        <w:rPr>
          <w:rFonts w:ascii="Times New Roman" w:hAnsi="Times New Roman"/>
          <w:sz w:val="28"/>
          <w:szCs w:val="28"/>
        </w:rPr>
        <w:t xml:space="preserve"> під час здобуття освіти дорослих</w:t>
      </w:r>
      <w:r w:rsidRPr="00B829AC">
        <w:rPr>
          <w:rFonts w:ascii="Times New Roman" w:hAnsi="Times New Roman"/>
          <w:sz w:val="28"/>
          <w:szCs w:val="28"/>
        </w:rPr>
        <w:t>;</w:t>
      </w:r>
    </w:p>
    <w:p w14:paraId="25753B65" w14:textId="236739F5" w:rsidR="00B829AC" w:rsidRPr="00B829AC" w:rsidRDefault="007D6FE9" w:rsidP="00B829AC">
      <w:pPr>
        <w:spacing w:after="0" w:line="240" w:lineRule="auto"/>
        <w:ind w:left="360" w:firstLine="491"/>
        <w:jc w:val="both"/>
        <w:rPr>
          <w:rFonts w:ascii="Times New Roman" w:hAnsi="Times New Roman"/>
          <w:sz w:val="28"/>
          <w:szCs w:val="28"/>
        </w:rPr>
      </w:pPr>
      <w:r>
        <w:rPr>
          <w:rFonts w:ascii="Times New Roman" w:hAnsi="Times New Roman"/>
          <w:sz w:val="28"/>
          <w:szCs w:val="28"/>
        </w:rPr>
        <w:t>є</w:t>
      </w:r>
      <w:r w:rsidR="00B829AC" w:rsidRPr="00B829AC">
        <w:rPr>
          <w:rFonts w:ascii="Times New Roman" w:hAnsi="Times New Roman"/>
          <w:sz w:val="28"/>
          <w:szCs w:val="28"/>
        </w:rPr>
        <w:t>) здійснення соціальних виплат безробітним або особам</w:t>
      </w:r>
      <w:r w:rsidR="00AA559A">
        <w:rPr>
          <w:rFonts w:ascii="Times New Roman" w:hAnsi="Times New Roman"/>
          <w:sz w:val="28"/>
          <w:szCs w:val="28"/>
        </w:rPr>
        <w:t xml:space="preserve"> з низькою кваліфікацією</w:t>
      </w:r>
      <w:r w:rsidR="00B829AC" w:rsidRPr="00B829AC">
        <w:rPr>
          <w:rFonts w:ascii="Times New Roman" w:hAnsi="Times New Roman"/>
          <w:sz w:val="28"/>
          <w:szCs w:val="28"/>
        </w:rPr>
        <w:t>, які</w:t>
      </w:r>
      <w:r w:rsidR="00AA559A">
        <w:rPr>
          <w:rFonts w:ascii="Times New Roman" w:hAnsi="Times New Roman"/>
          <w:sz w:val="28"/>
          <w:szCs w:val="28"/>
        </w:rPr>
        <w:t xml:space="preserve"> здобувають освіту дорослих</w:t>
      </w:r>
      <w:r w:rsidR="00B829AC" w:rsidRPr="00B829AC">
        <w:rPr>
          <w:rFonts w:ascii="Times New Roman" w:hAnsi="Times New Roman"/>
          <w:sz w:val="28"/>
          <w:szCs w:val="28"/>
        </w:rPr>
        <w:t>;</w:t>
      </w:r>
    </w:p>
    <w:p w14:paraId="1D7447DE" w14:textId="4BA7089A" w:rsidR="00B829AC" w:rsidRPr="00B829AC" w:rsidRDefault="007D6FE9" w:rsidP="00B829AC">
      <w:pPr>
        <w:spacing w:after="0" w:line="240" w:lineRule="auto"/>
        <w:ind w:left="360" w:firstLine="491"/>
        <w:jc w:val="both"/>
        <w:rPr>
          <w:rFonts w:ascii="Times New Roman" w:hAnsi="Times New Roman"/>
          <w:sz w:val="28"/>
          <w:szCs w:val="28"/>
        </w:rPr>
      </w:pPr>
      <w:r>
        <w:rPr>
          <w:rFonts w:ascii="Times New Roman" w:hAnsi="Times New Roman"/>
          <w:sz w:val="28"/>
          <w:szCs w:val="28"/>
        </w:rPr>
        <w:t>ж</w:t>
      </w:r>
      <w:r w:rsidR="00B829AC" w:rsidRPr="00B829AC">
        <w:rPr>
          <w:rFonts w:ascii="Times New Roman" w:hAnsi="Times New Roman"/>
          <w:sz w:val="28"/>
          <w:szCs w:val="28"/>
        </w:rPr>
        <w:t xml:space="preserve">) реалізації інших форм соціальної підтримки </w:t>
      </w:r>
      <w:r w:rsidR="00AA559A">
        <w:rPr>
          <w:rFonts w:ascii="Times New Roman" w:hAnsi="Times New Roman"/>
          <w:sz w:val="28"/>
          <w:szCs w:val="28"/>
        </w:rPr>
        <w:t xml:space="preserve">дорослих </w:t>
      </w:r>
      <w:r w:rsidR="00B829AC" w:rsidRPr="00B829AC">
        <w:rPr>
          <w:rFonts w:ascii="Times New Roman" w:hAnsi="Times New Roman"/>
          <w:sz w:val="28"/>
          <w:szCs w:val="28"/>
        </w:rPr>
        <w:t>ос</w:t>
      </w:r>
      <w:r w:rsidR="00AA559A">
        <w:rPr>
          <w:rFonts w:ascii="Times New Roman" w:hAnsi="Times New Roman"/>
          <w:sz w:val="28"/>
          <w:szCs w:val="28"/>
        </w:rPr>
        <w:t>іб під час здобуття ними освіти</w:t>
      </w:r>
      <w:r w:rsidR="00B829AC" w:rsidRPr="00B829AC">
        <w:rPr>
          <w:rFonts w:ascii="Times New Roman" w:hAnsi="Times New Roman"/>
          <w:sz w:val="28"/>
          <w:szCs w:val="28"/>
        </w:rPr>
        <w:t>;</w:t>
      </w:r>
    </w:p>
    <w:p w14:paraId="31B5C4FF" w14:textId="1B43BAF2" w:rsidR="00AA559A" w:rsidRDefault="007D6FE9" w:rsidP="00AA559A">
      <w:pPr>
        <w:tabs>
          <w:tab w:val="left" w:pos="284"/>
          <w:tab w:val="left" w:pos="1134"/>
        </w:tabs>
        <w:spacing w:after="0" w:line="240" w:lineRule="auto"/>
        <w:ind w:left="360" w:firstLine="491"/>
        <w:jc w:val="both"/>
        <w:rPr>
          <w:rFonts w:ascii="Times New Roman" w:hAnsi="Times New Roman"/>
          <w:sz w:val="28"/>
          <w:szCs w:val="28"/>
        </w:rPr>
      </w:pPr>
      <w:r>
        <w:rPr>
          <w:rFonts w:ascii="Times New Roman" w:hAnsi="Times New Roman"/>
          <w:sz w:val="28"/>
          <w:szCs w:val="28"/>
        </w:rPr>
        <w:t>з</w:t>
      </w:r>
      <w:r w:rsidR="00B829AC" w:rsidRPr="00B829AC">
        <w:rPr>
          <w:rFonts w:ascii="Times New Roman" w:hAnsi="Times New Roman"/>
          <w:sz w:val="28"/>
          <w:szCs w:val="28"/>
        </w:rPr>
        <w:t>) інших заходів та інструментів</w:t>
      </w:r>
      <w:r w:rsidR="00AA559A">
        <w:rPr>
          <w:rFonts w:ascii="Times New Roman" w:hAnsi="Times New Roman"/>
          <w:sz w:val="28"/>
          <w:szCs w:val="28"/>
        </w:rPr>
        <w:t>.</w:t>
      </w:r>
    </w:p>
    <w:p w14:paraId="50CD8345" w14:textId="3123490A" w:rsidR="009B6C66" w:rsidRPr="00C06A6B" w:rsidRDefault="00AB18A6" w:rsidP="00AA559A">
      <w:pPr>
        <w:tabs>
          <w:tab w:val="left" w:pos="284"/>
          <w:tab w:val="left" w:pos="1134"/>
        </w:tabs>
        <w:spacing w:after="0" w:line="240" w:lineRule="auto"/>
        <w:ind w:left="360" w:firstLine="49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 </w:t>
      </w:r>
    </w:p>
    <w:p w14:paraId="11DBAA00" w14:textId="0230A9D0" w:rsidR="00190AE0" w:rsidRPr="00C06A6B" w:rsidRDefault="00190AE0" w:rsidP="00970930">
      <w:pPr>
        <w:widowControl w:val="0"/>
        <w:spacing w:after="0" w:line="240" w:lineRule="auto"/>
        <w:ind w:firstLine="567"/>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8</w:t>
      </w:r>
      <w:r w:rsidRPr="00C06A6B">
        <w:rPr>
          <w:rFonts w:ascii="Times New Roman" w:eastAsia="Times New Roman" w:hAnsi="Times New Roman" w:cs="Times New Roman"/>
          <w:b/>
          <w:sz w:val="28"/>
          <w:szCs w:val="28"/>
        </w:rPr>
        <w:t>. Фонд підтримки освіти дорослих</w:t>
      </w:r>
    </w:p>
    <w:p w14:paraId="5D5582F6" w14:textId="2F6304CA" w:rsidR="007D4A8F" w:rsidRPr="00C06A6B" w:rsidRDefault="00190AE0"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Фонд підтримки освіти дорослих</w:t>
      </w:r>
      <w:r w:rsidR="005F3E36" w:rsidRPr="00C06A6B">
        <w:rPr>
          <w:rFonts w:ascii="Times New Roman" w:eastAsia="Times New Roman" w:hAnsi="Times New Roman" w:cs="Times New Roman"/>
          <w:sz w:val="28"/>
          <w:szCs w:val="28"/>
        </w:rPr>
        <w:t xml:space="preserve"> (далі – Фонд)</w:t>
      </w:r>
      <w:r w:rsidRPr="00C06A6B">
        <w:rPr>
          <w:rFonts w:ascii="Times New Roman" w:eastAsia="Times New Roman" w:hAnsi="Times New Roman" w:cs="Times New Roman"/>
          <w:sz w:val="28"/>
          <w:szCs w:val="28"/>
        </w:rPr>
        <w:t xml:space="preserve"> є юридичною особою публічного права, бюджетною неприбутковою установою, що виконує передбачені цим Законом спеціальні функції </w:t>
      </w:r>
      <w:r w:rsidR="00B33E76" w:rsidRPr="00C06A6B">
        <w:rPr>
          <w:rFonts w:ascii="Times New Roman" w:eastAsia="Times New Roman" w:hAnsi="Times New Roman" w:cs="Times New Roman"/>
          <w:sz w:val="28"/>
          <w:szCs w:val="28"/>
        </w:rPr>
        <w:t>фінансової підтримки</w:t>
      </w:r>
      <w:r w:rsidR="00F7182A"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 xml:space="preserve">розвитку освіти дорослих в Україні. Діяльність Фонду спрямовується та координується </w:t>
      </w:r>
      <w:r w:rsidR="007D4A8F" w:rsidRPr="00C06A6B">
        <w:rPr>
          <w:rFonts w:ascii="Times New Roman" w:eastAsia="Times New Roman" w:hAnsi="Times New Roman" w:cs="Times New Roman"/>
          <w:sz w:val="28"/>
          <w:szCs w:val="28"/>
        </w:rPr>
        <w:t>центральним органом виконавчої влади, що забезпечує формування та реалізує державну політику у сфері освіти і науки</w:t>
      </w:r>
      <w:r w:rsidRPr="00C06A6B">
        <w:rPr>
          <w:rFonts w:ascii="Times New Roman" w:eastAsia="Times New Roman" w:hAnsi="Times New Roman" w:cs="Times New Roman"/>
          <w:sz w:val="28"/>
          <w:szCs w:val="28"/>
        </w:rPr>
        <w:t>.</w:t>
      </w:r>
      <w:r w:rsidR="007D4A8F" w:rsidRPr="00C06A6B">
        <w:rPr>
          <w:rFonts w:ascii="Times New Roman" w:eastAsia="Times New Roman" w:hAnsi="Times New Roman" w:cs="Times New Roman"/>
          <w:sz w:val="28"/>
          <w:szCs w:val="28"/>
        </w:rPr>
        <w:t xml:space="preserve"> </w:t>
      </w:r>
    </w:p>
    <w:p w14:paraId="5EBF181C" w14:textId="61DC1C17" w:rsidR="00190AE0" w:rsidRPr="00C06A6B" w:rsidRDefault="00190AE0"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Фонд </w:t>
      </w:r>
      <w:r w:rsidR="007D4A8F" w:rsidRPr="00C06A6B">
        <w:rPr>
          <w:rFonts w:ascii="Times New Roman" w:eastAsia="Times New Roman" w:hAnsi="Times New Roman" w:cs="Times New Roman"/>
          <w:sz w:val="28"/>
          <w:szCs w:val="28"/>
        </w:rPr>
        <w:t xml:space="preserve">діє на підставі </w:t>
      </w:r>
      <w:r w:rsidR="00BA421D">
        <w:rPr>
          <w:rFonts w:ascii="Times New Roman" w:eastAsia="Times New Roman" w:hAnsi="Times New Roman" w:cs="Times New Roman"/>
          <w:sz w:val="28"/>
          <w:szCs w:val="28"/>
        </w:rPr>
        <w:t>Статуту</w:t>
      </w:r>
      <w:r w:rsidR="007D4A8F" w:rsidRPr="00C06A6B">
        <w:rPr>
          <w:rFonts w:ascii="Times New Roman" w:eastAsia="Times New Roman" w:hAnsi="Times New Roman" w:cs="Times New Roman"/>
          <w:sz w:val="28"/>
          <w:szCs w:val="28"/>
        </w:rPr>
        <w:t>, як</w:t>
      </w:r>
      <w:r w:rsidR="00BA421D">
        <w:rPr>
          <w:rFonts w:ascii="Times New Roman" w:eastAsia="Times New Roman" w:hAnsi="Times New Roman" w:cs="Times New Roman"/>
          <w:sz w:val="28"/>
          <w:szCs w:val="28"/>
        </w:rPr>
        <w:t>ий</w:t>
      </w:r>
      <w:r w:rsidR="007D4A8F" w:rsidRPr="00C06A6B">
        <w:rPr>
          <w:rFonts w:ascii="Times New Roman" w:eastAsia="Times New Roman" w:hAnsi="Times New Roman" w:cs="Times New Roman"/>
          <w:sz w:val="28"/>
          <w:szCs w:val="28"/>
        </w:rPr>
        <w:t xml:space="preserve"> затверджуєт</w:t>
      </w:r>
      <w:r w:rsidR="00FC2DA6">
        <w:rPr>
          <w:rFonts w:ascii="Times New Roman" w:eastAsia="Times New Roman" w:hAnsi="Times New Roman" w:cs="Times New Roman"/>
          <w:sz w:val="28"/>
          <w:szCs w:val="28"/>
        </w:rPr>
        <w:t>ься Кабінетом Міністрів України</w:t>
      </w:r>
      <w:r w:rsidR="007D4A8F" w:rsidRPr="00C06A6B">
        <w:rPr>
          <w:rFonts w:ascii="Times New Roman" w:eastAsia="Times New Roman" w:hAnsi="Times New Roman" w:cs="Times New Roman"/>
          <w:sz w:val="28"/>
          <w:szCs w:val="28"/>
        </w:rPr>
        <w:t>.</w:t>
      </w:r>
    </w:p>
    <w:p w14:paraId="08EBD5EF" w14:textId="67AF35B4" w:rsidR="007D4A8F" w:rsidRPr="00C06A6B" w:rsidRDefault="007D4A8F"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Фонд має самостійний баланс, свої печатку і штамп.</w:t>
      </w:r>
    </w:p>
    <w:p w14:paraId="7F11023D" w14:textId="39FDB3D8" w:rsidR="007D4A8F" w:rsidRPr="00C06A6B" w:rsidRDefault="007D4A8F"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Діяльність Фонду ґрунтується на принципах:</w:t>
      </w:r>
    </w:p>
    <w:p w14:paraId="40F3B8EC" w14:textId="24C813B0"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гуманізму;</w:t>
      </w:r>
    </w:p>
    <w:p w14:paraId="2AA8171D" w14:textId="3095F47C"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толерантності;</w:t>
      </w:r>
    </w:p>
    <w:p w14:paraId="03D116B6" w14:textId="63212878"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професіоналізму;</w:t>
      </w:r>
    </w:p>
    <w:p w14:paraId="0A1A6022" w14:textId="77F33B62"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доброчесності;</w:t>
      </w:r>
    </w:p>
    <w:p w14:paraId="796BA6B3" w14:textId="4A6FB3A9"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демократичності та прозорості прийняття рішень;</w:t>
      </w:r>
    </w:p>
    <w:p w14:paraId="3CD0780E" w14:textId="249A7858" w:rsidR="00DD21F5" w:rsidRPr="00C06A6B" w:rsidRDefault="00DD21F5"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недискримінації;</w:t>
      </w:r>
    </w:p>
    <w:p w14:paraId="3A4C3E0D" w14:textId="35F608FE"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забезпечення конкурентності і рівності умов та можливостей отримання підтримки фізичними, юридичними особами незалежно від форми власності;</w:t>
      </w:r>
    </w:p>
    <w:p w14:paraId="4E7CF856" w14:textId="665CF3F0"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підзвітності, відповідальності за результати діяльності перед державою і суспільством;</w:t>
      </w:r>
    </w:p>
    <w:p w14:paraId="17072EBC" w14:textId="4B3EAD7C" w:rsidR="007D4A8F" w:rsidRPr="00C06A6B" w:rsidRDefault="007D4A8F" w:rsidP="00970930">
      <w:pPr>
        <w:pStyle w:val="a4"/>
        <w:widowControl w:val="0"/>
        <w:tabs>
          <w:tab w:val="left" w:pos="1276"/>
        </w:tabs>
        <w:spacing w:after="0" w:line="240" w:lineRule="auto"/>
        <w:ind w:left="284" w:firstLine="283"/>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запобігання конфлікту інтересів під час організації конкурсного відбору та фінансування проектів.</w:t>
      </w:r>
    </w:p>
    <w:p w14:paraId="57E976DB" w14:textId="67C291F2" w:rsidR="007D4A8F" w:rsidRPr="00C06A6B" w:rsidRDefault="00EE126B"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Основними завданнями Фонду є:</w:t>
      </w:r>
    </w:p>
    <w:p w14:paraId="5C743494" w14:textId="489D73B2" w:rsidR="00EE126B" w:rsidRPr="00C06A6B" w:rsidRDefault="00AF4A52"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експертний відбір та</w:t>
      </w:r>
      <w:r w:rsidR="000539DE" w:rsidRPr="00C06A6B">
        <w:rPr>
          <w:rFonts w:ascii="Times New Roman" w:eastAsia="Times New Roman" w:hAnsi="Times New Roman" w:cs="Times New Roman"/>
          <w:sz w:val="28"/>
          <w:szCs w:val="28"/>
        </w:rPr>
        <w:t xml:space="preserve"> фінансова</w:t>
      </w:r>
      <w:r w:rsidRPr="00C06A6B">
        <w:rPr>
          <w:rFonts w:ascii="Times New Roman" w:eastAsia="Times New Roman" w:hAnsi="Times New Roman" w:cs="Times New Roman"/>
          <w:sz w:val="28"/>
          <w:szCs w:val="28"/>
        </w:rPr>
        <w:t xml:space="preserve"> підтримка проектів у сфері освіти дорослих</w:t>
      </w:r>
      <w:r w:rsidR="00DD21F5" w:rsidRPr="00C06A6B">
        <w:rPr>
          <w:rFonts w:ascii="Times New Roman" w:eastAsia="Times New Roman" w:hAnsi="Times New Roman" w:cs="Times New Roman"/>
          <w:sz w:val="28"/>
          <w:szCs w:val="28"/>
        </w:rPr>
        <w:t xml:space="preserve"> щорічно</w:t>
      </w:r>
      <w:r w:rsidR="004C3773" w:rsidRPr="00C06A6B">
        <w:rPr>
          <w:rFonts w:ascii="Times New Roman" w:eastAsia="Times New Roman" w:hAnsi="Times New Roman" w:cs="Times New Roman"/>
          <w:sz w:val="28"/>
          <w:szCs w:val="28"/>
        </w:rPr>
        <w:t xml:space="preserve"> </w:t>
      </w:r>
      <w:r w:rsidR="00020D0D">
        <w:rPr>
          <w:rFonts w:ascii="Times New Roman" w:eastAsia="Times New Roman" w:hAnsi="Times New Roman" w:cs="Times New Roman"/>
          <w:sz w:val="28"/>
          <w:szCs w:val="28"/>
        </w:rPr>
        <w:t>за пріоритетними напрямами</w:t>
      </w:r>
      <w:r w:rsidR="004C3773" w:rsidRPr="00C06A6B">
        <w:rPr>
          <w:rFonts w:ascii="Times New Roman" w:eastAsia="Times New Roman" w:hAnsi="Times New Roman" w:cs="Times New Roman"/>
          <w:sz w:val="28"/>
          <w:szCs w:val="28"/>
        </w:rPr>
        <w:t xml:space="preserve">, </w:t>
      </w:r>
      <w:r w:rsidR="00591379">
        <w:rPr>
          <w:rFonts w:ascii="Times New Roman" w:eastAsia="Times New Roman" w:hAnsi="Times New Roman" w:cs="Times New Roman"/>
          <w:sz w:val="28"/>
          <w:szCs w:val="28"/>
        </w:rPr>
        <w:t>визначени</w:t>
      </w:r>
      <w:r w:rsidR="00020D0D">
        <w:rPr>
          <w:rFonts w:ascii="Times New Roman" w:eastAsia="Times New Roman" w:hAnsi="Times New Roman" w:cs="Times New Roman"/>
          <w:sz w:val="28"/>
          <w:szCs w:val="28"/>
        </w:rPr>
        <w:t>ми відповідно до цього</w:t>
      </w:r>
      <w:r w:rsidR="004632B5">
        <w:rPr>
          <w:rFonts w:ascii="Times New Roman" w:eastAsia="Times New Roman" w:hAnsi="Times New Roman" w:cs="Times New Roman"/>
          <w:sz w:val="28"/>
          <w:szCs w:val="28"/>
        </w:rPr>
        <w:t xml:space="preserve"> </w:t>
      </w:r>
      <w:r w:rsidR="00020D0D">
        <w:rPr>
          <w:rFonts w:ascii="Times New Roman" w:eastAsia="Times New Roman" w:hAnsi="Times New Roman" w:cs="Times New Roman"/>
          <w:sz w:val="28"/>
          <w:szCs w:val="28"/>
        </w:rPr>
        <w:t>Закону</w:t>
      </w:r>
      <w:r w:rsidRPr="00C06A6B">
        <w:rPr>
          <w:rFonts w:ascii="Times New Roman" w:eastAsia="Times New Roman" w:hAnsi="Times New Roman" w:cs="Times New Roman"/>
          <w:sz w:val="28"/>
          <w:szCs w:val="28"/>
        </w:rPr>
        <w:t>;</w:t>
      </w:r>
    </w:p>
    <w:p w14:paraId="741B573C" w14:textId="1D4C3B01" w:rsidR="009F6B48" w:rsidRPr="00C06A6B" w:rsidRDefault="009F6B48"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надання стипендій, грантів здобувачам освіти дорослих для навчання на програмах освіти дорослих;</w:t>
      </w:r>
      <w:r w:rsidR="00DD21F5" w:rsidRPr="00C06A6B">
        <w:rPr>
          <w:rFonts w:ascii="Times New Roman" w:eastAsia="Times New Roman" w:hAnsi="Times New Roman" w:cs="Times New Roman"/>
          <w:sz w:val="28"/>
          <w:szCs w:val="28"/>
        </w:rPr>
        <w:t xml:space="preserve"> </w:t>
      </w:r>
    </w:p>
    <w:p w14:paraId="77C3D316" w14:textId="30C5259D" w:rsidR="00EE126B" w:rsidRPr="00C06A6B" w:rsidRDefault="00AF4A52"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підтримка </w:t>
      </w:r>
      <w:r w:rsidR="00EE126B" w:rsidRPr="00C06A6B">
        <w:rPr>
          <w:rFonts w:ascii="Times New Roman" w:eastAsia="Times New Roman" w:hAnsi="Times New Roman" w:cs="Times New Roman"/>
          <w:sz w:val="28"/>
          <w:szCs w:val="28"/>
        </w:rPr>
        <w:t>інститу</w:t>
      </w:r>
      <w:r w:rsidRPr="00C06A6B">
        <w:rPr>
          <w:rFonts w:ascii="Times New Roman" w:eastAsia="Times New Roman" w:hAnsi="Times New Roman" w:cs="Times New Roman"/>
          <w:sz w:val="28"/>
          <w:szCs w:val="28"/>
        </w:rPr>
        <w:t>ційного розвитку</w:t>
      </w:r>
      <w:r w:rsidR="00EE126B" w:rsidRPr="00C06A6B">
        <w:rPr>
          <w:rFonts w:ascii="Times New Roman" w:eastAsia="Times New Roman" w:hAnsi="Times New Roman" w:cs="Times New Roman"/>
          <w:sz w:val="28"/>
          <w:szCs w:val="28"/>
        </w:rPr>
        <w:t xml:space="preserve"> провайдерів освіти дорослих;</w:t>
      </w:r>
    </w:p>
    <w:p w14:paraId="0935E320" w14:textId="2F1AB5BA" w:rsidR="00EE126B" w:rsidRPr="00C06A6B" w:rsidRDefault="00AF4A52"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моніторинг виконання проектів, що підтримуються Фондом, включаючи проекти з інституційного розвитку;</w:t>
      </w:r>
    </w:p>
    <w:p w14:paraId="6FAA890C" w14:textId="79FA9C5E" w:rsidR="00AF4A52" w:rsidRPr="00C06A6B" w:rsidRDefault="00AF4A52"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стимулювання інноваційних проектів у сфері освіти дорослих;</w:t>
      </w:r>
    </w:p>
    <w:p w14:paraId="1E4DC5F3" w14:textId="666953B3" w:rsidR="00AF4A52" w:rsidRPr="00C06A6B" w:rsidRDefault="00AF4A52"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підтримка програм міжнародного співробітництва у сфері освіти дорослих.</w:t>
      </w:r>
    </w:p>
    <w:p w14:paraId="7AA3A1B2" w14:textId="7C650625" w:rsidR="00EE126B" w:rsidRPr="00C06A6B" w:rsidRDefault="007272E1"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 виконання покладених на нього завдань Фонд:</w:t>
      </w:r>
    </w:p>
    <w:p w14:paraId="52CCA774" w14:textId="0CE84D02" w:rsidR="007272E1" w:rsidRPr="00C06A6B" w:rsidRDefault="007272E1"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визначає </w:t>
      </w:r>
      <w:r w:rsidR="004B1EB5" w:rsidRPr="00C06A6B">
        <w:rPr>
          <w:rFonts w:ascii="Times New Roman" w:eastAsia="Times New Roman" w:hAnsi="Times New Roman" w:cs="Times New Roman"/>
          <w:sz w:val="28"/>
          <w:szCs w:val="28"/>
        </w:rPr>
        <w:t xml:space="preserve">критерії, приймає і оприлюднює порядок </w:t>
      </w:r>
      <w:r w:rsidRPr="00C06A6B">
        <w:rPr>
          <w:rFonts w:ascii="Times New Roman" w:eastAsia="Times New Roman" w:hAnsi="Times New Roman" w:cs="Times New Roman"/>
          <w:sz w:val="28"/>
          <w:szCs w:val="28"/>
        </w:rPr>
        <w:t>конкурсного відбору проектів, реалізація яких здійснюватиметься за підтримки Фонду;</w:t>
      </w:r>
    </w:p>
    <w:p w14:paraId="19DE1333" w14:textId="3E57A9EF"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розробляє і оприлюднює порядок подання проектів у сфері освіти дорослих для участі у конкурсному відборі;</w:t>
      </w:r>
    </w:p>
    <w:p w14:paraId="7F369BBA" w14:textId="35F5EB0B"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створює реєстр експертів, що беруть участь у оцінюванні проектів у сфері освіти дорослих, поданих для участі у конкурсному відборі;</w:t>
      </w:r>
    </w:p>
    <w:p w14:paraId="441F0B9E" w14:textId="0F8EFA4A"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створює і веде реєстр проектів, поданих до Фонду</w:t>
      </w:r>
      <w:r w:rsidR="006D5E66"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для участі у конкурсному відборі, та оприлюднює його у формі відкритих даних відповідно до Закону України «Про доступ до публічної інформації»;</w:t>
      </w:r>
    </w:p>
    <w:p w14:paraId="4DA51D05" w14:textId="46F835EF" w:rsidR="001A4861" w:rsidRPr="00C06A6B" w:rsidRDefault="001A4861"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організує проведення конкурсного відбору проектів у сфері освіти дорослих, яким надаватиметься підтримка Фонду;</w:t>
      </w:r>
    </w:p>
    <w:p w14:paraId="146BE222" w14:textId="63EEC75D"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надає гранти юридичним особам незалежно від форми власності, фізичним особам-підприємцям, гранти та стипендії фізичними особам, здійснює інші види підтримки проектів, визначені </w:t>
      </w:r>
      <w:r w:rsidR="00FC2DA6">
        <w:rPr>
          <w:rFonts w:ascii="Times New Roman" w:eastAsia="Times New Roman" w:hAnsi="Times New Roman" w:cs="Times New Roman"/>
          <w:sz w:val="28"/>
          <w:szCs w:val="28"/>
        </w:rPr>
        <w:t xml:space="preserve">Статутом </w:t>
      </w:r>
      <w:r w:rsidRPr="00C06A6B">
        <w:rPr>
          <w:rFonts w:ascii="Times New Roman" w:eastAsia="Times New Roman" w:hAnsi="Times New Roman" w:cs="Times New Roman"/>
          <w:sz w:val="28"/>
          <w:szCs w:val="28"/>
        </w:rPr>
        <w:t>Фонд</w:t>
      </w:r>
      <w:r w:rsidR="00FC2DA6">
        <w:rPr>
          <w:rFonts w:ascii="Times New Roman" w:eastAsia="Times New Roman" w:hAnsi="Times New Roman" w:cs="Times New Roman"/>
          <w:sz w:val="28"/>
          <w:szCs w:val="28"/>
        </w:rPr>
        <w:t>у</w:t>
      </w:r>
      <w:r w:rsidRPr="00C06A6B">
        <w:rPr>
          <w:rFonts w:ascii="Times New Roman" w:eastAsia="Times New Roman" w:hAnsi="Times New Roman" w:cs="Times New Roman"/>
          <w:sz w:val="28"/>
          <w:szCs w:val="28"/>
        </w:rPr>
        <w:t>;</w:t>
      </w:r>
    </w:p>
    <w:p w14:paraId="0F965EED" w14:textId="60C99AD3"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одержує та аналізує звіти про виконання проектів, що реалізуються за підтримки Фонду;</w:t>
      </w:r>
    </w:p>
    <w:p w14:paraId="2B1D0406" w14:textId="73DC553C" w:rsidR="004B1EB5"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інформує громадськість про діяльність Фонду та підтримані ним проекти</w:t>
      </w:r>
      <w:r w:rsidR="006123B1" w:rsidRPr="00C06A6B">
        <w:rPr>
          <w:rFonts w:ascii="Times New Roman" w:eastAsia="Times New Roman" w:hAnsi="Times New Roman" w:cs="Times New Roman"/>
          <w:sz w:val="28"/>
          <w:szCs w:val="28"/>
        </w:rPr>
        <w:t>, зокрема, шляхом підготовки та оприлюднення щорічного звіту</w:t>
      </w:r>
      <w:r w:rsidRPr="00C06A6B">
        <w:rPr>
          <w:rFonts w:ascii="Times New Roman" w:eastAsia="Times New Roman" w:hAnsi="Times New Roman" w:cs="Times New Roman"/>
          <w:sz w:val="28"/>
          <w:szCs w:val="28"/>
        </w:rPr>
        <w:t>;</w:t>
      </w:r>
    </w:p>
    <w:p w14:paraId="56970A97" w14:textId="77777777" w:rsidR="006123B1" w:rsidRPr="00C06A6B" w:rsidRDefault="004B1EB5"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вносить центральному органу виконавчої влади, що забезпечує формування та реалізує державну політику у сфері освіти і науки, пропозиції щодо вдосконалення державної політики та законодавства у сфері освіти дорослих</w:t>
      </w:r>
      <w:r w:rsidR="006123B1" w:rsidRPr="00C06A6B">
        <w:rPr>
          <w:rFonts w:ascii="Times New Roman" w:eastAsia="Times New Roman" w:hAnsi="Times New Roman" w:cs="Times New Roman"/>
          <w:sz w:val="28"/>
          <w:szCs w:val="28"/>
        </w:rPr>
        <w:t>;</w:t>
      </w:r>
    </w:p>
    <w:p w14:paraId="06134C3D" w14:textId="10769CF3" w:rsidR="004B1EB5" w:rsidRPr="00C06A6B" w:rsidRDefault="006123B1" w:rsidP="00970930">
      <w:pPr>
        <w:widowControl w:val="0"/>
        <w:tabs>
          <w:tab w:val="left" w:pos="1276"/>
        </w:tabs>
        <w:spacing w:after="0" w:line="240" w:lineRule="auto"/>
        <w:ind w:firstLine="567"/>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реалізує інші повноваження відповідно до законодавства</w:t>
      </w:r>
      <w:r w:rsidR="004B1EB5" w:rsidRPr="00C06A6B">
        <w:rPr>
          <w:rFonts w:ascii="Times New Roman" w:eastAsia="Times New Roman" w:hAnsi="Times New Roman" w:cs="Times New Roman"/>
          <w:sz w:val="28"/>
          <w:szCs w:val="28"/>
        </w:rPr>
        <w:t>.</w:t>
      </w:r>
    </w:p>
    <w:p w14:paraId="5AA34B16" w14:textId="6CD71972" w:rsidR="00EE126B" w:rsidRPr="00C06A6B" w:rsidRDefault="00935D5E"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Управління Фондом здійснюється н</w:t>
      </w:r>
      <w:r w:rsidR="00917066" w:rsidRPr="00C06A6B">
        <w:rPr>
          <w:rFonts w:ascii="Times New Roman" w:eastAsia="Times New Roman" w:hAnsi="Times New Roman" w:cs="Times New Roman"/>
          <w:sz w:val="28"/>
          <w:szCs w:val="28"/>
        </w:rPr>
        <w:t xml:space="preserve">аглядовою радою Фонду, головою та дирекцією </w:t>
      </w:r>
      <w:r w:rsidR="00227B06" w:rsidRPr="00C06A6B">
        <w:rPr>
          <w:rFonts w:ascii="Times New Roman" w:eastAsia="Times New Roman" w:hAnsi="Times New Roman" w:cs="Times New Roman"/>
          <w:sz w:val="28"/>
          <w:szCs w:val="28"/>
        </w:rPr>
        <w:t>Фонду</w:t>
      </w:r>
      <w:r w:rsidR="00917066" w:rsidRPr="00C06A6B">
        <w:rPr>
          <w:rFonts w:ascii="Times New Roman" w:eastAsia="Times New Roman" w:hAnsi="Times New Roman" w:cs="Times New Roman"/>
          <w:sz w:val="28"/>
          <w:szCs w:val="28"/>
        </w:rPr>
        <w:t xml:space="preserve">. </w:t>
      </w:r>
    </w:p>
    <w:p w14:paraId="2FB7801F" w14:textId="3219EE12" w:rsidR="00917066" w:rsidRPr="00C06A6B" w:rsidRDefault="00917066"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Наглядова рада Фонду складається з </w:t>
      </w:r>
      <w:r w:rsidR="00A82A33" w:rsidRPr="00C06A6B">
        <w:rPr>
          <w:rFonts w:ascii="Times New Roman" w:eastAsia="Times New Roman" w:hAnsi="Times New Roman" w:cs="Times New Roman"/>
          <w:sz w:val="28"/>
          <w:szCs w:val="28"/>
        </w:rPr>
        <w:t>дев’яти</w:t>
      </w:r>
      <w:r w:rsidRPr="00C06A6B">
        <w:rPr>
          <w:rFonts w:ascii="Times New Roman" w:eastAsia="Times New Roman" w:hAnsi="Times New Roman" w:cs="Times New Roman"/>
          <w:sz w:val="28"/>
          <w:szCs w:val="28"/>
        </w:rPr>
        <w:t xml:space="preserve"> осіб, що призначаються Кабінетом Міністрів України за результатами конкурсного відбору з числа</w:t>
      </w:r>
      <w:r w:rsidR="00A82A33" w:rsidRPr="00C06A6B">
        <w:rPr>
          <w:rFonts w:ascii="Times New Roman" w:eastAsia="Times New Roman" w:hAnsi="Times New Roman" w:cs="Times New Roman"/>
          <w:sz w:val="28"/>
          <w:szCs w:val="28"/>
        </w:rPr>
        <w:t xml:space="preserve"> представників </w:t>
      </w:r>
      <w:r w:rsidR="009F6B48" w:rsidRPr="00C06A6B">
        <w:rPr>
          <w:rFonts w:ascii="Times New Roman" w:eastAsia="Times New Roman" w:hAnsi="Times New Roman" w:cs="Times New Roman"/>
          <w:sz w:val="28"/>
          <w:szCs w:val="28"/>
        </w:rPr>
        <w:t xml:space="preserve">бізнесу та </w:t>
      </w:r>
      <w:r w:rsidR="00A82A33" w:rsidRPr="00C06A6B">
        <w:rPr>
          <w:rFonts w:ascii="Times New Roman" w:eastAsia="Times New Roman" w:hAnsi="Times New Roman" w:cs="Times New Roman"/>
          <w:sz w:val="28"/>
          <w:szCs w:val="28"/>
        </w:rPr>
        <w:t xml:space="preserve">громадських об’єднань, </w:t>
      </w:r>
      <w:r w:rsidR="00BA5954" w:rsidRPr="00C06A6B">
        <w:rPr>
          <w:rFonts w:ascii="Times New Roman" w:eastAsia="Times New Roman" w:hAnsi="Times New Roman" w:cs="Times New Roman"/>
          <w:sz w:val="28"/>
          <w:szCs w:val="28"/>
        </w:rPr>
        <w:t xml:space="preserve">у тому числі міжнародних, </w:t>
      </w:r>
      <w:r w:rsidR="00A82A33" w:rsidRPr="00C06A6B">
        <w:rPr>
          <w:rFonts w:ascii="Times New Roman" w:eastAsia="Times New Roman" w:hAnsi="Times New Roman" w:cs="Times New Roman"/>
          <w:sz w:val="28"/>
          <w:szCs w:val="28"/>
        </w:rPr>
        <w:t xml:space="preserve">що здійснюють діяльність у сфері освіти дорослих </w:t>
      </w:r>
      <w:r w:rsidR="00F81C5D" w:rsidRPr="00C06A6B">
        <w:rPr>
          <w:rFonts w:ascii="Times New Roman" w:eastAsia="Times New Roman" w:hAnsi="Times New Roman" w:cs="Times New Roman"/>
          <w:sz w:val="28"/>
          <w:szCs w:val="28"/>
        </w:rPr>
        <w:t>щонайменше</w:t>
      </w:r>
      <w:r w:rsidR="00A82A33" w:rsidRPr="00C06A6B">
        <w:rPr>
          <w:rFonts w:ascii="Times New Roman" w:eastAsia="Times New Roman" w:hAnsi="Times New Roman" w:cs="Times New Roman"/>
          <w:sz w:val="28"/>
          <w:szCs w:val="28"/>
        </w:rPr>
        <w:t xml:space="preserve"> п’ять років. Членом наглядової ради Фонду може бути особа, </w:t>
      </w:r>
      <w:r w:rsidR="00BA5954" w:rsidRPr="00C06A6B">
        <w:rPr>
          <w:rFonts w:ascii="Times New Roman" w:eastAsia="Times New Roman" w:hAnsi="Times New Roman" w:cs="Times New Roman"/>
          <w:sz w:val="28"/>
          <w:szCs w:val="28"/>
        </w:rPr>
        <w:t>котра</w:t>
      </w:r>
      <w:r w:rsidR="00A82A33" w:rsidRPr="00C06A6B">
        <w:rPr>
          <w:rFonts w:ascii="Times New Roman" w:eastAsia="Times New Roman" w:hAnsi="Times New Roman" w:cs="Times New Roman"/>
          <w:sz w:val="28"/>
          <w:szCs w:val="28"/>
        </w:rPr>
        <w:t xml:space="preserve"> володіє бездоганною репутацією. </w:t>
      </w:r>
      <w:r w:rsidR="00FC2DA6">
        <w:rPr>
          <w:rFonts w:ascii="Times New Roman" w:eastAsia="Times New Roman" w:hAnsi="Times New Roman" w:cs="Times New Roman"/>
          <w:sz w:val="28"/>
          <w:szCs w:val="28"/>
        </w:rPr>
        <w:t xml:space="preserve">Членом наглядової ради Фонду не може бути член Національної ради з питань розвитку освіти дорослих. </w:t>
      </w:r>
      <w:r w:rsidR="00A82A33" w:rsidRPr="00C06A6B">
        <w:rPr>
          <w:rFonts w:ascii="Times New Roman" w:eastAsia="Times New Roman" w:hAnsi="Times New Roman" w:cs="Times New Roman"/>
          <w:sz w:val="28"/>
          <w:szCs w:val="28"/>
        </w:rPr>
        <w:t xml:space="preserve">Голова Фонду входить до складу </w:t>
      </w:r>
      <w:r w:rsidR="00935D5E">
        <w:rPr>
          <w:rFonts w:ascii="Times New Roman" w:eastAsia="Times New Roman" w:hAnsi="Times New Roman" w:cs="Times New Roman"/>
          <w:sz w:val="28"/>
          <w:szCs w:val="28"/>
        </w:rPr>
        <w:t>н</w:t>
      </w:r>
      <w:r w:rsidR="00A82A33" w:rsidRPr="00C06A6B">
        <w:rPr>
          <w:rFonts w:ascii="Times New Roman" w:eastAsia="Times New Roman" w:hAnsi="Times New Roman" w:cs="Times New Roman"/>
          <w:sz w:val="28"/>
          <w:szCs w:val="28"/>
        </w:rPr>
        <w:t xml:space="preserve">аглядової ради Фонду за посадою. </w:t>
      </w:r>
    </w:p>
    <w:p w14:paraId="02144239" w14:textId="20188AF1" w:rsidR="00BA5954" w:rsidRPr="00C06A6B" w:rsidRDefault="00D713D4"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Наглядова рада Фонду здійснює такі повноваження:</w:t>
      </w:r>
    </w:p>
    <w:p w14:paraId="68970EE6" w14:textId="0AA3D472"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затверджує за погодженням центрального органу виконавчої влади, що забезпечує формування та реалізує державну політику у сфері освіти і науки, пріоритетні напрями діяльності Фонду;</w:t>
      </w:r>
    </w:p>
    <w:p w14:paraId="4A19DF2C" w14:textId="642DAEC8"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визначає кандидатури на посаду голови Фонду з осіб, які відповідають вимогам, установленим частиною восьмою цієї статті, та не є членами </w:t>
      </w:r>
      <w:r w:rsidR="00935D5E">
        <w:rPr>
          <w:rFonts w:ascii="Times New Roman" w:eastAsia="Times New Roman" w:hAnsi="Times New Roman" w:cs="Times New Roman"/>
          <w:sz w:val="28"/>
          <w:szCs w:val="28"/>
        </w:rPr>
        <w:t>н</w:t>
      </w:r>
      <w:r w:rsidRPr="00C06A6B">
        <w:rPr>
          <w:rFonts w:ascii="Times New Roman" w:eastAsia="Times New Roman" w:hAnsi="Times New Roman" w:cs="Times New Roman"/>
          <w:sz w:val="28"/>
          <w:szCs w:val="28"/>
        </w:rPr>
        <w:t>аглядової ради Фонду, і подає такі кандидатури на розгляд центрального органу виконавчої влади у сфері освіти і науки;</w:t>
      </w:r>
    </w:p>
    <w:p w14:paraId="3CCEA21B" w14:textId="229BE213" w:rsidR="00983831" w:rsidRPr="00C06A6B" w:rsidRDefault="00983831"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затверджує положення про дирекцію Фонду</w:t>
      </w:r>
      <w:r w:rsidR="00FE23E0" w:rsidRPr="00C06A6B">
        <w:rPr>
          <w:rFonts w:ascii="Times New Roman" w:eastAsia="Times New Roman" w:hAnsi="Times New Roman" w:cs="Times New Roman"/>
          <w:sz w:val="28"/>
          <w:szCs w:val="28"/>
        </w:rPr>
        <w:t xml:space="preserve"> за поданням голови Фонду</w:t>
      </w:r>
      <w:r w:rsidRPr="00C06A6B">
        <w:rPr>
          <w:rFonts w:ascii="Times New Roman" w:eastAsia="Times New Roman" w:hAnsi="Times New Roman" w:cs="Times New Roman"/>
          <w:sz w:val="28"/>
          <w:szCs w:val="28"/>
        </w:rPr>
        <w:t>;</w:t>
      </w:r>
    </w:p>
    <w:p w14:paraId="0A0311CC" w14:textId="3F51078F" w:rsidR="00FE23E0" w:rsidRPr="00C06A6B" w:rsidRDefault="00FE23E0"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погоджує регламент дирекції Фонду за поданням голови Фонду;</w:t>
      </w:r>
    </w:p>
    <w:p w14:paraId="6C33D7DF" w14:textId="239E912C" w:rsidR="00D713D4" w:rsidRPr="00C06A6B" w:rsidRDefault="00FE23E0"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погоджує </w:t>
      </w:r>
      <w:r w:rsidR="00D713D4" w:rsidRPr="00C06A6B">
        <w:rPr>
          <w:rFonts w:ascii="Times New Roman" w:eastAsia="Times New Roman" w:hAnsi="Times New Roman" w:cs="Times New Roman"/>
          <w:sz w:val="28"/>
          <w:szCs w:val="28"/>
        </w:rPr>
        <w:t>положення про експертів Фонду;</w:t>
      </w:r>
    </w:p>
    <w:p w14:paraId="6F74D37A" w14:textId="3A24C9D7"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погоджує звіт дирекції Фонду щодо процедури та результатів</w:t>
      </w:r>
      <w:r w:rsidR="001E372F" w:rsidRPr="00C06A6B">
        <w:rPr>
          <w:rFonts w:ascii="Times New Roman" w:eastAsia="Times New Roman" w:hAnsi="Times New Roman" w:cs="Times New Roman"/>
          <w:sz w:val="28"/>
          <w:szCs w:val="28"/>
        </w:rPr>
        <w:t xml:space="preserve"> обрання </w:t>
      </w:r>
      <w:r w:rsidRPr="00C06A6B">
        <w:rPr>
          <w:rFonts w:ascii="Times New Roman" w:eastAsia="Times New Roman" w:hAnsi="Times New Roman" w:cs="Times New Roman"/>
          <w:sz w:val="28"/>
          <w:szCs w:val="28"/>
        </w:rPr>
        <w:t>експертів Фонду;</w:t>
      </w:r>
    </w:p>
    <w:p w14:paraId="5C5B8E35" w14:textId="5165500F"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погоджує порядок проведення конкурсного відбору проектів, реалізація яких здійснюватиметься за підтримки Фонду;</w:t>
      </w:r>
    </w:p>
    <w:p w14:paraId="36BD39D9" w14:textId="0600E482"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затверджує річний звіт Фонду;</w:t>
      </w:r>
    </w:p>
    <w:p w14:paraId="6B4AFEF4" w14:textId="1AF569F3" w:rsidR="00D713D4" w:rsidRPr="00C06A6B" w:rsidRDefault="00D713D4" w:rsidP="00970930">
      <w:pPr>
        <w:pStyle w:val="a4"/>
        <w:widowControl w:val="0"/>
        <w:tabs>
          <w:tab w:val="left" w:pos="1276"/>
        </w:tabs>
        <w:spacing w:after="0" w:line="240" w:lineRule="auto"/>
        <w:ind w:left="0" w:firstLine="567"/>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виконує інші повноваження, визначені </w:t>
      </w:r>
      <w:r w:rsidR="001A4861" w:rsidRPr="00C06A6B">
        <w:rPr>
          <w:rFonts w:ascii="Times New Roman" w:eastAsia="Times New Roman" w:hAnsi="Times New Roman" w:cs="Times New Roman"/>
          <w:sz w:val="28"/>
          <w:szCs w:val="28"/>
        </w:rPr>
        <w:t xml:space="preserve">цим Законом і </w:t>
      </w:r>
      <w:r w:rsidR="00591379">
        <w:rPr>
          <w:rFonts w:ascii="Times New Roman" w:eastAsia="Times New Roman" w:hAnsi="Times New Roman" w:cs="Times New Roman"/>
          <w:sz w:val="28"/>
          <w:szCs w:val="28"/>
        </w:rPr>
        <w:t xml:space="preserve">Статутом </w:t>
      </w:r>
      <w:r w:rsidRPr="00C06A6B">
        <w:rPr>
          <w:rFonts w:ascii="Times New Roman" w:eastAsia="Times New Roman" w:hAnsi="Times New Roman" w:cs="Times New Roman"/>
          <w:sz w:val="28"/>
          <w:szCs w:val="28"/>
        </w:rPr>
        <w:t>Фонд</w:t>
      </w:r>
      <w:r w:rsidR="00591379">
        <w:rPr>
          <w:rFonts w:ascii="Times New Roman" w:eastAsia="Times New Roman" w:hAnsi="Times New Roman" w:cs="Times New Roman"/>
          <w:sz w:val="28"/>
          <w:szCs w:val="28"/>
        </w:rPr>
        <w:t>у</w:t>
      </w:r>
      <w:r w:rsidRPr="00C06A6B">
        <w:rPr>
          <w:rFonts w:ascii="Times New Roman" w:eastAsia="Times New Roman" w:hAnsi="Times New Roman" w:cs="Times New Roman"/>
          <w:sz w:val="28"/>
          <w:szCs w:val="28"/>
        </w:rPr>
        <w:t>.</w:t>
      </w:r>
    </w:p>
    <w:p w14:paraId="47585592" w14:textId="7A4FC831" w:rsidR="00EF70F9" w:rsidRPr="00C06A6B" w:rsidRDefault="001A4861"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Дирекція Фонду є постійно діючим виконавчим і розпорядчим органом Фонду, який здійснює управління поточною діяльністю Фонду. </w:t>
      </w:r>
      <w:r w:rsidR="001E372F" w:rsidRPr="00C06A6B">
        <w:rPr>
          <w:rFonts w:ascii="Times New Roman" w:hAnsi="Times New Roman" w:cs="Times New Roman"/>
          <w:sz w:val="28"/>
          <w:szCs w:val="28"/>
        </w:rPr>
        <w:t>Дирекція складається з членів дирекції, трудовий договір з якими укладається у формі ко</w:t>
      </w:r>
      <w:r w:rsidR="00983831" w:rsidRPr="00C06A6B">
        <w:rPr>
          <w:rFonts w:ascii="Times New Roman" w:hAnsi="Times New Roman" w:cs="Times New Roman"/>
          <w:sz w:val="28"/>
          <w:szCs w:val="28"/>
        </w:rPr>
        <w:t>нтракту в порядку, визначеному п</w:t>
      </w:r>
      <w:r w:rsidR="001E372F" w:rsidRPr="00C06A6B">
        <w:rPr>
          <w:rFonts w:ascii="Times New Roman" w:hAnsi="Times New Roman" w:cs="Times New Roman"/>
          <w:sz w:val="28"/>
          <w:szCs w:val="28"/>
        </w:rPr>
        <w:t>оложенням про дирекцію</w:t>
      </w:r>
      <w:r w:rsidR="00386552" w:rsidRPr="00C06A6B">
        <w:rPr>
          <w:rFonts w:ascii="Times New Roman" w:hAnsi="Times New Roman" w:cs="Times New Roman"/>
          <w:sz w:val="28"/>
          <w:szCs w:val="28"/>
        </w:rPr>
        <w:t>.</w:t>
      </w:r>
      <w:r w:rsidR="001E372F" w:rsidRPr="00C06A6B">
        <w:rPr>
          <w:rFonts w:ascii="Times New Roman" w:eastAsia="Times New Roman" w:hAnsi="Times New Roman" w:cs="Times New Roman"/>
          <w:sz w:val="28"/>
          <w:szCs w:val="28"/>
        </w:rPr>
        <w:t xml:space="preserve"> </w:t>
      </w:r>
      <w:r w:rsidR="001E372F" w:rsidRPr="00C06A6B">
        <w:rPr>
          <w:rFonts w:ascii="Times New Roman" w:hAnsi="Times New Roman" w:cs="Times New Roman"/>
          <w:sz w:val="28"/>
          <w:szCs w:val="28"/>
        </w:rPr>
        <w:t xml:space="preserve">Контракт з </w:t>
      </w:r>
      <w:r w:rsidR="00C06A6B">
        <w:rPr>
          <w:rFonts w:ascii="Times New Roman" w:hAnsi="Times New Roman" w:cs="Times New Roman"/>
          <w:sz w:val="28"/>
          <w:szCs w:val="28"/>
        </w:rPr>
        <w:t xml:space="preserve">кожним </w:t>
      </w:r>
      <w:r w:rsidR="001E372F" w:rsidRPr="00C06A6B">
        <w:rPr>
          <w:rFonts w:ascii="Times New Roman" w:hAnsi="Times New Roman" w:cs="Times New Roman"/>
          <w:sz w:val="28"/>
          <w:szCs w:val="28"/>
        </w:rPr>
        <w:t xml:space="preserve">членом дирекції укладається </w:t>
      </w:r>
      <w:r w:rsidR="00E71ED0" w:rsidRPr="00C06A6B">
        <w:rPr>
          <w:rFonts w:ascii="Times New Roman" w:hAnsi="Times New Roman" w:cs="Times New Roman"/>
          <w:sz w:val="28"/>
          <w:szCs w:val="28"/>
        </w:rPr>
        <w:t xml:space="preserve">головою </w:t>
      </w:r>
      <w:r w:rsidR="00EF70F9" w:rsidRPr="00C06A6B">
        <w:rPr>
          <w:rFonts w:ascii="Times New Roman" w:hAnsi="Times New Roman" w:cs="Times New Roman"/>
          <w:sz w:val="28"/>
          <w:szCs w:val="28"/>
        </w:rPr>
        <w:t>Фонду</w:t>
      </w:r>
      <w:r w:rsidR="001E372F" w:rsidRPr="00C06A6B">
        <w:rPr>
          <w:rFonts w:ascii="Times New Roman" w:hAnsi="Times New Roman" w:cs="Times New Roman"/>
          <w:sz w:val="28"/>
          <w:szCs w:val="28"/>
        </w:rPr>
        <w:t>.</w:t>
      </w:r>
    </w:p>
    <w:p w14:paraId="7E0DE878" w14:textId="60EFBADC" w:rsidR="00EF70F9" w:rsidRPr="00C06A6B" w:rsidRDefault="001E372F" w:rsidP="00EF70F9">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 </w:t>
      </w:r>
      <w:r w:rsidR="00EF70F9" w:rsidRPr="00C06A6B">
        <w:rPr>
          <w:rFonts w:ascii="Times New Roman" w:eastAsia="Times New Roman" w:hAnsi="Times New Roman" w:cs="Times New Roman"/>
          <w:sz w:val="28"/>
          <w:szCs w:val="28"/>
        </w:rPr>
        <w:t>Дирекція здійснює такі повноваження:</w:t>
      </w:r>
    </w:p>
    <w:p w14:paraId="769C31F6" w14:textId="4831E297"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готує та подає наглядовій раді Фонду пропозиції щодо пріоритетних напрямів</w:t>
      </w:r>
      <w:r w:rsidR="00983831"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на відповідний рік для фінансування проектів в сфері освіти дорослих;</w:t>
      </w:r>
    </w:p>
    <w:p w14:paraId="0943DF24" w14:textId="77777777"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розробляє та затверджує за погодженням наглядової ради порядок проведення конкурсного відбору проектів, реалізація яких здійснюватиметься за кошти Фонду, визначає критерії конкурсного відбору проектів;</w:t>
      </w:r>
    </w:p>
    <w:p w14:paraId="33A57727" w14:textId="6DD8EC08"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забезпечує і організує проведення конкурсного відбору проектів у сфері освіти дорослих і забезпечує їхнє фінансування;</w:t>
      </w:r>
    </w:p>
    <w:p w14:paraId="54BC20F4" w14:textId="712E0D08"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здійснює </w:t>
      </w:r>
      <w:r w:rsidR="00590D0D" w:rsidRPr="00C06A6B">
        <w:rPr>
          <w:rFonts w:ascii="Times New Roman" w:eastAsia="Times New Roman" w:hAnsi="Times New Roman" w:cs="Times New Roman"/>
          <w:sz w:val="28"/>
          <w:szCs w:val="28"/>
        </w:rPr>
        <w:t>моніторинг</w:t>
      </w:r>
      <w:r w:rsidRPr="00C06A6B">
        <w:rPr>
          <w:rFonts w:ascii="Times New Roman" w:eastAsia="Times New Roman" w:hAnsi="Times New Roman" w:cs="Times New Roman"/>
          <w:sz w:val="28"/>
          <w:szCs w:val="28"/>
        </w:rPr>
        <w:t xml:space="preserve"> реалізації проектів, </w:t>
      </w:r>
      <w:r w:rsidR="00590D0D" w:rsidRPr="00C06A6B">
        <w:rPr>
          <w:rFonts w:ascii="Times New Roman" w:eastAsia="Times New Roman" w:hAnsi="Times New Roman" w:cs="Times New Roman"/>
          <w:sz w:val="28"/>
          <w:szCs w:val="28"/>
        </w:rPr>
        <w:t>підтриманих</w:t>
      </w:r>
      <w:r w:rsidRPr="00C06A6B">
        <w:rPr>
          <w:rFonts w:ascii="Times New Roman" w:eastAsia="Times New Roman" w:hAnsi="Times New Roman" w:cs="Times New Roman"/>
          <w:sz w:val="28"/>
          <w:szCs w:val="28"/>
        </w:rPr>
        <w:t xml:space="preserve"> Фо</w:t>
      </w:r>
      <w:r w:rsidR="00590D0D" w:rsidRPr="00C06A6B">
        <w:rPr>
          <w:rFonts w:ascii="Times New Roman" w:eastAsia="Times New Roman" w:hAnsi="Times New Roman" w:cs="Times New Roman"/>
          <w:sz w:val="28"/>
          <w:szCs w:val="28"/>
        </w:rPr>
        <w:t>ндом</w:t>
      </w:r>
      <w:r w:rsidRPr="00C06A6B">
        <w:rPr>
          <w:rFonts w:ascii="Times New Roman" w:eastAsia="Times New Roman" w:hAnsi="Times New Roman" w:cs="Times New Roman"/>
          <w:sz w:val="28"/>
          <w:szCs w:val="28"/>
        </w:rPr>
        <w:t xml:space="preserve">; </w:t>
      </w:r>
    </w:p>
    <w:p w14:paraId="3A5C39E0" w14:textId="0C77D069"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подає на </w:t>
      </w:r>
      <w:r w:rsidR="00FE23E0" w:rsidRPr="00C06A6B">
        <w:rPr>
          <w:rFonts w:ascii="Times New Roman" w:eastAsia="Times New Roman" w:hAnsi="Times New Roman" w:cs="Times New Roman"/>
          <w:sz w:val="28"/>
          <w:szCs w:val="28"/>
        </w:rPr>
        <w:t xml:space="preserve">затвердження </w:t>
      </w:r>
      <w:r w:rsidR="00935D5E">
        <w:rPr>
          <w:rFonts w:ascii="Times New Roman" w:eastAsia="Times New Roman" w:hAnsi="Times New Roman" w:cs="Times New Roman"/>
          <w:sz w:val="28"/>
          <w:szCs w:val="28"/>
        </w:rPr>
        <w:t>н</w:t>
      </w:r>
      <w:r w:rsidR="00590D0D" w:rsidRPr="00C06A6B">
        <w:rPr>
          <w:rFonts w:ascii="Times New Roman" w:eastAsia="Times New Roman" w:hAnsi="Times New Roman" w:cs="Times New Roman"/>
          <w:sz w:val="28"/>
          <w:szCs w:val="28"/>
        </w:rPr>
        <w:t xml:space="preserve">аглядовій раді </w:t>
      </w:r>
      <w:r w:rsidRPr="00C06A6B">
        <w:rPr>
          <w:rFonts w:ascii="Times New Roman" w:eastAsia="Times New Roman" w:hAnsi="Times New Roman" w:cs="Times New Roman"/>
          <w:sz w:val="28"/>
          <w:szCs w:val="28"/>
        </w:rPr>
        <w:t>річний звіт про діяльність Фонду;</w:t>
      </w:r>
    </w:p>
    <w:p w14:paraId="26539611" w14:textId="77777777"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створює і ведення реєстр проектів освіти дорослих, що подаються на конкурсний відбір та фінансуються Фондом; </w:t>
      </w:r>
    </w:p>
    <w:p w14:paraId="5161DE2A" w14:textId="1CE8C087"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розробляє </w:t>
      </w:r>
      <w:r w:rsidR="00B01228" w:rsidRPr="00C06A6B">
        <w:rPr>
          <w:rFonts w:ascii="Times New Roman" w:eastAsia="Times New Roman" w:hAnsi="Times New Roman" w:cs="Times New Roman"/>
          <w:sz w:val="28"/>
          <w:szCs w:val="28"/>
        </w:rPr>
        <w:t xml:space="preserve">та затверджує </w:t>
      </w:r>
      <w:r w:rsidRPr="00C06A6B">
        <w:rPr>
          <w:rFonts w:ascii="Times New Roman" w:eastAsia="Times New Roman" w:hAnsi="Times New Roman" w:cs="Times New Roman"/>
          <w:sz w:val="28"/>
          <w:szCs w:val="28"/>
        </w:rPr>
        <w:t>порядок повідомлення про конфлікт інтересів, що виник під час організації конкурсного відбору та фінансування проектів;</w:t>
      </w:r>
    </w:p>
    <w:p w14:paraId="453850EA" w14:textId="16519864" w:rsidR="00EF70F9" w:rsidRPr="00C06A6B" w:rsidRDefault="00EF70F9" w:rsidP="00EF70F9">
      <w:pPr>
        <w:widowControl w:val="0"/>
        <w:tabs>
          <w:tab w:val="left" w:pos="1276"/>
        </w:tabs>
        <w:spacing w:after="0" w:line="240" w:lineRule="auto"/>
        <w:ind w:firstLine="426"/>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виконує інші повноваження, визначені цим Законом, </w:t>
      </w:r>
      <w:r w:rsidR="00020D0D">
        <w:rPr>
          <w:rFonts w:ascii="Times New Roman" w:eastAsia="Times New Roman" w:hAnsi="Times New Roman" w:cs="Times New Roman"/>
          <w:sz w:val="28"/>
          <w:szCs w:val="28"/>
        </w:rPr>
        <w:t xml:space="preserve">Статутом Фонду, </w:t>
      </w:r>
      <w:r w:rsidRPr="00C06A6B">
        <w:rPr>
          <w:rFonts w:ascii="Times New Roman" w:eastAsia="Times New Roman" w:hAnsi="Times New Roman" w:cs="Times New Roman"/>
          <w:sz w:val="28"/>
          <w:szCs w:val="28"/>
        </w:rPr>
        <w:t>Положенням про дирекцію та регламентом дирекції.</w:t>
      </w:r>
    </w:p>
    <w:p w14:paraId="70207AD8" w14:textId="72773240" w:rsidR="00C06A6B" w:rsidRDefault="00C06A6B"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Положення про дирекцію, її структура</w:t>
      </w:r>
      <w:r w:rsidR="00043FFF">
        <w:rPr>
          <w:rFonts w:ascii="Times New Roman" w:eastAsia="Times New Roman" w:hAnsi="Times New Roman" w:cs="Times New Roman"/>
          <w:sz w:val="28"/>
          <w:szCs w:val="28"/>
        </w:rPr>
        <w:t>, кількісний склад</w:t>
      </w:r>
      <w:r w:rsidRPr="00C06A6B">
        <w:rPr>
          <w:rFonts w:ascii="Times New Roman" w:eastAsia="Times New Roman" w:hAnsi="Times New Roman" w:cs="Times New Roman"/>
          <w:sz w:val="28"/>
          <w:szCs w:val="28"/>
        </w:rPr>
        <w:t xml:space="preserve"> і штатний розпис затверджується наглядовою радою Фонду за поданням голови Фонду</w:t>
      </w:r>
      <w:r>
        <w:rPr>
          <w:rFonts w:ascii="Times New Roman" w:eastAsia="Times New Roman" w:hAnsi="Times New Roman" w:cs="Times New Roman"/>
          <w:sz w:val="28"/>
          <w:szCs w:val="28"/>
        </w:rPr>
        <w:t>.</w:t>
      </w:r>
      <w:r w:rsidR="00043FFF" w:rsidRPr="00043FFF">
        <w:rPr>
          <w:rFonts w:ascii="Times New Roman" w:eastAsia="Times New Roman" w:hAnsi="Times New Roman" w:cs="Times New Roman"/>
          <w:sz w:val="28"/>
          <w:szCs w:val="28"/>
        </w:rPr>
        <w:t xml:space="preserve"> </w:t>
      </w:r>
      <w:r w:rsidR="00043FFF" w:rsidRPr="00C06A6B">
        <w:rPr>
          <w:rFonts w:ascii="Times New Roman" w:eastAsia="Times New Roman" w:hAnsi="Times New Roman" w:cs="Times New Roman"/>
          <w:sz w:val="28"/>
          <w:szCs w:val="28"/>
        </w:rPr>
        <w:t>Голова Фонду очолює дирекцію Фонду і є генеральним директором.</w:t>
      </w:r>
    </w:p>
    <w:p w14:paraId="77F70FB2" w14:textId="2915AE0D" w:rsidR="001E372F" w:rsidRPr="00C06A6B" w:rsidRDefault="00C06A6B"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hAnsi="Times New Roman" w:cs="Times New Roman"/>
          <w:sz w:val="28"/>
          <w:szCs w:val="28"/>
        </w:rPr>
        <w:t xml:space="preserve"> </w:t>
      </w:r>
      <w:r w:rsidR="001E372F" w:rsidRPr="00C06A6B">
        <w:rPr>
          <w:rFonts w:ascii="Times New Roman" w:hAnsi="Times New Roman" w:cs="Times New Roman"/>
          <w:sz w:val="28"/>
          <w:szCs w:val="28"/>
        </w:rPr>
        <w:t xml:space="preserve">На членів дирекції поширюються норми щодо фінансового контролю, встановлені Законом України "Про запобігання корупції". </w:t>
      </w:r>
    </w:p>
    <w:p w14:paraId="5E819304" w14:textId="726EB656" w:rsidR="00920EDF" w:rsidRPr="00043FFF" w:rsidRDefault="00920EDF" w:rsidP="00983831">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043FFF">
        <w:rPr>
          <w:rFonts w:ascii="Times New Roman" w:eastAsia="Times New Roman" w:hAnsi="Times New Roman" w:cs="Times New Roman"/>
          <w:sz w:val="28"/>
          <w:szCs w:val="28"/>
        </w:rPr>
        <w:t>Контракт з головою Фонду укладається центральним органом виконавчої влади у сфері освіти і науки, строком на три роки з можливістю дострокового розірвання контракту у</w:t>
      </w:r>
      <w:r w:rsidR="00935D5E">
        <w:rPr>
          <w:rFonts w:ascii="Times New Roman" w:eastAsia="Times New Roman" w:hAnsi="Times New Roman" w:cs="Times New Roman"/>
          <w:sz w:val="28"/>
          <w:szCs w:val="28"/>
        </w:rPr>
        <w:t xml:space="preserve"> разі прийняття такого рішення н</w:t>
      </w:r>
      <w:r w:rsidRPr="00043FFF">
        <w:rPr>
          <w:rFonts w:ascii="Times New Roman" w:eastAsia="Times New Roman" w:hAnsi="Times New Roman" w:cs="Times New Roman"/>
          <w:sz w:val="28"/>
          <w:szCs w:val="28"/>
        </w:rPr>
        <w:t>аглядовою радою Фонду</w:t>
      </w:r>
      <w:r w:rsidR="00043FFF" w:rsidRPr="00043FFF">
        <w:rPr>
          <w:rFonts w:ascii="Times New Roman" w:eastAsia="Times New Roman" w:hAnsi="Times New Roman" w:cs="Times New Roman"/>
          <w:sz w:val="28"/>
          <w:szCs w:val="28"/>
        </w:rPr>
        <w:t xml:space="preserve">. </w:t>
      </w:r>
      <w:r w:rsidRPr="00043FFF">
        <w:rPr>
          <w:rFonts w:ascii="Times New Roman" w:eastAsia="Times New Roman" w:hAnsi="Times New Roman" w:cs="Times New Roman"/>
          <w:sz w:val="28"/>
          <w:szCs w:val="28"/>
        </w:rPr>
        <w:t xml:space="preserve">Одна й та сама особа не може бути обрана головою </w:t>
      </w:r>
      <w:r w:rsidR="00C06A6B" w:rsidRPr="00043FFF">
        <w:rPr>
          <w:rFonts w:ascii="Times New Roman" w:eastAsia="Times New Roman" w:hAnsi="Times New Roman" w:cs="Times New Roman"/>
          <w:sz w:val="28"/>
          <w:szCs w:val="28"/>
        </w:rPr>
        <w:t>Фонду більш</w:t>
      </w:r>
      <w:r w:rsidR="00043FFF" w:rsidRPr="00043FFF">
        <w:rPr>
          <w:rFonts w:ascii="Times New Roman" w:eastAsia="Times New Roman" w:hAnsi="Times New Roman" w:cs="Times New Roman"/>
          <w:sz w:val="28"/>
          <w:szCs w:val="28"/>
        </w:rPr>
        <w:t>е</w:t>
      </w:r>
      <w:r w:rsidR="00C06A6B" w:rsidRPr="00043FFF">
        <w:rPr>
          <w:rFonts w:ascii="Times New Roman" w:eastAsia="Times New Roman" w:hAnsi="Times New Roman" w:cs="Times New Roman"/>
          <w:sz w:val="28"/>
          <w:szCs w:val="28"/>
        </w:rPr>
        <w:t>,</w:t>
      </w:r>
      <w:r w:rsidR="008576BB" w:rsidRPr="00043FFF">
        <w:rPr>
          <w:rFonts w:ascii="Times New Roman" w:eastAsia="Times New Roman" w:hAnsi="Times New Roman" w:cs="Times New Roman"/>
          <w:sz w:val="28"/>
          <w:szCs w:val="28"/>
        </w:rPr>
        <w:t xml:space="preserve"> ніж</w:t>
      </w:r>
      <w:r w:rsidR="00C06A6B" w:rsidRPr="00043FFF">
        <w:rPr>
          <w:rFonts w:ascii="Times New Roman" w:eastAsia="Times New Roman" w:hAnsi="Times New Roman" w:cs="Times New Roman"/>
          <w:sz w:val="28"/>
          <w:szCs w:val="28"/>
        </w:rPr>
        <w:t xml:space="preserve"> два</w:t>
      </w:r>
      <w:r w:rsidR="008576BB" w:rsidRPr="00043FFF">
        <w:rPr>
          <w:rFonts w:ascii="Times New Roman" w:eastAsia="Times New Roman" w:hAnsi="Times New Roman" w:cs="Times New Roman"/>
          <w:sz w:val="28"/>
          <w:szCs w:val="28"/>
        </w:rPr>
        <w:t xml:space="preserve"> рази</w:t>
      </w:r>
      <w:r w:rsidRPr="00043FFF">
        <w:rPr>
          <w:rFonts w:ascii="Times New Roman" w:eastAsia="Times New Roman" w:hAnsi="Times New Roman" w:cs="Times New Roman"/>
          <w:sz w:val="28"/>
          <w:szCs w:val="28"/>
        </w:rPr>
        <w:t>.</w:t>
      </w:r>
    </w:p>
    <w:p w14:paraId="5AD0631F" w14:textId="2929BC9E" w:rsidR="001A4861" w:rsidRPr="00C06A6B" w:rsidRDefault="001A4861"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Джерелами фінансування Фонду є:</w:t>
      </w:r>
    </w:p>
    <w:p w14:paraId="4135BAF6" w14:textId="59053AD2" w:rsidR="001A4861" w:rsidRPr="00C06A6B" w:rsidRDefault="001A4861" w:rsidP="00970930">
      <w:pPr>
        <w:pStyle w:val="a4"/>
        <w:widowControl w:val="0"/>
        <w:tabs>
          <w:tab w:val="left" w:pos="1276"/>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кошти державного бюджету України;</w:t>
      </w:r>
    </w:p>
    <w:p w14:paraId="2294EB44" w14:textId="2FE5F9E6" w:rsidR="000B618E" w:rsidRPr="00C06A6B" w:rsidRDefault="00DF3451"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добро</w:t>
      </w:r>
      <w:r w:rsidR="000B618E" w:rsidRPr="00C06A6B">
        <w:rPr>
          <w:rFonts w:ascii="Times New Roman" w:eastAsia="Times New Roman" w:hAnsi="Times New Roman" w:cs="Times New Roman"/>
          <w:sz w:val="28"/>
          <w:szCs w:val="28"/>
        </w:rPr>
        <w:t>віль</w:t>
      </w:r>
      <w:r w:rsidRPr="00C06A6B">
        <w:rPr>
          <w:rFonts w:ascii="Times New Roman" w:eastAsia="Times New Roman" w:hAnsi="Times New Roman" w:cs="Times New Roman"/>
          <w:sz w:val="28"/>
          <w:szCs w:val="28"/>
        </w:rPr>
        <w:t>ні</w:t>
      </w:r>
      <w:r w:rsidR="000B618E" w:rsidRPr="00C06A6B">
        <w:rPr>
          <w:rFonts w:ascii="Times New Roman" w:eastAsia="Times New Roman" w:hAnsi="Times New Roman" w:cs="Times New Roman"/>
          <w:sz w:val="28"/>
          <w:szCs w:val="28"/>
        </w:rPr>
        <w:t xml:space="preserve"> внески</w:t>
      </w:r>
      <w:r w:rsidRPr="00C06A6B">
        <w:rPr>
          <w:rFonts w:ascii="Times New Roman" w:eastAsia="Times New Roman" w:hAnsi="Times New Roman" w:cs="Times New Roman"/>
          <w:sz w:val="28"/>
          <w:szCs w:val="28"/>
        </w:rPr>
        <w:t xml:space="preserve"> </w:t>
      </w:r>
      <w:r w:rsidR="000B618E" w:rsidRPr="00C06A6B">
        <w:rPr>
          <w:rFonts w:ascii="Times New Roman" w:eastAsia="Times New Roman" w:hAnsi="Times New Roman" w:cs="Times New Roman"/>
          <w:sz w:val="28"/>
          <w:szCs w:val="28"/>
        </w:rPr>
        <w:t>у вигляді коштів, матеріальних цінностей, нематеріальних активів, одержаних від підприємств, установ, організацій, фізичних осіб;</w:t>
      </w:r>
    </w:p>
    <w:p w14:paraId="24B0B6A9" w14:textId="22A21673" w:rsidR="000B618E" w:rsidRPr="00C06A6B" w:rsidRDefault="000B618E"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33343869" w14:textId="3DA5F42B" w:rsidR="00480DB7" w:rsidRPr="00C06A6B" w:rsidRDefault="00480DB7" w:rsidP="00970930">
      <w:pPr>
        <w:pStyle w:val="a4"/>
        <w:widowControl w:val="0"/>
        <w:tabs>
          <w:tab w:val="left" w:pos="1276"/>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грантові кошти зарубіжних та міжнародних фондів, що надають підтримку </w:t>
      </w:r>
      <w:r w:rsidR="000B618E" w:rsidRPr="00C06A6B">
        <w:rPr>
          <w:rFonts w:ascii="Times New Roman" w:eastAsia="Times New Roman" w:hAnsi="Times New Roman" w:cs="Times New Roman"/>
          <w:sz w:val="28"/>
          <w:szCs w:val="28"/>
        </w:rPr>
        <w:t xml:space="preserve">проектам у сфері </w:t>
      </w:r>
      <w:r w:rsidRPr="00C06A6B">
        <w:rPr>
          <w:rFonts w:ascii="Times New Roman" w:eastAsia="Times New Roman" w:hAnsi="Times New Roman" w:cs="Times New Roman"/>
          <w:sz w:val="28"/>
          <w:szCs w:val="28"/>
        </w:rPr>
        <w:t>освіті дорослих;</w:t>
      </w:r>
    </w:p>
    <w:p w14:paraId="2E13E093" w14:textId="23C37BC3" w:rsidR="00DF3451" w:rsidRPr="00C06A6B" w:rsidRDefault="00DF3451" w:rsidP="00970930">
      <w:pPr>
        <w:pStyle w:val="a4"/>
        <w:widowControl w:val="0"/>
        <w:tabs>
          <w:tab w:val="left" w:pos="1276"/>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інші джерела, не заборонені законодавством. </w:t>
      </w:r>
    </w:p>
    <w:p w14:paraId="1F564800" w14:textId="394AF98E" w:rsidR="001668E9" w:rsidRDefault="001668E9"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Фонд не може</w:t>
      </w:r>
      <w:r w:rsidRPr="00C06A6B">
        <w:rPr>
          <w:rFonts w:ascii="Times New Roman" w:eastAsia="Times New Roman" w:hAnsi="Times New Roman" w:cs="Times New Roman"/>
          <w:sz w:val="28"/>
          <w:szCs w:val="28"/>
        </w:rPr>
        <w:t xml:space="preserve"> отримувати фінансування від фізичних осіб, що є громадянами </w:t>
      </w:r>
      <w:r w:rsidRPr="00C06A6B">
        <w:rPr>
          <w:rFonts w:ascii="Times New Roman" w:hAnsi="Times New Roman" w:cs="Times New Roman"/>
          <w:color w:val="000000"/>
          <w:sz w:val="28"/>
          <w:szCs w:val="28"/>
          <w:shd w:val="clear" w:color="auto" w:fill="FFFFFF"/>
        </w:rPr>
        <w:t xml:space="preserve">(підданими) держави, визнаної Верховною Радою України </w:t>
      </w:r>
      <w:r w:rsidRPr="00C06A6B">
        <w:rPr>
          <w:rFonts w:ascii="Times New Roman" w:hAnsi="Times New Roman" w:cs="Times New Roman"/>
          <w:color w:val="000000"/>
          <w:sz w:val="28"/>
          <w:szCs w:val="28"/>
          <w:shd w:val="clear" w:color="auto" w:fill="FFFFFF"/>
        </w:rPr>
        <w:lastRenderedPageBreak/>
        <w:t>державою-агресором або державою-окупантом або 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14:paraId="5E453224" w14:textId="4C958684" w:rsidR="00BA5954" w:rsidRPr="00C06A6B" w:rsidRDefault="001A4861" w:rsidP="00970930">
      <w:pPr>
        <w:pStyle w:val="a4"/>
        <w:widowControl w:val="0"/>
        <w:numPr>
          <w:ilvl w:val="0"/>
          <w:numId w:val="34"/>
        </w:numPr>
        <w:tabs>
          <w:tab w:val="left" w:pos="1276"/>
        </w:tabs>
        <w:spacing w:after="0" w:line="240" w:lineRule="auto"/>
        <w:ind w:firstLine="851"/>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Обсяг асигнувань з державного бюджету на діяльність Фонду підтримки освіти дорослих щороку встановлюється Верховною Радою України окремим рядком під час затвердження Державного бюджету України. </w:t>
      </w:r>
    </w:p>
    <w:p w14:paraId="21ABAA1D" w14:textId="77777777" w:rsidR="00FE23E0" w:rsidRPr="00C06A6B" w:rsidRDefault="00FE23E0"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70AF20A4" w14:textId="0D560FD8" w:rsidR="007D1687" w:rsidRPr="00C06A6B" w:rsidRDefault="00AC5A94"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Стаття 2</w:t>
      </w:r>
      <w:r w:rsidR="00924B7B">
        <w:rPr>
          <w:rFonts w:ascii="Times New Roman" w:eastAsia="Times New Roman" w:hAnsi="Times New Roman" w:cs="Times New Roman"/>
          <w:b/>
          <w:sz w:val="28"/>
          <w:szCs w:val="28"/>
        </w:rPr>
        <w:t>9</w:t>
      </w:r>
      <w:r w:rsidR="007D1687" w:rsidRPr="00C06A6B">
        <w:rPr>
          <w:rFonts w:ascii="Times New Roman" w:eastAsia="Times New Roman" w:hAnsi="Times New Roman" w:cs="Times New Roman"/>
          <w:b/>
          <w:sz w:val="28"/>
          <w:szCs w:val="28"/>
        </w:rPr>
        <w:t>. Фінансово-господарська діяльність провайдерів освіти дорослих</w:t>
      </w:r>
    </w:p>
    <w:p w14:paraId="7B61F0AB" w14:textId="605B4097" w:rsidR="007D1687" w:rsidRPr="00C06A6B" w:rsidRDefault="006E59F4" w:rsidP="00970930">
      <w:pPr>
        <w:pStyle w:val="a4"/>
        <w:numPr>
          <w:ilvl w:val="0"/>
          <w:numId w:val="2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Джерел</w:t>
      </w:r>
      <w:r w:rsidR="008B406D" w:rsidRPr="00C06A6B">
        <w:rPr>
          <w:rFonts w:ascii="Times New Roman" w:eastAsia="Times New Roman" w:hAnsi="Times New Roman" w:cs="Times New Roman"/>
          <w:sz w:val="28"/>
          <w:szCs w:val="28"/>
        </w:rPr>
        <w:t>ами</w:t>
      </w:r>
      <w:r w:rsidR="007D1687" w:rsidRPr="00C06A6B">
        <w:rPr>
          <w:rFonts w:ascii="Times New Roman" w:eastAsia="Times New Roman" w:hAnsi="Times New Roman" w:cs="Times New Roman"/>
          <w:sz w:val="28"/>
          <w:szCs w:val="28"/>
        </w:rPr>
        <w:t xml:space="preserve"> фінансування </w:t>
      </w:r>
      <w:r w:rsidR="00225C0C" w:rsidRPr="00C06A6B">
        <w:rPr>
          <w:rFonts w:ascii="Times New Roman" w:eastAsia="Times New Roman" w:hAnsi="Times New Roman" w:cs="Times New Roman"/>
          <w:sz w:val="28"/>
          <w:szCs w:val="28"/>
        </w:rPr>
        <w:t>провайдерів освіти дорослих можуть бути:</w:t>
      </w:r>
    </w:p>
    <w:p w14:paraId="173FF444" w14:textId="1E4286C2" w:rsidR="00225C0C" w:rsidRPr="00C06A6B" w:rsidRDefault="00225C0C"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державний бюджет;</w:t>
      </w:r>
    </w:p>
    <w:p w14:paraId="79387B11" w14:textId="63F00723" w:rsidR="00225C0C" w:rsidRPr="00C06A6B" w:rsidRDefault="00225C0C"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місцеві бюджети;</w:t>
      </w:r>
    </w:p>
    <w:p w14:paraId="06D63D08" w14:textId="0A887ADA" w:rsidR="00225C0C" w:rsidRPr="00C06A6B" w:rsidRDefault="00225C0C"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плата за надання освітніх послуг у сфері освіти дорослих;</w:t>
      </w:r>
    </w:p>
    <w:p w14:paraId="0A4EC281" w14:textId="39A7F79C" w:rsidR="00225C0C" w:rsidRPr="00C06A6B" w:rsidRDefault="00B37E83"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кошти </w:t>
      </w:r>
      <w:r w:rsidR="00904A57" w:rsidRPr="00C06A6B">
        <w:rPr>
          <w:rFonts w:ascii="Times New Roman" w:eastAsia="Times New Roman" w:hAnsi="Times New Roman" w:cs="Times New Roman"/>
          <w:sz w:val="28"/>
          <w:szCs w:val="28"/>
        </w:rPr>
        <w:t>українських,</w:t>
      </w:r>
      <w:r w:rsidR="00225C0C" w:rsidRPr="00C06A6B">
        <w:rPr>
          <w:rFonts w:ascii="Times New Roman" w:eastAsia="Times New Roman" w:hAnsi="Times New Roman" w:cs="Times New Roman"/>
          <w:sz w:val="28"/>
          <w:szCs w:val="28"/>
        </w:rPr>
        <w:t xml:space="preserve"> міжнародних </w:t>
      </w:r>
      <w:r w:rsidR="00904A57" w:rsidRPr="00C06A6B">
        <w:rPr>
          <w:rFonts w:ascii="Times New Roman" w:eastAsia="Times New Roman" w:hAnsi="Times New Roman" w:cs="Times New Roman"/>
          <w:sz w:val="28"/>
          <w:szCs w:val="28"/>
        </w:rPr>
        <w:t xml:space="preserve">та зарубіжних </w:t>
      </w:r>
      <w:r w:rsidR="00225C0C" w:rsidRPr="00C06A6B">
        <w:rPr>
          <w:rFonts w:ascii="Times New Roman" w:eastAsia="Times New Roman" w:hAnsi="Times New Roman" w:cs="Times New Roman"/>
          <w:sz w:val="28"/>
          <w:szCs w:val="28"/>
        </w:rPr>
        <w:t>організацій;</w:t>
      </w:r>
    </w:p>
    <w:p w14:paraId="02698BE1" w14:textId="77777777" w:rsidR="008A1051" w:rsidRPr="00C06A6B" w:rsidRDefault="008A1051" w:rsidP="00970930">
      <w:pPr>
        <w:pStyle w:val="a4"/>
        <w:tabs>
          <w:tab w:val="left" w:pos="284"/>
          <w:tab w:val="left" w:pos="1134"/>
        </w:tabs>
        <w:spacing w:after="0" w:line="240" w:lineRule="auto"/>
        <w:ind w:left="0" w:firstLine="709"/>
        <w:jc w:val="both"/>
        <w:rPr>
          <w:rFonts w:ascii="Times New Roman" w:eastAsia="Times New Roman" w:hAnsi="Times New Roman" w:cs="Times New Roman"/>
          <w:bCs/>
          <w:sz w:val="28"/>
          <w:szCs w:val="28"/>
        </w:rPr>
      </w:pPr>
      <w:r w:rsidRPr="00C06A6B">
        <w:rPr>
          <w:rFonts w:ascii="Times New Roman" w:eastAsia="Times New Roman" w:hAnsi="Times New Roman" w:cs="Times New Roman"/>
          <w:bCs/>
          <w:sz w:val="28"/>
          <w:szCs w:val="28"/>
        </w:rPr>
        <w:t>Фонд загальнообов’язкового державного соціального страхування України на випадок безробіття;</w:t>
      </w:r>
    </w:p>
    <w:p w14:paraId="41F112AD" w14:textId="71BD66BA" w:rsidR="00EC5B10" w:rsidRPr="00C06A6B" w:rsidRDefault="00EC5B10"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Фонд регіонального розвитку;</w:t>
      </w:r>
    </w:p>
    <w:p w14:paraId="2F067CE5" w14:textId="35612924" w:rsidR="00EC5B10" w:rsidRPr="00C06A6B" w:rsidRDefault="00EC5B10"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Український культурний фонд;</w:t>
      </w:r>
    </w:p>
    <w:p w14:paraId="28F0D397" w14:textId="77777777" w:rsidR="00225C0C" w:rsidRPr="00C06A6B" w:rsidRDefault="00225C0C"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дивіденди від цінних паперів, відсотки від депозитів і розміщення коштів спеціального фонду на поточних рахунках банків державного сектору;</w:t>
      </w:r>
    </w:p>
    <w:p w14:paraId="39F20107" w14:textId="77777777" w:rsidR="00225C0C" w:rsidRPr="00C06A6B" w:rsidRDefault="00225C0C"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bookmarkStart w:id="66" w:name="n1148"/>
      <w:bookmarkEnd w:id="66"/>
      <w:r w:rsidRPr="00C06A6B">
        <w:rPr>
          <w:rFonts w:ascii="Times New Roman" w:eastAsia="Times New Roman" w:hAnsi="Times New Roman" w:cs="Times New Roman"/>
          <w:sz w:val="28"/>
          <w:szCs w:val="28"/>
        </w:rPr>
        <w:t>добровільні внески у вигляді коштів, матеріальних цінностей, нематеріальних активів, одержаних від підприємств, установ, організацій, фізичних осіб;</w:t>
      </w:r>
    </w:p>
    <w:p w14:paraId="141E33BA" w14:textId="2B32B6C3" w:rsidR="00225C0C" w:rsidRPr="00913BAA" w:rsidRDefault="00225C0C" w:rsidP="00913BAA">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bookmarkStart w:id="67" w:name="n1149"/>
      <w:bookmarkEnd w:id="67"/>
      <w:r w:rsidRPr="00C06A6B">
        <w:rPr>
          <w:rFonts w:ascii="Times New Roman" w:eastAsia="Times New Roman" w:hAnsi="Times New Roman" w:cs="Times New Roman"/>
          <w:sz w:val="28"/>
          <w:szCs w:val="28"/>
        </w:rPr>
        <w:t>інші джерела, не заборонені законодавством</w:t>
      </w:r>
      <w:r w:rsidRPr="00913BAA">
        <w:rPr>
          <w:rFonts w:ascii="Times New Roman" w:eastAsia="Times New Roman" w:hAnsi="Times New Roman" w:cs="Times New Roman"/>
          <w:color w:val="000000"/>
          <w:sz w:val="28"/>
          <w:szCs w:val="28"/>
          <w:lang w:val="ru-RU"/>
        </w:rPr>
        <w:t>.</w:t>
      </w:r>
    </w:p>
    <w:p w14:paraId="65A1676C" w14:textId="438FD935" w:rsidR="00904A57" w:rsidRPr="00C06A6B" w:rsidRDefault="00904A57" w:rsidP="00970930">
      <w:pPr>
        <w:pStyle w:val="a4"/>
        <w:numPr>
          <w:ilvl w:val="0"/>
          <w:numId w:val="26"/>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 рахунок коштів державного та/або місцевих бюджетів</w:t>
      </w:r>
      <w:r w:rsidR="00493788"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можуть фінансуватися лише ті провайдери освіти дорослих, інформація про яких міститься в Єдиній державній електронній базі з питань освіти.</w:t>
      </w:r>
    </w:p>
    <w:p w14:paraId="0B6ABC89" w14:textId="77777777" w:rsidR="00D374E0" w:rsidRPr="00C06A6B" w:rsidRDefault="00D374E0"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sidRPr="00C06A6B">
        <w:rPr>
          <w:rFonts w:ascii="Times New Roman" w:eastAsia="Times New Roman" w:hAnsi="Times New Roman" w:cs="Times New Roman"/>
          <w:sz w:val="28"/>
          <w:szCs w:val="28"/>
        </w:rPr>
        <w:t xml:space="preserve">Фінансування за кошти  державного бюджету може відбуватися шляхом закупівлі освітніх послуг у провайдерів освіти дорослих або надання їм фінансування як одержувачам бюджетних коштів </w:t>
      </w:r>
    </w:p>
    <w:p w14:paraId="2A35E635" w14:textId="420D1851" w:rsidR="00904A57" w:rsidRPr="00C06A6B" w:rsidRDefault="00904A57"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sidRPr="00C06A6B">
        <w:rPr>
          <w:rFonts w:ascii="Times New Roman" w:eastAsia="Times New Roman" w:hAnsi="Times New Roman" w:cs="Times New Roman"/>
          <w:sz w:val="28"/>
          <w:szCs w:val="28"/>
        </w:rPr>
        <w:t xml:space="preserve">Провайдери освіти дорослих не можуть отримувати фінансування від фізичних осіб, що є громадянами </w:t>
      </w:r>
      <w:r w:rsidRPr="00C06A6B">
        <w:rPr>
          <w:rFonts w:ascii="Times New Roman" w:hAnsi="Times New Roman" w:cs="Times New Roman"/>
          <w:color w:val="000000"/>
          <w:sz w:val="28"/>
          <w:szCs w:val="28"/>
          <w:shd w:val="clear" w:color="auto" w:fill="FFFFFF"/>
        </w:rPr>
        <w:t xml:space="preserve">(підданими) держави, визнаної Верховною Радою України державою-агресором або державою-окупантом або 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 </w:t>
      </w:r>
    </w:p>
    <w:p w14:paraId="24B3BE71" w14:textId="2E021B75" w:rsidR="00904A57" w:rsidRPr="00C06A6B" w:rsidRDefault="00904A57"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sidRPr="00C06A6B">
        <w:rPr>
          <w:rFonts w:ascii="Times New Roman" w:eastAsia="Times New Roman" w:hAnsi="Times New Roman" w:cs="Times New Roman"/>
          <w:color w:val="000000"/>
          <w:sz w:val="28"/>
          <w:szCs w:val="28"/>
        </w:rPr>
        <w:t xml:space="preserve">Кошти, матеріальні та нематеріальні активи, що надходять провайдерам освіти дорослих у вигляді </w:t>
      </w:r>
      <w:r w:rsidR="00437C42" w:rsidRPr="00C06A6B">
        <w:rPr>
          <w:rFonts w:ascii="Times New Roman" w:eastAsia="Times New Roman" w:hAnsi="Times New Roman" w:cs="Times New Roman"/>
          <w:color w:val="000000"/>
          <w:sz w:val="28"/>
          <w:szCs w:val="28"/>
        </w:rPr>
        <w:t xml:space="preserve">оплати за надання послуг освіти дорослих, </w:t>
      </w:r>
      <w:r w:rsidRPr="00C06A6B">
        <w:rPr>
          <w:rFonts w:ascii="Times New Roman" w:eastAsia="Times New Roman" w:hAnsi="Times New Roman" w:cs="Times New Roman"/>
          <w:color w:val="000000"/>
          <w:sz w:val="28"/>
          <w:szCs w:val="28"/>
        </w:rPr>
        <w:t>безповоротної фінансової допомоги, інших надходжень, добровільних пожертвувань юридичних і фізичних осіб, у тому числі нерезидентів, для провадження діяльності у сфері освіти дорослих, не вважаються прибутком.</w:t>
      </w:r>
      <w:bookmarkStart w:id="68" w:name="n1168"/>
      <w:bookmarkEnd w:id="68"/>
    </w:p>
    <w:p w14:paraId="1B123980" w14:textId="05BBDBC4" w:rsidR="00047667" w:rsidRPr="00C06A6B" w:rsidRDefault="00B3617C"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sidRPr="00C06A6B">
        <w:rPr>
          <w:rFonts w:ascii="Times New Roman" w:eastAsia="Times New Roman" w:hAnsi="Times New Roman" w:cs="Times New Roman"/>
          <w:sz w:val="28"/>
          <w:szCs w:val="28"/>
        </w:rPr>
        <w:lastRenderedPageBreak/>
        <w:t>К</w:t>
      </w:r>
      <w:r w:rsidR="00047667" w:rsidRPr="00C06A6B">
        <w:rPr>
          <w:rFonts w:ascii="Times New Roman" w:eastAsia="Times New Roman" w:hAnsi="Times New Roman" w:cs="Times New Roman"/>
          <w:sz w:val="28"/>
          <w:szCs w:val="28"/>
        </w:rPr>
        <w:t xml:space="preserve">ошти, </w:t>
      </w:r>
      <w:r w:rsidR="00AF75DF" w:rsidRPr="00C06A6B">
        <w:rPr>
          <w:rFonts w:ascii="Times New Roman" w:eastAsia="Times New Roman" w:hAnsi="Times New Roman" w:cs="Times New Roman"/>
          <w:sz w:val="28"/>
          <w:szCs w:val="28"/>
        </w:rPr>
        <w:t>отримані фізичною особою як оплата</w:t>
      </w:r>
      <w:r w:rsidR="00047667" w:rsidRPr="00C06A6B">
        <w:rPr>
          <w:rFonts w:ascii="Times New Roman" w:eastAsia="Times New Roman" w:hAnsi="Times New Roman" w:cs="Times New Roman"/>
          <w:sz w:val="28"/>
          <w:szCs w:val="28"/>
        </w:rPr>
        <w:t xml:space="preserve"> </w:t>
      </w:r>
      <w:r w:rsidR="00882822">
        <w:rPr>
          <w:rFonts w:ascii="Times New Roman" w:eastAsia="Times New Roman" w:hAnsi="Times New Roman" w:cs="Times New Roman"/>
          <w:sz w:val="28"/>
          <w:szCs w:val="28"/>
        </w:rPr>
        <w:t xml:space="preserve">за </w:t>
      </w:r>
      <w:r w:rsidR="006E6918" w:rsidRPr="00C06A6B">
        <w:rPr>
          <w:rFonts w:ascii="Times New Roman" w:eastAsia="Times New Roman" w:hAnsi="Times New Roman" w:cs="Times New Roman"/>
          <w:sz w:val="28"/>
          <w:szCs w:val="28"/>
        </w:rPr>
        <w:t xml:space="preserve">надання освіти (освітніх </w:t>
      </w:r>
      <w:r w:rsidR="00047667" w:rsidRPr="00C06A6B">
        <w:rPr>
          <w:rFonts w:ascii="Times New Roman" w:eastAsia="Times New Roman" w:hAnsi="Times New Roman" w:cs="Times New Roman"/>
          <w:sz w:val="28"/>
          <w:szCs w:val="28"/>
        </w:rPr>
        <w:t>послуг</w:t>
      </w:r>
      <w:r w:rsidR="006E6918" w:rsidRPr="00C06A6B">
        <w:rPr>
          <w:rFonts w:ascii="Times New Roman" w:eastAsia="Times New Roman" w:hAnsi="Times New Roman" w:cs="Times New Roman"/>
          <w:sz w:val="28"/>
          <w:szCs w:val="28"/>
        </w:rPr>
        <w:t>) дорослим особам</w:t>
      </w:r>
      <w:r w:rsidR="00047667" w:rsidRPr="00C06A6B">
        <w:rPr>
          <w:rFonts w:ascii="Times New Roman" w:eastAsia="Times New Roman" w:hAnsi="Times New Roman" w:cs="Times New Roman"/>
          <w:sz w:val="28"/>
          <w:szCs w:val="28"/>
        </w:rPr>
        <w:t>, не можуть вважатися неправомірною вигодою.</w:t>
      </w:r>
    </w:p>
    <w:p w14:paraId="75A97A78" w14:textId="2534B4A6" w:rsidR="00904A57" w:rsidRPr="00C06A6B" w:rsidRDefault="00904A57"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color w:val="000000"/>
          <w:sz w:val="28"/>
          <w:szCs w:val="28"/>
        </w:rPr>
      </w:pPr>
      <w:r w:rsidRPr="00C06A6B">
        <w:rPr>
          <w:rFonts w:ascii="Times New Roman" w:eastAsia="Times New Roman" w:hAnsi="Times New Roman" w:cs="Times New Roman"/>
          <w:color w:val="000000"/>
          <w:sz w:val="28"/>
          <w:szCs w:val="28"/>
        </w:rPr>
        <w:t>У разі одержання коштів з інших джерел бюджетні асигнування провайдерів освіти дорослих не зменшуються.</w:t>
      </w:r>
      <w:bookmarkStart w:id="69" w:name="n1169"/>
      <w:bookmarkEnd w:id="69"/>
    </w:p>
    <w:p w14:paraId="45BEABD2" w14:textId="77777777" w:rsidR="00F12979" w:rsidRPr="00C06A6B" w:rsidRDefault="00904A57"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color w:val="000000"/>
          <w:sz w:val="28"/>
          <w:szCs w:val="28"/>
        </w:rPr>
        <w:t>Провайдери освіти дорослих самостійно розпоряджаються коштами, що надійшли від оплати послуг у сфері освіти дорослих</w:t>
      </w:r>
      <w:r w:rsidR="00F12979" w:rsidRPr="00C06A6B">
        <w:rPr>
          <w:rFonts w:ascii="Times New Roman" w:eastAsia="Times New Roman" w:hAnsi="Times New Roman" w:cs="Times New Roman"/>
          <w:color w:val="000000"/>
          <w:sz w:val="28"/>
          <w:szCs w:val="28"/>
        </w:rPr>
        <w:t>, грантами та іншими надходженнями відповідно до законодавства</w:t>
      </w:r>
      <w:r w:rsidRPr="00C06A6B">
        <w:rPr>
          <w:rFonts w:ascii="Times New Roman" w:eastAsia="Times New Roman" w:hAnsi="Times New Roman" w:cs="Times New Roman"/>
          <w:color w:val="000000"/>
          <w:sz w:val="28"/>
          <w:szCs w:val="28"/>
        </w:rPr>
        <w:t>.</w:t>
      </w:r>
    </w:p>
    <w:p w14:paraId="32D725A8" w14:textId="5715970D" w:rsidR="00904A57" w:rsidRPr="00C06A6B" w:rsidRDefault="00F12979" w:rsidP="00970930">
      <w:pPr>
        <w:pStyle w:val="a4"/>
        <w:numPr>
          <w:ilvl w:val="0"/>
          <w:numId w:val="26"/>
        </w:numPr>
        <w:shd w:val="clear" w:color="auto" w:fill="FFFFFF"/>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Контроль за фінансово-господарською діяльністю провайдерів освіти дорослих</w:t>
      </w:r>
      <w:r w:rsidR="00E861B0" w:rsidRPr="00C06A6B">
        <w:rPr>
          <w:rFonts w:ascii="Times New Roman" w:eastAsia="Times New Roman" w:hAnsi="Times New Roman" w:cs="Times New Roman"/>
          <w:sz w:val="28"/>
          <w:szCs w:val="28"/>
        </w:rPr>
        <w:t>-юридичних осіб</w:t>
      </w:r>
      <w:r w:rsidRPr="00C06A6B">
        <w:rPr>
          <w:rFonts w:ascii="Times New Roman" w:eastAsia="Times New Roman" w:hAnsi="Times New Roman" w:cs="Times New Roman"/>
          <w:sz w:val="28"/>
          <w:szCs w:val="28"/>
        </w:rPr>
        <w:t xml:space="preserve"> здійснюють їх засновники або уповноважені ними особи.</w:t>
      </w:r>
    </w:p>
    <w:p w14:paraId="47BB6DB2" w14:textId="54B6D528" w:rsidR="009150AF" w:rsidRPr="00C06A6B" w:rsidRDefault="002C00AC"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924B7B">
        <w:rPr>
          <w:rFonts w:ascii="Times New Roman" w:eastAsia="Times New Roman" w:hAnsi="Times New Roman" w:cs="Times New Roman"/>
          <w:b/>
          <w:sz w:val="28"/>
          <w:szCs w:val="28"/>
        </w:rPr>
        <w:t>30</w:t>
      </w:r>
      <w:r w:rsidR="00B54F98" w:rsidRPr="00C06A6B">
        <w:rPr>
          <w:rFonts w:ascii="Times New Roman" w:eastAsia="Times New Roman" w:hAnsi="Times New Roman" w:cs="Times New Roman"/>
          <w:b/>
          <w:sz w:val="28"/>
          <w:szCs w:val="28"/>
        </w:rPr>
        <w:t>. Державно-</w:t>
      </w:r>
      <w:r w:rsidR="00940AD1" w:rsidRPr="00C06A6B">
        <w:rPr>
          <w:rFonts w:ascii="Times New Roman" w:eastAsia="Times New Roman" w:hAnsi="Times New Roman" w:cs="Times New Roman"/>
          <w:b/>
          <w:sz w:val="28"/>
          <w:szCs w:val="28"/>
        </w:rPr>
        <w:t>приватне</w:t>
      </w:r>
      <w:r w:rsidR="00B54F98" w:rsidRPr="00C06A6B">
        <w:rPr>
          <w:rFonts w:ascii="Times New Roman" w:eastAsia="Times New Roman" w:hAnsi="Times New Roman" w:cs="Times New Roman"/>
          <w:b/>
          <w:sz w:val="28"/>
          <w:szCs w:val="28"/>
        </w:rPr>
        <w:t xml:space="preserve"> партнерство у сфері освіти дорослих</w:t>
      </w:r>
    </w:p>
    <w:p w14:paraId="25FA6C71" w14:textId="300D91F6" w:rsidR="00A645B7" w:rsidRPr="00C06A6B" w:rsidRDefault="00A645B7"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Правові засади державно-приватного партнерства у сфері освіти дорослих визначаються Конституцією України, Цивільним кодексом України, Господарським кодексом України, Законом України «Про державно-приватне партнерство», Законом України «Про освіту», цим Законом, іншими законами та міжнародними договорами. </w:t>
      </w:r>
    </w:p>
    <w:p w14:paraId="3F4043AE" w14:textId="77777777" w:rsidR="00A645B7" w:rsidRPr="00C06A6B" w:rsidRDefault="00A645B7"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Державно-приватне партнерство у сфері освіти дорослих здійснюється на основі договорів між органами державної влади та приватними партнерами.</w:t>
      </w:r>
    </w:p>
    <w:p w14:paraId="54E27433" w14:textId="77777777" w:rsidR="00A645B7" w:rsidRPr="00C06A6B" w:rsidRDefault="00A645B7"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Державно-приватне партнерство може передбачати:</w:t>
      </w:r>
    </w:p>
    <w:p w14:paraId="33C1BFBE" w14:textId="77777777" w:rsidR="00A645B7" w:rsidRPr="00C06A6B" w:rsidRDefault="00A645B7"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співзасновництво та/або спільне фінансування провайдерів освіти дорослих;</w:t>
      </w:r>
    </w:p>
    <w:p w14:paraId="13A55752" w14:textId="3C79AC5C" w:rsidR="00A645B7" w:rsidRPr="00C06A6B" w:rsidRDefault="00A645B7"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спільне фінансування проектів та програм у сфері освіти дорослих;  </w:t>
      </w:r>
    </w:p>
    <w:p w14:paraId="760505B2" w14:textId="53040225" w:rsidR="00AB7DE8" w:rsidRPr="00C06A6B" w:rsidRDefault="00AB7DE8"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спільне фінансування програм післядипломної освіти;</w:t>
      </w:r>
    </w:p>
    <w:p w14:paraId="22D62841" w14:textId="3AFC6F0E" w:rsidR="00A645B7" w:rsidRPr="00C06A6B" w:rsidRDefault="00A645B7"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здійснення заходів щодо соціального захисту та поліпшення житлових умов працівників та здобувачів освіти дорослих;</w:t>
      </w:r>
    </w:p>
    <w:p w14:paraId="67EBAD4C" w14:textId="5CF0E1C2" w:rsidR="00A645B7" w:rsidRPr="00C06A6B" w:rsidRDefault="00A645B7"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здійснення заходів щодо забезпечення територіальної доступності о</w:t>
      </w:r>
      <w:r w:rsidR="00AB7DE8" w:rsidRPr="00C06A6B">
        <w:rPr>
          <w:rFonts w:ascii="Times New Roman" w:eastAsia="Times New Roman" w:hAnsi="Times New Roman" w:cs="Times New Roman"/>
          <w:sz w:val="28"/>
          <w:szCs w:val="28"/>
        </w:rPr>
        <w:t>світи дорослих для здобувачів;</w:t>
      </w:r>
    </w:p>
    <w:p w14:paraId="4056CC85" w14:textId="2011A858" w:rsidR="00AB7DE8" w:rsidRPr="00C06A6B" w:rsidRDefault="00AB7DE8" w:rsidP="00970930">
      <w:pPr>
        <w:pStyle w:val="a4"/>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державно-громадського управління у сфері освіти дорослих.</w:t>
      </w:r>
    </w:p>
    <w:p w14:paraId="3FF40C9A" w14:textId="77777777" w:rsidR="00940AD1" w:rsidRPr="00C06A6B" w:rsidRDefault="00B54F98"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Державно-громадське управління у сфері освіти дорослих </w:t>
      </w:r>
      <w:r w:rsidR="00790D5C"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це взаємодія органів державної влади, органів місцевого самоврядування з громадськими об’єднаннями, іншими інститутами громадянського суспільства з метою прийняття ефективних управлінських рішень та задоволення суспільних інтересів у сфері освіти дорослих.</w:t>
      </w:r>
    </w:p>
    <w:p w14:paraId="513F5C3C" w14:textId="6073FBC7" w:rsidR="00940AD1" w:rsidRPr="00C06A6B" w:rsidRDefault="00B54F98"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Органи державно-громадського управління у сфері освіти дорослих утворюються за рішенням центрального органу виконавчої влади у сфері освіти і науки, інших органів державної влади, органів місцевого самоврядування у формі робочих груп, дорадчих, громадських, експертних та інших органів.</w:t>
      </w:r>
      <w:r w:rsidR="00940AD1" w:rsidRPr="00C06A6B">
        <w:rPr>
          <w:rFonts w:ascii="Times New Roman" w:eastAsia="Times New Roman" w:hAnsi="Times New Roman" w:cs="Times New Roman"/>
          <w:sz w:val="28"/>
          <w:szCs w:val="28"/>
        </w:rPr>
        <w:t xml:space="preserve"> </w:t>
      </w:r>
      <w:r w:rsidRPr="00C06A6B">
        <w:rPr>
          <w:rFonts w:ascii="Times New Roman" w:eastAsia="Times New Roman" w:hAnsi="Times New Roman" w:cs="Times New Roman"/>
          <w:sz w:val="28"/>
          <w:szCs w:val="28"/>
        </w:rPr>
        <w:t>Органи державно-громадського управління у сфері освіти мають повноваження, передбачені актами про їх утворення.</w:t>
      </w:r>
    </w:p>
    <w:p w14:paraId="000000F6" w14:textId="55B95999" w:rsidR="00A31920" w:rsidRPr="00C06A6B" w:rsidRDefault="00B54F98"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Для забезпечення державно-громадського управління у сфері освіти можуть утворюватися репрезентативні громадські об’єднання та інші інститути громадянського суспільства, що представляють, у тому числі:</w:t>
      </w:r>
    </w:p>
    <w:p w14:paraId="000000F7" w14:textId="784494B4" w:rsidR="00A31920" w:rsidRPr="00C06A6B" w:rsidRDefault="00AB7DE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андрагогів (</w:t>
      </w:r>
      <w:r w:rsidR="00B54F98" w:rsidRPr="00C06A6B">
        <w:rPr>
          <w:rFonts w:ascii="Times New Roman" w:eastAsia="Times New Roman" w:hAnsi="Times New Roman" w:cs="Times New Roman"/>
          <w:sz w:val="28"/>
          <w:szCs w:val="28"/>
        </w:rPr>
        <w:t>педагогічних працівників</w:t>
      </w:r>
      <w:r w:rsidRPr="00C06A6B">
        <w:rPr>
          <w:rFonts w:ascii="Times New Roman" w:eastAsia="Times New Roman" w:hAnsi="Times New Roman" w:cs="Times New Roman"/>
          <w:sz w:val="28"/>
          <w:szCs w:val="28"/>
        </w:rPr>
        <w:t xml:space="preserve"> освіти дорослих)</w:t>
      </w:r>
      <w:r w:rsidR="00B54F98" w:rsidRPr="00C06A6B">
        <w:rPr>
          <w:rFonts w:ascii="Times New Roman" w:eastAsia="Times New Roman" w:hAnsi="Times New Roman" w:cs="Times New Roman"/>
          <w:sz w:val="28"/>
          <w:szCs w:val="28"/>
        </w:rPr>
        <w:t>;</w:t>
      </w:r>
    </w:p>
    <w:p w14:paraId="000000F8" w14:textId="77777777"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здобувачів освіти дорослих;</w:t>
      </w:r>
    </w:p>
    <w:p w14:paraId="000000F9" w14:textId="77777777"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lastRenderedPageBreak/>
        <w:t>провайдерів освіти дорослих;</w:t>
      </w:r>
    </w:p>
    <w:p w14:paraId="000000FA" w14:textId="00C98EE4" w:rsidR="00A31920" w:rsidRPr="00C06A6B" w:rsidRDefault="00AB7DE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роботодавців.</w:t>
      </w:r>
    </w:p>
    <w:p w14:paraId="000000FC" w14:textId="70E148EC" w:rsidR="00A31920" w:rsidRPr="00C06A6B" w:rsidRDefault="00AB7DE8" w:rsidP="00970930">
      <w:pPr>
        <w:pStyle w:val="a4"/>
        <w:numPr>
          <w:ilvl w:val="0"/>
          <w:numId w:val="27"/>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w:t>
      </w:r>
      <w:r w:rsidR="00B54F98" w:rsidRPr="00C06A6B">
        <w:rPr>
          <w:rFonts w:ascii="Times New Roman" w:eastAsia="Times New Roman" w:hAnsi="Times New Roman" w:cs="Times New Roman"/>
          <w:sz w:val="28"/>
          <w:szCs w:val="28"/>
        </w:rPr>
        <w:t xml:space="preserve">ержавно-громадське управління у сфері освіти </w:t>
      </w:r>
      <w:r w:rsidRPr="00C06A6B">
        <w:rPr>
          <w:rFonts w:ascii="Times New Roman" w:eastAsia="Times New Roman" w:hAnsi="Times New Roman" w:cs="Times New Roman"/>
          <w:sz w:val="28"/>
          <w:szCs w:val="28"/>
        </w:rPr>
        <w:t>дорослих здійснює</w:t>
      </w:r>
      <w:r w:rsidR="00B54F98" w:rsidRPr="00C06A6B">
        <w:rPr>
          <w:rFonts w:ascii="Times New Roman" w:eastAsia="Times New Roman" w:hAnsi="Times New Roman" w:cs="Times New Roman"/>
          <w:sz w:val="28"/>
          <w:szCs w:val="28"/>
        </w:rPr>
        <w:t>ться на принципах:</w:t>
      </w:r>
    </w:p>
    <w:p w14:paraId="000000FD" w14:textId="65503D01"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пріоритету пр</w:t>
      </w:r>
      <w:r w:rsidR="00AB7DE8" w:rsidRPr="00C06A6B">
        <w:rPr>
          <w:rFonts w:ascii="Times New Roman" w:eastAsia="Times New Roman" w:hAnsi="Times New Roman" w:cs="Times New Roman"/>
          <w:sz w:val="28"/>
          <w:szCs w:val="28"/>
        </w:rPr>
        <w:t>ав і свобод людини</w:t>
      </w:r>
      <w:r w:rsidRPr="00C06A6B">
        <w:rPr>
          <w:rFonts w:ascii="Times New Roman" w:eastAsia="Times New Roman" w:hAnsi="Times New Roman" w:cs="Times New Roman"/>
          <w:sz w:val="28"/>
          <w:szCs w:val="28"/>
        </w:rPr>
        <w:t>;</w:t>
      </w:r>
    </w:p>
    <w:p w14:paraId="000000FE" w14:textId="77777777"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верховенства права;</w:t>
      </w:r>
    </w:p>
    <w:p w14:paraId="000000FF" w14:textId="77777777"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взаємної поваги та партнерства;</w:t>
      </w:r>
    </w:p>
    <w:p w14:paraId="00000103" w14:textId="77777777" w:rsidR="00A31920"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прозорості, відкритості та гласності;</w:t>
      </w:r>
    </w:p>
    <w:p w14:paraId="50E99BCE" w14:textId="6252FFE4" w:rsidR="007413A2" w:rsidRPr="00C06A6B"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взаємної відповідальності сторін.</w:t>
      </w:r>
    </w:p>
    <w:p w14:paraId="15DCF485" w14:textId="77777777" w:rsidR="00E01E26" w:rsidRPr="00C06A6B" w:rsidRDefault="00E01E26"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p>
    <w:p w14:paraId="5538A7C0" w14:textId="3F34C067" w:rsidR="00940AD1" w:rsidRPr="00C06A6B" w:rsidRDefault="00940AD1" w:rsidP="00C00E4E">
      <w:pPr>
        <w:tabs>
          <w:tab w:val="left" w:pos="0"/>
        </w:tabs>
        <w:spacing w:after="0" w:line="240" w:lineRule="auto"/>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РОЗДІЛ </w:t>
      </w:r>
      <w:r w:rsidRPr="00C06A6B">
        <w:rPr>
          <w:rFonts w:ascii="Times New Roman" w:eastAsia="Times New Roman" w:hAnsi="Times New Roman" w:cs="Times New Roman"/>
          <w:b/>
          <w:sz w:val="28"/>
          <w:szCs w:val="28"/>
          <w:lang w:val="en-US"/>
        </w:rPr>
        <w:t>VI</w:t>
      </w:r>
    </w:p>
    <w:p w14:paraId="4E0DF9B5" w14:textId="25466E97" w:rsidR="009150AF" w:rsidRPr="00C06A6B" w:rsidRDefault="00B54F98" w:rsidP="00C00E4E">
      <w:pPr>
        <w:tabs>
          <w:tab w:val="left" w:pos="0"/>
        </w:tabs>
        <w:spacing w:after="0" w:line="240" w:lineRule="auto"/>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 МІЖНАРОДНЕ СПІВРОБІТНИЦТВО</w:t>
      </w:r>
      <w:r w:rsidR="00940AD1" w:rsidRPr="00C06A6B">
        <w:rPr>
          <w:rFonts w:ascii="Times New Roman" w:eastAsia="Times New Roman" w:hAnsi="Times New Roman" w:cs="Times New Roman"/>
          <w:b/>
          <w:sz w:val="28"/>
          <w:szCs w:val="28"/>
        </w:rPr>
        <w:t xml:space="preserve"> У СФЕРІ ОСВІТИ ДОРОСЛИХ</w:t>
      </w:r>
    </w:p>
    <w:p w14:paraId="7A18D23D" w14:textId="77777777" w:rsidR="00940AD1" w:rsidRPr="00C06A6B" w:rsidRDefault="00940AD1"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p>
    <w:p w14:paraId="2A2485E1" w14:textId="5B02DE71" w:rsidR="00F35B19" w:rsidRPr="00C06A6B" w:rsidRDefault="00860A07" w:rsidP="00970930">
      <w:pPr>
        <w:tabs>
          <w:tab w:val="left" w:pos="284"/>
          <w:tab w:val="left" w:pos="1134"/>
        </w:tabs>
        <w:spacing w:after="0" w:line="240" w:lineRule="auto"/>
        <w:ind w:firstLine="709"/>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 xml:space="preserve">Стаття </w:t>
      </w:r>
      <w:r w:rsidR="00924B7B">
        <w:rPr>
          <w:rFonts w:ascii="Times New Roman" w:eastAsia="Times New Roman" w:hAnsi="Times New Roman" w:cs="Times New Roman"/>
          <w:b/>
          <w:sz w:val="28"/>
          <w:szCs w:val="28"/>
        </w:rPr>
        <w:t>31</w:t>
      </w:r>
      <w:r w:rsidR="00B54F98" w:rsidRPr="00C06A6B">
        <w:rPr>
          <w:rFonts w:ascii="Times New Roman" w:eastAsia="Times New Roman" w:hAnsi="Times New Roman" w:cs="Times New Roman"/>
          <w:b/>
          <w:sz w:val="28"/>
          <w:szCs w:val="28"/>
        </w:rPr>
        <w:t>. Міжнародне співробітництво в сфері освіти дорослих</w:t>
      </w:r>
    </w:p>
    <w:p w14:paraId="4C568DD9" w14:textId="77777777" w:rsidR="00D63331" w:rsidRPr="00C06A6B" w:rsidRDefault="001F5378" w:rsidP="00970930">
      <w:pPr>
        <w:pStyle w:val="a4"/>
        <w:numPr>
          <w:ilvl w:val="0"/>
          <w:numId w:val="2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Держава </w:t>
      </w:r>
      <w:r w:rsidR="00D63331" w:rsidRPr="00C06A6B">
        <w:rPr>
          <w:rFonts w:ascii="Times New Roman" w:eastAsia="Times New Roman" w:hAnsi="Times New Roman" w:cs="Times New Roman"/>
          <w:sz w:val="28"/>
          <w:szCs w:val="28"/>
        </w:rPr>
        <w:t xml:space="preserve">сприяє </w:t>
      </w:r>
      <w:r w:rsidRPr="00C06A6B">
        <w:rPr>
          <w:rFonts w:ascii="Times New Roman" w:eastAsia="Times New Roman" w:hAnsi="Times New Roman" w:cs="Times New Roman"/>
          <w:sz w:val="28"/>
          <w:szCs w:val="28"/>
        </w:rPr>
        <w:t xml:space="preserve">гармонізації законодавчих та інших нормативно-правових актів України </w:t>
      </w:r>
      <w:r w:rsidR="00D63331" w:rsidRPr="00C06A6B">
        <w:rPr>
          <w:rFonts w:ascii="Times New Roman" w:eastAsia="Times New Roman" w:hAnsi="Times New Roman" w:cs="Times New Roman"/>
          <w:sz w:val="28"/>
          <w:szCs w:val="28"/>
        </w:rPr>
        <w:t xml:space="preserve">у сфері освіти дорослих з аналогічними міжнародними документами </w:t>
      </w:r>
      <w:r w:rsidRPr="00C06A6B">
        <w:rPr>
          <w:rFonts w:ascii="Times New Roman" w:eastAsia="Times New Roman" w:hAnsi="Times New Roman" w:cs="Times New Roman"/>
          <w:sz w:val="28"/>
          <w:szCs w:val="28"/>
        </w:rPr>
        <w:t>та імплементації найважливіших положень міжнародних документів</w:t>
      </w:r>
      <w:r w:rsidR="007413A2" w:rsidRPr="00C06A6B">
        <w:rPr>
          <w:rFonts w:ascii="Times New Roman" w:eastAsia="Times New Roman" w:hAnsi="Times New Roman" w:cs="Times New Roman"/>
          <w:sz w:val="28"/>
          <w:szCs w:val="28"/>
        </w:rPr>
        <w:t>.</w:t>
      </w:r>
    </w:p>
    <w:p w14:paraId="05C64E8F" w14:textId="77777777" w:rsidR="00E71A0A" w:rsidRPr="00C06A6B" w:rsidRDefault="00E71A0A" w:rsidP="00970930">
      <w:pPr>
        <w:pStyle w:val="a4"/>
        <w:numPr>
          <w:ilvl w:val="0"/>
          <w:numId w:val="2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Держава здійснює заходи щодо розвитку та зміцнення взаємовигідного міжнародного співробітництва у сфері освіти дорослих відповідно до двосторонніх і багатосторонніх міжнародних договорів </w:t>
      </w:r>
    </w:p>
    <w:p w14:paraId="7AF70408" w14:textId="23C088CF" w:rsidR="00D63331" w:rsidRPr="00C06A6B" w:rsidRDefault="00D63331" w:rsidP="00970930">
      <w:pPr>
        <w:pStyle w:val="a4"/>
        <w:numPr>
          <w:ilvl w:val="0"/>
          <w:numId w:val="2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Міжнародне співробітництво українських провайдерів освіти дорослих реалізується шляхом: </w:t>
      </w:r>
    </w:p>
    <w:p w14:paraId="0F744D92" w14:textId="01170BB7" w:rsidR="00D63331" w:rsidRPr="00C06A6B" w:rsidRDefault="001F5378"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співпраці з </w:t>
      </w:r>
      <w:r w:rsidR="00D63331" w:rsidRPr="00C06A6B">
        <w:rPr>
          <w:rFonts w:ascii="Times New Roman" w:eastAsia="Times New Roman" w:hAnsi="Times New Roman" w:cs="Times New Roman"/>
          <w:sz w:val="28"/>
          <w:szCs w:val="28"/>
        </w:rPr>
        <w:t>Європейською асоціацією освіти дорослих</w:t>
      </w:r>
      <w:r w:rsidR="00B37E83">
        <w:rPr>
          <w:rFonts w:ascii="Times New Roman" w:eastAsia="Times New Roman" w:hAnsi="Times New Roman" w:cs="Times New Roman"/>
          <w:sz w:val="28"/>
          <w:szCs w:val="28"/>
        </w:rPr>
        <w:t>, іншими міжнародними асоціаціями, що працюють у сфері освіти дорослих</w:t>
      </w:r>
      <w:r w:rsidRPr="00C06A6B">
        <w:rPr>
          <w:rFonts w:ascii="Times New Roman" w:eastAsia="Times New Roman" w:hAnsi="Times New Roman" w:cs="Times New Roman"/>
          <w:sz w:val="28"/>
          <w:szCs w:val="28"/>
        </w:rPr>
        <w:t>;</w:t>
      </w:r>
    </w:p>
    <w:p w14:paraId="5182F734" w14:textId="2809D94C" w:rsidR="00D63331" w:rsidRPr="00C06A6B" w:rsidRDefault="00D63331"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співпраці з зарубіжними та міжнародними провайдерами освіти дорослих;</w:t>
      </w:r>
    </w:p>
    <w:p w14:paraId="26F88B6F" w14:textId="07EB4294" w:rsidR="00D63331" w:rsidRPr="00C06A6B" w:rsidRDefault="00D63331"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співробітництва з міжнародними професійними асоціаціями, що </w:t>
      </w:r>
      <w:r w:rsidR="00E71A0A" w:rsidRPr="00C06A6B">
        <w:rPr>
          <w:rFonts w:ascii="Times New Roman" w:eastAsia="Times New Roman" w:hAnsi="Times New Roman" w:cs="Times New Roman"/>
          <w:sz w:val="28"/>
          <w:szCs w:val="28"/>
        </w:rPr>
        <w:t xml:space="preserve">здійснюють </w:t>
      </w:r>
      <w:r w:rsidRPr="00C06A6B">
        <w:rPr>
          <w:rFonts w:ascii="Times New Roman" w:eastAsia="Times New Roman" w:hAnsi="Times New Roman" w:cs="Times New Roman"/>
          <w:sz w:val="28"/>
          <w:szCs w:val="28"/>
        </w:rPr>
        <w:t>професійне навчання</w:t>
      </w:r>
      <w:r w:rsidR="00E71A0A" w:rsidRPr="00C06A6B">
        <w:rPr>
          <w:rFonts w:ascii="Times New Roman" w:eastAsia="Times New Roman" w:hAnsi="Times New Roman" w:cs="Times New Roman"/>
          <w:sz w:val="28"/>
          <w:szCs w:val="28"/>
        </w:rPr>
        <w:t>;</w:t>
      </w:r>
    </w:p>
    <w:p w14:paraId="5BFC327B" w14:textId="4A26BB7B" w:rsidR="00D63331" w:rsidRPr="00C06A6B" w:rsidRDefault="001F5378"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залученню кош</w:t>
      </w:r>
      <w:r w:rsidR="00E71A0A" w:rsidRPr="00C06A6B">
        <w:rPr>
          <w:rFonts w:ascii="Times New Roman" w:eastAsia="Times New Roman" w:hAnsi="Times New Roman" w:cs="Times New Roman"/>
          <w:sz w:val="28"/>
          <w:szCs w:val="28"/>
        </w:rPr>
        <w:t>тів міжнародних фондів, установ та</w:t>
      </w:r>
      <w:r w:rsidRPr="00C06A6B">
        <w:rPr>
          <w:rFonts w:ascii="Times New Roman" w:eastAsia="Times New Roman" w:hAnsi="Times New Roman" w:cs="Times New Roman"/>
          <w:sz w:val="28"/>
          <w:szCs w:val="28"/>
        </w:rPr>
        <w:t xml:space="preserve"> організацій для виконання </w:t>
      </w:r>
      <w:r w:rsidR="00E71A0A" w:rsidRPr="00C06A6B">
        <w:rPr>
          <w:rFonts w:ascii="Times New Roman" w:eastAsia="Times New Roman" w:hAnsi="Times New Roman" w:cs="Times New Roman"/>
          <w:sz w:val="28"/>
          <w:szCs w:val="28"/>
        </w:rPr>
        <w:t xml:space="preserve">проектів та </w:t>
      </w:r>
      <w:r w:rsidRPr="00C06A6B">
        <w:rPr>
          <w:rFonts w:ascii="Times New Roman" w:eastAsia="Times New Roman" w:hAnsi="Times New Roman" w:cs="Times New Roman"/>
          <w:sz w:val="28"/>
          <w:szCs w:val="28"/>
        </w:rPr>
        <w:t>програм</w:t>
      </w:r>
      <w:r w:rsidR="00E71A0A" w:rsidRPr="00C06A6B">
        <w:rPr>
          <w:rFonts w:ascii="Times New Roman" w:eastAsia="Times New Roman" w:hAnsi="Times New Roman" w:cs="Times New Roman"/>
          <w:sz w:val="28"/>
          <w:szCs w:val="28"/>
        </w:rPr>
        <w:t xml:space="preserve"> у сфері освіти дорослих</w:t>
      </w:r>
      <w:r w:rsidRPr="00C06A6B">
        <w:rPr>
          <w:rFonts w:ascii="Times New Roman" w:eastAsia="Times New Roman" w:hAnsi="Times New Roman" w:cs="Times New Roman"/>
          <w:sz w:val="28"/>
          <w:szCs w:val="28"/>
        </w:rPr>
        <w:t>;</w:t>
      </w:r>
    </w:p>
    <w:p w14:paraId="4AF33DAB" w14:textId="122FA85E" w:rsidR="00B624FD" w:rsidRPr="00C06A6B" w:rsidRDefault="00B624FD" w:rsidP="00970930">
      <w:pPr>
        <w:pStyle w:val="a4"/>
        <w:tabs>
          <w:tab w:val="left" w:pos="284"/>
          <w:tab w:val="left" w:pos="1134"/>
        </w:tabs>
        <w:spacing w:after="0" w:line="240" w:lineRule="auto"/>
        <w:ind w:left="426"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участі у міжнародних дослідженнях у сфері освіти дорослих.</w:t>
      </w:r>
    </w:p>
    <w:p w14:paraId="5766493F" w14:textId="7A21554E" w:rsidR="00D63331" w:rsidRPr="00C06A6B" w:rsidRDefault="00D63331" w:rsidP="00970930">
      <w:pPr>
        <w:pStyle w:val="a4"/>
        <w:numPr>
          <w:ilvl w:val="0"/>
          <w:numId w:val="28"/>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Д</w:t>
      </w:r>
      <w:r w:rsidR="001F5378" w:rsidRPr="00C06A6B">
        <w:rPr>
          <w:rFonts w:ascii="Times New Roman" w:eastAsia="Times New Roman" w:hAnsi="Times New Roman" w:cs="Times New Roman"/>
          <w:sz w:val="28"/>
          <w:szCs w:val="28"/>
        </w:rPr>
        <w:t xml:space="preserve">ержава створює умови для міжнародного співробітництва провайдерів освіти дорослих усіх форм власності, </w:t>
      </w:r>
      <w:r w:rsidR="00E71A0A" w:rsidRPr="00C06A6B">
        <w:rPr>
          <w:rFonts w:ascii="Times New Roman" w:eastAsia="Times New Roman" w:hAnsi="Times New Roman" w:cs="Times New Roman"/>
          <w:sz w:val="28"/>
          <w:szCs w:val="28"/>
        </w:rPr>
        <w:t xml:space="preserve">шляхом </w:t>
      </w:r>
      <w:r w:rsidR="001F5378" w:rsidRPr="00C06A6B">
        <w:rPr>
          <w:rFonts w:ascii="Times New Roman" w:eastAsia="Times New Roman" w:hAnsi="Times New Roman" w:cs="Times New Roman"/>
          <w:sz w:val="28"/>
          <w:szCs w:val="28"/>
        </w:rPr>
        <w:t xml:space="preserve">фінансування внесків за членство в міжнародних організаціях, </w:t>
      </w:r>
      <w:r w:rsidR="00E71A0A" w:rsidRPr="00C06A6B">
        <w:rPr>
          <w:rFonts w:ascii="Times New Roman" w:eastAsia="Times New Roman" w:hAnsi="Times New Roman" w:cs="Times New Roman"/>
          <w:sz w:val="28"/>
          <w:szCs w:val="28"/>
        </w:rPr>
        <w:t xml:space="preserve">сприяє </w:t>
      </w:r>
      <w:r w:rsidR="001F5378" w:rsidRPr="00C06A6B">
        <w:rPr>
          <w:rFonts w:ascii="Times New Roman" w:eastAsia="Times New Roman" w:hAnsi="Times New Roman" w:cs="Times New Roman"/>
          <w:sz w:val="28"/>
          <w:szCs w:val="28"/>
        </w:rPr>
        <w:t xml:space="preserve">участі в заходах </w:t>
      </w:r>
      <w:r w:rsidR="00E71A0A" w:rsidRPr="00C06A6B">
        <w:rPr>
          <w:rFonts w:ascii="Times New Roman" w:eastAsia="Times New Roman" w:hAnsi="Times New Roman" w:cs="Times New Roman"/>
          <w:sz w:val="28"/>
          <w:szCs w:val="28"/>
        </w:rPr>
        <w:t xml:space="preserve">та проектах </w:t>
      </w:r>
      <w:r w:rsidR="001F5378" w:rsidRPr="00C06A6B">
        <w:rPr>
          <w:rFonts w:ascii="Times New Roman" w:eastAsia="Times New Roman" w:hAnsi="Times New Roman" w:cs="Times New Roman"/>
          <w:sz w:val="28"/>
          <w:szCs w:val="28"/>
        </w:rPr>
        <w:t xml:space="preserve">таких організацій учасників процесу </w:t>
      </w:r>
      <w:r w:rsidR="00E71A0A" w:rsidRPr="00C06A6B">
        <w:rPr>
          <w:rFonts w:ascii="Times New Roman" w:eastAsia="Times New Roman" w:hAnsi="Times New Roman" w:cs="Times New Roman"/>
          <w:sz w:val="28"/>
          <w:szCs w:val="28"/>
        </w:rPr>
        <w:t>освіти дорослих відповідно до міжнародних договорів</w:t>
      </w:r>
      <w:r w:rsidR="001F5378" w:rsidRPr="00C06A6B">
        <w:rPr>
          <w:rFonts w:ascii="Times New Roman" w:eastAsia="Times New Roman" w:hAnsi="Times New Roman" w:cs="Times New Roman"/>
          <w:sz w:val="28"/>
          <w:szCs w:val="28"/>
        </w:rPr>
        <w:t>.</w:t>
      </w:r>
    </w:p>
    <w:p w14:paraId="31C252F1" w14:textId="77777777" w:rsidR="00F51995" w:rsidRPr="00C06A6B" w:rsidRDefault="00F51995"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p>
    <w:p w14:paraId="39EB9B46" w14:textId="5CD56B45" w:rsidR="009150AF" w:rsidRPr="00C06A6B" w:rsidRDefault="00B54F98" w:rsidP="00970930">
      <w:pPr>
        <w:tabs>
          <w:tab w:val="left" w:pos="284"/>
          <w:tab w:val="left" w:pos="1134"/>
        </w:tabs>
        <w:spacing w:after="0" w:line="240" w:lineRule="auto"/>
        <w:ind w:firstLine="709"/>
        <w:contextualSpacing/>
        <w:jc w:val="center"/>
        <w:rPr>
          <w:rFonts w:ascii="Times New Roman" w:eastAsia="Times New Roman" w:hAnsi="Times New Roman" w:cs="Times New Roman"/>
          <w:b/>
          <w:sz w:val="28"/>
          <w:szCs w:val="28"/>
        </w:rPr>
      </w:pPr>
      <w:r w:rsidRPr="00C06A6B">
        <w:rPr>
          <w:rFonts w:ascii="Times New Roman" w:eastAsia="Times New Roman" w:hAnsi="Times New Roman" w:cs="Times New Roman"/>
          <w:b/>
          <w:sz w:val="28"/>
          <w:szCs w:val="28"/>
        </w:rPr>
        <w:t>ПРИКІНЦЕВІ ТА ПЕРЕХІ</w:t>
      </w:r>
      <w:r w:rsidR="009150AF" w:rsidRPr="00C06A6B">
        <w:rPr>
          <w:rFonts w:ascii="Times New Roman" w:eastAsia="Times New Roman" w:hAnsi="Times New Roman" w:cs="Times New Roman"/>
          <w:b/>
          <w:sz w:val="28"/>
          <w:szCs w:val="28"/>
        </w:rPr>
        <w:t>ДНІ ПОЛОЖЕННЯ</w:t>
      </w:r>
    </w:p>
    <w:p w14:paraId="1EB0A06D" w14:textId="011DB93B" w:rsidR="009150AF" w:rsidRPr="00C06A6B" w:rsidRDefault="00B54F98" w:rsidP="00970930">
      <w:pPr>
        <w:pStyle w:val="a4"/>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Цей Закон набирає чинності з дня, наступного за днем його опублікування</w:t>
      </w:r>
      <w:r w:rsidR="00C94F8C" w:rsidRPr="00C06A6B">
        <w:rPr>
          <w:rFonts w:ascii="Times New Roman" w:eastAsia="Times New Roman" w:hAnsi="Times New Roman" w:cs="Times New Roman"/>
          <w:sz w:val="28"/>
          <w:szCs w:val="28"/>
        </w:rPr>
        <w:t>.</w:t>
      </w:r>
    </w:p>
    <w:p w14:paraId="00000110" w14:textId="18475772" w:rsidR="00A31920" w:rsidRPr="00C06A6B" w:rsidRDefault="00096ACC" w:rsidP="00970930">
      <w:pPr>
        <w:pStyle w:val="a4"/>
        <w:numPr>
          <w:ilvl w:val="0"/>
          <w:numId w:val="32"/>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Визнати таким, що втратив</w:t>
      </w:r>
      <w:r w:rsidR="00B54F98" w:rsidRPr="00C06A6B">
        <w:rPr>
          <w:rFonts w:ascii="Times New Roman" w:eastAsia="Times New Roman" w:hAnsi="Times New Roman" w:cs="Times New Roman"/>
          <w:sz w:val="28"/>
          <w:szCs w:val="28"/>
        </w:rPr>
        <w:t xml:space="preserve"> чинність:</w:t>
      </w:r>
    </w:p>
    <w:p w14:paraId="52C6F99A" w14:textId="54721C68" w:rsidR="009150AF" w:rsidRPr="00C06A6B" w:rsidRDefault="00B54F98" w:rsidP="00970930">
      <w:pPr>
        <w:pStyle w:val="a4"/>
        <w:tabs>
          <w:tab w:val="left" w:pos="284"/>
          <w:tab w:val="left" w:pos="1134"/>
        </w:tabs>
        <w:spacing w:after="0" w:line="240" w:lineRule="auto"/>
        <w:ind w:left="426" w:firstLine="709"/>
        <w:jc w:val="both"/>
        <w:rPr>
          <w:rFonts w:ascii="Times New Roman" w:eastAsia="Times New Roman" w:hAnsi="Times New Roman" w:cs="Times New Roman"/>
          <w:strike/>
          <w:sz w:val="28"/>
          <w:szCs w:val="28"/>
        </w:rPr>
      </w:pPr>
      <w:r w:rsidRPr="00C06A6B">
        <w:rPr>
          <w:rFonts w:ascii="Times New Roman" w:eastAsia="Times New Roman" w:hAnsi="Times New Roman" w:cs="Times New Roman"/>
          <w:sz w:val="28"/>
          <w:szCs w:val="28"/>
        </w:rPr>
        <w:t>Закон України “Про професійний розвиток працівників”</w:t>
      </w:r>
      <w:r w:rsidR="009150AF" w:rsidRPr="00C06A6B">
        <w:rPr>
          <w:rFonts w:ascii="Times New Roman" w:eastAsia="Times New Roman" w:hAnsi="Times New Roman" w:cs="Times New Roman"/>
          <w:sz w:val="28"/>
          <w:szCs w:val="28"/>
        </w:rPr>
        <w:t>.</w:t>
      </w:r>
    </w:p>
    <w:p w14:paraId="00000112" w14:textId="0C000338" w:rsidR="00A31920" w:rsidRPr="00C06A6B" w:rsidRDefault="00B54F98" w:rsidP="00970930">
      <w:pPr>
        <w:pStyle w:val="a4"/>
        <w:numPr>
          <w:ilvl w:val="0"/>
          <w:numId w:val="24"/>
        </w:numPr>
        <w:tabs>
          <w:tab w:val="left" w:pos="284"/>
          <w:tab w:val="left" w:pos="1134"/>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Внести зміни до таких законодавчих актів України:</w:t>
      </w:r>
    </w:p>
    <w:p w14:paraId="4925A0A4" w14:textId="1FB40F35" w:rsidR="00A572C8" w:rsidRPr="00C06A6B" w:rsidRDefault="00641874"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1) </w:t>
      </w:r>
      <w:r w:rsidR="00A572C8" w:rsidRPr="00C06A6B">
        <w:rPr>
          <w:rFonts w:ascii="Times New Roman" w:eastAsia="Times New Roman" w:hAnsi="Times New Roman" w:cs="Times New Roman"/>
          <w:sz w:val="28"/>
          <w:szCs w:val="28"/>
        </w:rPr>
        <w:t>у Кодексі України «Про працю»:</w:t>
      </w:r>
    </w:p>
    <w:p w14:paraId="31293C87" w14:textId="77777777" w:rsidR="00A572C8" w:rsidRPr="00C06A6B" w:rsidRDefault="00A572C8" w:rsidP="00A572C8">
      <w:pPr>
        <w:spacing w:after="0" w:line="240" w:lineRule="auto"/>
        <w:ind w:firstLine="567"/>
        <w:contextualSpacing/>
        <w:jc w:val="both"/>
        <w:rPr>
          <w:rFonts w:ascii="Times New Roman" w:hAnsi="Times New Roman" w:cs="Times New Roman"/>
          <w:sz w:val="28"/>
          <w:szCs w:val="28"/>
        </w:rPr>
      </w:pPr>
      <w:r w:rsidRPr="00C06A6B">
        <w:rPr>
          <w:rFonts w:ascii="Times New Roman" w:hAnsi="Times New Roman" w:cs="Times New Roman"/>
          <w:sz w:val="28"/>
          <w:szCs w:val="28"/>
        </w:rPr>
        <w:lastRenderedPageBreak/>
        <w:t>Статтю 202 викласти в такій редакції:</w:t>
      </w:r>
    </w:p>
    <w:p w14:paraId="1603E5AE" w14:textId="77777777"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«202. Створення необхідних умов для поєднання роботи з навчанням</w:t>
      </w:r>
    </w:p>
    <w:p w14:paraId="2E8F077F" w14:textId="6BAD6B3F"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 xml:space="preserve">Працівникам, які проходять виробниче навчання або навчаються в </w:t>
      </w:r>
      <w:r w:rsidRPr="00686C6D">
        <w:rPr>
          <w:rFonts w:ascii="Times New Roman" w:hAnsi="Times New Roman" w:cs="Times New Roman"/>
          <w:sz w:val="28"/>
          <w:szCs w:val="28"/>
        </w:rPr>
        <w:t xml:space="preserve">закладах </w:t>
      </w:r>
      <w:r w:rsidR="00EF0133" w:rsidRPr="00686C6D">
        <w:rPr>
          <w:rFonts w:ascii="Times New Roman" w:hAnsi="Times New Roman" w:cs="Times New Roman"/>
          <w:sz w:val="28"/>
          <w:szCs w:val="28"/>
        </w:rPr>
        <w:t xml:space="preserve">освіти </w:t>
      </w:r>
      <w:r w:rsidRPr="00686C6D">
        <w:rPr>
          <w:rFonts w:ascii="Times New Roman" w:hAnsi="Times New Roman" w:cs="Times New Roman"/>
          <w:sz w:val="28"/>
          <w:szCs w:val="28"/>
        </w:rPr>
        <w:t>або у провайдерів освіти дорослих</w:t>
      </w:r>
      <w:r w:rsidRPr="00C06A6B">
        <w:rPr>
          <w:rFonts w:ascii="Times New Roman" w:hAnsi="Times New Roman" w:cs="Times New Roman"/>
          <w:sz w:val="28"/>
          <w:szCs w:val="28"/>
        </w:rPr>
        <w:t xml:space="preserve"> без відриву від виробництва, власник або уповноважений ним орган повинен створювати необхідні умови для поєднання роботи з навчанням»</w:t>
      </w:r>
    </w:p>
    <w:p w14:paraId="401F7152" w14:textId="77777777"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Статтю 203 викласти в такі редакції:</w:t>
      </w:r>
    </w:p>
    <w:p w14:paraId="114B3CFF" w14:textId="77777777"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«Стаття 203. Заохочення працівників, які поєднують роботу з навчанням</w:t>
      </w:r>
    </w:p>
    <w:p w14:paraId="0E6FACD3" w14:textId="2D5C4897"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 xml:space="preserve">При підвищенні кваліфікаційних розрядів або при просуванні по роботі повинні враховуватись успішне проходження працівниками виробничого навчання, загальноосвітня і професійна підготовка, та успішне проходження працівниками навчання в </w:t>
      </w:r>
      <w:r w:rsidRPr="00686C6D">
        <w:rPr>
          <w:rFonts w:ascii="Times New Roman" w:hAnsi="Times New Roman" w:cs="Times New Roman"/>
          <w:sz w:val="28"/>
          <w:szCs w:val="28"/>
        </w:rPr>
        <w:t xml:space="preserve">закладах </w:t>
      </w:r>
      <w:r w:rsidR="00EF0133" w:rsidRPr="00686C6D">
        <w:rPr>
          <w:rFonts w:ascii="Times New Roman" w:hAnsi="Times New Roman" w:cs="Times New Roman"/>
          <w:sz w:val="28"/>
          <w:szCs w:val="28"/>
        </w:rPr>
        <w:t xml:space="preserve">освіти </w:t>
      </w:r>
      <w:r w:rsidRPr="00686C6D">
        <w:rPr>
          <w:rFonts w:ascii="Times New Roman" w:hAnsi="Times New Roman" w:cs="Times New Roman"/>
          <w:sz w:val="28"/>
          <w:szCs w:val="28"/>
        </w:rPr>
        <w:t>або у провайдерів освіти дорослих»</w:t>
      </w:r>
    </w:p>
    <w:p w14:paraId="6D45D83E" w14:textId="71E55D4A"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Доповнити статтею 216-1</w:t>
      </w:r>
      <w:r w:rsidRPr="00AD1936">
        <w:rPr>
          <w:rFonts w:ascii="Times New Roman" w:hAnsi="Times New Roman" w:cs="Times New Roman"/>
          <w:sz w:val="28"/>
          <w:szCs w:val="28"/>
          <w:lang w:val="ru-RU"/>
        </w:rPr>
        <w:t>:</w:t>
      </w:r>
    </w:p>
    <w:p w14:paraId="2B85A834" w14:textId="77777777"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«Стаття 216-1. Додаткова відпустка у зв'язку з навчанням у провайдерів освіти дорослих</w:t>
      </w:r>
    </w:p>
    <w:p w14:paraId="41929919" w14:textId="351A3B43" w:rsidR="00A572C8" w:rsidRPr="00C06A6B" w:rsidRDefault="00A572C8" w:rsidP="00A572C8">
      <w:pPr>
        <w:spacing w:after="0" w:line="240" w:lineRule="auto"/>
        <w:ind w:firstLine="709"/>
        <w:contextualSpacing/>
        <w:jc w:val="both"/>
        <w:rPr>
          <w:rFonts w:ascii="Times New Roman" w:hAnsi="Times New Roman" w:cs="Times New Roman"/>
          <w:sz w:val="28"/>
          <w:szCs w:val="28"/>
        </w:rPr>
      </w:pPr>
      <w:r w:rsidRPr="00C06A6B">
        <w:rPr>
          <w:rFonts w:ascii="Times New Roman" w:hAnsi="Times New Roman" w:cs="Times New Roman"/>
          <w:sz w:val="28"/>
          <w:szCs w:val="28"/>
        </w:rPr>
        <w:t>Працівникам, які здобувають освіту дорослих у провайдерів освіти дорослих, надається додаткова оплачувана відпустка впродовж такого навчання загальною тривалістю не більше 10 календарних днів протягом календарного року. На час такої відпустки за працівниками за основним місцем роботи зберігається середня заробітна плата.»</w:t>
      </w:r>
    </w:p>
    <w:p w14:paraId="00000113" w14:textId="1E59D358" w:rsidR="00A31920" w:rsidRPr="00C06A6B" w:rsidRDefault="00A572C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2) </w:t>
      </w:r>
      <w:r w:rsidR="00A005A7" w:rsidRPr="00C06A6B">
        <w:rPr>
          <w:rFonts w:ascii="Times New Roman" w:eastAsia="Times New Roman" w:hAnsi="Times New Roman" w:cs="Times New Roman"/>
          <w:sz w:val="28"/>
          <w:szCs w:val="28"/>
        </w:rPr>
        <w:t xml:space="preserve">у Законі </w:t>
      </w:r>
      <w:r w:rsidR="00B54F98" w:rsidRPr="00C06A6B">
        <w:rPr>
          <w:rFonts w:ascii="Times New Roman" w:eastAsia="Times New Roman" w:hAnsi="Times New Roman" w:cs="Times New Roman"/>
          <w:sz w:val="28"/>
          <w:szCs w:val="28"/>
        </w:rPr>
        <w:t>України “Про освіту”</w:t>
      </w:r>
      <w:r w:rsidR="00A005A7" w:rsidRPr="00C06A6B">
        <w:rPr>
          <w:rFonts w:ascii="Times New Roman" w:eastAsia="Times New Roman" w:hAnsi="Times New Roman" w:cs="Times New Roman"/>
          <w:sz w:val="28"/>
          <w:szCs w:val="28"/>
        </w:rPr>
        <w:t>:</w:t>
      </w:r>
    </w:p>
    <w:p w14:paraId="5319FBCF" w14:textId="1CD51E6E" w:rsidR="004B42F6" w:rsidRPr="00C06A6B" w:rsidRDefault="004B42F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частину третю та четверту статті 8 викласти в </w:t>
      </w:r>
      <w:r w:rsidR="005E7371">
        <w:rPr>
          <w:rFonts w:ascii="Times New Roman" w:eastAsia="Times New Roman" w:hAnsi="Times New Roman" w:cs="Times New Roman"/>
          <w:sz w:val="28"/>
          <w:szCs w:val="28"/>
        </w:rPr>
        <w:t>так</w:t>
      </w:r>
      <w:r w:rsidRPr="00C06A6B">
        <w:rPr>
          <w:rFonts w:ascii="Times New Roman" w:eastAsia="Times New Roman" w:hAnsi="Times New Roman" w:cs="Times New Roman"/>
          <w:sz w:val="28"/>
          <w:szCs w:val="28"/>
        </w:rPr>
        <w:t>ій редакції:</w:t>
      </w:r>
    </w:p>
    <w:p w14:paraId="59E49796" w14:textId="710A2AC6" w:rsidR="004B42F6" w:rsidRPr="00C06A6B" w:rsidRDefault="004B42F6"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«неформальна освіта – структуроване навчання, яке не передбачає присудження повних освітніх кваліфікацій за рівнями освіти;</w:t>
      </w:r>
    </w:p>
    <w:p w14:paraId="2205D0AB" w14:textId="4B3A43D4" w:rsidR="00A005A7" w:rsidRPr="00C06A6B" w:rsidRDefault="00A005A7"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інформальна освіта – неструктуроване або самоорганізоване здобуття особою компетентностей під час професійної, громадської або іншої діяльності чи дозвілля;</w:t>
      </w:r>
      <w:r w:rsidR="00FD5FF3" w:rsidRPr="00C06A6B">
        <w:rPr>
          <w:rFonts w:ascii="Times New Roman" w:eastAsia="Times New Roman" w:hAnsi="Times New Roman" w:cs="Times New Roman"/>
          <w:sz w:val="28"/>
          <w:szCs w:val="28"/>
        </w:rPr>
        <w:t>».</w:t>
      </w:r>
      <w:r w:rsidRPr="00C06A6B">
        <w:rPr>
          <w:rFonts w:ascii="Times New Roman" w:eastAsia="Times New Roman" w:hAnsi="Times New Roman" w:cs="Times New Roman"/>
          <w:sz w:val="28"/>
          <w:szCs w:val="28"/>
        </w:rPr>
        <w:t xml:space="preserve"> </w:t>
      </w:r>
    </w:p>
    <w:p w14:paraId="63E5A05D" w14:textId="39D20564" w:rsidR="00C21D82" w:rsidRPr="00C06A6B" w:rsidRDefault="00A572C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3) </w:t>
      </w:r>
      <w:r w:rsidR="00C21D82" w:rsidRPr="00C06A6B">
        <w:rPr>
          <w:rFonts w:ascii="Times New Roman" w:eastAsia="Times New Roman" w:hAnsi="Times New Roman" w:cs="Times New Roman"/>
          <w:sz w:val="28"/>
          <w:szCs w:val="28"/>
        </w:rPr>
        <w:t>у Законі</w:t>
      </w:r>
      <w:r w:rsidR="00B54F98" w:rsidRPr="00C06A6B">
        <w:rPr>
          <w:rFonts w:ascii="Times New Roman" w:eastAsia="Times New Roman" w:hAnsi="Times New Roman" w:cs="Times New Roman"/>
          <w:sz w:val="28"/>
          <w:szCs w:val="28"/>
        </w:rPr>
        <w:t xml:space="preserve"> України “Про зайнятість населення”</w:t>
      </w:r>
      <w:r w:rsidR="00C21D82" w:rsidRPr="00C06A6B">
        <w:rPr>
          <w:rFonts w:ascii="Times New Roman" w:eastAsia="Times New Roman" w:hAnsi="Times New Roman" w:cs="Times New Roman"/>
          <w:sz w:val="28"/>
          <w:szCs w:val="28"/>
        </w:rPr>
        <w:t>:</w:t>
      </w:r>
    </w:p>
    <w:p w14:paraId="00000116" w14:textId="1ABEF3A1" w:rsidR="00A31920" w:rsidRPr="00C06A6B" w:rsidRDefault="00C21D82"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 xml:space="preserve">статтю 8 </w:t>
      </w:r>
      <w:r w:rsidR="00B54F98" w:rsidRPr="00C06A6B">
        <w:rPr>
          <w:rFonts w:ascii="Times New Roman" w:eastAsia="Times New Roman" w:hAnsi="Times New Roman" w:cs="Times New Roman"/>
          <w:sz w:val="28"/>
          <w:szCs w:val="28"/>
        </w:rPr>
        <w:t xml:space="preserve">викласти у </w:t>
      </w:r>
      <w:r w:rsidR="005E7371">
        <w:rPr>
          <w:rFonts w:ascii="Times New Roman" w:eastAsia="Times New Roman" w:hAnsi="Times New Roman" w:cs="Times New Roman"/>
          <w:sz w:val="28"/>
          <w:szCs w:val="28"/>
        </w:rPr>
        <w:t>так</w:t>
      </w:r>
      <w:r w:rsidR="00B54F98" w:rsidRPr="00C06A6B">
        <w:rPr>
          <w:rFonts w:ascii="Times New Roman" w:eastAsia="Times New Roman" w:hAnsi="Times New Roman" w:cs="Times New Roman"/>
          <w:sz w:val="28"/>
          <w:szCs w:val="28"/>
        </w:rPr>
        <w:t>ій редакції:</w:t>
      </w:r>
    </w:p>
    <w:p w14:paraId="00000117" w14:textId="03DAC066" w:rsidR="00A31920" w:rsidRDefault="00B54F98"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“Кожен має право на професійне навчання, яке реалізується шляхом первинної професійної підготовки, перепідготовки, спеціалізації і підвищення кваліфікації, навчання у закладах професійної (професійно-технічної), фахової передвищої, вищої освіти та у провайдерів освіти дорослих, безпосередньо на робочих місцях на виробництві чи у сфері послуг з метою здобуття особою відповідної кваліфікації або приведення її рівня у відповідність із вимогами сучасного виробництва та сфери послуг.”</w:t>
      </w:r>
    </w:p>
    <w:p w14:paraId="7A13C3CC" w14:textId="47EEBF3A" w:rsidR="00907DFD" w:rsidRDefault="00907DF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Законі України «Про запобігання корупції»:</w:t>
      </w:r>
    </w:p>
    <w:p w14:paraId="2D2AF5EE" w14:textId="300D25FD" w:rsidR="00907DFD" w:rsidRDefault="00907DF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пункт 1 частини першої статті 25 викласти в такій редакції:</w:t>
      </w:r>
    </w:p>
    <w:p w14:paraId="037733DB" w14:textId="6847C827" w:rsidR="00907DFD" w:rsidRPr="00C06A6B" w:rsidRDefault="00907DF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907DFD">
        <w:rPr>
          <w:rFonts w:ascii="Times New Roman" w:eastAsia="Times New Roman" w:hAnsi="Times New Roman" w:cs="Times New Roman"/>
          <w:sz w:val="28"/>
          <w:szCs w:val="28"/>
        </w:rPr>
        <w:t>1) займатися іншою оплачуваною (крім викладацької,</w:t>
      </w:r>
      <w:r>
        <w:rPr>
          <w:rFonts w:ascii="Times New Roman" w:eastAsia="Times New Roman" w:hAnsi="Times New Roman" w:cs="Times New Roman"/>
          <w:sz w:val="28"/>
          <w:szCs w:val="28"/>
        </w:rPr>
        <w:t xml:space="preserve"> освітньої (у тому числі </w:t>
      </w:r>
      <w:r w:rsidR="004D0141">
        <w:rPr>
          <w:rFonts w:ascii="Times New Roman" w:eastAsia="Times New Roman" w:hAnsi="Times New Roman" w:cs="Times New Roman"/>
          <w:sz w:val="28"/>
          <w:szCs w:val="28"/>
        </w:rPr>
        <w:t xml:space="preserve">надання освітніх послуг </w:t>
      </w:r>
      <w:r>
        <w:rPr>
          <w:rFonts w:ascii="Times New Roman" w:eastAsia="Times New Roman" w:hAnsi="Times New Roman" w:cs="Times New Roman"/>
          <w:sz w:val="28"/>
          <w:szCs w:val="28"/>
        </w:rPr>
        <w:t>у сфері освіти дорослих),</w:t>
      </w:r>
      <w:r w:rsidRPr="00907DFD">
        <w:rPr>
          <w:rFonts w:ascii="Times New Roman" w:eastAsia="Times New Roman" w:hAnsi="Times New Roman" w:cs="Times New Roman"/>
          <w:sz w:val="28"/>
          <w:szCs w:val="28"/>
        </w:rPr>
        <w:t xml:space="preserve"> наукової</w:t>
      </w:r>
      <w:r w:rsidR="004D0141">
        <w:rPr>
          <w:rFonts w:ascii="Times New Roman" w:eastAsia="Times New Roman" w:hAnsi="Times New Roman" w:cs="Times New Roman"/>
          <w:sz w:val="28"/>
          <w:szCs w:val="28"/>
        </w:rPr>
        <w:t>, експертної</w:t>
      </w:r>
      <w:r w:rsidRPr="00907DFD">
        <w:rPr>
          <w:rFonts w:ascii="Times New Roman" w:eastAsia="Times New Roman" w:hAnsi="Times New Roman" w:cs="Times New Roman"/>
          <w:sz w:val="28"/>
          <w:szCs w:val="28"/>
        </w:rPr>
        <w:t xml:space="preserve"> і творчої діяльності, медичної практики, інструкторської та суддівської практики із спорту) або підприємницькою діяльністю, якщо інше не передбачено </w:t>
      </w:r>
      <w:hyperlink r:id="rId10" w:tgtFrame="_blank" w:history="1">
        <w:r w:rsidRPr="00907DFD">
          <w:rPr>
            <w:rFonts w:ascii="Times New Roman" w:eastAsia="Times New Roman" w:hAnsi="Times New Roman" w:cs="Times New Roman"/>
            <w:sz w:val="28"/>
            <w:szCs w:val="28"/>
          </w:rPr>
          <w:t>Конституцією</w:t>
        </w:r>
      </w:hyperlink>
      <w:r w:rsidRPr="00907DFD">
        <w:rPr>
          <w:rFonts w:ascii="Times New Roman" w:eastAsia="Times New Roman" w:hAnsi="Times New Roman" w:cs="Times New Roman"/>
          <w:sz w:val="28"/>
          <w:szCs w:val="28"/>
        </w:rPr>
        <w:t> або законами України;</w:t>
      </w:r>
      <w:r>
        <w:rPr>
          <w:rFonts w:ascii="Times New Roman" w:eastAsia="Times New Roman" w:hAnsi="Times New Roman" w:cs="Times New Roman"/>
          <w:sz w:val="28"/>
          <w:szCs w:val="28"/>
        </w:rPr>
        <w:t>».</w:t>
      </w:r>
    </w:p>
    <w:p w14:paraId="12AC01FC" w14:textId="3FF30458" w:rsidR="00F920DD" w:rsidRPr="00C06A6B" w:rsidRDefault="00F920DD" w:rsidP="00970930">
      <w:pPr>
        <w:pStyle w:val="a4"/>
        <w:numPr>
          <w:ilvl w:val="0"/>
          <w:numId w:val="24"/>
        </w:numPr>
        <w:tabs>
          <w:tab w:val="left" w:pos="993"/>
        </w:tabs>
        <w:spacing w:after="0" w:line="240" w:lineRule="auto"/>
        <w:ind w:left="0" w:firstLine="709"/>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Кабінету Міністрів України протягом  одного року з дня набрання чинності цим Законом:</w:t>
      </w:r>
    </w:p>
    <w:p w14:paraId="76BEE23B" w14:textId="2EF0E1F9" w:rsidR="00F920DD" w:rsidRPr="00C06A6B" w:rsidRDefault="00F920DD" w:rsidP="00970930">
      <w:pPr>
        <w:pStyle w:val="rvps2"/>
        <w:shd w:val="clear" w:color="auto" w:fill="FFFFFF"/>
        <w:tabs>
          <w:tab w:val="left" w:pos="284"/>
          <w:tab w:val="left" w:pos="1134"/>
        </w:tabs>
        <w:spacing w:before="0" w:beforeAutospacing="0" w:after="0" w:afterAutospacing="0"/>
        <w:ind w:firstLine="709"/>
        <w:contextualSpacing/>
        <w:jc w:val="both"/>
        <w:rPr>
          <w:color w:val="000000"/>
          <w:sz w:val="28"/>
          <w:szCs w:val="28"/>
          <w:lang w:val="uk-UA" w:eastAsia="uk-UA"/>
        </w:rPr>
      </w:pPr>
      <w:r w:rsidRPr="00C06A6B">
        <w:rPr>
          <w:sz w:val="28"/>
          <w:szCs w:val="28"/>
          <w:lang w:val="uk-UA"/>
        </w:rPr>
        <w:lastRenderedPageBreak/>
        <w:t xml:space="preserve">привести свої нормативні акти у відповідність із цим Законом, </w:t>
      </w:r>
      <w:r w:rsidRPr="00C06A6B">
        <w:rPr>
          <w:color w:val="000000"/>
          <w:sz w:val="28"/>
          <w:szCs w:val="28"/>
          <w:lang w:val="uk-UA" w:eastAsia="uk-UA"/>
        </w:rPr>
        <w:t>забезпечити приведення нормативно-правових актів міністерств та інших центральних органів виконавчої влади у відповідність із цим Законом;</w:t>
      </w:r>
    </w:p>
    <w:p w14:paraId="13F9F862" w14:textId="52703392" w:rsidR="00F920DD" w:rsidRPr="00C06A6B" w:rsidRDefault="00F920DD" w:rsidP="00970930">
      <w:pPr>
        <w:shd w:val="clear" w:color="auto" w:fill="FFFFFF"/>
        <w:tabs>
          <w:tab w:val="left" w:pos="284"/>
          <w:tab w:val="left" w:pos="1134"/>
        </w:tabs>
        <w:spacing w:after="0" w:line="240" w:lineRule="auto"/>
        <w:ind w:firstLine="709"/>
        <w:contextualSpacing/>
        <w:jc w:val="both"/>
        <w:rPr>
          <w:rFonts w:ascii="Times New Roman" w:eastAsia="Times New Roman" w:hAnsi="Times New Roman" w:cs="Times New Roman"/>
          <w:color w:val="000000"/>
          <w:sz w:val="28"/>
          <w:szCs w:val="28"/>
          <w:lang w:eastAsia="uk-UA"/>
        </w:rPr>
      </w:pPr>
      <w:bookmarkStart w:id="70" w:name="n2112"/>
      <w:bookmarkEnd w:id="70"/>
      <w:r w:rsidRPr="00C06A6B">
        <w:rPr>
          <w:rFonts w:ascii="Times New Roman" w:eastAsia="Times New Roman" w:hAnsi="Times New Roman" w:cs="Times New Roman"/>
          <w:color w:val="000000"/>
          <w:sz w:val="28"/>
          <w:szCs w:val="28"/>
          <w:lang w:eastAsia="uk-UA"/>
        </w:rPr>
        <w:t>забезпечити прийняття нормативно-правових актів, передбачених цим Законом.</w:t>
      </w:r>
    </w:p>
    <w:p w14:paraId="35774806" w14:textId="2F3E5C84" w:rsidR="00535322" w:rsidRPr="00C06A6B" w:rsidRDefault="002543EB" w:rsidP="00970930">
      <w:pPr>
        <w:pStyle w:val="a4"/>
        <w:numPr>
          <w:ilvl w:val="0"/>
          <w:numId w:val="24"/>
        </w:numPr>
        <w:shd w:val="clear" w:color="auto" w:fill="FFFFFF"/>
        <w:tabs>
          <w:tab w:val="left" w:pos="284"/>
          <w:tab w:val="left" w:pos="1134"/>
        </w:tabs>
        <w:spacing w:after="0" w:line="240" w:lineRule="auto"/>
        <w:jc w:val="both"/>
        <w:rPr>
          <w:rFonts w:ascii="Times New Roman" w:eastAsia="Times New Roman" w:hAnsi="Times New Roman" w:cs="Times New Roman"/>
          <w:color w:val="000000"/>
          <w:sz w:val="28"/>
          <w:szCs w:val="28"/>
          <w:lang w:eastAsia="uk-UA"/>
        </w:rPr>
      </w:pPr>
      <w:r w:rsidRPr="00C06A6B">
        <w:rPr>
          <w:rFonts w:ascii="Times New Roman" w:eastAsia="Times New Roman" w:hAnsi="Times New Roman" w:cs="Times New Roman"/>
          <w:color w:val="000000"/>
          <w:sz w:val="28"/>
          <w:szCs w:val="28"/>
          <w:lang w:eastAsia="uk-UA"/>
        </w:rPr>
        <w:t>Установити, що:</w:t>
      </w:r>
    </w:p>
    <w:p w14:paraId="49D5EEFE" w14:textId="6C4B9B37" w:rsidR="002543EB" w:rsidRPr="00C06A6B" w:rsidRDefault="007C108D" w:rsidP="007C108D">
      <w:pPr>
        <w:pStyle w:val="a4"/>
        <w:shd w:val="clear" w:color="auto" w:fill="FFFFFF"/>
        <w:tabs>
          <w:tab w:val="left" w:pos="1134"/>
        </w:tabs>
        <w:spacing w:after="0" w:line="240" w:lineRule="auto"/>
        <w:ind w:left="0" w:firstLine="720"/>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п</w:t>
      </w:r>
      <w:r w:rsidR="002543EB" w:rsidRPr="00C06A6B">
        <w:rPr>
          <w:rFonts w:ascii="Times New Roman" w:eastAsia="Times New Roman" w:hAnsi="Times New Roman" w:cs="Times New Roman"/>
          <w:sz w:val="28"/>
          <w:szCs w:val="28"/>
        </w:rPr>
        <w:t>ерший склад Національної ради з питань розвитку освіти дорослих формується протягом трьох місяців з дня наб</w:t>
      </w:r>
      <w:r w:rsidR="0092388B">
        <w:rPr>
          <w:rFonts w:ascii="Times New Roman" w:eastAsia="Times New Roman" w:hAnsi="Times New Roman" w:cs="Times New Roman"/>
          <w:sz w:val="28"/>
          <w:szCs w:val="28"/>
        </w:rPr>
        <w:t>утт</w:t>
      </w:r>
      <w:r w:rsidR="002543EB" w:rsidRPr="00C06A6B">
        <w:rPr>
          <w:rFonts w:ascii="Times New Roman" w:eastAsia="Times New Roman" w:hAnsi="Times New Roman" w:cs="Times New Roman"/>
          <w:sz w:val="28"/>
          <w:szCs w:val="28"/>
        </w:rPr>
        <w:t>я чинності цим Законом</w:t>
      </w:r>
      <w:r w:rsidRPr="00C06A6B">
        <w:rPr>
          <w:rFonts w:ascii="Times New Roman" w:eastAsia="Times New Roman" w:hAnsi="Times New Roman" w:cs="Times New Roman"/>
          <w:sz w:val="28"/>
          <w:szCs w:val="28"/>
        </w:rPr>
        <w:t>;</w:t>
      </w:r>
    </w:p>
    <w:p w14:paraId="0639B06C" w14:textId="08B8DB15" w:rsidR="002543EB" w:rsidRPr="00C06A6B" w:rsidRDefault="002543EB" w:rsidP="007C108D">
      <w:pPr>
        <w:pStyle w:val="a4"/>
        <w:shd w:val="clear" w:color="auto" w:fill="FFFFFF"/>
        <w:tabs>
          <w:tab w:val="left" w:pos="1134"/>
        </w:tabs>
        <w:spacing w:after="0" w:line="240" w:lineRule="auto"/>
        <w:ind w:left="0" w:firstLine="720"/>
        <w:jc w:val="both"/>
        <w:rPr>
          <w:rFonts w:ascii="Times New Roman" w:eastAsia="Times New Roman" w:hAnsi="Times New Roman" w:cs="Times New Roman"/>
          <w:sz w:val="28"/>
          <w:szCs w:val="28"/>
        </w:rPr>
      </w:pPr>
      <w:r w:rsidRPr="00C06A6B">
        <w:rPr>
          <w:rFonts w:ascii="Times New Roman" w:eastAsia="Times New Roman" w:hAnsi="Times New Roman" w:cs="Times New Roman"/>
          <w:sz w:val="28"/>
          <w:szCs w:val="28"/>
        </w:rPr>
        <w:t>Фонд підтримки освіти дорослих починає свою діяльність</w:t>
      </w:r>
      <w:r w:rsidR="0063256F">
        <w:rPr>
          <w:rFonts w:ascii="Times New Roman" w:eastAsia="Times New Roman" w:hAnsi="Times New Roman" w:cs="Times New Roman"/>
          <w:sz w:val="28"/>
          <w:szCs w:val="28"/>
        </w:rPr>
        <w:t xml:space="preserve"> </w:t>
      </w:r>
      <w:bookmarkStart w:id="71" w:name="_GoBack"/>
      <w:bookmarkEnd w:id="71"/>
      <w:r w:rsidR="0092388B">
        <w:rPr>
          <w:rFonts w:ascii="Times New Roman" w:eastAsia="Times New Roman" w:hAnsi="Times New Roman" w:cs="Times New Roman"/>
          <w:sz w:val="28"/>
          <w:szCs w:val="28"/>
        </w:rPr>
        <w:t>протягом року з дня</w:t>
      </w:r>
      <w:r w:rsidRPr="00C06A6B">
        <w:rPr>
          <w:rFonts w:ascii="Times New Roman" w:eastAsia="Times New Roman" w:hAnsi="Times New Roman" w:cs="Times New Roman"/>
          <w:sz w:val="28"/>
          <w:szCs w:val="28"/>
        </w:rPr>
        <w:t xml:space="preserve"> </w:t>
      </w:r>
      <w:r w:rsidR="00CB16C8">
        <w:rPr>
          <w:rFonts w:ascii="Times New Roman" w:eastAsia="Times New Roman" w:hAnsi="Times New Roman" w:cs="Times New Roman"/>
          <w:sz w:val="28"/>
          <w:szCs w:val="28"/>
        </w:rPr>
        <w:t>набуття чинності цим Законом</w:t>
      </w:r>
      <w:r w:rsidRPr="00C06A6B">
        <w:rPr>
          <w:rFonts w:ascii="Times New Roman" w:eastAsia="Times New Roman" w:hAnsi="Times New Roman" w:cs="Times New Roman"/>
          <w:sz w:val="28"/>
          <w:szCs w:val="28"/>
        </w:rPr>
        <w:t>.</w:t>
      </w:r>
    </w:p>
    <w:p w14:paraId="692087F9" w14:textId="77777777" w:rsidR="004335DA" w:rsidRPr="00C06A6B" w:rsidRDefault="004335DA" w:rsidP="00970930">
      <w:pPr>
        <w:pStyle w:val="a4"/>
        <w:shd w:val="clear" w:color="auto" w:fill="FFFFFF"/>
        <w:tabs>
          <w:tab w:val="left" w:pos="284"/>
          <w:tab w:val="left" w:pos="1134"/>
        </w:tabs>
        <w:spacing w:after="0" w:line="240" w:lineRule="auto"/>
        <w:jc w:val="both"/>
        <w:rPr>
          <w:rFonts w:ascii="Times New Roman" w:eastAsia="Times New Roman" w:hAnsi="Times New Roman" w:cs="Times New Roman"/>
          <w:sz w:val="28"/>
          <w:szCs w:val="28"/>
        </w:rPr>
      </w:pPr>
    </w:p>
    <w:p w14:paraId="62EE3AA7" w14:textId="77777777" w:rsidR="003C390A" w:rsidRPr="00C06A6B" w:rsidRDefault="003C390A" w:rsidP="00970930">
      <w:pPr>
        <w:pStyle w:val="a4"/>
        <w:shd w:val="clear" w:color="auto" w:fill="FFFFFF"/>
        <w:tabs>
          <w:tab w:val="left" w:pos="284"/>
          <w:tab w:val="left" w:pos="1134"/>
        </w:tabs>
        <w:spacing w:after="0" w:line="240" w:lineRule="auto"/>
        <w:jc w:val="both"/>
        <w:rPr>
          <w:rFonts w:ascii="Times New Roman" w:eastAsia="Times New Roman" w:hAnsi="Times New Roman" w:cs="Times New Roman"/>
          <w:color w:val="000000"/>
          <w:sz w:val="28"/>
          <w:szCs w:val="28"/>
          <w:lang w:eastAsia="uk-UA"/>
        </w:rPr>
      </w:pPr>
    </w:p>
    <w:p w14:paraId="4951A2C2" w14:textId="77777777" w:rsidR="00535322" w:rsidRPr="00C06A6B" w:rsidRDefault="00535322" w:rsidP="00970930">
      <w:pPr>
        <w:shd w:val="clear" w:color="auto" w:fill="FFFFFF"/>
        <w:tabs>
          <w:tab w:val="left" w:pos="851"/>
        </w:tabs>
        <w:spacing w:after="0" w:line="240" w:lineRule="auto"/>
        <w:ind w:firstLine="425"/>
        <w:contextualSpacing/>
        <w:jc w:val="both"/>
        <w:rPr>
          <w:rFonts w:ascii="Times New Roman" w:eastAsia="Times New Roman" w:hAnsi="Times New Roman" w:cs="Times New Roman"/>
          <w:b/>
          <w:color w:val="000000"/>
          <w:sz w:val="28"/>
          <w:szCs w:val="28"/>
          <w:lang w:eastAsia="uk-UA"/>
        </w:rPr>
      </w:pPr>
      <w:r w:rsidRPr="00C06A6B">
        <w:rPr>
          <w:rFonts w:ascii="Times New Roman" w:eastAsia="Times New Roman" w:hAnsi="Times New Roman" w:cs="Times New Roman"/>
          <w:b/>
          <w:color w:val="000000"/>
          <w:sz w:val="28"/>
          <w:szCs w:val="28"/>
          <w:lang w:eastAsia="uk-UA"/>
        </w:rPr>
        <w:t>Голова</w:t>
      </w:r>
    </w:p>
    <w:p w14:paraId="5BDDD91F" w14:textId="77777777" w:rsidR="00535322" w:rsidRPr="00533804" w:rsidRDefault="00535322" w:rsidP="00970930">
      <w:pPr>
        <w:shd w:val="clear" w:color="auto" w:fill="FFFFFF"/>
        <w:tabs>
          <w:tab w:val="left" w:pos="851"/>
        </w:tabs>
        <w:spacing w:after="0" w:line="240" w:lineRule="auto"/>
        <w:ind w:firstLine="425"/>
        <w:contextualSpacing/>
        <w:jc w:val="both"/>
        <w:rPr>
          <w:rFonts w:ascii="Times New Roman" w:eastAsia="Times New Roman" w:hAnsi="Times New Roman" w:cs="Times New Roman"/>
          <w:b/>
          <w:sz w:val="28"/>
          <w:szCs w:val="28"/>
        </w:rPr>
      </w:pPr>
      <w:r w:rsidRPr="00C06A6B">
        <w:rPr>
          <w:rFonts w:ascii="Times New Roman" w:eastAsia="Times New Roman" w:hAnsi="Times New Roman" w:cs="Times New Roman"/>
          <w:b/>
          <w:color w:val="000000"/>
          <w:sz w:val="28"/>
          <w:szCs w:val="28"/>
          <w:lang w:eastAsia="uk-UA"/>
        </w:rPr>
        <w:t>Верховної Ради України</w:t>
      </w:r>
    </w:p>
    <w:p w14:paraId="68FA7D95" w14:textId="2A77AF5E" w:rsidR="00F920DD" w:rsidRPr="00FE4263" w:rsidRDefault="00F920DD" w:rsidP="00970930">
      <w:pPr>
        <w:tabs>
          <w:tab w:val="left" w:pos="284"/>
          <w:tab w:val="left" w:pos="1134"/>
        </w:tabs>
        <w:spacing w:after="0" w:line="240" w:lineRule="auto"/>
        <w:ind w:firstLine="709"/>
        <w:contextualSpacing/>
        <w:jc w:val="both"/>
        <w:rPr>
          <w:rFonts w:ascii="Times New Roman" w:eastAsia="Times New Roman" w:hAnsi="Times New Roman" w:cs="Times New Roman"/>
          <w:sz w:val="28"/>
          <w:szCs w:val="28"/>
        </w:rPr>
      </w:pPr>
    </w:p>
    <w:sectPr w:rsidR="00F920DD" w:rsidRPr="00FE4263" w:rsidSect="00BF3BE9">
      <w:headerReference w:type="default" r:id="rId11"/>
      <w:pgSz w:w="11906" w:h="16838"/>
      <w:pgMar w:top="709" w:right="851" w:bottom="993" w:left="1418"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1186F6" w14:textId="77777777" w:rsidR="00851F23" w:rsidRDefault="00851F23" w:rsidP="00612889">
      <w:pPr>
        <w:spacing w:after="0" w:line="240" w:lineRule="auto"/>
      </w:pPr>
      <w:r>
        <w:separator/>
      </w:r>
    </w:p>
  </w:endnote>
  <w:endnote w:type="continuationSeparator" w:id="0">
    <w:p w14:paraId="052FA8C0" w14:textId="77777777" w:rsidR="00851F23" w:rsidRDefault="00851F23" w:rsidP="0061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A1FA1" w14:textId="77777777" w:rsidR="00851F23" w:rsidRDefault="00851F23" w:rsidP="00612889">
      <w:pPr>
        <w:spacing w:after="0" w:line="240" w:lineRule="auto"/>
      </w:pPr>
      <w:r>
        <w:separator/>
      </w:r>
    </w:p>
  </w:footnote>
  <w:footnote w:type="continuationSeparator" w:id="0">
    <w:p w14:paraId="2D452BA1" w14:textId="77777777" w:rsidR="00851F23" w:rsidRDefault="00851F23" w:rsidP="0061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07855"/>
      <w:docPartObj>
        <w:docPartGallery w:val="Page Numbers (Top of Page)"/>
        <w:docPartUnique/>
      </w:docPartObj>
    </w:sdtPr>
    <w:sdtEndPr/>
    <w:sdtContent>
      <w:p w14:paraId="1A0E6267" w14:textId="5E585CEC" w:rsidR="00C85FF7" w:rsidRDefault="00C85FF7">
        <w:pPr>
          <w:pStyle w:val="a9"/>
          <w:jc w:val="center"/>
        </w:pPr>
        <w:r>
          <w:fldChar w:fldCharType="begin"/>
        </w:r>
        <w:r>
          <w:instrText>PAGE   \* MERGEFORMAT</w:instrText>
        </w:r>
        <w:r>
          <w:fldChar w:fldCharType="separate"/>
        </w:r>
        <w:r w:rsidR="0092388B" w:rsidRPr="0092388B">
          <w:rPr>
            <w:noProof/>
            <w:lang w:val="ru-RU"/>
          </w:rPr>
          <w:t>30</w:t>
        </w:r>
        <w:r>
          <w:fldChar w:fldCharType="end"/>
        </w:r>
      </w:p>
    </w:sdtContent>
  </w:sdt>
  <w:p w14:paraId="622B9A3A" w14:textId="77777777" w:rsidR="00C85FF7" w:rsidRDefault="00C85FF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7B9B"/>
    <w:multiLevelType w:val="hybridMultilevel"/>
    <w:tmpl w:val="C016919E"/>
    <w:lvl w:ilvl="0" w:tplc="9428501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13682CC5"/>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541DBA"/>
    <w:multiLevelType w:val="hybridMultilevel"/>
    <w:tmpl w:val="0ADCDD4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08267C"/>
    <w:multiLevelType w:val="hybridMultilevel"/>
    <w:tmpl w:val="0ADCDD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C15B40"/>
    <w:multiLevelType w:val="hybridMultilevel"/>
    <w:tmpl w:val="0ADCDD4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5" w15:restartNumberingAfterBreak="0">
    <w:nsid w:val="1E3D540D"/>
    <w:multiLevelType w:val="hybridMultilevel"/>
    <w:tmpl w:val="396095EC"/>
    <w:lvl w:ilvl="0" w:tplc="141E2B24">
      <w:start w:val="1"/>
      <w:numFmt w:val="decimal"/>
      <w:lvlText w:val="%1."/>
      <w:lvlJc w:val="left"/>
      <w:pPr>
        <w:ind w:left="2061" w:hanging="360"/>
      </w:pPr>
      <w:rPr>
        <w:rFonts w:ascii="Times New Roman" w:eastAsia="Calibri"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9031F2"/>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A4188D"/>
    <w:multiLevelType w:val="hybridMultilevel"/>
    <w:tmpl w:val="DAFA5D00"/>
    <w:lvl w:ilvl="0" w:tplc="F384CA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10D17D1"/>
    <w:multiLevelType w:val="hybridMultilevel"/>
    <w:tmpl w:val="1A4074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7E1E07"/>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2B368B"/>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37AD6"/>
    <w:multiLevelType w:val="hybridMultilevel"/>
    <w:tmpl w:val="A5B82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54E4A"/>
    <w:multiLevelType w:val="hybridMultilevel"/>
    <w:tmpl w:val="43B00E4C"/>
    <w:lvl w:ilvl="0" w:tplc="DA9AD0E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2FB43CB7"/>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0EF0990"/>
    <w:multiLevelType w:val="hybridMultilevel"/>
    <w:tmpl w:val="F94EEDE2"/>
    <w:lvl w:ilvl="0" w:tplc="4560DB7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348A6036"/>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4A0B57"/>
    <w:multiLevelType w:val="hybridMultilevel"/>
    <w:tmpl w:val="396095EC"/>
    <w:lvl w:ilvl="0" w:tplc="141E2B24">
      <w:start w:val="1"/>
      <w:numFmt w:val="decimal"/>
      <w:lvlText w:val="%1."/>
      <w:lvlJc w:val="left"/>
      <w:pPr>
        <w:ind w:left="786" w:hanging="360"/>
      </w:pPr>
      <w:rPr>
        <w:rFonts w:ascii="Times New Roman" w:eastAsia="Calibri" w:hAnsi="Times New Roman" w:cs="Calibr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E0F0334"/>
    <w:multiLevelType w:val="hybridMultilevel"/>
    <w:tmpl w:val="89AC01F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E7437BE"/>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3A851B1"/>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2C2DC1"/>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C44756"/>
    <w:multiLevelType w:val="hybridMultilevel"/>
    <w:tmpl w:val="79588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7552A2A"/>
    <w:multiLevelType w:val="hybridMultilevel"/>
    <w:tmpl w:val="A096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92C4347"/>
    <w:multiLevelType w:val="hybridMultilevel"/>
    <w:tmpl w:val="71704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59AF62D2"/>
    <w:multiLevelType w:val="hybridMultilevel"/>
    <w:tmpl w:val="32D8147C"/>
    <w:lvl w:ilvl="0" w:tplc="4B240992">
      <w:start w:val="1"/>
      <w:numFmt w:val="decimal"/>
      <w:lvlText w:val="%1."/>
      <w:lvlJc w:val="left"/>
      <w:pPr>
        <w:ind w:left="0" w:hanging="360"/>
      </w:pPr>
      <w:rPr>
        <w:rFonts w:ascii="Times New Roman" w:eastAsia="Times New Roman" w:hAnsi="Times New Roman" w:cs="Times New Roman"/>
      </w:rPr>
    </w:lvl>
    <w:lvl w:ilvl="1" w:tplc="6DB2E3D8">
      <w:start w:val="1"/>
      <w:numFmt w:val="decimal"/>
      <w:lvlText w:val="%2."/>
      <w:lvlJc w:val="left"/>
      <w:pPr>
        <w:ind w:left="720" w:hanging="360"/>
      </w:pPr>
      <w:rPr>
        <w:rFonts w:hint="default"/>
      </w:rPr>
    </w:lvl>
    <w:lvl w:ilvl="2" w:tplc="0422001B" w:tentative="1">
      <w:start w:val="1"/>
      <w:numFmt w:val="lowerRoman"/>
      <w:lvlText w:val="%3."/>
      <w:lvlJc w:val="right"/>
      <w:pPr>
        <w:ind w:left="1440" w:hanging="180"/>
      </w:pPr>
    </w:lvl>
    <w:lvl w:ilvl="3" w:tplc="0422000F" w:tentative="1">
      <w:start w:val="1"/>
      <w:numFmt w:val="decimal"/>
      <w:lvlText w:val="%4."/>
      <w:lvlJc w:val="left"/>
      <w:pPr>
        <w:ind w:left="2160" w:hanging="360"/>
      </w:pPr>
    </w:lvl>
    <w:lvl w:ilvl="4" w:tplc="04220019" w:tentative="1">
      <w:start w:val="1"/>
      <w:numFmt w:val="lowerLetter"/>
      <w:lvlText w:val="%5."/>
      <w:lvlJc w:val="left"/>
      <w:pPr>
        <w:ind w:left="2880" w:hanging="360"/>
      </w:pPr>
    </w:lvl>
    <w:lvl w:ilvl="5" w:tplc="0422001B" w:tentative="1">
      <w:start w:val="1"/>
      <w:numFmt w:val="lowerRoman"/>
      <w:lvlText w:val="%6."/>
      <w:lvlJc w:val="right"/>
      <w:pPr>
        <w:ind w:left="3600" w:hanging="180"/>
      </w:pPr>
    </w:lvl>
    <w:lvl w:ilvl="6" w:tplc="0422000F">
      <w:start w:val="1"/>
      <w:numFmt w:val="decimal"/>
      <w:lvlText w:val="%7."/>
      <w:lvlJc w:val="left"/>
      <w:pPr>
        <w:ind w:left="4320" w:hanging="360"/>
      </w:pPr>
    </w:lvl>
    <w:lvl w:ilvl="7" w:tplc="04220019" w:tentative="1">
      <w:start w:val="1"/>
      <w:numFmt w:val="lowerLetter"/>
      <w:lvlText w:val="%8."/>
      <w:lvlJc w:val="left"/>
      <w:pPr>
        <w:ind w:left="5040" w:hanging="360"/>
      </w:pPr>
    </w:lvl>
    <w:lvl w:ilvl="8" w:tplc="0422001B" w:tentative="1">
      <w:start w:val="1"/>
      <w:numFmt w:val="lowerRoman"/>
      <w:lvlText w:val="%9."/>
      <w:lvlJc w:val="right"/>
      <w:pPr>
        <w:ind w:left="5760" w:hanging="180"/>
      </w:pPr>
    </w:lvl>
  </w:abstractNum>
  <w:abstractNum w:abstractNumId="25" w15:restartNumberingAfterBreak="0">
    <w:nsid w:val="5C0D352E"/>
    <w:multiLevelType w:val="hybridMultilevel"/>
    <w:tmpl w:val="FA149A54"/>
    <w:lvl w:ilvl="0" w:tplc="2C2C1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DF82C6A"/>
    <w:multiLevelType w:val="hybridMultilevel"/>
    <w:tmpl w:val="0ADCDD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F8D7985"/>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343592B"/>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3F62D01"/>
    <w:multiLevelType w:val="hybridMultilevel"/>
    <w:tmpl w:val="0ADCDD4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0E35D3"/>
    <w:multiLevelType w:val="hybridMultilevel"/>
    <w:tmpl w:val="0ADCDD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567E2F"/>
    <w:multiLevelType w:val="hybridMultilevel"/>
    <w:tmpl w:val="739A4B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DB46F17"/>
    <w:multiLevelType w:val="hybridMultilevel"/>
    <w:tmpl w:val="0ADCDD4A"/>
    <w:lvl w:ilvl="0" w:tplc="0419000F">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3" w15:restartNumberingAfterBreak="0">
    <w:nsid w:val="750F152C"/>
    <w:multiLevelType w:val="hybridMultilevel"/>
    <w:tmpl w:val="7B866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54C309C"/>
    <w:multiLevelType w:val="hybridMultilevel"/>
    <w:tmpl w:val="2AC896AA"/>
    <w:lvl w:ilvl="0" w:tplc="5B74EB9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798F489F"/>
    <w:multiLevelType w:val="hybridMultilevel"/>
    <w:tmpl w:val="4D38F156"/>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9C3AAE"/>
    <w:multiLevelType w:val="hybridMultilevel"/>
    <w:tmpl w:val="1638D9EC"/>
    <w:lvl w:ilvl="0" w:tplc="8EA82FDA">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15:restartNumberingAfterBreak="0">
    <w:nsid w:val="7A5B56D1"/>
    <w:multiLevelType w:val="hybridMultilevel"/>
    <w:tmpl w:val="BEC8A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2628E0"/>
    <w:multiLevelType w:val="hybridMultilevel"/>
    <w:tmpl w:val="0ADCDD4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FB3457B"/>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BD5190"/>
    <w:multiLevelType w:val="hybridMultilevel"/>
    <w:tmpl w:val="0ADCDD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32"/>
  </w:num>
  <w:num w:numId="4">
    <w:abstractNumId w:val="10"/>
  </w:num>
  <w:num w:numId="5">
    <w:abstractNumId w:val="30"/>
  </w:num>
  <w:num w:numId="6">
    <w:abstractNumId w:val="38"/>
  </w:num>
  <w:num w:numId="7">
    <w:abstractNumId w:val="20"/>
  </w:num>
  <w:num w:numId="8">
    <w:abstractNumId w:val="7"/>
  </w:num>
  <w:num w:numId="9">
    <w:abstractNumId w:val="13"/>
  </w:num>
  <w:num w:numId="10">
    <w:abstractNumId w:val="2"/>
  </w:num>
  <w:num w:numId="11">
    <w:abstractNumId w:val="5"/>
  </w:num>
  <w:num w:numId="12">
    <w:abstractNumId w:val="26"/>
  </w:num>
  <w:num w:numId="13">
    <w:abstractNumId w:val="16"/>
  </w:num>
  <w:num w:numId="14">
    <w:abstractNumId w:val="18"/>
  </w:num>
  <w:num w:numId="15">
    <w:abstractNumId w:val="40"/>
  </w:num>
  <w:num w:numId="16">
    <w:abstractNumId w:val="15"/>
  </w:num>
  <w:num w:numId="17">
    <w:abstractNumId w:val="1"/>
  </w:num>
  <w:num w:numId="18">
    <w:abstractNumId w:val="9"/>
  </w:num>
  <w:num w:numId="19">
    <w:abstractNumId w:val="28"/>
  </w:num>
  <w:num w:numId="20">
    <w:abstractNumId w:val="27"/>
  </w:num>
  <w:num w:numId="21">
    <w:abstractNumId w:val="19"/>
  </w:num>
  <w:num w:numId="22">
    <w:abstractNumId w:val="3"/>
  </w:num>
  <w:num w:numId="23">
    <w:abstractNumId w:val="36"/>
  </w:num>
  <w:num w:numId="24">
    <w:abstractNumId w:val="23"/>
  </w:num>
  <w:num w:numId="25">
    <w:abstractNumId w:val="37"/>
  </w:num>
  <w:num w:numId="26">
    <w:abstractNumId w:val="35"/>
  </w:num>
  <w:num w:numId="27">
    <w:abstractNumId w:val="8"/>
  </w:num>
  <w:num w:numId="28">
    <w:abstractNumId w:val="22"/>
  </w:num>
  <w:num w:numId="29">
    <w:abstractNumId w:val="21"/>
  </w:num>
  <w:num w:numId="30">
    <w:abstractNumId w:val="33"/>
  </w:num>
  <w:num w:numId="31">
    <w:abstractNumId w:val="12"/>
  </w:num>
  <w:num w:numId="32">
    <w:abstractNumId w:val="31"/>
  </w:num>
  <w:num w:numId="33">
    <w:abstractNumId w:val="29"/>
  </w:num>
  <w:num w:numId="34">
    <w:abstractNumId w:val="24"/>
  </w:num>
  <w:num w:numId="35">
    <w:abstractNumId w:val="25"/>
  </w:num>
  <w:num w:numId="36">
    <w:abstractNumId w:val="39"/>
  </w:num>
  <w:num w:numId="37">
    <w:abstractNumId w:val="11"/>
  </w:num>
  <w:num w:numId="38">
    <w:abstractNumId w:val="17"/>
  </w:num>
  <w:num w:numId="39">
    <w:abstractNumId w:val="0"/>
  </w:num>
  <w:num w:numId="40">
    <w:abstractNumId w:val="34"/>
  </w:num>
  <w:num w:numId="4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920"/>
    <w:rsid w:val="000001B2"/>
    <w:rsid w:val="000019BF"/>
    <w:rsid w:val="0000356C"/>
    <w:rsid w:val="000036E2"/>
    <w:rsid w:val="00012752"/>
    <w:rsid w:val="00013163"/>
    <w:rsid w:val="00014602"/>
    <w:rsid w:val="00016B59"/>
    <w:rsid w:val="000174FB"/>
    <w:rsid w:val="00017B10"/>
    <w:rsid w:val="000209C6"/>
    <w:rsid w:val="00020D0D"/>
    <w:rsid w:val="000216E9"/>
    <w:rsid w:val="00022F80"/>
    <w:rsid w:val="00023CA9"/>
    <w:rsid w:val="000266F4"/>
    <w:rsid w:val="00026D48"/>
    <w:rsid w:val="000276AE"/>
    <w:rsid w:val="00030C96"/>
    <w:rsid w:val="000314B6"/>
    <w:rsid w:val="00033DED"/>
    <w:rsid w:val="00035F16"/>
    <w:rsid w:val="0003706D"/>
    <w:rsid w:val="00037527"/>
    <w:rsid w:val="00041AE1"/>
    <w:rsid w:val="0004302B"/>
    <w:rsid w:val="00043FFF"/>
    <w:rsid w:val="00044565"/>
    <w:rsid w:val="00046081"/>
    <w:rsid w:val="0004662D"/>
    <w:rsid w:val="00046A1D"/>
    <w:rsid w:val="000473AD"/>
    <w:rsid w:val="00047667"/>
    <w:rsid w:val="00047ED7"/>
    <w:rsid w:val="000517A4"/>
    <w:rsid w:val="000539DE"/>
    <w:rsid w:val="00053F26"/>
    <w:rsid w:val="00054892"/>
    <w:rsid w:val="00054F30"/>
    <w:rsid w:val="000560C9"/>
    <w:rsid w:val="00061E32"/>
    <w:rsid w:val="000639CC"/>
    <w:rsid w:val="0006727C"/>
    <w:rsid w:val="000672F8"/>
    <w:rsid w:val="000678F1"/>
    <w:rsid w:val="00070B14"/>
    <w:rsid w:val="00072B9C"/>
    <w:rsid w:val="00072DEF"/>
    <w:rsid w:val="000752C6"/>
    <w:rsid w:val="00076285"/>
    <w:rsid w:val="00076301"/>
    <w:rsid w:val="00076494"/>
    <w:rsid w:val="00076C73"/>
    <w:rsid w:val="00076F60"/>
    <w:rsid w:val="0007716E"/>
    <w:rsid w:val="00081D94"/>
    <w:rsid w:val="000831AC"/>
    <w:rsid w:val="00086580"/>
    <w:rsid w:val="00091052"/>
    <w:rsid w:val="00092102"/>
    <w:rsid w:val="000940D5"/>
    <w:rsid w:val="000946FB"/>
    <w:rsid w:val="00095A84"/>
    <w:rsid w:val="00096ACC"/>
    <w:rsid w:val="00096BB9"/>
    <w:rsid w:val="000A0CED"/>
    <w:rsid w:val="000A1B6E"/>
    <w:rsid w:val="000A1F07"/>
    <w:rsid w:val="000A3650"/>
    <w:rsid w:val="000A3A79"/>
    <w:rsid w:val="000A7EE7"/>
    <w:rsid w:val="000B2377"/>
    <w:rsid w:val="000B29C7"/>
    <w:rsid w:val="000B3699"/>
    <w:rsid w:val="000B6133"/>
    <w:rsid w:val="000B618E"/>
    <w:rsid w:val="000B6510"/>
    <w:rsid w:val="000B66B2"/>
    <w:rsid w:val="000B6A37"/>
    <w:rsid w:val="000C2665"/>
    <w:rsid w:val="000C29E2"/>
    <w:rsid w:val="000D0E0C"/>
    <w:rsid w:val="000D1A3A"/>
    <w:rsid w:val="000D54ED"/>
    <w:rsid w:val="000D55D3"/>
    <w:rsid w:val="000D669C"/>
    <w:rsid w:val="000E2264"/>
    <w:rsid w:val="000E5C53"/>
    <w:rsid w:val="000E64A5"/>
    <w:rsid w:val="000F0E07"/>
    <w:rsid w:val="000F1525"/>
    <w:rsid w:val="000F16F5"/>
    <w:rsid w:val="000F17F3"/>
    <w:rsid w:val="000F1CF2"/>
    <w:rsid w:val="000F2A2A"/>
    <w:rsid w:val="000F4DCE"/>
    <w:rsid w:val="000F5709"/>
    <w:rsid w:val="000F5B9C"/>
    <w:rsid w:val="000F66A3"/>
    <w:rsid w:val="00100C32"/>
    <w:rsid w:val="00103A9F"/>
    <w:rsid w:val="001072CE"/>
    <w:rsid w:val="00107E72"/>
    <w:rsid w:val="00107EE5"/>
    <w:rsid w:val="00110DCB"/>
    <w:rsid w:val="00111024"/>
    <w:rsid w:val="00112208"/>
    <w:rsid w:val="0011480C"/>
    <w:rsid w:val="00116B67"/>
    <w:rsid w:val="00116E0B"/>
    <w:rsid w:val="00117AF6"/>
    <w:rsid w:val="00120DD0"/>
    <w:rsid w:val="00120F63"/>
    <w:rsid w:val="00122041"/>
    <w:rsid w:val="00122A14"/>
    <w:rsid w:val="00131596"/>
    <w:rsid w:val="00134C90"/>
    <w:rsid w:val="00134D4D"/>
    <w:rsid w:val="00137588"/>
    <w:rsid w:val="001411FB"/>
    <w:rsid w:val="00141F71"/>
    <w:rsid w:val="00143482"/>
    <w:rsid w:val="00145272"/>
    <w:rsid w:val="00145A48"/>
    <w:rsid w:val="00145B8D"/>
    <w:rsid w:val="00146BE2"/>
    <w:rsid w:val="001471E4"/>
    <w:rsid w:val="00151BFE"/>
    <w:rsid w:val="00153D1B"/>
    <w:rsid w:val="001603E8"/>
    <w:rsid w:val="00163FDC"/>
    <w:rsid w:val="001640DA"/>
    <w:rsid w:val="0016633C"/>
    <w:rsid w:val="001668E9"/>
    <w:rsid w:val="00166D04"/>
    <w:rsid w:val="00167680"/>
    <w:rsid w:val="0016793A"/>
    <w:rsid w:val="00167CB6"/>
    <w:rsid w:val="0018267A"/>
    <w:rsid w:val="00182F8A"/>
    <w:rsid w:val="00187518"/>
    <w:rsid w:val="00187950"/>
    <w:rsid w:val="00190404"/>
    <w:rsid w:val="00190AE0"/>
    <w:rsid w:val="00191984"/>
    <w:rsid w:val="001954D2"/>
    <w:rsid w:val="00195694"/>
    <w:rsid w:val="001A1019"/>
    <w:rsid w:val="001A19C7"/>
    <w:rsid w:val="001A1FC6"/>
    <w:rsid w:val="001A20FF"/>
    <w:rsid w:val="001A24B2"/>
    <w:rsid w:val="001A4570"/>
    <w:rsid w:val="001A4861"/>
    <w:rsid w:val="001A4EE5"/>
    <w:rsid w:val="001A4EF7"/>
    <w:rsid w:val="001A5686"/>
    <w:rsid w:val="001A6B8D"/>
    <w:rsid w:val="001A6D4C"/>
    <w:rsid w:val="001B1CFD"/>
    <w:rsid w:val="001B25DC"/>
    <w:rsid w:val="001B3B9C"/>
    <w:rsid w:val="001B49AB"/>
    <w:rsid w:val="001B5158"/>
    <w:rsid w:val="001B6F5C"/>
    <w:rsid w:val="001C0E65"/>
    <w:rsid w:val="001C1B64"/>
    <w:rsid w:val="001C1D06"/>
    <w:rsid w:val="001C315B"/>
    <w:rsid w:val="001C362B"/>
    <w:rsid w:val="001C40DD"/>
    <w:rsid w:val="001C4A0D"/>
    <w:rsid w:val="001C517D"/>
    <w:rsid w:val="001C5C12"/>
    <w:rsid w:val="001D01EE"/>
    <w:rsid w:val="001D0A82"/>
    <w:rsid w:val="001D0B7E"/>
    <w:rsid w:val="001D2AA8"/>
    <w:rsid w:val="001D4E2C"/>
    <w:rsid w:val="001D6132"/>
    <w:rsid w:val="001D7332"/>
    <w:rsid w:val="001E0AD5"/>
    <w:rsid w:val="001E1685"/>
    <w:rsid w:val="001E372F"/>
    <w:rsid w:val="001E3CA4"/>
    <w:rsid w:val="001E5E1E"/>
    <w:rsid w:val="001E609A"/>
    <w:rsid w:val="001E7C9A"/>
    <w:rsid w:val="001F06EC"/>
    <w:rsid w:val="001F1788"/>
    <w:rsid w:val="001F3883"/>
    <w:rsid w:val="001F5378"/>
    <w:rsid w:val="002003BB"/>
    <w:rsid w:val="00200B56"/>
    <w:rsid w:val="0020190B"/>
    <w:rsid w:val="002038AB"/>
    <w:rsid w:val="00205A73"/>
    <w:rsid w:val="002111E2"/>
    <w:rsid w:val="00211616"/>
    <w:rsid w:val="0021384C"/>
    <w:rsid w:val="0021407D"/>
    <w:rsid w:val="00215819"/>
    <w:rsid w:val="0021654C"/>
    <w:rsid w:val="00216DD1"/>
    <w:rsid w:val="00220383"/>
    <w:rsid w:val="002207CE"/>
    <w:rsid w:val="002214F9"/>
    <w:rsid w:val="00221679"/>
    <w:rsid w:val="00225C0C"/>
    <w:rsid w:val="00227243"/>
    <w:rsid w:val="0022738B"/>
    <w:rsid w:val="00227B06"/>
    <w:rsid w:val="00230AD3"/>
    <w:rsid w:val="00230E39"/>
    <w:rsid w:val="00231E6C"/>
    <w:rsid w:val="00233C4D"/>
    <w:rsid w:val="002348B7"/>
    <w:rsid w:val="00236547"/>
    <w:rsid w:val="00236E81"/>
    <w:rsid w:val="0024057A"/>
    <w:rsid w:val="0024110D"/>
    <w:rsid w:val="00241ED1"/>
    <w:rsid w:val="0024298E"/>
    <w:rsid w:val="0025026D"/>
    <w:rsid w:val="002524BC"/>
    <w:rsid w:val="00252FDD"/>
    <w:rsid w:val="002543EB"/>
    <w:rsid w:val="00257591"/>
    <w:rsid w:val="00257BD7"/>
    <w:rsid w:val="00260A36"/>
    <w:rsid w:val="00262053"/>
    <w:rsid w:val="00263551"/>
    <w:rsid w:val="002657D7"/>
    <w:rsid w:val="00270A8F"/>
    <w:rsid w:val="00276513"/>
    <w:rsid w:val="00277D7E"/>
    <w:rsid w:val="002814DB"/>
    <w:rsid w:val="002818FA"/>
    <w:rsid w:val="00282D46"/>
    <w:rsid w:val="00283BE8"/>
    <w:rsid w:val="00283CDE"/>
    <w:rsid w:val="00284E9D"/>
    <w:rsid w:val="00286426"/>
    <w:rsid w:val="002902E1"/>
    <w:rsid w:val="002932B0"/>
    <w:rsid w:val="00293EBD"/>
    <w:rsid w:val="00294BC7"/>
    <w:rsid w:val="00297252"/>
    <w:rsid w:val="00297400"/>
    <w:rsid w:val="002A2C1F"/>
    <w:rsid w:val="002A4099"/>
    <w:rsid w:val="002A4737"/>
    <w:rsid w:val="002A6556"/>
    <w:rsid w:val="002A66EC"/>
    <w:rsid w:val="002B0CBE"/>
    <w:rsid w:val="002B0EBD"/>
    <w:rsid w:val="002B2ADE"/>
    <w:rsid w:val="002B2B4A"/>
    <w:rsid w:val="002B5170"/>
    <w:rsid w:val="002B5A84"/>
    <w:rsid w:val="002C00AC"/>
    <w:rsid w:val="002C1665"/>
    <w:rsid w:val="002C347D"/>
    <w:rsid w:val="002C3A3F"/>
    <w:rsid w:val="002D081A"/>
    <w:rsid w:val="002D26FE"/>
    <w:rsid w:val="002D3289"/>
    <w:rsid w:val="002D566D"/>
    <w:rsid w:val="002D667C"/>
    <w:rsid w:val="002D772A"/>
    <w:rsid w:val="002E348A"/>
    <w:rsid w:val="002E3E4F"/>
    <w:rsid w:val="002E6038"/>
    <w:rsid w:val="002F1AF4"/>
    <w:rsid w:val="002F3801"/>
    <w:rsid w:val="002F4045"/>
    <w:rsid w:val="002F4248"/>
    <w:rsid w:val="002F4801"/>
    <w:rsid w:val="002F4881"/>
    <w:rsid w:val="002F4BE5"/>
    <w:rsid w:val="002F4C43"/>
    <w:rsid w:val="002F6165"/>
    <w:rsid w:val="002F7752"/>
    <w:rsid w:val="00300507"/>
    <w:rsid w:val="00303AD0"/>
    <w:rsid w:val="00303BDD"/>
    <w:rsid w:val="00305813"/>
    <w:rsid w:val="003078E2"/>
    <w:rsid w:val="003118E8"/>
    <w:rsid w:val="00311910"/>
    <w:rsid w:val="00314540"/>
    <w:rsid w:val="00321CC8"/>
    <w:rsid w:val="00322481"/>
    <w:rsid w:val="00325449"/>
    <w:rsid w:val="003261E9"/>
    <w:rsid w:val="00330FB6"/>
    <w:rsid w:val="0033206F"/>
    <w:rsid w:val="00333FDC"/>
    <w:rsid w:val="00334776"/>
    <w:rsid w:val="00335441"/>
    <w:rsid w:val="003373D3"/>
    <w:rsid w:val="003406BA"/>
    <w:rsid w:val="003432AA"/>
    <w:rsid w:val="00343606"/>
    <w:rsid w:val="00343729"/>
    <w:rsid w:val="00345A35"/>
    <w:rsid w:val="003467B8"/>
    <w:rsid w:val="00346991"/>
    <w:rsid w:val="00346A94"/>
    <w:rsid w:val="00346DC9"/>
    <w:rsid w:val="00350979"/>
    <w:rsid w:val="00350AF8"/>
    <w:rsid w:val="00353331"/>
    <w:rsid w:val="003535BB"/>
    <w:rsid w:val="003553EC"/>
    <w:rsid w:val="0035745D"/>
    <w:rsid w:val="00362AD5"/>
    <w:rsid w:val="00363447"/>
    <w:rsid w:val="00363578"/>
    <w:rsid w:val="00366EC6"/>
    <w:rsid w:val="0037235D"/>
    <w:rsid w:val="0037462C"/>
    <w:rsid w:val="00374653"/>
    <w:rsid w:val="00374AD0"/>
    <w:rsid w:val="00377D52"/>
    <w:rsid w:val="00380132"/>
    <w:rsid w:val="00380D17"/>
    <w:rsid w:val="003832F0"/>
    <w:rsid w:val="0038330B"/>
    <w:rsid w:val="003834D9"/>
    <w:rsid w:val="00384F73"/>
    <w:rsid w:val="003859DE"/>
    <w:rsid w:val="00385E24"/>
    <w:rsid w:val="00386552"/>
    <w:rsid w:val="003909C3"/>
    <w:rsid w:val="00390EF9"/>
    <w:rsid w:val="003925C2"/>
    <w:rsid w:val="00392CBC"/>
    <w:rsid w:val="003A1AF3"/>
    <w:rsid w:val="003A2BFE"/>
    <w:rsid w:val="003A5577"/>
    <w:rsid w:val="003A68C8"/>
    <w:rsid w:val="003A6C56"/>
    <w:rsid w:val="003A6CF6"/>
    <w:rsid w:val="003B1FE0"/>
    <w:rsid w:val="003B46CC"/>
    <w:rsid w:val="003B54AB"/>
    <w:rsid w:val="003B733A"/>
    <w:rsid w:val="003B75D4"/>
    <w:rsid w:val="003C0570"/>
    <w:rsid w:val="003C390A"/>
    <w:rsid w:val="003C69E7"/>
    <w:rsid w:val="003C747B"/>
    <w:rsid w:val="003C752F"/>
    <w:rsid w:val="003D242B"/>
    <w:rsid w:val="003D7710"/>
    <w:rsid w:val="003E42E3"/>
    <w:rsid w:val="003E47C6"/>
    <w:rsid w:val="003F13A2"/>
    <w:rsid w:val="003F1C00"/>
    <w:rsid w:val="003F383B"/>
    <w:rsid w:val="003F3E90"/>
    <w:rsid w:val="00405D99"/>
    <w:rsid w:val="00406559"/>
    <w:rsid w:val="004106E5"/>
    <w:rsid w:val="00412AE5"/>
    <w:rsid w:val="00412CEE"/>
    <w:rsid w:val="004167EA"/>
    <w:rsid w:val="00417C56"/>
    <w:rsid w:val="00420670"/>
    <w:rsid w:val="00423030"/>
    <w:rsid w:val="00426D71"/>
    <w:rsid w:val="00427031"/>
    <w:rsid w:val="00427FC2"/>
    <w:rsid w:val="004321FA"/>
    <w:rsid w:val="00433389"/>
    <w:rsid w:val="004335DA"/>
    <w:rsid w:val="0043447B"/>
    <w:rsid w:val="00434AB3"/>
    <w:rsid w:val="00435F19"/>
    <w:rsid w:val="00436917"/>
    <w:rsid w:val="00437C42"/>
    <w:rsid w:val="00441685"/>
    <w:rsid w:val="004422ED"/>
    <w:rsid w:val="00443876"/>
    <w:rsid w:val="00445415"/>
    <w:rsid w:val="0045036D"/>
    <w:rsid w:val="00451942"/>
    <w:rsid w:val="004533AB"/>
    <w:rsid w:val="00460C5D"/>
    <w:rsid w:val="004617B6"/>
    <w:rsid w:val="004632B5"/>
    <w:rsid w:val="004640D6"/>
    <w:rsid w:val="00464C13"/>
    <w:rsid w:val="00465478"/>
    <w:rsid w:val="004708F9"/>
    <w:rsid w:val="0047217F"/>
    <w:rsid w:val="00472E93"/>
    <w:rsid w:val="00473596"/>
    <w:rsid w:val="00476A6C"/>
    <w:rsid w:val="0047742F"/>
    <w:rsid w:val="004802BA"/>
    <w:rsid w:val="00480BF9"/>
    <w:rsid w:val="00480DB7"/>
    <w:rsid w:val="004817A8"/>
    <w:rsid w:val="0048373D"/>
    <w:rsid w:val="00483C8A"/>
    <w:rsid w:val="00485968"/>
    <w:rsid w:val="00491422"/>
    <w:rsid w:val="0049365C"/>
    <w:rsid w:val="00493788"/>
    <w:rsid w:val="004937F8"/>
    <w:rsid w:val="00494451"/>
    <w:rsid w:val="00495A0C"/>
    <w:rsid w:val="004975DB"/>
    <w:rsid w:val="004A0940"/>
    <w:rsid w:val="004A1A24"/>
    <w:rsid w:val="004A476A"/>
    <w:rsid w:val="004A49EB"/>
    <w:rsid w:val="004A6527"/>
    <w:rsid w:val="004A6D6A"/>
    <w:rsid w:val="004A739D"/>
    <w:rsid w:val="004B0704"/>
    <w:rsid w:val="004B1EB5"/>
    <w:rsid w:val="004B3F6C"/>
    <w:rsid w:val="004B42F6"/>
    <w:rsid w:val="004B4B43"/>
    <w:rsid w:val="004B73A3"/>
    <w:rsid w:val="004C1E50"/>
    <w:rsid w:val="004C3773"/>
    <w:rsid w:val="004C4B31"/>
    <w:rsid w:val="004C5399"/>
    <w:rsid w:val="004C542A"/>
    <w:rsid w:val="004C789E"/>
    <w:rsid w:val="004D0141"/>
    <w:rsid w:val="004D0C54"/>
    <w:rsid w:val="004D243C"/>
    <w:rsid w:val="004D5693"/>
    <w:rsid w:val="004E0094"/>
    <w:rsid w:val="004E2A7A"/>
    <w:rsid w:val="004E7509"/>
    <w:rsid w:val="004F1FC9"/>
    <w:rsid w:val="004F4D7D"/>
    <w:rsid w:val="004F6055"/>
    <w:rsid w:val="004F6F3B"/>
    <w:rsid w:val="00501341"/>
    <w:rsid w:val="0050147F"/>
    <w:rsid w:val="0050260E"/>
    <w:rsid w:val="00504484"/>
    <w:rsid w:val="00505377"/>
    <w:rsid w:val="005054CA"/>
    <w:rsid w:val="00505837"/>
    <w:rsid w:val="0050789F"/>
    <w:rsid w:val="00507B42"/>
    <w:rsid w:val="005113DA"/>
    <w:rsid w:val="00511598"/>
    <w:rsid w:val="00511A58"/>
    <w:rsid w:val="00511B90"/>
    <w:rsid w:val="00514358"/>
    <w:rsid w:val="005147CD"/>
    <w:rsid w:val="00515CA8"/>
    <w:rsid w:val="00517372"/>
    <w:rsid w:val="00520C96"/>
    <w:rsid w:val="00521F6F"/>
    <w:rsid w:val="0052212C"/>
    <w:rsid w:val="00523A92"/>
    <w:rsid w:val="00525878"/>
    <w:rsid w:val="0052687D"/>
    <w:rsid w:val="005278E1"/>
    <w:rsid w:val="00531976"/>
    <w:rsid w:val="00531CD7"/>
    <w:rsid w:val="00532EDA"/>
    <w:rsid w:val="0053309E"/>
    <w:rsid w:val="00535322"/>
    <w:rsid w:val="005374EB"/>
    <w:rsid w:val="005427C1"/>
    <w:rsid w:val="0054301F"/>
    <w:rsid w:val="00544426"/>
    <w:rsid w:val="00545863"/>
    <w:rsid w:val="005501E5"/>
    <w:rsid w:val="00552B9E"/>
    <w:rsid w:val="00553438"/>
    <w:rsid w:val="0055732A"/>
    <w:rsid w:val="00557CD7"/>
    <w:rsid w:val="00561196"/>
    <w:rsid w:val="005634AE"/>
    <w:rsid w:val="00563E55"/>
    <w:rsid w:val="0056502B"/>
    <w:rsid w:val="0056526D"/>
    <w:rsid w:val="00566226"/>
    <w:rsid w:val="005704ED"/>
    <w:rsid w:val="00570537"/>
    <w:rsid w:val="0057172E"/>
    <w:rsid w:val="005718C1"/>
    <w:rsid w:val="00571994"/>
    <w:rsid w:val="00576308"/>
    <w:rsid w:val="005774E8"/>
    <w:rsid w:val="00585754"/>
    <w:rsid w:val="00586DF0"/>
    <w:rsid w:val="00590D0D"/>
    <w:rsid w:val="00590EC5"/>
    <w:rsid w:val="00591379"/>
    <w:rsid w:val="00594168"/>
    <w:rsid w:val="0059541F"/>
    <w:rsid w:val="00595E71"/>
    <w:rsid w:val="0059700B"/>
    <w:rsid w:val="00597180"/>
    <w:rsid w:val="00597DEC"/>
    <w:rsid w:val="005A0AFF"/>
    <w:rsid w:val="005A36D7"/>
    <w:rsid w:val="005A5594"/>
    <w:rsid w:val="005A5A2C"/>
    <w:rsid w:val="005A5AFD"/>
    <w:rsid w:val="005A5D8F"/>
    <w:rsid w:val="005A7077"/>
    <w:rsid w:val="005A78E6"/>
    <w:rsid w:val="005B09D4"/>
    <w:rsid w:val="005B2EF1"/>
    <w:rsid w:val="005B2F2E"/>
    <w:rsid w:val="005B32E6"/>
    <w:rsid w:val="005B3C6E"/>
    <w:rsid w:val="005C0918"/>
    <w:rsid w:val="005C28E9"/>
    <w:rsid w:val="005C2A31"/>
    <w:rsid w:val="005C31F6"/>
    <w:rsid w:val="005C44F5"/>
    <w:rsid w:val="005C7167"/>
    <w:rsid w:val="005D11F9"/>
    <w:rsid w:val="005D280B"/>
    <w:rsid w:val="005D3BCD"/>
    <w:rsid w:val="005D4027"/>
    <w:rsid w:val="005D48F3"/>
    <w:rsid w:val="005D6D8A"/>
    <w:rsid w:val="005D7F57"/>
    <w:rsid w:val="005E2724"/>
    <w:rsid w:val="005E413B"/>
    <w:rsid w:val="005E67BD"/>
    <w:rsid w:val="005E71BB"/>
    <w:rsid w:val="005E7371"/>
    <w:rsid w:val="005E7B5D"/>
    <w:rsid w:val="005F07ED"/>
    <w:rsid w:val="005F0A07"/>
    <w:rsid w:val="005F0B08"/>
    <w:rsid w:val="005F1B60"/>
    <w:rsid w:val="005F29EB"/>
    <w:rsid w:val="005F3E36"/>
    <w:rsid w:val="005F4702"/>
    <w:rsid w:val="005F4789"/>
    <w:rsid w:val="005F4871"/>
    <w:rsid w:val="005F7E68"/>
    <w:rsid w:val="00604E92"/>
    <w:rsid w:val="00611505"/>
    <w:rsid w:val="006123B1"/>
    <w:rsid w:val="00612448"/>
    <w:rsid w:val="00612889"/>
    <w:rsid w:val="00612E50"/>
    <w:rsid w:val="00613473"/>
    <w:rsid w:val="00613474"/>
    <w:rsid w:val="00614C57"/>
    <w:rsid w:val="00616E1C"/>
    <w:rsid w:val="006219D1"/>
    <w:rsid w:val="006222DE"/>
    <w:rsid w:val="00625BFD"/>
    <w:rsid w:val="00626B72"/>
    <w:rsid w:val="006312E0"/>
    <w:rsid w:val="006313F3"/>
    <w:rsid w:val="00631C54"/>
    <w:rsid w:val="0063256F"/>
    <w:rsid w:val="00634D17"/>
    <w:rsid w:val="0063500F"/>
    <w:rsid w:val="00640535"/>
    <w:rsid w:val="00641874"/>
    <w:rsid w:val="0064208F"/>
    <w:rsid w:val="00643B79"/>
    <w:rsid w:val="00643C7C"/>
    <w:rsid w:val="0065055A"/>
    <w:rsid w:val="006514EB"/>
    <w:rsid w:val="006521FA"/>
    <w:rsid w:val="00655703"/>
    <w:rsid w:val="00657B89"/>
    <w:rsid w:val="00661B89"/>
    <w:rsid w:val="006622AF"/>
    <w:rsid w:val="00662870"/>
    <w:rsid w:val="0066714A"/>
    <w:rsid w:val="006745F6"/>
    <w:rsid w:val="00677A59"/>
    <w:rsid w:val="00684AAF"/>
    <w:rsid w:val="006864DE"/>
    <w:rsid w:val="00686C6D"/>
    <w:rsid w:val="0069151C"/>
    <w:rsid w:val="00692EF0"/>
    <w:rsid w:val="00693DD1"/>
    <w:rsid w:val="00697197"/>
    <w:rsid w:val="006971C2"/>
    <w:rsid w:val="00697BCD"/>
    <w:rsid w:val="006A3C5C"/>
    <w:rsid w:val="006A3FB5"/>
    <w:rsid w:val="006A4B54"/>
    <w:rsid w:val="006A7020"/>
    <w:rsid w:val="006B1098"/>
    <w:rsid w:val="006B2E97"/>
    <w:rsid w:val="006B3AA6"/>
    <w:rsid w:val="006B4984"/>
    <w:rsid w:val="006B7117"/>
    <w:rsid w:val="006B7593"/>
    <w:rsid w:val="006B794B"/>
    <w:rsid w:val="006B7D34"/>
    <w:rsid w:val="006C3005"/>
    <w:rsid w:val="006C3A4C"/>
    <w:rsid w:val="006C3D38"/>
    <w:rsid w:val="006C5829"/>
    <w:rsid w:val="006C58E1"/>
    <w:rsid w:val="006C6339"/>
    <w:rsid w:val="006C72C9"/>
    <w:rsid w:val="006C77B5"/>
    <w:rsid w:val="006D52CA"/>
    <w:rsid w:val="006D5E66"/>
    <w:rsid w:val="006E212A"/>
    <w:rsid w:val="006E249A"/>
    <w:rsid w:val="006E34BC"/>
    <w:rsid w:val="006E3D1B"/>
    <w:rsid w:val="006E59F4"/>
    <w:rsid w:val="006E6918"/>
    <w:rsid w:val="006F216A"/>
    <w:rsid w:val="006F3B61"/>
    <w:rsid w:val="006F516F"/>
    <w:rsid w:val="006F6B5A"/>
    <w:rsid w:val="006F7A24"/>
    <w:rsid w:val="007004FF"/>
    <w:rsid w:val="007056CA"/>
    <w:rsid w:val="0071033D"/>
    <w:rsid w:val="007105A3"/>
    <w:rsid w:val="00710B4F"/>
    <w:rsid w:val="00710DE4"/>
    <w:rsid w:val="00714E85"/>
    <w:rsid w:val="007153D9"/>
    <w:rsid w:val="00715791"/>
    <w:rsid w:val="00716EE9"/>
    <w:rsid w:val="0072107F"/>
    <w:rsid w:val="00724795"/>
    <w:rsid w:val="00725ADA"/>
    <w:rsid w:val="00726DF3"/>
    <w:rsid w:val="007272E1"/>
    <w:rsid w:val="00727AED"/>
    <w:rsid w:val="00727BBC"/>
    <w:rsid w:val="00731816"/>
    <w:rsid w:val="00732F67"/>
    <w:rsid w:val="00734494"/>
    <w:rsid w:val="007347E3"/>
    <w:rsid w:val="00740966"/>
    <w:rsid w:val="00740AEF"/>
    <w:rsid w:val="00740B67"/>
    <w:rsid w:val="00740C08"/>
    <w:rsid w:val="00740FCC"/>
    <w:rsid w:val="00741220"/>
    <w:rsid w:val="007413A2"/>
    <w:rsid w:val="007416D6"/>
    <w:rsid w:val="00741FD2"/>
    <w:rsid w:val="00742A47"/>
    <w:rsid w:val="00742EB1"/>
    <w:rsid w:val="00744AAA"/>
    <w:rsid w:val="00746C16"/>
    <w:rsid w:val="007475F4"/>
    <w:rsid w:val="00747F49"/>
    <w:rsid w:val="00751065"/>
    <w:rsid w:val="00751220"/>
    <w:rsid w:val="00751E23"/>
    <w:rsid w:val="00755E83"/>
    <w:rsid w:val="00757755"/>
    <w:rsid w:val="00757AF0"/>
    <w:rsid w:val="007614B9"/>
    <w:rsid w:val="007625E6"/>
    <w:rsid w:val="00763546"/>
    <w:rsid w:val="00763AAB"/>
    <w:rsid w:val="0076708D"/>
    <w:rsid w:val="00767D12"/>
    <w:rsid w:val="007757EB"/>
    <w:rsid w:val="00780C79"/>
    <w:rsid w:val="00783951"/>
    <w:rsid w:val="00784407"/>
    <w:rsid w:val="00784E8E"/>
    <w:rsid w:val="00786C62"/>
    <w:rsid w:val="007900B8"/>
    <w:rsid w:val="007905B4"/>
    <w:rsid w:val="00790D5C"/>
    <w:rsid w:val="00791DEB"/>
    <w:rsid w:val="0079400F"/>
    <w:rsid w:val="00795CC3"/>
    <w:rsid w:val="007A12C1"/>
    <w:rsid w:val="007A353A"/>
    <w:rsid w:val="007A3F01"/>
    <w:rsid w:val="007A5BF6"/>
    <w:rsid w:val="007A6322"/>
    <w:rsid w:val="007A7C81"/>
    <w:rsid w:val="007B1463"/>
    <w:rsid w:val="007B5D0A"/>
    <w:rsid w:val="007B6FFE"/>
    <w:rsid w:val="007B79EE"/>
    <w:rsid w:val="007C0340"/>
    <w:rsid w:val="007C108D"/>
    <w:rsid w:val="007C12F9"/>
    <w:rsid w:val="007C155A"/>
    <w:rsid w:val="007C1636"/>
    <w:rsid w:val="007C1B31"/>
    <w:rsid w:val="007C4CF2"/>
    <w:rsid w:val="007C5AE7"/>
    <w:rsid w:val="007C6B32"/>
    <w:rsid w:val="007D02A2"/>
    <w:rsid w:val="007D1687"/>
    <w:rsid w:val="007D23F2"/>
    <w:rsid w:val="007D28B9"/>
    <w:rsid w:val="007D3DFD"/>
    <w:rsid w:val="007D4A8F"/>
    <w:rsid w:val="007D6FE9"/>
    <w:rsid w:val="007D7EB9"/>
    <w:rsid w:val="007D7F5C"/>
    <w:rsid w:val="007E0AED"/>
    <w:rsid w:val="007E1543"/>
    <w:rsid w:val="007E339D"/>
    <w:rsid w:val="007E35EF"/>
    <w:rsid w:val="007E62A6"/>
    <w:rsid w:val="007F113C"/>
    <w:rsid w:val="007F160B"/>
    <w:rsid w:val="007F2B9B"/>
    <w:rsid w:val="007F367D"/>
    <w:rsid w:val="007F6BB8"/>
    <w:rsid w:val="008141DF"/>
    <w:rsid w:val="00814B60"/>
    <w:rsid w:val="00815B73"/>
    <w:rsid w:val="00817BC1"/>
    <w:rsid w:val="008244B0"/>
    <w:rsid w:val="008312BE"/>
    <w:rsid w:val="0083479C"/>
    <w:rsid w:val="0083572E"/>
    <w:rsid w:val="00835CC7"/>
    <w:rsid w:val="00836508"/>
    <w:rsid w:val="00841D93"/>
    <w:rsid w:val="00841FCE"/>
    <w:rsid w:val="00843717"/>
    <w:rsid w:val="0084547C"/>
    <w:rsid w:val="00846B16"/>
    <w:rsid w:val="008477FD"/>
    <w:rsid w:val="00851F23"/>
    <w:rsid w:val="008576BB"/>
    <w:rsid w:val="0086061E"/>
    <w:rsid w:val="00860A07"/>
    <w:rsid w:val="008614B8"/>
    <w:rsid w:val="00861887"/>
    <w:rsid w:val="00864B2A"/>
    <w:rsid w:val="0086731E"/>
    <w:rsid w:val="00870CF9"/>
    <w:rsid w:val="0087255D"/>
    <w:rsid w:val="00874A2C"/>
    <w:rsid w:val="00874D43"/>
    <w:rsid w:val="00875B6D"/>
    <w:rsid w:val="008765C4"/>
    <w:rsid w:val="00877E21"/>
    <w:rsid w:val="00882127"/>
    <w:rsid w:val="00882822"/>
    <w:rsid w:val="00885E61"/>
    <w:rsid w:val="0088623A"/>
    <w:rsid w:val="0088778E"/>
    <w:rsid w:val="00887B6D"/>
    <w:rsid w:val="00891ADC"/>
    <w:rsid w:val="00893AF2"/>
    <w:rsid w:val="00893EE8"/>
    <w:rsid w:val="008959E7"/>
    <w:rsid w:val="00896ED2"/>
    <w:rsid w:val="008979C3"/>
    <w:rsid w:val="008A1051"/>
    <w:rsid w:val="008A156F"/>
    <w:rsid w:val="008A22A3"/>
    <w:rsid w:val="008A2853"/>
    <w:rsid w:val="008A3F1A"/>
    <w:rsid w:val="008A495F"/>
    <w:rsid w:val="008A4AB5"/>
    <w:rsid w:val="008B406D"/>
    <w:rsid w:val="008B455A"/>
    <w:rsid w:val="008B68DC"/>
    <w:rsid w:val="008B730D"/>
    <w:rsid w:val="008B7ED9"/>
    <w:rsid w:val="008C272A"/>
    <w:rsid w:val="008C3316"/>
    <w:rsid w:val="008C47CC"/>
    <w:rsid w:val="008C6948"/>
    <w:rsid w:val="008C6B80"/>
    <w:rsid w:val="008C7AF8"/>
    <w:rsid w:val="008C7F91"/>
    <w:rsid w:val="008D4224"/>
    <w:rsid w:val="008D64D7"/>
    <w:rsid w:val="008D6D61"/>
    <w:rsid w:val="008E1519"/>
    <w:rsid w:val="008E17CA"/>
    <w:rsid w:val="008E32B7"/>
    <w:rsid w:val="008E5C3D"/>
    <w:rsid w:val="008E6D7D"/>
    <w:rsid w:val="008F3F7A"/>
    <w:rsid w:val="008F4C74"/>
    <w:rsid w:val="008F5D09"/>
    <w:rsid w:val="008F604F"/>
    <w:rsid w:val="008F6CE8"/>
    <w:rsid w:val="008F74B4"/>
    <w:rsid w:val="0090252B"/>
    <w:rsid w:val="00904A57"/>
    <w:rsid w:val="0090508A"/>
    <w:rsid w:val="00905B2D"/>
    <w:rsid w:val="00906EA3"/>
    <w:rsid w:val="00907DFD"/>
    <w:rsid w:val="00910FAA"/>
    <w:rsid w:val="009113D6"/>
    <w:rsid w:val="00912A28"/>
    <w:rsid w:val="0091304E"/>
    <w:rsid w:val="00913BAA"/>
    <w:rsid w:val="00913CC2"/>
    <w:rsid w:val="009147BA"/>
    <w:rsid w:val="00914CFC"/>
    <w:rsid w:val="009150AF"/>
    <w:rsid w:val="009151B3"/>
    <w:rsid w:val="00917066"/>
    <w:rsid w:val="0092087F"/>
    <w:rsid w:val="00920EDF"/>
    <w:rsid w:val="009222DB"/>
    <w:rsid w:val="009223CB"/>
    <w:rsid w:val="0092388B"/>
    <w:rsid w:val="00924B7B"/>
    <w:rsid w:val="00924E08"/>
    <w:rsid w:val="00924EE4"/>
    <w:rsid w:val="00926C84"/>
    <w:rsid w:val="0093016C"/>
    <w:rsid w:val="00931E69"/>
    <w:rsid w:val="009330A4"/>
    <w:rsid w:val="00935D5E"/>
    <w:rsid w:val="00935E44"/>
    <w:rsid w:val="00936AE0"/>
    <w:rsid w:val="00936E09"/>
    <w:rsid w:val="00940123"/>
    <w:rsid w:val="0094016B"/>
    <w:rsid w:val="0094069F"/>
    <w:rsid w:val="00940AD1"/>
    <w:rsid w:val="0094285F"/>
    <w:rsid w:val="0094563D"/>
    <w:rsid w:val="00945D87"/>
    <w:rsid w:val="00956A01"/>
    <w:rsid w:val="00961623"/>
    <w:rsid w:val="00963A27"/>
    <w:rsid w:val="0096422F"/>
    <w:rsid w:val="009643D5"/>
    <w:rsid w:val="00964B97"/>
    <w:rsid w:val="00966A44"/>
    <w:rsid w:val="00967E64"/>
    <w:rsid w:val="00970930"/>
    <w:rsid w:val="009710B8"/>
    <w:rsid w:val="009757C9"/>
    <w:rsid w:val="00975825"/>
    <w:rsid w:val="00983831"/>
    <w:rsid w:val="00983EC4"/>
    <w:rsid w:val="009844CA"/>
    <w:rsid w:val="009844E4"/>
    <w:rsid w:val="00984A46"/>
    <w:rsid w:val="0098516E"/>
    <w:rsid w:val="00987662"/>
    <w:rsid w:val="00990460"/>
    <w:rsid w:val="00990784"/>
    <w:rsid w:val="00990FB3"/>
    <w:rsid w:val="00990FF7"/>
    <w:rsid w:val="00992EBE"/>
    <w:rsid w:val="00994AFE"/>
    <w:rsid w:val="00997C19"/>
    <w:rsid w:val="009A1D5E"/>
    <w:rsid w:val="009A2532"/>
    <w:rsid w:val="009A420A"/>
    <w:rsid w:val="009A7400"/>
    <w:rsid w:val="009B258D"/>
    <w:rsid w:val="009B417A"/>
    <w:rsid w:val="009B6C66"/>
    <w:rsid w:val="009B6F49"/>
    <w:rsid w:val="009B76D9"/>
    <w:rsid w:val="009B7E8C"/>
    <w:rsid w:val="009C2A26"/>
    <w:rsid w:val="009C435D"/>
    <w:rsid w:val="009C57E1"/>
    <w:rsid w:val="009C614C"/>
    <w:rsid w:val="009C722D"/>
    <w:rsid w:val="009D11A8"/>
    <w:rsid w:val="009D1602"/>
    <w:rsid w:val="009D3313"/>
    <w:rsid w:val="009D3DE4"/>
    <w:rsid w:val="009D55A9"/>
    <w:rsid w:val="009E53FA"/>
    <w:rsid w:val="009E6DF8"/>
    <w:rsid w:val="009E7EC6"/>
    <w:rsid w:val="009F1050"/>
    <w:rsid w:val="009F1A75"/>
    <w:rsid w:val="009F21F4"/>
    <w:rsid w:val="009F4F91"/>
    <w:rsid w:val="009F5DC5"/>
    <w:rsid w:val="009F6B48"/>
    <w:rsid w:val="009F7262"/>
    <w:rsid w:val="00A005A7"/>
    <w:rsid w:val="00A01527"/>
    <w:rsid w:val="00A0502E"/>
    <w:rsid w:val="00A0535D"/>
    <w:rsid w:val="00A06888"/>
    <w:rsid w:val="00A10CB1"/>
    <w:rsid w:val="00A10FD0"/>
    <w:rsid w:val="00A11EF2"/>
    <w:rsid w:val="00A1350E"/>
    <w:rsid w:val="00A13AD6"/>
    <w:rsid w:val="00A16025"/>
    <w:rsid w:val="00A177F8"/>
    <w:rsid w:val="00A21C02"/>
    <w:rsid w:val="00A261EA"/>
    <w:rsid w:val="00A2758D"/>
    <w:rsid w:val="00A2791C"/>
    <w:rsid w:val="00A27E8D"/>
    <w:rsid w:val="00A303B2"/>
    <w:rsid w:val="00A31920"/>
    <w:rsid w:val="00A32206"/>
    <w:rsid w:val="00A32BF3"/>
    <w:rsid w:val="00A33E74"/>
    <w:rsid w:val="00A3489F"/>
    <w:rsid w:val="00A35016"/>
    <w:rsid w:val="00A355F9"/>
    <w:rsid w:val="00A40F76"/>
    <w:rsid w:val="00A4199A"/>
    <w:rsid w:val="00A51BBC"/>
    <w:rsid w:val="00A526AA"/>
    <w:rsid w:val="00A53A8B"/>
    <w:rsid w:val="00A5702A"/>
    <w:rsid w:val="00A572C8"/>
    <w:rsid w:val="00A57323"/>
    <w:rsid w:val="00A63CCF"/>
    <w:rsid w:val="00A645B7"/>
    <w:rsid w:val="00A664DC"/>
    <w:rsid w:val="00A6677D"/>
    <w:rsid w:val="00A66969"/>
    <w:rsid w:val="00A66EEF"/>
    <w:rsid w:val="00A673DC"/>
    <w:rsid w:val="00A7083C"/>
    <w:rsid w:val="00A71A13"/>
    <w:rsid w:val="00A72116"/>
    <w:rsid w:val="00A7228B"/>
    <w:rsid w:val="00A72BE2"/>
    <w:rsid w:val="00A732B9"/>
    <w:rsid w:val="00A73480"/>
    <w:rsid w:val="00A7704F"/>
    <w:rsid w:val="00A810B4"/>
    <w:rsid w:val="00A82A33"/>
    <w:rsid w:val="00A841AC"/>
    <w:rsid w:val="00A867BE"/>
    <w:rsid w:val="00A8700D"/>
    <w:rsid w:val="00A90CED"/>
    <w:rsid w:val="00A926F0"/>
    <w:rsid w:val="00A92C9F"/>
    <w:rsid w:val="00A93911"/>
    <w:rsid w:val="00A93C2C"/>
    <w:rsid w:val="00A951F2"/>
    <w:rsid w:val="00A9574E"/>
    <w:rsid w:val="00A9628C"/>
    <w:rsid w:val="00AA13EA"/>
    <w:rsid w:val="00AA2490"/>
    <w:rsid w:val="00AA2DD9"/>
    <w:rsid w:val="00AA559A"/>
    <w:rsid w:val="00AA59CC"/>
    <w:rsid w:val="00AB02B7"/>
    <w:rsid w:val="00AB13A0"/>
    <w:rsid w:val="00AB18A6"/>
    <w:rsid w:val="00AB1A87"/>
    <w:rsid w:val="00AB4DC5"/>
    <w:rsid w:val="00AB5021"/>
    <w:rsid w:val="00AB7DE8"/>
    <w:rsid w:val="00AC057A"/>
    <w:rsid w:val="00AC188F"/>
    <w:rsid w:val="00AC323A"/>
    <w:rsid w:val="00AC49B6"/>
    <w:rsid w:val="00AC4A23"/>
    <w:rsid w:val="00AC5916"/>
    <w:rsid w:val="00AC5A94"/>
    <w:rsid w:val="00AC66BD"/>
    <w:rsid w:val="00AC6A39"/>
    <w:rsid w:val="00AC71F6"/>
    <w:rsid w:val="00AD0A43"/>
    <w:rsid w:val="00AD160D"/>
    <w:rsid w:val="00AD1936"/>
    <w:rsid w:val="00AD2550"/>
    <w:rsid w:val="00AD5F18"/>
    <w:rsid w:val="00AD7D4A"/>
    <w:rsid w:val="00AE4384"/>
    <w:rsid w:val="00AE4C80"/>
    <w:rsid w:val="00AE52DF"/>
    <w:rsid w:val="00AE7EF4"/>
    <w:rsid w:val="00AF282C"/>
    <w:rsid w:val="00AF4A52"/>
    <w:rsid w:val="00AF4D0F"/>
    <w:rsid w:val="00AF56FB"/>
    <w:rsid w:val="00AF75DF"/>
    <w:rsid w:val="00B006DB"/>
    <w:rsid w:val="00B01228"/>
    <w:rsid w:val="00B029CD"/>
    <w:rsid w:val="00B02D7B"/>
    <w:rsid w:val="00B04EA3"/>
    <w:rsid w:val="00B1017B"/>
    <w:rsid w:val="00B12358"/>
    <w:rsid w:val="00B12B80"/>
    <w:rsid w:val="00B15CE3"/>
    <w:rsid w:val="00B2008B"/>
    <w:rsid w:val="00B2112C"/>
    <w:rsid w:val="00B228A1"/>
    <w:rsid w:val="00B23FCB"/>
    <w:rsid w:val="00B246B3"/>
    <w:rsid w:val="00B24A04"/>
    <w:rsid w:val="00B26AC1"/>
    <w:rsid w:val="00B27B76"/>
    <w:rsid w:val="00B27D10"/>
    <w:rsid w:val="00B30104"/>
    <w:rsid w:val="00B33E76"/>
    <w:rsid w:val="00B349DC"/>
    <w:rsid w:val="00B3617C"/>
    <w:rsid w:val="00B36EED"/>
    <w:rsid w:val="00B37E83"/>
    <w:rsid w:val="00B43B46"/>
    <w:rsid w:val="00B458E4"/>
    <w:rsid w:val="00B476CB"/>
    <w:rsid w:val="00B47C8B"/>
    <w:rsid w:val="00B523D9"/>
    <w:rsid w:val="00B536CF"/>
    <w:rsid w:val="00B54F98"/>
    <w:rsid w:val="00B6211B"/>
    <w:rsid w:val="00B624FD"/>
    <w:rsid w:val="00B6370F"/>
    <w:rsid w:val="00B63712"/>
    <w:rsid w:val="00B639E1"/>
    <w:rsid w:val="00B6401A"/>
    <w:rsid w:val="00B644FB"/>
    <w:rsid w:val="00B65831"/>
    <w:rsid w:val="00B66BC9"/>
    <w:rsid w:val="00B71B79"/>
    <w:rsid w:val="00B829AC"/>
    <w:rsid w:val="00B83DDA"/>
    <w:rsid w:val="00B843EA"/>
    <w:rsid w:val="00B85D99"/>
    <w:rsid w:val="00B86AA3"/>
    <w:rsid w:val="00B91CDC"/>
    <w:rsid w:val="00B92C4E"/>
    <w:rsid w:val="00B92D15"/>
    <w:rsid w:val="00B9512D"/>
    <w:rsid w:val="00B962E6"/>
    <w:rsid w:val="00BA072C"/>
    <w:rsid w:val="00BA0B2E"/>
    <w:rsid w:val="00BA19E3"/>
    <w:rsid w:val="00BA2981"/>
    <w:rsid w:val="00BA421D"/>
    <w:rsid w:val="00BA5954"/>
    <w:rsid w:val="00BB165D"/>
    <w:rsid w:val="00BB4D1C"/>
    <w:rsid w:val="00BB534A"/>
    <w:rsid w:val="00BB6C7B"/>
    <w:rsid w:val="00BB738F"/>
    <w:rsid w:val="00BB7A2A"/>
    <w:rsid w:val="00BC046F"/>
    <w:rsid w:val="00BC0DC1"/>
    <w:rsid w:val="00BC34FF"/>
    <w:rsid w:val="00BC4F78"/>
    <w:rsid w:val="00BC617A"/>
    <w:rsid w:val="00BD1F06"/>
    <w:rsid w:val="00BD4137"/>
    <w:rsid w:val="00BD45E9"/>
    <w:rsid w:val="00BD53B5"/>
    <w:rsid w:val="00BD5830"/>
    <w:rsid w:val="00BD6F18"/>
    <w:rsid w:val="00BE2F95"/>
    <w:rsid w:val="00BE4442"/>
    <w:rsid w:val="00BE623D"/>
    <w:rsid w:val="00BE7417"/>
    <w:rsid w:val="00BF10AE"/>
    <w:rsid w:val="00BF3439"/>
    <w:rsid w:val="00BF36C2"/>
    <w:rsid w:val="00BF3AB5"/>
    <w:rsid w:val="00BF3BE9"/>
    <w:rsid w:val="00BF46F5"/>
    <w:rsid w:val="00BF4EBE"/>
    <w:rsid w:val="00BF7ADF"/>
    <w:rsid w:val="00C003BC"/>
    <w:rsid w:val="00C00E4E"/>
    <w:rsid w:val="00C027D5"/>
    <w:rsid w:val="00C02A1E"/>
    <w:rsid w:val="00C0395F"/>
    <w:rsid w:val="00C0487B"/>
    <w:rsid w:val="00C052A3"/>
    <w:rsid w:val="00C06A6B"/>
    <w:rsid w:val="00C0780D"/>
    <w:rsid w:val="00C103E9"/>
    <w:rsid w:val="00C10740"/>
    <w:rsid w:val="00C114B2"/>
    <w:rsid w:val="00C12D56"/>
    <w:rsid w:val="00C13ECD"/>
    <w:rsid w:val="00C15ECE"/>
    <w:rsid w:val="00C1668D"/>
    <w:rsid w:val="00C17A0A"/>
    <w:rsid w:val="00C17A2A"/>
    <w:rsid w:val="00C17CE8"/>
    <w:rsid w:val="00C210A6"/>
    <w:rsid w:val="00C21D82"/>
    <w:rsid w:val="00C2456B"/>
    <w:rsid w:val="00C24A7B"/>
    <w:rsid w:val="00C25870"/>
    <w:rsid w:val="00C3041B"/>
    <w:rsid w:val="00C33174"/>
    <w:rsid w:val="00C33D79"/>
    <w:rsid w:val="00C36310"/>
    <w:rsid w:val="00C36EDF"/>
    <w:rsid w:val="00C3775F"/>
    <w:rsid w:val="00C40270"/>
    <w:rsid w:val="00C45897"/>
    <w:rsid w:val="00C466A7"/>
    <w:rsid w:val="00C469BA"/>
    <w:rsid w:val="00C51A39"/>
    <w:rsid w:val="00C52501"/>
    <w:rsid w:val="00C52E0C"/>
    <w:rsid w:val="00C535BA"/>
    <w:rsid w:val="00C53D6E"/>
    <w:rsid w:val="00C53DC7"/>
    <w:rsid w:val="00C63470"/>
    <w:rsid w:val="00C639A1"/>
    <w:rsid w:val="00C7063B"/>
    <w:rsid w:val="00C71028"/>
    <w:rsid w:val="00C72872"/>
    <w:rsid w:val="00C734FE"/>
    <w:rsid w:val="00C74518"/>
    <w:rsid w:val="00C74930"/>
    <w:rsid w:val="00C76EC4"/>
    <w:rsid w:val="00C817C4"/>
    <w:rsid w:val="00C817FF"/>
    <w:rsid w:val="00C81A20"/>
    <w:rsid w:val="00C82AC6"/>
    <w:rsid w:val="00C83560"/>
    <w:rsid w:val="00C840A9"/>
    <w:rsid w:val="00C85762"/>
    <w:rsid w:val="00C85FF7"/>
    <w:rsid w:val="00C9075F"/>
    <w:rsid w:val="00C90EA8"/>
    <w:rsid w:val="00C91BEF"/>
    <w:rsid w:val="00C936A6"/>
    <w:rsid w:val="00C93AE7"/>
    <w:rsid w:val="00C94F8C"/>
    <w:rsid w:val="00C950F7"/>
    <w:rsid w:val="00C9670E"/>
    <w:rsid w:val="00C97B8C"/>
    <w:rsid w:val="00CA29AA"/>
    <w:rsid w:val="00CA361B"/>
    <w:rsid w:val="00CA516E"/>
    <w:rsid w:val="00CA5FD3"/>
    <w:rsid w:val="00CA76D1"/>
    <w:rsid w:val="00CA78E8"/>
    <w:rsid w:val="00CB1637"/>
    <w:rsid w:val="00CB16C8"/>
    <w:rsid w:val="00CB1841"/>
    <w:rsid w:val="00CB6205"/>
    <w:rsid w:val="00CB7144"/>
    <w:rsid w:val="00CC3F51"/>
    <w:rsid w:val="00CC4452"/>
    <w:rsid w:val="00CC4543"/>
    <w:rsid w:val="00CD1B86"/>
    <w:rsid w:val="00CD5F28"/>
    <w:rsid w:val="00CE1953"/>
    <w:rsid w:val="00CE2634"/>
    <w:rsid w:val="00CE73F0"/>
    <w:rsid w:val="00CF02F1"/>
    <w:rsid w:val="00CF0F4C"/>
    <w:rsid w:val="00CF22D6"/>
    <w:rsid w:val="00CF36FE"/>
    <w:rsid w:val="00CF3E34"/>
    <w:rsid w:val="00CF4F95"/>
    <w:rsid w:val="00CF65F9"/>
    <w:rsid w:val="00D00391"/>
    <w:rsid w:val="00D0144E"/>
    <w:rsid w:val="00D01F27"/>
    <w:rsid w:val="00D0218D"/>
    <w:rsid w:val="00D03B45"/>
    <w:rsid w:val="00D04499"/>
    <w:rsid w:val="00D04AFA"/>
    <w:rsid w:val="00D04B12"/>
    <w:rsid w:val="00D05D92"/>
    <w:rsid w:val="00D06983"/>
    <w:rsid w:val="00D07B4A"/>
    <w:rsid w:val="00D07E5A"/>
    <w:rsid w:val="00D10DEB"/>
    <w:rsid w:val="00D10F90"/>
    <w:rsid w:val="00D11B49"/>
    <w:rsid w:val="00D11EF2"/>
    <w:rsid w:val="00D12C67"/>
    <w:rsid w:val="00D1480C"/>
    <w:rsid w:val="00D14B7E"/>
    <w:rsid w:val="00D15168"/>
    <w:rsid w:val="00D15428"/>
    <w:rsid w:val="00D20FD0"/>
    <w:rsid w:val="00D21977"/>
    <w:rsid w:val="00D23DBD"/>
    <w:rsid w:val="00D2547E"/>
    <w:rsid w:val="00D26120"/>
    <w:rsid w:val="00D279E0"/>
    <w:rsid w:val="00D3080E"/>
    <w:rsid w:val="00D3158C"/>
    <w:rsid w:val="00D32926"/>
    <w:rsid w:val="00D33917"/>
    <w:rsid w:val="00D374E0"/>
    <w:rsid w:val="00D41E29"/>
    <w:rsid w:val="00D425D3"/>
    <w:rsid w:val="00D446C8"/>
    <w:rsid w:val="00D47856"/>
    <w:rsid w:val="00D5030A"/>
    <w:rsid w:val="00D51361"/>
    <w:rsid w:val="00D52476"/>
    <w:rsid w:val="00D52677"/>
    <w:rsid w:val="00D57A26"/>
    <w:rsid w:val="00D60556"/>
    <w:rsid w:val="00D62A2B"/>
    <w:rsid w:val="00D63331"/>
    <w:rsid w:val="00D641E4"/>
    <w:rsid w:val="00D655B0"/>
    <w:rsid w:val="00D656CE"/>
    <w:rsid w:val="00D67D37"/>
    <w:rsid w:val="00D70760"/>
    <w:rsid w:val="00D713D4"/>
    <w:rsid w:val="00D7233D"/>
    <w:rsid w:val="00D72C1B"/>
    <w:rsid w:val="00D72CE3"/>
    <w:rsid w:val="00D75106"/>
    <w:rsid w:val="00D77139"/>
    <w:rsid w:val="00D77EBC"/>
    <w:rsid w:val="00D8035C"/>
    <w:rsid w:val="00D815C3"/>
    <w:rsid w:val="00D81EA4"/>
    <w:rsid w:val="00D82808"/>
    <w:rsid w:val="00D83113"/>
    <w:rsid w:val="00D84385"/>
    <w:rsid w:val="00D905E8"/>
    <w:rsid w:val="00D92FAB"/>
    <w:rsid w:val="00D94A75"/>
    <w:rsid w:val="00D95582"/>
    <w:rsid w:val="00D959B2"/>
    <w:rsid w:val="00DA0323"/>
    <w:rsid w:val="00DA03CF"/>
    <w:rsid w:val="00DA042C"/>
    <w:rsid w:val="00DA2224"/>
    <w:rsid w:val="00DA3CA7"/>
    <w:rsid w:val="00DA6493"/>
    <w:rsid w:val="00DA6964"/>
    <w:rsid w:val="00DB011D"/>
    <w:rsid w:val="00DB0D2D"/>
    <w:rsid w:val="00DB169F"/>
    <w:rsid w:val="00DB373D"/>
    <w:rsid w:val="00DB4322"/>
    <w:rsid w:val="00DB7E3B"/>
    <w:rsid w:val="00DC19C1"/>
    <w:rsid w:val="00DC226B"/>
    <w:rsid w:val="00DC237F"/>
    <w:rsid w:val="00DC32CE"/>
    <w:rsid w:val="00DC62DE"/>
    <w:rsid w:val="00DC7438"/>
    <w:rsid w:val="00DD21F5"/>
    <w:rsid w:val="00DD50F7"/>
    <w:rsid w:val="00DD5B68"/>
    <w:rsid w:val="00DE24ED"/>
    <w:rsid w:val="00DE268E"/>
    <w:rsid w:val="00DE30DB"/>
    <w:rsid w:val="00DE3587"/>
    <w:rsid w:val="00DE6258"/>
    <w:rsid w:val="00DE7117"/>
    <w:rsid w:val="00DF05E9"/>
    <w:rsid w:val="00DF1101"/>
    <w:rsid w:val="00DF19B2"/>
    <w:rsid w:val="00DF2DE3"/>
    <w:rsid w:val="00DF341F"/>
    <w:rsid w:val="00DF3451"/>
    <w:rsid w:val="00DF3B49"/>
    <w:rsid w:val="00DF3FDB"/>
    <w:rsid w:val="00DF5328"/>
    <w:rsid w:val="00DF7B28"/>
    <w:rsid w:val="00E00813"/>
    <w:rsid w:val="00E01E26"/>
    <w:rsid w:val="00E03E9D"/>
    <w:rsid w:val="00E06726"/>
    <w:rsid w:val="00E07C4E"/>
    <w:rsid w:val="00E14EDA"/>
    <w:rsid w:val="00E21E3E"/>
    <w:rsid w:val="00E2275C"/>
    <w:rsid w:val="00E23377"/>
    <w:rsid w:val="00E24BA1"/>
    <w:rsid w:val="00E32920"/>
    <w:rsid w:val="00E35F94"/>
    <w:rsid w:val="00E412FC"/>
    <w:rsid w:val="00E4605B"/>
    <w:rsid w:val="00E474D3"/>
    <w:rsid w:val="00E54265"/>
    <w:rsid w:val="00E5523F"/>
    <w:rsid w:val="00E5735A"/>
    <w:rsid w:val="00E646F9"/>
    <w:rsid w:val="00E661BD"/>
    <w:rsid w:val="00E6620F"/>
    <w:rsid w:val="00E66908"/>
    <w:rsid w:val="00E67796"/>
    <w:rsid w:val="00E67C00"/>
    <w:rsid w:val="00E719D2"/>
    <w:rsid w:val="00E71A0A"/>
    <w:rsid w:val="00E71ED0"/>
    <w:rsid w:val="00E71ED4"/>
    <w:rsid w:val="00E722C2"/>
    <w:rsid w:val="00E727C0"/>
    <w:rsid w:val="00E756B9"/>
    <w:rsid w:val="00E800B8"/>
    <w:rsid w:val="00E82420"/>
    <w:rsid w:val="00E848D0"/>
    <w:rsid w:val="00E85846"/>
    <w:rsid w:val="00E861B0"/>
    <w:rsid w:val="00E87981"/>
    <w:rsid w:val="00E910C1"/>
    <w:rsid w:val="00E91873"/>
    <w:rsid w:val="00E91D08"/>
    <w:rsid w:val="00E92F54"/>
    <w:rsid w:val="00E96054"/>
    <w:rsid w:val="00EA0BBF"/>
    <w:rsid w:val="00EA1C3D"/>
    <w:rsid w:val="00EA2E6F"/>
    <w:rsid w:val="00EA6B90"/>
    <w:rsid w:val="00EA76C2"/>
    <w:rsid w:val="00EB04D0"/>
    <w:rsid w:val="00EB09D2"/>
    <w:rsid w:val="00EB2922"/>
    <w:rsid w:val="00EB4983"/>
    <w:rsid w:val="00EB5EE3"/>
    <w:rsid w:val="00EB6A1F"/>
    <w:rsid w:val="00EB70B7"/>
    <w:rsid w:val="00EB73E9"/>
    <w:rsid w:val="00EC055F"/>
    <w:rsid w:val="00EC2615"/>
    <w:rsid w:val="00EC5528"/>
    <w:rsid w:val="00EC5B10"/>
    <w:rsid w:val="00EC6F75"/>
    <w:rsid w:val="00ED442C"/>
    <w:rsid w:val="00ED4A6E"/>
    <w:rsid w:val="00ED69AB"/>
    <w:rsid w:val="00EE126B"/>
    <w:rsid w:val="00EE1547"/>
    <w:rsid w:val="00EE1AB7"/>
    <w:rsid w:val="00EE3C99"/>
    <w:rsid w:val="00EE4E01"/>
    <w:rsid w:val="00EE4E84"/>
    <w:rsid w:val="00EE68D0"/>
    <w:rsid w:val="00EF0133"/>
    <w:rsid w:val="00EF268A"/>
    <w:rsid w:val="00EF35E3"/>
    <w:rsid w:val="00EF4084"/>
    <w:rsid w:val="00EF4BE0"/>
    <w:rsid w:val="00EF4C9F"/>
    <w:rsid w:val="00EF56AA"/>
    <w:rsid w:val="00EF62C5"/>
    <w:rsid w:val="00EF6FA6"/>
    <w:rsid w:val="00EF70F9"/>
    <w:rsid w:val="00F01D87"/>
    <w:rsid w:val="00F02FD6"/>
    <w:rsid w:val="00F0382D"/>
    <w:rsid w:val="00F03CFB"/>
    <w:rsid w:val="00F070BA"/>
    <w:rsid w:val="00F10A73"/>
    <w:rsid w:val="00F1135F"/>
    <w:rsid w:val="00F12979"/>
    <w:rsid w:val="00F13355"/>
    <w:rsid w:val="00F16FED"/>
    <w:rsid w:val="00F219C5"/>
    <w:rsid w:val="00F227E0"/>
    <w:rsid w:val="00F248AD"/>
    <w:rsid w:val="00F24CF7"/>
    <w:rsid w:val="00F2547C"/>
    <w:rsid w:val="00F25C9E"/>
    <w:rsid w:val="00F26702"/>
    <w:rsid w:val="00F268A7"/>
    <w:rsid w:val="00F274CF"/>
    <w:rsid w:val="00F30C92"/>
    <w:rsid w:val="00F30DBC"/>
    <w:rsid w:val="00F31440"/>
    <w:rsid w:val="00F31B44"/>
    <w:rsid w:val="00F35B19"/>
    <w:rsid w:val="00F36FB7"/>
    <w:rsid w:val="00F41B23"/>
    <w:rsid w:val="00F429DC"/>
    <w:rsid w:val="00F4372A"/>
    <w:rsid w:val="00F45B34"/>
    <w:rsid w:val="00F4786C"/>
    <w:rsid w:val="00F47886"/>
    <w:rsid w:val="00F51995"/>
    <w:rsid w:val="00F52016"/>
    <w:rsid w:val="00F52C79"/>
    <w:rsid w:val="00F53325"/>
    <w:rsid w:val="00F5371E"/>
    <w:rsid w:val="00F546F7"/>
    <w:rsid w:val="00F54A29"/>
    <w:rsid w:val="00F54B2E"/>
    <w:rsid w:val="00F56F09"/>
    <w:rsid w:val="00F6076C"/>
    <w:rsid w:val="00F622A0"/>
    <w:rsid w:val="00F62BF6"/>
    <w:rsid w:val="00F637E8"/>
    <w:rsid w:val="00F6669E"/>
    <w:rsid w:val="00F7182A"/>
    <w:rsid w:val="00F71E67"/>
    <w:rsid w:val="00F73DA8"/>
    <w:rsid w:val="00F7542D"/>
    <w:rsid w:val="00F772B3"/>
    <w:rsid w:val="00F80469"/>
    <w:rsid w:val="00F80CE6"/>
    <w:rsid w:val="00F80FAE"/>
    <w:rsid w:val="00F813DF"/>
    <w:rsid w:val="00F817D8"/>
    <w:rsid w:val="00F81C5D"/>
    <w:rsid w:val="00F81D89"/>
    <w:rsid w:val="00F830FA"/>
    <w:rsid w:val="00F83667"/>
    <w:rsid w:val="00F859B8"/>
    <w:rsid w:val="00F862A8"/>
    <w:rsid w:val="00F900BA"/>
    <w:rsid w:val="00F902F9"/>
    <w:rsid w:val="00F920DD"/>
    <w:rsid w:val="00F95AAF"/>
    <w:rsid w:val="00F9737F"/>
    <w:rsid w:val="00FA1525"/>
    <w:rsid w:val="00FA2CDC"/>
    <w:rsid w:val="00FA2E7A"/>
    <w:rsid w:val="00FA3366"/>
    <w:rsid w:val="00FA3784"/>
    <w:rsid w:val="00FA47B7"/>
    <w:rsid w:val="00FA5FF6"/>
    <w:rsid w:val="00FA63ED"/>
    <w:rsid w:val="00FA6920"/>
    <w:rsid w:val="00FB1236"/>
    <w:rsid w:val="00FB236C"/>
    <w:rsid w:val="00FB464C"/>
    <w:rsid w:val="00FB61DD"/>
    <w:rsid w:val="00FB6388"/>
    <w:rsid w:val="00FB7066"/>
    <w:rsid w:val="00FC0DBD"/>
    <w:rsid w:val="00FC11FB"/>
    <w:rsid w:val="00FC1BA1"/>
    <w:rsid w:val="00FC2308"/>
    <w:rsid w:val="00FC29A7"/>
    <w:rsid w:val="00FC2DA6"/>
    <w:rsid w:val="00FC4CB5"/>
    <w:rsid w:val="00FC4ECE"/>
    <w:rsid w:val="00FC5A4E"/>
    <w:rsid w:val="00FD0D18"/>
    <w:rsid w:val="00FD2746"/>
    <w:rsid w:val="00FD4110"/>
    <w:rsid w:val="00FD5FF3"/>
    <w:rsid w:val="00FD6B56"/>
    <w:rsid w:val="00FD6BF5"/>
    <w:rsid w:val="00FD7DA1"/>
    <w:rsid w:val="00FE1C75"/>
    <w:rsid w:val="00FE23E0"/>
    <w:rsid w:val="00FE2B9E"/>
    <w:rsid w:val="00FE325D"/>
    <w:rsid w:val="00FE4263"/>
    <w:rsid w:val="00FE56DE"/>
    <w:rsid w:val="00FF070F"/>
    <w:rsid w:val="00FF15D6"/>
    <w:rsid w:val="00FF3E47"/>
    <w:rsid w:val="00FF6EC1"/>
    <w:rsid w:val="00FF7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07B4F"/>
  <w15:docId w15:val="{5E40D69F-0FF8-4629-A0D2-BB536A42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861DEF"/>
    <w:pPr>
      <w:ind w:left="720"/>
      <w:contextualSpacing/>
    </w:pPr>
  </w:style>
  <w:style w:type="paragraph" w:styleId="a5">
    <w:name w:val="Balloon Text"/>
    <w:basedOn w:val="a"/>
    <w:link w:val="a6"/>
    <w:uiPriority w:val="99"/>
    <w:semiHidden/>
    <w:unhideWhenUsed/>
    <w:rsid w:val="003C3FE1"/>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3C3FE1"/>
    <w:rPr>
      <w:rFonts w:ascii="Segoe UI" w:hAnsi="Segoe UI" w:cs="Segoe UI"/>
      <w:sz w:val="18"/>
      <w:szCs w:val="18"/>
    </w:r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character" w:styleId="a8">
    <w:name w:val="Hyperlink"/>
    <w:basedOn w:val="a0"/>
    <w:uiPriority w:val="99"/>
    <w:semiHidden/>
    <w:unhideWhenUsed/>
    <w:rsid w:val="00A66EEF"/>
    <w:rPr>
      <w:color w:val="0000FF"/>
      <w:u w:val="single"/>
    </w:rPr>
  </w:style>
  <w:style w:type="paragraph" w:customStyle="1" w:styleId="rvps2">
    <w:name w:val="rvps2"/>
    <w:basedOn w:val="a"/>
    <w:rsid w:val="005113DA"/>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rsid w:val="00CC3F51"/>
  </w:style>
  <w:style w:type="paragraph" w:styleId="a9">
    <w:name w:val="header"/>
    <w:basedOn w:val="a"/>
    <w:link w:val="aa"/>
    <w:uiPriority w:val="99"/>
    <w:unhideWhenUsed/>
    <w:rsid w:val="00612889"/>
    <w:pPr>
      <w:tabs>
        <w:tab w:val="center" w:pos="4677"/>
        <w:tab w:val="right" w:pos="9355"/>
      </w:tabs>
      <w:spacing w:after="0" w:line="240" w:lineRule="auto"/>
    </w:pPr>
  </w:style>
  <w:style w:type="character" w:customStyle="1" w:styleId="aa">
    <w:name w:val="Верхній колонтитул Знак"/>
    <w:basedOn w:val="a0"/>
    <w:link w:val="a9"/>
    <w:uiPriority w:val="99"/>
    <w:rsid w:val="00612889"/>
  </w:style>
  <w:style w:type="paragraph" w:styleId="ab">
    <w:name w:val="footer"/>
    <w:basedOn w:val="a"/>
    <w:link w:val="ac"/>
    <w:uiPriority w:val="99"/>
    <w:unhideWhenUsed/>
    <w:rsid w:val="00612889"/>
    <w:pPr>
      <w:tabs>
        <w:tab w:val="center" w:pos="4677"/>
        <w:tab w:val="right" w:pos="9355"/>
      </w:tabs>
      <w:spacing w:after="0" w:line="240" w:lineRule="auto"/>
    </w:pPr>
  </w:style>
  <w:style w:type="character" w:customStyle="1" w:styleId="ac">
    <w:name w:val="Нижній колонтитул Знак"/>
    <w:basedOn w:val="a0"/>
    <w:link w:val="ab"/>
    <w:uiPriority w:val="99"/>
    <w:rsid w:val="00612889"/>
  </w:style>
  <w:style w:type="character" w:customStyle="1" w:styleId="rvts15">
    <w:name w:val="rvts15"/>
    <w:rsid w:val="006745F6"/>
  </w:style>
  <w:style w:type="character" w:styleId="ad">
    <w:name w:val="annotation reference"/>
    <w:basedOn w:val="a0"/>
    <w:uiPriority w:val="99"/>
    <w:semiHidden/>
    <w:unhideWhenUsed/>
    <w:rsid w:val="00CA5FD3"/>
    <w:rPr>
      <w:sz w:val="16"/>
      <w:szCs w:val="16"/>
    </w:rPr>
  </w:style>
  <w:style w:type="paragraph" w:styleId="ae">
    <w:name w:val="annotation text"/>
    <w:basedOn w:val="a"/>
    <w:link w:val="af"/>
    <w:uiPriority w:val="99"/>
    <w:semiHidden/>
    <w:unhideWhenUsed/>
    <w:rsid w:val="00CA5FD3"/>
    <w:pPr>
      <w:spacing w:line="240" w:lineRule="auto"/>
    </w:pPr>
    <w:rPr>
      <w:sz w:val="20"/>
      <w:szCs w:val="20"/>
    </w:rPr>
  </w:style>
  <w:style w:type="character" w:customStyle="1" w:styleId="af">
    <w:name w:val="Текст примітки Знак"/>
    <w:basedOn w:val="a0"/>
    <w:link w:val="ae"/>
    <w:uiPriority w:val="99"/>
    <w:semiHidden/>
    <w:rsid w:val="00CA5FD3"/>
    <w:rPr>
      <w:sz w:val="20"/>
      <w:szCs w:val="20"/>
    </w:rPr>
  </w:style>
  <w:style w:type="paragraph" w:styleId="af0">
    <w:name w:val="annotation subject"/>
    <w:basedOn w:val="ae"/>
    <w:next w:val="ae"/>
    <w:link w:val="af1"/>
    <w:uiPriority w:val="99"/>
    <w:semiHidden/>
    <w:unhideWhenUsed/>
    <w:rsid w:val="00CA5FD3"/>
    <w:rPr>
      <w:b/>
      <w:bCs/>
    </w:rPr>
  </w:style>
  <w:style w:type="character" w:customStyle="1" w:styleId="af1">
    <w:name w:val="Тема примітки Знак"/>
    <w:basedOn w:val="af"/>
    <w:link w:val="af0"/>
    <w:uiPriority w:val="99"/>
    <w:semiHidden/>
    <w:rsid w:val="00CA5FD3"/>
    <w:rPr>
      <w:b/>
      <w:bCs/>
      <w:sz w:val="20"/>
      <w:szCs w:val="20"/>
    </w:rPr>
  </w:style>
  <w:style w:type="paragraph" w:styleId="af2">
    <w:name w:val="Revision"/>
    <w:hidden/>
    <w:uiPriority w:val="99"/>
    <w:semiHidden/>
    <w:rsid w:val="00AD25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9270">
      <w:bodyDiv w:val="1"/>
      <w:marLeft w:val="0"/>
      <w:marRight w:val="0"/>
      <w:marTop w:val="0"/>
      <w:marBottom w:val="0"/>
      <w:divBdr>
        <w:top w:val="none" w:sz="0" w:space="0" w:color="auto"/>
        <w:left w:val="none" w:sz="0" w:space="0" w:color="auto"/>
        <w:bottom w:val="none" w:sz="0" w:space="0" w:color="auto"/>
        <w:right w:val="none" w:sz="0" w:space="0" w:color="auto"/>
      </w:divBdr>
    </w:div>
    <w:div w:id="65617338">
      <w:bodyDiv w:val="1"/>
      <w:marLeft w:val="0"/>
      <w:marRight w:val="0"/>
      <w:marTop w:val="0"/>
      <w:marBottom w:val="0"/>
      <w:divBdr>
        <w:top w:val="none" w:sz="0" w:space="0" w:color="auto"/>
        <w:left w:val="none" w:sz="0" w:space="0" w:color="auto"/>
        <w:bottom w:val="none" w:sz="0" w:space="0" w:color="auto"/>
        <w:right w:val="none" w:sz="0" w:space="0" w:color="auto"/>
      </w:divBdr>
    </w:div>
    <w:div w:id="114909405">
      <w:bodyDiv w:val="1"/>
      <w:marLeft w:val="0"/>
      <w:marRight w:val="0"/>
      <w:marTop w:val="0"/>
      <w:marBottom w:val="0"/>
      <w:divBdr>
        <w:top w:val="none" w:sz="0" w:space="0" w:color="auto"/>
        <w:left w:val="none" w:sz="0" w:space="0" w:color="auto"/>
        <w:bottom w:val="none" w:sz="0" w:space="0" w:color="auto"/>
        <w:right w:val="none" w:sz="0" w:space="0" w:color="auto"/>
      </w:divBdr>
    </w:div>
    <w:div w:id="196166149">
      <w:bodyDiv w:val="1"/>
      <w:marLeft w:val="0"/>
      <w:marRight w:val="0"/>
      <w:marTop w:val="0"/>
      <w:marBottom w:val="0"/>
      <w:divBdr>
        <w:top w:val="none" w:sz="0" w:space="0" w:color="auto"/>
        <w:left w:val="none" w:sz="0" w:space="0" w:color="auto"/>
        <w:bottom w:val="none" w:sz="0" w:space="0" w:color="auto"/>
        <w:right w:val="none" w:sz="0" w:space="0" w:color="auto"/>
      </w:divBdr>
    </w:div>
    <w:div w:id="235820217">
      <w:bodyDiv w:val="1"/>
      <w:marLeft w:val="0"/>
      <w:marRight w:val="0"/>
      <w:marTop w:val="0"/>
      <w:marBottom w:val="0"/>
      <w:divBdr>
        <w:top w:val="none" w:sz="0" w:space="0" w:color="auto"/>
        <w:left w:val="none" w:sz="0" w:space="0" w:color="auto"/>
        <w:bottom w:val="none" w:sz="0" w:space="0" w:color="auto"/>
        <w:right w:val="none" w:sz="0" w:space="0" w:color="auto"/>
      </w:divBdr>
    </w:div>
    <w:div w:id="296568615">
      <w:bodyDiv w:val="1"/>
      <w:marLeft w:val="0"/>
      <w:marRight w:val="0"/>
      <w:marTop w:val="0"/>
      <w:marBottom w:val="0"/>
      <w:divBdr>
        <w:top w:val="none" w:sz="0" w:space="0" w:color="auto"/>
        <w:left w:val="none" w:sz="0" w:space="0" w:color="auto"/>
        <w:bottom w:val="none" w:sz="0" w:space="0" w:color="auto"/>
        <w:right w:val="none" w:sz="0" w:space="0" w:color="auto"/>
      </w:divBdr>
    </w:div>
    <w:div w:id="321853864">
      <w:bodyDiv w:val="1"/>
      <w:marLeft w:val="0"/>
      <w:marRight w:val="0"/>
      <w:marTop w:val="0"/>
      <w:marBottom w:val="0"/>
      <w:divBdr>
        <w:top w:val="none" w:sz="0" w:space="0" w:color="auto"/>
        <w:left w:val="none" w:sz="0" w:space="0" w:color="auto"/>
        <w:bottom w:val="none" w:sz="0" w:space="0" w:color="auto"/>
        <w:right w:val="none" w:sz="0" w:space="0" w:color="auto"/>
      </w:divBdr>
    </w:div>
    <w:div w:id="347758576">
      <w:bodyDiv w:val="1"/>
      <w:marLeft w:val="0"/>
      <w:marRight w:val="0"/>
      <w:marTop w:val="0"/>
      <w:marBottom w:val="0"/>
      <w:divBdr>
        <w:top w:val="none" w:sz="0" w:space="0" w:color="auto"/>
        <w:left w:val="none" w:sz="0" w:space="0" w:color="auto"/>
        <w:bottom w:val="none" w:sz="0" w:space="0" w:color="auto"/>
        <w:right w:val="none" w:sz="0" w:space="0" w:color="auto"/>
      </w:divBdr>
    </w:div>
    <w:div w:id="428627760">
      <w:bodyDiv w:val="1"/>
      <w:marLeft w:val="0"/>
      <w:marRight w:val="0"/>
      <w:marTop w:val="0"/>
      <w:marBottom w:val="0"/>
      <w:divBdr>
        <w:top w:val="none" w:sz="0" w:space="0" w:color="auto"/>
        <w:left w:val="none" w:sz="0" w:space="0" w:color="auto"/>
        <w:bottom w:val="none" w:sz="0" w:space="0" w:color="auto"/>
        <w:right w:val="none" w:sz="0" w:space="0" w:color="auto"/>
      </w:divBdr>
    </w:div>
    <w:div w:id="503085982">
      <w:bodyDiv w:val="1"/>
      <w:marLeft w:val="0"/>
      <w:marRight w:val="0"/>
      <w:marTop w:val="0"/>
      <w:marBottom w:val="0"/>
      <w:divBdr>
        <w:top w:val="none" w:sz="0" w:space="0" w:color="auto"/>
        <w:left w:val="none" w:sz="0" w:space="0" w:color="auto"/>
        <w:bottom w:val="none" w:sz="0" w:space="0" w:color="auto"/>
        <w:right w:val="none" w:sz="0" w:space="0" w:color="auto"/>
      </w:divBdr>
    </w:div>
    <w:div w:id="524901826">
      <w:bodyDiv w:val="1"/>
      <w:marLeft w:val="0"/>
      <w:marRight w:val="0"/>
      <w:marTop w:val="0"/>
      <w:marBottom w:val="0"/>
      <w:divBdr>
        <w:top w:val="none" w:sz="0" w:space="0" w:color="auto"/>
        <w:left w:val="none" w:sz="0" w:space="0" w:color="auto"/>
        <w:bottom w:val="none" w:sz="0" w:space="0" w:color="auto"/>
        <w:right w:val="none" w:sz="0" w:space="0" w:color="auto"/>
      </w:divBdr>
    </w:div>
    <w:div w:id="755172911">
      <w:bodyDiv w:val="1"/>
      <w:marLeft w:val="0"/>
      <w:marRight w:val="0"/>
      <w:marTop w:val="0"/>
      <w:marBottom w:val="0"/>
      <w:divBdr>
        <w:top w:val="none" w:sz="0" w:space="0" w:color="auto"/>
        <w:left w:val="none" w:sz="0" w:space="0" w:color="auto"/>
        <w:bottom w:val="none" w:sz="0" w:space="0" w:color="auto"/>
        <w:right w:val="none" w:sz="0" w:space="0" w:color="auto"/>
      </w:divBdr>
    </w:div>
    <w:div w:id="877427424">
      <w:bodyDiv w:val="1"/>
      <w:marLeft w:val="0"/>
      <w:marRight w:val="0"/>
      <w:marTop w:val="0"/>
      <w:marBottom w:val="0"/>
      <w:divBdr>
        <w:top w:val="none" w:sz="0" w:space="0" w:color="auto"/>
        <w:left w:val="none" w:sz="0" w:space="0" w:color="auto"/>
        <w:bottom w:val="none" w:sz="0" w:space="0" w:color="auto"/>
        <w:right w:val="none" w:sz="0" w:space="0" w:color="auto"/>
      </w:divBdr>
    </w:div>
    <w:div w:id="886069054">
      <w:bodyDiv w:val="1"/>
      <w:marLeft w:val="0"/>
      <w:marRight w:val="0"/>
      <w:marTop w:val="0"/>
      <w:marBottom w:val="0"/>
      <w:divBdr>
        <w:top w:val="none" w:sz="0" w:space="0" w:color="auto"/>
        <w:left w:val="none" w:sz="0" w:space="0" w:color="auto"/>
        <w:bottom w:val="none" w:sz="0" w:space="0" w:color="auto"/>
        <w:right w:val="none" w:sz="0" w:space="0" w:color="auto"/>
      </w:divBdr>
    </w:div>
    <w:div w:id="913275416">
      <w:bodyDiv w:val="1"/>
      <w:marLeft w:val="0"/>
      <w:marRight w:val="0"/>
      <w:marTop w:val="0"/>
      <w:marBottom w:val="0"/>
      <w:divBdr>
        <w:top w:val="none" w:sz="0" w:space="0" w:color="auto"/>
        <w:left w:val="none" w:sz="0" w:space="0" w:color="auto"/>
        <w:bottom w:val="none" w:sz="0" w:space="0" w:color="auto"/>
        <w:right w:val="none" w:sz="0" w:space="0" w:color="auto"/>
      </w:divBdr>
    </w:div>
    <w:div w:id="980306095">
      <w:bodyDiv w:val="1"/>
      <w:marLeft w:val="0"/>
      <w:marRight w:val="0"/>
      <w:marTop w:val="0"/>
      <w:marBottom w:val="0"/>
      <w:divBdr>
        <w:top w:val="none" w:sz="0" w:space="0" w:color="auto"/>
        <w:left w:val="none" w:sz="0" w:space="0" w:color="auto"/>
        <w:bottom w:val="none" w:sz="0" w:space="0" w:color="auto"/>
        <w:right w:val="none" w:sz="0" w:space="0" w:color="auto"/>
      </w:divBdr>
    </w:div>
    <w:div w:id="1089614636">
      <w:bodyDiv w:val="1"/>
      <w:marLeft w:val="0"/>
      <w:marRight w:val="0"/>
      <w:marTop w:val="0"/>
      <w:marBottom w:val="0"/>
      <w:divBdr>
        <w:top w:val="none" w:sz="0" w:space="0" w:color="auto"/>
        <w:left w:val="none" w:sz="0" w:space="0" w:color="auto"/>
        <w:bottom w:val="none" w:sz="0" w:space="0" w:color="auto"/>
        <w:right w:val="none" w:sz="0" w:space="0" w:color="auto"/>
      </w:divBdr>
    </w:div>
    <w:div w:id="1107383166">
      <w:bodyDiv w:val="1"/>
      <w:marLeft w:val="0"/>
      <w:marRight w:val="0"/>
      <w:marTop w:val="0"/>
      <w:marBottom w:val="0"/>
      <w:divBdr>
        <w:top w:val="none" w:sz="0" w:space="0" w:color="auto"/>
        <w:left w:val="none" w:sz="0" w:space="0" w:color="auto"/>
        <w:bottom w:val="none" w:sz="0" w:space="0" w:color="auto"/>
        <w:right w:val="none" w:sz="0" w:space="0" w:color="auto"/>
      </w:divBdr>
    </w:div>
    <w:div w:id="1383140123">
      <w:bodyDiv w:val="1"/>
      <w:marLeft w:val="0"/>
      <w:marRight w:val="0"/>
      <w:marTop w:val="0"/>
      <w:marBottom w:val="0"/>
      <w:divBdr>
        <w:top w:val="none" w:sz="0" w:space="0" w:color="auto"/>
        <w:left w:val="none" w:sz="0" w:space="0" w:color="auto"/>
        <w:bottom w:val="none" w:sz="0" w:space="0" w:color="auto"/>
        <w:right w:val="none" w:sz="0" w:space="0" w:color="auto"/>
      </w:divBdr>
    </w:div>
    <w:div w:id="1386418158">
      <w:bodyDiv w:val="1"/>
      <w:marLeft w:val="0"/>
      <w:marRight w:val="0"/>
      <w:marTop w:val="0"/>
      <w:marBottom w:val="0"/>
      <w:divBdr>
        <w:top w:val="none" w:sz="0" w:space="0" w:color="auto"/>
        <w:left w:val="none" w:sz="0" w:space="0" w:color="auto"/>
        <w:bottom w:val="none" w:sz="0" w:space="0" w:color="auto"/>
        <w:right w:val="none" w:sz="0" w:space="0" w:color="auto"/>
      </w:divBdr>
    </w:div>
    <w:div w:id="1443186890">
      <w:bodyDiv w:val="1"/>
      <w:marLeft w:val="0"/>
      <w:marRight w:val="0"/>
      <w:marTop w:val="0"/>
      <w:marBottom w:val="0"/>
      <w:divBdr>
        <w:top w:val="none" w:sz="0" w:space="0" w:color="auto"/>
        <w:left w:val="none" w:sz="0" w:space="0" w:color="auto"/>
        <w:bottom w:val="none" w:sz="0" w:space="0" w:color="auto"/>
        <w:right w:val="none" w:sz="0" w:space="0" w:color="auto"/>
      </w:divBdr>
    </w:div>
    <w:div w:id="1486508787">
      <w:bodyDiv w:val="1"/>
      <w:marLeft w:val="0"/>
      <w:marRight w:val="0"/>
      <w:marTop w:val="0"/>
      <w:marBottom w:val="0"/>
      <w:divBdr>
        <w:top w:val="none" w:sz="0" w:space="0" w:color="auto"/>
        <w:left w:val="none" w:sz="0" w:space="0" w:color="auto"/>
        <w:bottom w:val="none" w:sz="0" w:space="0" w:color="auto"/>
        <w:right w:val="none" w:sz="0" w:space="0" w:color="auto"/>
      </w:divBdr>
    </w:div>
    <w:div w:id="1505851426">
      <w:bodyDiv w:val="1"/>
      <w:marLeft w:val="0"/>
      <w:marRight w:val="0"/>
      <w:marTop w:val="0"/>
      <w:marBottom w:val="0"/>
      <w:divBdr>
        <w:top w:val="none" w:sz="0" w:space="0" w:color="auto"/>
        <w:left w:val="none" w:sz="0" w:space="0" w:color="auto"/>
        <w:bottom w:val="none" w:sz="0" w:space="0" w:color="auto"/>
        <w:right w:val="none" w:sz="0" w:space="0" w:color="auto"/>
      </w:divBdr>
    </w:div>
    <w:div w:id="1506045285">
      <w:bodyDiv w:val="1"/>
      <w:marLeft w:val="0"/>
      <w:marRight w:val="0"/>
      <w:marTop w:val="0"/>
      <w:marBottom w:val="0"/>
      <w:divBdr>
        <w:top w:val="none" w:sz="0" w:space="0" w:color="auto"/>
        <w:left w:val="none" w:sz="0" w:space="0" w:color="auto"/>
        <w:bottom w:val="none" w:sz="0" w:space="0" w:color="auto"/>
        <w:right w:val="none" w:sz="0" w:space="0" w:color="auto"/>
      </w:divBdr>
    </w:div>
    <w:div w:id="1592662735">
      <w:bodyDiv w:val="1"/>
      <w:marLeft w:val="0"/>
      <w:marRight w:val="0"/>
      <w:marTop w:val="0"/>
      <w:marBottom w:val="0"/>
      <w:divBdr>
        <w:top w:val="none" w:sz="0" w:space="0" w:color="auto"/>
        <w:left w:val="none" w:sz="0" w:space="0" w:color="auto"/>
        <w:bottom w:val="none" w:sz="0" w:space="0" w:color="auto"/>
        <w:right w:val="none" w:sz="0" w:space="0" w:color="auto"/>
      </w:divBdr>
    </w:div>
    <w:div w:id="1695955620">
      <w:bodyDiv w:val="1"/>
      <w:marLeft w:val="0"/>
      <w:marRight w:val="0"/>
      <w:marTop w:val="0"/>
      <w:marBottom w:val="0"/>
      <w:divBdr>
        <w:top w:val="none" w:sz="0" w:space="0" w:color="auto"/>
        <w:left w:val="none" w:sz="0" w:space="0" w:color="auto"/>
        <w:bottom w:val="none" w:sz="0" w:space="0" w:color="auto"/>
        <w:right w:val="none" w:sz="0" w:space="0" w:color="auto"/>
      </w:divBdr>
    </w:div>
    <w:div w:id="1840148570">
      <w:bodyDiv w:val="1"/>
      <w:marLeft w:val="0"/>
      <w:marRight w:val="0"/>
      <w:marTop w:val="0"/>
      <w:marBottom w:val="0"/>
      <w:divBdr>
        <w:top w:val="none" w:sz="0" w:space="0" w:color="auto"/>
        <w:left w:val="none" w:sz="0" w:space="0" w:color="auto"/>
        <w:bottom w:val="none" w:sz="0" w:space="0" w:color="auto"/>
        <w:right w:val="none" w:sz="0" w:space="0" w:color="auto"/>
      </w:divBdr>
    </w:div>
    <w:div w:id="1844198574">
      <w:bodyDiv w:val="1"/>
      <w:marLeft w:val="0"/>
      <w:marRight w:val="0"/>
      <w:marTop w:val="0"/>
      <w:marBottom w:val="0"/>
      <w:divBdr>
        <w:top w:val="none" w:sz="0" w:space="0" w:color="auto"/>
        <w:left w:val="none" w:sz="0" w:space="0" w:color="auto"/>
        <w:bottom w:val="none" w:sz="0" w:space="0" w:color="auto"/>
        <w:right w:val="none" w:sz="0" w:space="0" w:color="auto"/>
      </w:divBdr>
    </w:div>
    <w:div w:id="1871214639">
      <w:bodyDiv w:val="1"/>
      <w:marLeft w:val="0"/>
      <w:marRight w:val="0"/>
      <w:marTop w:val="0"/>
      <w:marBottom w:val="0"/>
      <w:divBdr>
        <w:top w:val="none" w:sz="0" w:space="0" w:color="auto"/>
        <w:left w:val="none" w:sz="0" w:space="0" w:color="auto"/>
        <w:bottom w:val="none" w:sz="0" w:space="0" w:color="auto"/>
        <w:right w:val="none" w:sz="0" w:space="0" w:color="auto"/>
      </w:divBdr>
    </w:div>
    <w:div w:id="1921671586">
      <w:bodyDiv w:val="1"/>
      <w:marLeft w:val="0"/>
      <w:marRight w:val="0"/>
      <w:marTop w:val="0"/>
      <w:marBottom w:val="0"/>
      <w:divBdr>
        <w:top w:val="none" w:sz="0" w:space="0" w:color="auto"/>
        <w:left w:val="none" w:sz="0" w:space="0" w:color="auto"/>
        <w:bottom w:val="none" w:sz="0" w:space="0" w:color="auto"/>
        <w:right w:val="none" w:sz="0" w:space="0" w:color="auto"/>
      </w:divBdr>
    </w:div>
    <w:div w:id="1969508919">
      <w:bodyDiv w:val="1"/>
      <w:marLeft w:val="0"/>
      <w:marRight w:val="0"/>
      <w:marTop w:val="0"/>
      <w:marBottom w:val="0"/>
      <w:divBdr>
        <w:top w:val="none" w:sz="0" w:space="0" w:color="auto"/>
        <w:left w:val="none" w:sz="0" w:space="0" w:color="auto"/>
        <w:bottom w:val="none" w:sz="0" w:space="0" w:color="auto"/>
        <w:right w:val="none" w:sz="0" w:space="0" w:color="auto"/>
      </w:divBdr>
    </w:div>
    <w:div w:id="2058047933">
      <w:bodyDiv w:val="1"/>
      <w:marLeft w:val="0"/>
      <w:marRight w:val="0"/>
      <w:marTop w:val="0"/>
      <w:marBottom w:val="0"/>
      <w:divBdr>
        <w:top w:val="none" w:sz="0" w:space="0" w:color="auto"/>
        <w:left w:val="none" w:sz="0" w:space="0" w:color="auto"/>
        <w:bottom w:val="none" w:sz="0" w:space="0" w:color="auto"/>
        <w:right w:val="none" w:sz="0" w:space="0" w:color="auto"/>
      </w:divBdr>
    </w:div>
    <w:div w:id="2072655146">
      <w:bodyDiv w:val="1"/>
      <w:marLeft w:val="0"/>
      <w:marRight w:val="0"/>
      <w:marTop w:val="0"/>
      <w:marBottom w:val="0"/>
      <w:divBdr>
        <w:top w:val="none" w:sz="0" w:space="0" w:color="auto"/>
        <w:left w:val="none" w:sz="0" w:space="0" w:color="auto"/>
        <w:bottom w:val="none" w:sz="0" w:space="0" w:color="auto"/>
        <w:right w:val="none" w:sz="0" w:space="0" w:color="auto"/>
      </w:divBdr>
    </w:div>
    <w:div w:id="2080204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zakon.rada.gov.ua/laws/show/254%D0%BA/96-%D0%B2%D1%80" TargetMode="External"/><Relationship Id="rId4" Type="http://schemas.openxmlformats.org/officeDocument/2006/relationships/styles" Target="styles.xml"/><Relationship Id="rId9" Type="http://schemas.openxmlformats.org/officeDocument/2006/relationships/hyperlink" Target="https://xn--80aagahqwyibe8an.com/laws/show/2657-1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eu7/DQshbhi5ZvMtnJVd9yo60w==">AMUW2mWRBBJ2D4qHNqjsxuVjGB+5qWAS3BUQgMakeQXYCqyYIQUY1R+3xa/SRE+f9UDCTgl3mgjNLyI6R6ajddv0GgxioTi0XD/J0s0aEeHT+zdfwjLd7XU=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35630BA-5424-45C7-BC3D-61663F03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46548</Words>
  <Characters>26533</Characters>
  <Application>Microsoft Office Word</Application>
  <DocSecurity>0</DocSecurity>
  <Lines>221</Lines>
  <Paragraphs>145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Панич Олена Іванівна</cp:lastModifiedBy>
  <cp:revision>4</cp:revision>
  <dcterms:created xsi:type="dcterms:W3CDTF">2020-09-07T08:38:00Z</dcterms:created>
  <dcterms:modified xsi:type="dcterms:W3CDTF">2020-09-07T08:47:00Z</dcterms:modified>
</cp:coreProperties>
</file>