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9AD" w:rsidRPr="00A479AD" w:rsidRDefault="00A479AD" w:rsidP="00A479AD">
      <w:pPr>
        <w:spacing w:before="240"/>
        <w:jc w:val="center"/>
        <w:rPr>
          <w:rFonts w:ascii="Times New Roman" w:eastAsia="Times New Roman" w:hAnsi="Times New Roman" w:cs="Times New Roman"/>
          <w:b/>
          <w:sz w:val="24"/>
          <w:szCs w:val="24"/>
        </w:rPr>
      </w:pPr>
      <w:r w:rsidRPr="00A479AD">
        <w:rPr>
          <w:rFonts w:ascii="Times New Roman" w:eastAsia="Times New Roman" w:hAnsi="Times New Roman" w:cs="Times New Roman"/>
          <w:b/>
          <w:sz w:val="24"/>
          <w:szCs w:val="24"/>
        </w:rPr>
        <w:t>ЗВІТ</w:t>
      </w:r>
    </w:p>
    <w:p w:rsidR="00A479AD" w:rsidRPr="00A479AD" w:rsidRDefault="00A479AD" w:rsidP="00A479AD">
      <w:pPr>
        <w:spacing w:before="240"/>
        <w:jc w:val="center"/>
        <w:rPr>
          <w:rFonts w:ascii="Times New Roman" w:eastAsia="Times New Roman" w:hAnsi="Times New Roman" w:cs="Times New Roman"/>
          <w:b/>
          <w:sz w:val="24"/>
          <w:szCs w:val="24"/>
        </w:rPr>
      </w:pPr>
      <w:r w:rsidRPr="00A479AD">
        <w:rPr>
          <w:rFonts w:ascii="Times New Roman" w:eastAsia="Times New Roman" w:hAnsi="Times New Roman" w:cs="Times New Roman"/>
          <w:b/>
          <w:sz w:val="24"/>
          <w:szCs w:val="24"/>
        </w:rPr>
        <w:t>директорату науки та інновацій</w:t>
      </w:r>
    </w:p>
    <w:p w:rsidR="00A479AD" w:rsidRPr="00A479AD" w:rsidRDefault="00A479AD" w:rsidP="00A479AD">
      <w:pPr>
        <w:spacing w:before="240"/>
        <w:jc w:val="center"/>
        <w:rPr>
          <w:rFonts w:ascii="Times New Roman" w:eastAsia="Times New Roman" w:hAnsi="Times New Roman" w:cs="Times New Roman"/>
          <w:sz w:val="24"/>
          <w:szCs w:val="24"/>
        </w:rPr>
      </w:pPr>
      <w:r w:rsidRPr="00A479AD">
        <w:rPr>
          <w:rFonts w:ascii="Times New Roman" w:eastAsia="Times New Roman" w:hAnsi="Times New Roman" w:cs="Times New Roman"/>
          <w:b/>
          <w:sz w:val="24"/>
          <w:szCs w:val="24"/>
        </w:rPr>
        <w:t>до проєкту</w:t>
      </w:r>
      <w:hyperlink r:id="rId7">
        <w:r w:rsidRPr="00A479AD">
          <w:rPr>
            <w:rFonts w:ascii="Times New Roman" w:eastAsia="Times New Roman" w:hAnsi="Times New Roman" w:cs="Times New Roman"/>
            <w:b/>
            <w:sz w:val="24"/>
            <w:szCs w:val="24"/>
          </w:rPr>
          <w:t xml:space="preserve">  </w:t>
        </w:r>
      </w:hyperlink>
      <w:r w:rsidRPr="00A479AD">
        <w:rPr>
          <w:rFonts w:ascii="Times New Roman" w:eastAsia="Times New Roman" w:hAnsi="Times New Roman" w:cs="Times New Roman"/>
          <w:b/>
          <w:sz w:val="24"/>
          <w:szCs w:val="24"/>
        </w:rPr>
        <w:t>постанови Кабінету Міністрів України «</w:t>
      </w:r>
      <w:bookmarkStart w:id="0" w:name="_GoBack"/>
      <w:r w:rsidRPr="00A479AD">
        <w:rPr>
          <w:rFonts w:ascii="Times New Roman" w:eastAsia="Times New Roman" w:hAnsi="Times New Roman" w:cs="Times New Roman"/>
          <w:b/>
          <w:sz w:val="24"/>
          <w:szCs w:val="24"/>
        </w:rPr>
        <w:t xml:space="preserve">Про затвердження Положення про конкурсні відбори наукових, науково-технічних робіт та проєктів </w:t>
      </w:r>
      <w:bookmarkEnd w:id="0"/>
      <w:r w:rsidRPr="00A479AD">
        <w:rPr>
          <w:rFonts w:ascii="Times New Roman" w:eastAsia="Times New Roman" w:hAnsi="Times New Roman" w:cs="Times New Roman"/>
          <w:b/>
          <w:sz w:val="24"/>
          <w:szCs w:val="24"/>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r w:rsidRPr="00A479AD">
        <w:rPr>
          <w:rFonts w:ascii="Times New Roman" w:eastAsia="Times New Roman" w:hAnsi="Times New Roman" w:cs="Times New Roman"/>
          <w:sz w:val="24"/>
          <w:szCs w:val="24"/>
        </w:rPr>
        <w:t xml:space="preserve"> </w:t>
      </w:r>
    </w:p>
    <w:p w:rsidR="00A479AD" w:rsidRPr="00A479AD" w:rsidRDefault="00A479AD" w:rsidP="00A479AD">
      <w:pPr>
        <w:spacing w:before="240"/>
        <w:jc w:val="both"/>
        <w:rPr>
          <w:rFonts w:ascii="Times New Roman" w:eastAsia="Times New Roman" w:hAnsi="Times New Roman" w:cs="Times New Roman"/>
          <w:sz w:val="24"/>
          <w:szCs w:val="24"/>
        </w:rPr>
      </w:pPr>
      <w:r w:rsidRPr="00A479AD">
        <w:rPr>
          <w:rFonts w:ascii="Times New Roman" w:eastAsia="Times New Roman" w:hAnsi="Times New Roman" w:cs="Times New Roman"/>
          <w:b/>
          <w:sz w:val="24"/>
          <w:szCs w:val="24"/>
        </w:rPr>
        <w:t>Електронна адреса оприлюднення проєкту на офіційному веб-сайті Міністерства освіти і науки України</w:t>
      </w:r>
      <w:r w:rsidRPr="00A479AD">
        <w:rPr>
          <w:rFonts w:ascii="Times New Roman" w:eastAsia="Times New Roman" w:hAnsi="Times New Roman" w:cs="Times New Roman"/>
          <w:sz w:val="24"/>
          <w:szCs w:val="24"/>
        </w:rPr>
        <w:t>:</w:t>
      </w:r>
      <w:hyperlink r:id="rId8">
        <w:r w:rsidRPr="00A479AD">
          <w:rPr>
            <w:rFonts w:ascii="Times New Roman" w:eastAsia="Times New Roman" w:hAnsi="Times New Roman" w:cs="Times New Roman"/>
            <w:sz w:val="24"/>
            <w:szCs w:val="24"/>
          </w:rPr>
          <w:t xml:space="preserve"> </w:t>
        </w:r>
      </w:hyperlink>
      <w:hyperlink r:id="rId9">
        <w:r w:rsidRPr="00A479AD">
          <w:rPr>
            <w:rFonts w:ascii="Times New Roman" w:hAnsi="Times New Roman" w:cs="Times New Roman"/>
            <w:color w:val="1155CC"/>
            <w:sz w:val="24"/>
            <w:szCs w:val="24"/>
            <w:highlight w:val="white"/>
            <w:u w:val="single"/>
          </w:rPr>
          <w:t>https://mon.gov.ua/ua/news/mon-proponuye-dlya-gromadskogo-obgovorennya-proyekt-postanovi-kmu-pro-zatverdzhennya-polozhennya-pro-konkursni-vidbori-naukovih-naukovo-tehnichnih-robit-ta-proyektiv-yaki-finansuyutsya-za-rahunok-zovnishnogo-instrumentu-dopomogi-yevropejsko-soyuzu</w:t>
        </w:r>
      </w:hyperlink>
    </w:p>
    <w:p w:rsidR="00A479AD" w:rsidRPr="00A479AD" w:rsidRDefault="00A479AD" w:rsidP="00A479AD">
      <w:pPr>
        <w:spacing w:before="240"/>
        <w:rPr>
          <w:rFonts w:ascii="Times New Roman" w:eastAsia="Times New Roman" w:hAnsi="Times New Roman" w:cs="Times New Roman"/>
          <w:sz w:val="24"/>
          <w:szCs w:val="24"/>
        </w:rPr>
      </w:pPr>
      <w:r w:rsidRPr="00A479AD">
        <w:rPr>
          <w:rFonts w:ascii="Times New Roman" w:eastAsia="Times New Roman" w:hAnsi="Times New Roman" w:cs="Times New Roman"/>
          <w:b/>
          <w:sz w:val="24"/>
          <w:szCs w:val="24"/>
        </w:rPr>
        <w:t>Дата проведення громадського обговорення</w:t>
      </w:r>
      <w:r w:rsidRPr="00A479AD">
        <w:rPr>
          <w:rFonts w:ascii="Times New Roman" w:eastAsia="Times New Roman" w:hAnsi="Times New Roman" w:cs="Times New Roman"/>
          <w:sz w:val="24"/>
          <w:szCs w:val="24"/>
        </w:rPr>
        <w:t>: 24.06.2020-09.07.2020</w:t>
      </w:r>
    </w:p>
    <w:p w:rsidR="00A479AD" w:rsidRPr="00A479AD" w:rsidRDefault="00A479AD" w:rsidP="00A479AD">
      <w:pPr>
        <w:shd w:val="clear" w:color="auto" w:fill="FFFFFF"/>
        <w:spacing w:before="240"/>
        <w:jc w:val="both"/>
        <w:rPr>
          <w:rFonts w:ascii="Times New Roman" w:eastAsia="Times New Roman" w:hAnsi="Times New Roman" w:cs="Times New Roman"/>
          <w:sz w:val="24"/>
          <w:szCs w:val="24"/>
        </w:rPr>
      </w:pPr>
      <w:r w:rsidRPr="00A479AD">
        <w:rPr>
          <w:rFonts w:ascii="Times New Roman" w:eastAsia="Times New Roman" w:hAnsi="Times New Roman" w:cs="Times New Roman"/>
          <w:b/>
          <w:sz w:val="24"/>
          <w:szCs w:val="24"/>
        </w:rPr>
        <w:t xml:space="preserve">Мета розроблення проєкту акта: </w:t>
      </w:r>
      <w:r w:rsidRPr="00A479AD">
        <w:rPr>
          <w:rFonts w:ascii="Times New Roman" w:eastAsia="Times New Roman" w:hAnsi="Times New Roman" w:cs="Times New Roman"/>
          <w:sz w:val="24"/>
          <w:szCs w:val="24"/>
        </w:rPr>
        <w:t>визначення процедури проведення Міністерством освіти і науки України конкурсного відбору наукових, науково-технічних робіт та проєктів,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A479AD" w:rsidRDefault="00A479AD" w:rsidP="00A479AD">
      <w:pPr>
        <w:contextualSpacing/>
        <w:rPr>
          <w:rFonts w:ascii="Times New Roman" w:hAnsi="Times New Roman" w:cs="Times New Roman"/>
          <w:b/>
          <w:sz w:val="24"/>
          <w:szCs w:val="24"/>
        </w:rPr>
      </w:pPr>
    </w:p>
    <w:p w:rsidR="00A479AD" w:rsidRDefault="00A479AD" w:rsidP="00A479AD">
      <w:pPr>
        <w:contextualSpacing/>
        <w:rPr>
          <w:rFonts w:ascii="Times New Roman" w:hAnsi="Times New Roman" w:cs="Times New Roman"/>
          <w:b/>
          <w:sz w:val="24"/>
          <w:szCs w:val="24"/>
        </w:rPr>
      </w:pPr>
    </w:p>
    <w:tbl>
      <w:tblPr>
        <w:tblStyle w:val="a3"/>
        <w:tblW w:w="15248" w:type="dxa"/>
        <w:tblLook w:val="04A0" w:firstRow="1" w:lastRow="0" w:firstColumn="1" w:lastColumn="0" w:noHBand="0" w:noVBand="1"/>
      </w:tblPr>
      <w:tblGrid>
        <w:gridCol w:w="800"/>
        <w:gridCol w:w="2820"/>
        <w:gridCol w:w="5623"/>
        <w:gridCol w:w="6005"/>
      </w:tblGrid>
      <w:tr w:rsidR="00A479AD" w:rsidRPr="006F5FE2" w:rsidTr="00E929D0">
        <w:tc>
          <w:tcPr>
            <w:tcW w:w="800" w:type="dxa"/>
          </w:tcPr>
          <w:p w:rsidR="00A479AD" w:rsidRPr="006F5FE2" w:rsidRDefault="00A479AD" w:rsidP="00E929D0">
            <w:pPr>
              <w:contextualSpacing/>
              <w:jc w:val="center"/>
              <w:rPr>
                <w:rFonts w:ascii="Times New Roman" w:hAnsi="Times New Roman" w:cs="Times New Roman"/>
                <w:b/>
                <w:sz w:val="24"/>
                <w:szCs w:val="24"/>
              </w:rPr>
            </w:pPr>
            <w:r w:rsidRPr="006F5FE2">
              <w:rPr>
                <w:rFonts w:ascii="Times New Roman" w:hAnsi="Times New Roman" w:cs="Times New Roman"/>
                <w:b/>
                <w:sz w:val="24"/>
                <w:szCs w:val="24"/>
              </w:rPr>
              <w:t>№</w:t>
            </w:r>
          </w:p>
        </w:tc>
        <w:tc>
          <w:tcPr>
            <w:tcW w:w="2820" w:type="dxa"/>
          </w:tcPr>
          <w:p w:rsidR="00A479AD" w:rsidRPr="006F5FE2" w:rsidRDefault="00A479AD" w:rsidP="00E929D0">
            <w:pPr>
              <w:contextualSpacing/>
              <w:jc w:val="center"/>
              <w:rPr>
                <w:rFonts w:ascii="Times New Roman" w:hAnsi="Times New Roman" w:cs="Times New Roman"/>
                <w:sz w:val="24"/>
                <w:szCs w:val="24"/>
              </w:rPr>
            </w:pPr>
            <w:r w:rsidRPr="006F5FE2">
              <w:rPr>
                <w:rFonts w:ascii="Times New Roman" w:eastAsia="Times New Roman" w:hAnsi="Times New Roman" w:cs="Times New Roman"/>
                <w:sz w:val="24"/>
                <w:szCs w:val="24"/>
              </w:rPr>
              <w:t>Інформація про осіб, що брали участь в обговоренні</w:t>
            </w:r>
          </w:p>
        </w:tc>
        <w:tc>
          <w:tcPr>
            <w:tcW w:w="5623" w:type="dxa"/>
          </w:tcPr>
          <w:p w:rsidR="00A479AD" w:rsidRPr="006F5FE2" w:rsidRDefault="00A479AD" w:rsidP="00E929D0">
            <w:pPr>
              <w:contextualSpacing/>
              <w:jc w:val="center"/>
              <w:rPr>
                <w:rFonts w:ascii="Times New Roman" w:hAnsi="Times New Roman" w:cs="Times New Roman"/>
                <w:sz w:val="24"/>
                <w:szCs w:val="24"/>
              </w:rPr>
            </w:pPr>
            <w:r w:rsidRPr="006F5FE2">
              <w:rPr>
                <w:rFonts w:ascii="Times New Roman" w:eastAsia="Times New Roman" w:hAnsi="Times New Roman" w:cs="Times New Roman"/>
                <w:sz w:val="24"/>
                <w:szCs w:val="24"/>
              </w:rPr>
              <w:t>Пропозиції до проєкту акта</w:t>
            </w:r>
          </w:p>
        </w:tc>
        <w:tc>
          <w:tcPr>
            <w:tcW w:w="6005" w:type="dxa"/>
          </w:tcPr>
          <w:p w:rsidR="00A479AD" w:rsidRPr="006F5FE2" w:rsidRDefault="00A479AD" w:rsidP="00E929D0">
            <w:pPr>
              <w:contextualSpacing/>
              <w:jc w:val="center"/>
              <w:rPr>
                <w:rFonts w:ascii="Times New Roman" w:hAnsi="Times New Roman" w:cs="Times New Roman"/>
                <w:sz w:val="24"/>
                <w:szCs w:val="24"/>
              </w:rPr>
            </w:pPr>
            <w:r w:rsidRPr="006F5FE2">
              <w:rPr>
                <w:rFonts w:ascii="Times New Roman" w:eastAsia="Times New Roman" w:hAnsi="Times New Roman" w:cs="Times New Roman"/>
                <w:sz w:val="24"/>
                <w:szCs w:val="24"/>
              </w:rPr>
              <w:t>Інформація про врахування пропозицій та зауважень</w:t>
            </w:r>
          </w:p>
        </w:tc>
      </w:tr>
      <w:tr w:rsidR="00A479AD" w:rsidRPr="006F5FE2" w:rsidTr="00E929D0">
        <w:tc>
          <w:tcPr>
            <w:tcW w:w="800" w:type="dxa"/>
          </w:tcPr>
          <w:p w:rsidR="00A479AD" w:rsidRPr="006F5FE2" w:rsidRDefault="00A479AD" w:rsidP="00E929D0">
            <w:pPr>
              <w:contextualSpacing/>
              <w:rPr>
                <w:rFonts w:ascii="Times New Roman" w:hAnsi="Times New Roman" w:cs="Times New Roman"/>
                <w:b/>
                <w:sz w:val="24"/>
                <w:szCs w:val="24"/>
              </w:rPr>
            </w:pPr>
          </w:p>
          <w:p w:rsidR="00A479AD" w:rsidRPr="006F5FE2" w:rsidRDefault="00A479AD" w:rsidP="00E929D0">
            <w:pPr>
              <w:contextualSpacing/>
              <w:rPr>
                <w:rFonts w:ascii="Times New Roman" w:hAnsi="Times New Roman" w:cs="Times New Roman"/>
                <w:b/>
                <w:sz w:val="24"/>
                <w:szCs w:val="24"/>
              </w:rPr>
            </w:pPr>
            <w:r w:rsidRPr="006F5FE2">
              <w:rPr>
                <w:rFonts w:ascii="Times New Roman" w:hAnsi="Times New Roman" w:cs="Times New Roman"/>
                <w:b/>
                <w:sz w:val="24"/>
                <w:szCs w:val="24"/>
              </w:rPr>
              <w:t>1.</w:t>
            </w:r>
          </w:p>
        </w:tc>
        <w:tc>
          <w:tcPr>
            <w:tcW w:w="2820" w:type="dxa"/>
          </w:tcPr>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Сергій Олександрович Субботін, д.т.н., професор, зав. каф. програмних засобів НУ “Запорізька політехника”</w:t>
            </w:r>
          </w:p>
          <w:p w:rsidR="00A479AD" w:rsidRPr="006F5FE2" w:rsidRDefault="00A479AD" w:rsidP="00E929D0">
            <w:pPr>
              <w:contextualSpacing/>
              <w:jc w:val="both"/>
              <w:rPr>
                <w:rFonts w:ascii="Times New Roman" w:hAnsi="Times New Roman" w:cs="Times New Roman"/>
                <w:sz w:val="24"/>
                <w:szCs w:val="24"/>
              </w:rPr>
            </w:pPr>
          </w:p>
        </w:tc>
        <w:tc>
          <w:tcPr>
            <w:tcW w:w="5623" w:type="dxa"/>
          </w:tcPr>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У проєкті передбачено занадто високе значення для вагового коефіцієнта показника " Досвід участі у Рамковій програмі Європейського Союзу з наукових досліджень та інновацій “Горизонт 2020” (далі - програма “Горизонт”) " - 0,3.</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Фактично тут ураховується досвід керівника проєкта у поданні заявок за програмою “Горизонт”.</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Це має такі недоліки: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науковці (передусім – молоді), що не мають досвіду подачі подібних заявок, автоматично будуть відсічені, навіть, якщо в них будуть перспективні проєкти, а ті, хто подає слабкий проєкт, проте подавав заявку на “Горизонт” (у т.ч. неуспішну), матиме необгрунтовано високий пріоритет в отриманні фінансування;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не враховано досягнення в подачі заявок на інші міжнародні програми (Еразмус+/ Темпус), досвід подачі проєктів на конкурси МОНУ щодо держбюджетних проєктів.</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Тому пропоную зменшити значення вагового коефіцієнта даного показника до 0,1 та викласти його у такій редакції.</w:t>
            </w:r>
          </w:p>
          <w:p w:rsidR="00A479AD" w:rsidRPr="006F5FE2" w:rsidRDefault="00A479AD" w:rsidP="00E929D0">
            <w:pPr>
              <w:contextualSpacing/>
              <w:jc w:val="both"/>
              <w:rPr>
                <w:rFonts w:ascii="Times New Roman" w:hAnsi="Times New Roman" w:cs="Times New Roman"/>
                <w:sz w:val="24"/>
                <w:szCs w:val="24"/>
              </w:rPr>
            </w:pPr>
            <w:r w:rsidRPr="006F5FE2">
              <w:rPr>
                <w:rFonts w:ascii="Times New Roman" w:eastAsia="Times New Roman" w:hAnsi="Times New Roman" w:cs="Times New Roman"/>
                <w:sz w:val="24"/>
                <w:szCs w:val="24"/>
              </w:rPr>
              <w:t>Досвід участі у Рамковій програмі Європейського Союзу з наукових досліджень та інновацій “Горизонт 2020” та /або інших наукових, освітніх програмах (проєктах, конкурсах), фінансованих закордонними та українськими фондами та організаціями.</w:t>
            </w:r>
          </w:p>
        </w:tc>
        <w:tc>
          <w:tcPr>
            <w:tcW w:w="6005" w:type="dxa"/>
          </w:tcPr>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Проєкт акта розроблено відповідно до</w:t>
            </w:r>
            <w:r w:rsidRPr="006F5FE2">
              <w:rPr>
                <w:rFonts w:ascii="Times New Roman" w:eastAsia="Times New Roman" w:hAnsi="Times New Roman" w:cs="Times New Roman"/>
                <w:sz w:val="24"/>
                <w:szCs w:val="24"/>
                <w:highlight w:val="white"/>
              </w:rPr>
              <w:t xml:space="preserve"> </w:t>
            </w:r>
            <w:hyperlink r:id="rId10">
              <w:r w:rsidRPr="006F5FE2">
                <w:rPr>
                  <w:rFonts w:ascii="Times New Roman" w:eastAsia="Times New Roman" w:hAnsi="Times New Roman" w:cs="Times New Roman"/>
                  <w:sz w:val="24"/>
                  <w:szCs w:val="24"/>
                  <w:highlight w:val="white"/>
                </w:rPr>
                <w:t>Угоди між Україною і Європейським Союзом про участь України у Рамковій програмі Європейського Союзу з наукових досліджень та інновацій «Горизонт 2020»</w:t>
              </w:r>
            </w:hyperlink>
            <w:r w:rsidRPr="006F5FE2">
              <w:rPr>
                <w:rFonts w:ascii="Times New Roman" w:eastAsia="Times New Roman" w:hAnsi="Times New Roman" w:cs="Times New Roman"/>
                <w:sz w:val="24"/>
                <w:szCs w:val="24"/>
                <w:highlight w:val="white"/>
              </w:rPr>
              <w:t>, ратифікованої Законом України «</w:t>
            </w:r>
            <w:r w:rsidRPr="006F5FE2">
              <w:rPr>
                <w:rFonts w:ascii="Times New Roman" w:eastAsia="Times New Roman" w:hAnsi="Times New Roman" w:cs="Times New Roman"/>
                <w:sz w:val="24"/>
                <w:szCs w:val="24"/>
              </w:rPr>
              <w:t xml:space="preserve">Про ратифікацію Угоди між Україною і Європейським Союзом про участь України у Рамковій програмі Європейського Союзу з наукових досліджень та інновацій «Горизонт 2020» від </w:t>
            </w:r>
            <w:r w:rsidRPr="006F5FE2">
              <w:rPr>
                <w:rFonts w:ascii="Times New Roman" w:eastAsia="Times New Roman" w:hAnsi="Times New Roman" w:cs="Times New Roman"/>
                <w:sz w:val="24"/>
                <w:szCs w:val="24"/>
                <w:highlight w:val="white"/>
              </w:rPr>
              <w:t>15 липня 2015 року № 604-VIII, на підставі Порядку</w:t>
            </w:r>
            <w:r w:rsidRPr="006F5FE2">
              <w:rPr>
                <w:rFonts w:ascii="Times New Roman" w:eastAsia="Times New Roman" w:hAnsi="Times New Roman" w:cs="Times New Roman"/>
                <w:sz w:val="24"/>
                <w:szCs w:val="24"/>
              </w:rPr>
              <w:t xml:space="preserve"> </w:t>
            </w:r>
            <w:r w:rsidRPr="006F5FE2">
              <w:rPr>
                <w:rFonts w:ascii="Times New Roman" w:eastAsia="Times New Roman" w:hAnsi="Times New Roman" w:cs="Times New Roman"/>
                <w:sz w:val="24"/>
                <w:szCs w:val="24"/>
                <w:highlight w:val="white"/>
              </w:rPr>
              <w:t>використання коштів, передбачених у державному бюджеті для виконання зобов’язань України у Рамковій програмі Європейського Союзу з наукових досліджень та інновацій «Горизонт 2020», затвердженого постановою Кабінету Міністрів України від 23 березня 2016 р. № 227 та з урахуванням положень Порядку проведення конкурсного відбору наукових, науково-технічних робіт, що плануються до виконання за рахунок коштів державного бюджету, затвердженого постановою Кабінету Міністрів України від 12 вересня 2018 року № 739.</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Метою проведення конкурсного відбору та надання фінансування є виконання зобов’язань України в рамках у часті в програмі «Горизонт 2020», стимулювання та активізація участі українських вчених уже у наступній Рамковій програмі Європейського Союзу з наукових досліджень та інновацій «Горизонт Європа».</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Враховуючи поставлену мету, найвагомішим критерієм для відбору визначено позитивний досвід участі українських науковців в програмі “Горизонт 2020”. Передбачається, що саме науковці, які вже мали відповідний досвід, зможуть бути найбільш успішними  у програмі “Горизонт Європа”, і саме їхню спроможність варто посилити.</w:t>
            </w:r>
          </w:p>
          <w:p w:rsidR="00A479AD" w:rsidRPr="006F5FE2" w:rsidRDefault="00A479AD" w:rsidP="00E929D0">
            <w:pPr>
              <w:contextualSpacing/>
              <w:jc w:val="both"/>
              <w:rPr>
                <w:rFonts w:ascii="Times New Roman" w:hAnsi="Times New Roman" w:cs="Times New Roman"/>
                <w:sz w:val="24"/>
                <w:szCs w:val="24"/>
              </w:rPr>
            </w:pPr>
            <w:r w:rsidRPr="006F5FE2">
              <w:rPr>
                <w:rFonts w:ascii="Times New Roman" w:eastAsia="Times New Roman" w:hAnsi="Times New Roman" w:cs="Times New Roman"/>
                <w:sz w:val="24"/>
                <w:szCs w:val="24"/>
              </w:rPr>
              <w:t xml:space="preserve">Ціль, якої МОН хоче досягти за результатами проведення конкурсних відборів та надання </w:t>
            </w:r>
            <w:r w:rsidRPr="006F5FE2">
              <w:rPr>
                <w:rFonts w:ascii="Times New Roman" w:eastAsia="Times New Roman" w:hAnsi="Times New Roman" w:cs="Times New Roman"/>
                <w:sz w:val="24"/>
                <w:szCs w:val="24"/>
              </w:rPr>
              <w:lastRenderedPageBreak/>
              <w:t>відповідного фінансування переможцям - підняти нашу спроможність далі брати участь у Рамковій програмі Європейського Союзу з наукових досліджень та інновацій “Горизонт Європа”.</w:t>
            </w:r>
          </w:p>
        </w:tc>
      </w:tr>
      <w:tr w:rsidR="00A479AD" w:rsidRPr="006F5FE2" w:rsidTr="00E929D0">
        <w:tc>
          <w:tcPr>
            <w:tcW w:w="800" w:type="dxa"/>
          </w:tcPr>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2.</w:t>
            </w:r>
          </w:p>
        </w:tc>
        <w:tc>
          <w:tcPr>
            <w:tcW w:w="2820" w:type="dxa"/>
          </w:tcPr>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О. З. Ярошко, кандидат політичних наук</w:t>
            </w:r>
          </w:p>
        </w:tc>
        <w:tc>
          <w:tcPr>
            <w:tcW w:w="5623" w:type="dxa"/>
          </w:tcPr>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Дякую Вам за ґрунтовну роботу над проєктом цієї постанови. </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У мене виникла низка міркувань після ознайомлення зі змістом цього проєкту та супровідними документами радше у царині пошуку моделі співпраці. По-перше, у контексті цього проєкту йдеться про актуальні тренди співпраці з ЄС. По-друге, у контексті змісту проєкту - про актуалізацію моделі співпраці. По-третє, у контексті співпраці - про наповнення змістом актуального етапу співпраці. По-четверте, у контексті освіти - про "взаєморозуміння" освітніх систем. По-п'яте, у контексті науки - про відповідальність сторін за науковий поступ у глобальному масштабі. По-шосте, "чарівна паличка" співпраці у цих контекстах - нові форми співпраці.</w:t>
            </w:r>
          </w:p>
        </w:tc>
        <w:tc>
          <w:tcPr>
            <w:tcW w:w="6005" w:type="dxa"/>
          </w:tcPr>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Перелічені напрями співробітництва з ЄС відповідають загальнодержавній політиці у сфері науки, наукової, науково-технічної та інноваційної діяльності, яка має за мету інтеграцію України до Європейського дослідницького простору.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p>
        </w:tc>
      </w:tr>
      <w:tr w:rsidR="00A479AD" w:rsidRPr="006F5FE2" w:rsidTr="00E929D0">
        <w:tc>
          <w:tcPr>
            <w:tcW w:w="800" w:type="dxa"/>
          </w:tcPr>
          <w:p w:rsidR="00A479AD"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3.</w:t>
            </w:r>
          </w:p>
        </w:tc>
        <w:tc>
          <w:tcPr>
            <w:tcW w:w="2820" w:type="dxa"/>
          </w:tcPr>
          <w:p w:rsidR="00A479AD"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Відділ по роботі з міжнародними організаціями та іноземними партнерами</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Дніпровського національного університету імені Олеся Гончара</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p>
        </w:tc>
        <w:tc>
          <w:tcPr>
            <w:tcW w:w="5623" w:type="dxa"/>
          </w:tcPr>
          <w:p w:rsidR="00A479AD"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Ознайомившись із проектом Положення про конкурсні відбори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та визначення процедури проведення Міністерством освіти і науки України такого конкурсного відбору, Дніпровський національний університет імені Олеся Гончара пропонує наступні зміни.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Аналізуючи досягнуті результати участі представників України в програмі «Горизонт 2020» поряд із низкою позитивних моментів, в цілому є очевидною необхідність підвищення рівня участі України в цій програмі.</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Необхідно зазначити, що основними складнощами для українських учасників при подачі пропозицій на конкурси Рамкових програм Європейського Союзу з наукових досліджень та інновацій є: доволі жорсткі критерії, за якими Єврокомісія оцінює проектні пропозиції; труднощі в знаходженні партнерів для створення конкурентоспроможного консорціуму; брак досвіду подачі заявок; відсутність позитивної історії участі в програмі; мовні проблеми. З іншого боку, в Україні є багато науковців, дослідників, представників малого та середнього підприємництва, які мають ідеї та напрацювання з високим науковим та інноваційним потенціалом як для України, так і для Європейського союзу.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На наш погляд, проведення конкурсного відбору наукових, науково-технічних робіт та проектів, для фінансування за рахунок зовнішнього інструменту допомоги Європейського Союзу саме серед українських учасників є одним із шляхів підвищення спроможності участі України в європейських </w:t>
            </w:r>
            <w:r w:rsidRPr="006F5FE2">
              <w:rPr>
                <w:rFonts w:ascii="Times New Roman" w:eastAsia="Times New Roman" w:hAnsi="Times New Roman" w:cs="Times New Roman"/>
                <w:sz w:val="24"/>
                <w:szCs w:val="24"/>
              </w:rPr>
              <w:lastRenderedPageBreak/>
              <w:t>програмах, це дозволить розширити коло потенційних учасників та підвищити їх можливості за рахунок набуття позитивного досвіду та напрацювання успішного реноме.</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Окрім того, вважаємо, що в інтересах України не є бажаним обмеження для учасників конкурсу щодо відповідності або спрямованості на розвиток проекту, який вже був поданий на участь у програмі «Горизонт 2020», а брати до уваги потреби та специфіку українського ринку інновацій.</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Таким чином, виходячи з вищенаведеного, а також з метою забезпечення справедливих принципів проведення конкурсного відбору та створення рівних умов для його учасників, пропонуємо внести наступні зміни в проект Положення:</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Пропонуємо наступну редакцію</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П.8 Конкурсний відбір наукових робіт проводиться за такими критеріями: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(третій критерій) бажана (але не обов’язкова) наявність та успішність досвіду подання науковим керівником наукової роботи заявок на участь у програмі “Горизонт 2020” (пункт 11 заявки наукової роботи);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Конкурсний відбір наукових проектів закладів вищої освіти, суб’єктів малого і середнього підприємництва та наукових установ проводиться за такими критеріями: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(третій критерій) бажана (але не обов’язкова) наявність досвіду подання закладом вищої освіти, суб’єктом малого і середнього підприємництва, науковою установою заявок на участь у програмі “Горизонт 2020” (пункт 10 заявки наукового проекту);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Конкурсний відбір наукових проектів, спрямованих на підтримку інноваційної діяльності закладів вищої </w:t>
            </w:r>
            <w:r w:rsidRPr="006F5FE2">
              <w:rPr>
                <w:rFonts w:ascii="Times New Roman" w:eastAsia="Times New Roman" w:hAnsi="Times New Roman" w:cs="Times New Roman"/>
                <w:sz w:val="24"/>
                <w:szCs w:val="24"/>
              </w:rPr>
              <w:lastRenderedPageBreak/>
              <w:t>освіти та наукових установ, проводиться за такими критеріями:</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(третій критерій) бажана (але не обов’язкова) наявність досвіду подання закладом вищої освіти, науковою установою заявок на участь у програмі “Горизонт 2020” (пункт 10 заявки наукового проекту);</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П.8 (наприкінці) Науковий проект, що подається учасником конкурсу відповідає тематичному(им) напряму(ам), переліченим в п.4 та сприяє науковому, суспільному та економічному розвитку України.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П.13. Учасники конкурсу наукових робіт подають такі документи: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3) листи-підтвердження про отримання експертної оцінки від Європейської Комісії,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що підтверджують участь керівника напряму інноваційної діяльності у програмі “Горизонт 2020” (три примірники-копії); для учасників конкурсу, які подають науковий проект, що потребує проведення техніко-економічного обґрунтування - сертифікат (Seal of Excellence) з оціночною відомістю (Evaluation Summary Report), видані українському суб’єкту господарювання Європейською комісією, за результатами його участі у програмі «Горизонт 2020»; (один примірник - оригінал, два примірники - копії) (за наявності).</w:t>
            </w:r>
          </w:p>
          <w:p w:rsidR="00A479AD" w:rsidRPr="006F5FE2" w:rsidRDefault="00A479AD" w:rsidP="00E929D0">
            <w:pPr>
              <w:contextualSpacing/>
              <w:rPr>
                <w:rFonts w:ascii="Times New Roman" w:eastAsia="Times New Roman" w:hAnsi="Times New Roman" w:cs="Times New Roman"/>
                <w:sz w:val="24"/>
                <w:szCs w:val="24"/>
              </w:rPr>
            </w:pPr>
          </w:p>
        </w:tc>
        <w:tc>
          <w:tcPr>
            <w:tcW w:w="6005" w:type="dxa"/>
          </w:tcPr>
          <w:p w:rsidR="00A479AD" w:rsidRDefault="00A479AD" w:rsidP="00E929D0">
            <w:pPr>
              <w:keepNext/>
              <w:keepLines/>
              <w:contextualSpacing/>
              <w:jc w:val="both"/>
              <w:rPr>
                <w:rFonts w:ascii="Times New Roman" w:eastAsia="Times New Roman" w:hAnsi="Times New Roman" w:cs="Times New Roman"/>
                <w:b/>
                <w:sz w:val="24"/>
                <w:szCs w:val="24"/>
              </w:rPr>
            </w:pPr>
          </w:p>
          <w:p w:rsidR="00A479AD" w:rsidRPr="006F5FE2" w:rsidRDefault="00A479AD" w:rsidP="00E929D0">
            <w:pPr>
              <w:keepNext/>
              <w:keepLines/>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Обмеження для учасників конкурсу щодо відповідності або спрямованості на розвиток проєкту, який вже був поданий на участь у програмі «Горизонт 2020», стосується лише одного із чотирьох напрямів конкурсного відбору. Таке обмеження встановлене лише на напрям підтримки наукових проєктів, які потребують проведення техніко-економічного обґрунтування, основним критерієм для якого є наявність у учасника «Seal of Excellence».</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Так, «Seal of Excellence» або ж «Сертифікат досконалості» надається про’ктам, які було подано в рамках конкурсів «Горизонту 2020», та які заслуговують на фінансування, але не отримали його через бюджетні обмеження. «Seal of Excellence» визнає цінність пропозиції та сприяє пошуку альтернативного фінансування. «Seal of Excellence» надається проєктам, які отримали вищі оцінки, а тому отримувач «Seal of Excellence» може мати прерогативу щодо доступу до альтернативних, державних, регіональних або приватних джерел фінансування.</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2. Не враховано.</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Надані пропозиції до проєкту акта спрямовані на визначення основного та найбільш вагомого критерію щодо наявності та успішності досвіду участі у програмі “Горизонт 2020” в учасника конкурсного відбору не обов’язковим. Такі пропозиції суперечать меті проведення відповідних конкурсних відборів, оскільки метою проведення конкурсного відбору є виконання зобов’язань України в рамках у часті в програмі «Горизонт 2020», стимулювання та активізація участі українських вчених уже у наступній Рамковій програмі Європейського Союзу з наукових досліджень та інновацій «Горизонт Європа». Передбачається, що саме науковці, які вже мали відповідний досвід, зможуть бути </w:t>
            </w:r>
            <w:r w:rsidRPr="006F5FE2">
              <w:rPr>
                <w:rFonts w:ascii="Times New Roman" w:eastAsia="Times New Roman" w:hAnsi="Times New Roman" w:cs="Times New Roman"/>
                <w:sz w:val="24"/>
                <w:szCs w:val="24"/>
              </w:rPr>
              <w:lastRenderedPageBreak/>
              <w:t>найбільш успішними  у програмі “Горизонт Європа”, і саме їхню спроможність варто посилити.</w:t>
            </w:r>
          </w:p>
          <w:p w:rsidR="00A479AD" w:rsidRPr="006F5FE2" w:rsidRDefault="00A479AD" w:rsidP="00E929D0">
            <w:pPr>
              <w:contextualSpacing/>
              <w:rPr>
                <w:rFonts w:ascii="Times New Roman" w:eastAsia="Times New Roman" w:hAnsi="Times New Roman" w:cs="Times New Roman"/>
                <w:sz w:val="24"/>
                <w:szCs w:val="24"/>
              </w:rPr>
            </w:pPr>
          </w:p>
        </w:tc>
      </w:tr>
      <w:tr w:rsidR="00A479AD" w:rsidRPr="006F5FE2" w:rsidTr="00E929D0">
        <w:tc>
          <w:tcPr>
            <w:tcW w:w="800" w:type="dxa"/>
          </w:tcPr>
          <w:p w:rsidR="00A479AD" w:rsidRPr="006F5FE2" w:rsidRDefault="00A479AD" w:rsidP="00E929D0">
            <w:pPr>
              <w:contextualSpacing/>
              <w:rPr>
                <w:rFonts w:ascii="Times New Roman" w:hAnsi="Times New Roman" w:cs="Times New Roman"/>
                <w:b/>
                <w:sz w:val="24"/>
                <w:szCs w:val="24"/>
              </w:rPr>
            </w:pPr>
          </w:p>
          <w:p w:rsidR="00A479AD" w:rsidRPr="006F5FE2" w:rsidRDefault="00A479AD" w:rsidP="00E929D0">
            <w:pPr>
              <w:contextualSpacing/>
              <w:rPr>
                <w:rFonts w:ascii="Times New Roman" w:hAnsi="Times New Roman" w:cs="Times New Roman"/>
                <w:b/>
                <w:sz w:val="24"/>
                <w:szCs w:val="24"/>
              </w:rPr>
            </w:pPr>
            <w:r w:rsidRPr="006F5FE2">
              <w:rPr>
                <w:rFonts w:ascii="Times New Roman" w:hAnsi="Times New Roman" w:cs="Times New Roman"/>
                <w:b/>
                <w:sz w:val="24"/>
                <w:szCs w:val="24"/>
              </w:rPr>
              <w:t>4.</w:t>
            </w:r>
          </w:p>
        </w:tc>
        <w:tc>
          <w:tcPr>
            <w:tcW w:w="2820" w:type="dxa"/>
          </w:tcPr>
          <w:p w:rsidR="00A479AD" w:rsidRDefault="00A479AD" w:rsidP="00E929D0">
            <w:pPr>
              <w:keepNext/>
              <w:keepLines/>
              <w:spacing w:before="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Національний аерокосмічний університет ім. М.Є. Жуковського "ХАІ"</w:t>
            </w:r>
          </w:p>
          <w:p w:rsidR="00A479AD" w:rsidRPr="006F5FE2" w:rsidRDefault="00A479AD" w:rsidP="00E929D0">
            <w:pPr>
              <w:contextualSpacing/>
              <w:rPr>
                <w:rFonts w:ascii="Times New Roman" w:hAnsi="Times New Roman" w:cs="Times New Roman"/>
                <w:sz w:val="24"/>
                <w:szCs w:val="24"/>
              </w:rPr>
            </w:pPr>
          </w:p>
        </w:tc>
        <w:tc>
          <w:tcPr>
            <w:tcW w:w="5623" w:type="dxa"/>
          </w:tcPr>
          <w:p w:rsidR="00A479AD"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Спеціалісти Національного аерокосмічного університету ім. М.Є. Жуковського «Харківський авіаційний інститут» розглянули проект постанови Кабінету Міністрів України «Про затвердження Положення про конкурсні відбори наукових, науково-технічних робіт та проєктів,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який було запропоновано Міністерством освіти і науки України для громадського обговорення.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 результаті розгляду було виявлено, що наступні ключові питання висвітлені та роз’яснені недостатньо: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1. У пункті 13 Положення зазначено, що учасники конкурсу наукових робіт та наукових проєктів мають надати «листи-підтвердження про отримання експертної оцінки від Європейської Комісії, що підтверджують участь наукового керівника наукової роботи (або напряму інноваційної діяльності) у програмі “Горизонт 2020”».</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З досвіду ХАІ щодо участі у різноманітних конкурсах програми «Горизонт 2020» за результатами розгляду проектної пропозиції Європейська Комісія надає два документи:</w:t>
            </w:r>
          </w:p>
          <w:p w:rsidR="00A479AD" w:rsidRPr="006F5FE2" w:rsidRDefault="00A479AD" w:rsidP="00E929D0">
            <w:pPr>
              <w:keepNext/>
              <w:keepLines/>
              <w:spacing w:before="240" w:after="240"/>
              <w:ind w:firstLine="70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w:t>
            </w:r>
            <w:r w:rsidRPr="006F5FE2">
              <w:rPr>
                <w:rFonts w:ascii="Times New Roman" w:eastAsia="Times New Roman" w:hAnsi="Times New Roman" w:cs="Times New Roman"/>
                <w:sz w:val="24"/>
                <w:szCs w:val="24"/>
              </w:rPr>
              <w:tab/>
              <w:t>Evaluation Summary Report, в якому наведено результати оцінки проектної пропозиції та зазначено організацію або організації (у разі наявності консорціуму), що подала(и) проектну пропозицію на розгляд, та не зазначено жодної персоналії.</w:t>
            </w:r>
          </w:p>
          <w:p w:rsidR="00A479AD" w:rsidRPr="006F5FE2" w:rsidRDefault="00A479AD" w:rsidP="00E929D0">
            <w:pPr>
              <w:keepNext/>
              <w:keepLines/>
              <w:spacing w:before="240" w:after="240"/>
              <w:ind w:firstLine="70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w:t>
            </w:r>
            <w:r w:rsidRPr="006F5FE2">
              <w:rPr>
                <w:rFonts w:ascii="Times New Roman" w:eastAsia="Times New Roman" w:hAnsi="Times New Roman" w:cs="Times New Roman"/>
                <w:sz w:val="24"/>
                <w:szCs w:val="24"/>
              </w:rPr>
              <w:tab/>
              <w:t xml:space="preserve">Evaluation Result Letter, який містить остаточну інформацію щодо надання або не надання фінансування проєкту та який адресовано керівнику </w:t>
            </w:r>
            <w:r w:rsidRPr="006F5FE2">
              <w:rPr>
                <w:rFonts w:ascii="Times New Roman" w:eastAsia="Times New Roman" w:hAnsi="Times New Roman" w:cs="Times New Roman"/>
                <w:sz w:val="24"/>
                <w:szCs w:val="24"/>
              </w:rPr>
              <w:lastRenderedPageBreak/>
              <w:t>проєкту, який належить до юридичної організації-координатора.</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Тож, якщо «науковий керівник наукової роботи (або напряму інноваційної діяльності)» приймав участь у подачі заявки на конкурс програми «Горизонт 2020» у складі консорціуму, координатором якого не була його організація, зазначені вище офіційні документи Європейської Комісії не містять жодного документального підтвердження його персональної участі.</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Враховуючи відносно невелику кількість українських організацій-координаторів проектів «Горизонт 2020», більшість потенційних учасників конкурсного відбору МОНУ не зможуть надати необхідні підтверджуючі документи, як це сформульовано в проекті постанови Кабінету Міністрів.</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u w:val="single"/>
              </w:rPr>
              <w:t>Пропозиції</w:t>
            </w:r>
            <w:r w:rsidRPr="006F5FE2">
              <w:rPr>
                <w:rFonts w:ascii="Times New Roman" w:eastAsia="Times New Roman" w:hAnsi="Times New Roman" w:cs="Times New Roman"/>
                <w:sz w:val="24"/>
                <w:szCs w:val="24"/>
              </w:rPr>
              <w:t>: Оскільки персональна участь будь-якої особи (окрім керівника проєкту, який належить до юридичної організації-координатора) в проектах програми «Горизонт 2020» офіційно фіксується лише на стадії подання проектної пропозиції, пропонуємо в якості вищезгаданого «листа-підтвердження» надавати копії сторінок частини А проектної пропозиції на конкурс програми «Горизонт 2020» (зберігається на порталі Funding and Tender Opportunities Єврокомісії), на яких зазначено адміністративні дані організації, що приймає участь в конкурсному відборі МОНУ (Administrative data of participating ogranisation) та ім’я та прізвище «наукового керівника наукової роботи (або напряму інноваційної діяльності)» (Person in charge of the proposal). Ці сторінки зазвичай містять електронний штамп Funding &amp; Tenders Portal Submission System, який засвідчує факт подання заявки на конкурс.</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lastRenderedPageBreak/>
              <w:t>Додатково пропонуємо надавати Evaluation Summary Report, щоб підтвердити факт отримання оцінки вище мінімального порогу, та/або Evaluation Result Letter, щоб підтвердити факт надання проекту фінансування.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2. Пункт 39 Положення зазначає, що обов’язковою умовою участі у конкурсі є згода виконавця наукової роботи, наукового проєкту забезпечити виконання низки зобов’язань (умов), серед яких міститься наступна: «для виконавців наукових проєктів - залучення додаткових коштів на фінансування проєкту в обсязі, що відповідає нормам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відповідно до переліку витрат, визначених у заявці»</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Постанова Кабінету Міністрів України від 7 лютого 2018 року № 118 (Офіційний вісник України, 2018 р., № 22, ст. 730), що містить норми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визначає їх виключно для суб’єктів малого, середнього та великого підприємництва та не містить жодних норм для наукових установ та закладів вищої освіти.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Тому залишається незрозумілим обсяг додаткових коштів, які необхідно залучити на виконання «наукового проєкту суб'єктів малого і середнього підприємництва, закладів вищої освіти та наукових установ», що мають обов’язково реалізовуватися шляхом кооперації закладів вищої освіти та наукових установ із представниками малого і середнього підприємництва. Як цей обсяг додаткових коштів пов’язан із загальним бюджетом </w:t>
            </w:r>
            <w:r w:rsidRPr="006F5FE2">
              <w:rPr>
                <w:rFonts w:ascii="Times New Roman" w:eastAsia="Times New Roman" w:hAnsi="Times New Roman" w:cs="Times New Roman"/>
                <w:sz w:val="24"/>
                <w:szCs w:val="24"/>
              </w:rPr>
              <w:lastRenderedPageBreak/>
              <w:t>проекту та окремими бюджетами представників малого і середнього підприємництва, закладів вищої освіти та наукових установ?</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Також залишається незрозумілим необхідність залучення додаткових коштів на виконання «наукових проєктів, спрямованих на підтримку інноваційної діяльності закладів вищої освіти та наукових установ», що за мовами конкурсу можуть бути самостійно подані закладами вищої освіти та науковим установами (залучення підприємств не зазначено у Положенні, як обов’язкова умова). Якщо додаткове фінансування є обов’язковим, не зрозуміло з якого джерела мають бути залучені кошти (власні кошти, кошти сторонніх організацій, тощо) та хто має надати зазначений у пункті 13 Положення «гарантійний лист довільної форми із підтвердженням наміру надати фінансову підтримку науковому проєкту на засадах співфінансування»?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Стосовно заповнення заявок на наукові проекти всіх типів (Додатки 2-4 до Положення), не зрозуміло, який «суб’єкт господарювання» має бути зазначений у пункті, що стосується «залучення додаткових коштів на фінансування проєкту»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u w:val="single"/>
              </w:rPr>
              <w:t>Пропозиції</w:t>
            </w:r>
            <w:r w:rsidRPr="006F5FE2">
              <w:rPr>
                <w:rFonts w:ascii="Times New Roman" w:eastAsia="Times New Roman" w:hAnsi="Times New Roman" w:cs="Times New Roman"/>
                <w:sz w:val="24"/>
                <w:szCs w:val="24"/>
              </w:rPr>
              <w:t>: Просимо чітко визначити у Положенні, чи потрібно закладами вищої освіти та науковим установами залучати додаткове фінансування для виконання зазначених типів проектів, та деталізувати, який саме обсяг державної допомоги можливий для наукових проектів, що виконуються закладами вищої освіти та науковим установами. Деталізувати Додатки 2-4 стосовно зазначення «суб’єкт господарювання».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3. Стосовно наукових проєктів, спрямованих на підтримку інноваційної діяльності закладів вищої освіти та наукових установ, що подаються на конкурс згідно з трьома різними напрямами (див. пункт 4 Положення) вважаємо недоцільним </w:t>
            </w:r>
            <w:r w:rsidRPr="006F5FE2">
              <w:rPr>
                <w:rFonts w:ascii="Times New Roman" w:eastAsia="Times New Roman" w:hAnsi="Times New Roman" w:cs="Times New Roman"/>
                <w:sz w:val="24"/>
                <w:szCs w:val="24"/>
              </w:rPr>
              <w:lastRenderedPageBreak/>
              <w:t>використовувати єдині форми заявки (Додаток 3) та експертного висновку (Додаток 7) для таких різних за своєю суттю напрямків, як наприклад:</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«закупівля інструментів, обладнання та устаткування, що необхідне для проведення тестування, прототипування, проведення експериментальних досліджень, створення та випробування дослідних зразків, виготовлення моделей» та «створення та забезпечення функціонування інноваційних структур, (інноваційні бізнес-інкубатори, бізнес-акселератори, стартап-школи, центри трансферу технологій, коворкінги тощо)», що передбачають принципово різні види діяльності, ключові показники ефективності та критерії оцінювання.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u w:val="single"/>
              </w:rPr>
              <w:t>Пропозиції</w:t>
            </w:r>
            <w:r w:rsidRPr="006F5FE2">
              <w:rPr>
                <w:rFonts w:ascii="Times New Roman" w:eastAsia="Times New Roman" w:hAnsi="Times New Roman" w:cs="Times New Roman"/>
                <w:sz w:val="24"/>
                <w:szCs w:val="24"/>
              </w:rPr>
              <w:t>: Вважаємо за доцільне розділити ці види діяльності та розробити окремі форми заявки та експертної оцінки.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4.Також зазначаємо, що в пункті 16 Положення у реченні «Обов’язковими умовами є критерії, вимоги до учасників конкурсу та інші умови, визначені як обов’язкові у пункті 40  цього Положення» має бути вказано пункт 39 замість пункту 40 Положення.</w:t>
            </w:r>
          </w:p>
        </w:tc>
        <w:tc>
          <w:tcPr>
            <w:tcW w:w="6005" w:type="dxa"/>
          </w:tcPr>
          <w:p w:rsidR="00A479AD"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 Враховано.</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Підпункт 3 пункту 13 проєкту акта викладено у новій редакції: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«сторінки частини А проєктної пропозиції на конкурс програми «Горизонт 2020» з адміністративними даними організації-учасника конкурсу (Administrative data of participating ogranisation) та ім’я та прізвище наукового керівника наукової роботи (Person in charge of the proposal) з відповідним електронним штампом («Funding &amp; Tenders Portal Submission System»), а також Evaluation Summary Report для підтвердження факту факт отримання оцінки вище мінімального порогу, та/або Evaluation Result Letter для підтвердження факту надання проєкту фінансування; для учасників конкурсу, які подають науковий проєкт, що потребує проведення техніко-економічного обґрунтування - сертифікат (Seal of Excellence) з оціночною відомістю (Evaluation Summary Report), видані українському суб’єкту господарювання Європейською комісією, за результатами його участі у програмі «Горизонт 2020» (три примірники - копії)»</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2. Враховано.</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Пункт 37 проєкту акта доповнено новим абзацом наступного змісту:</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«Кожен науковий проєкт повинен передбачати співфінансування на рівні 40% у випадку, коли учасником конкурсу є заклад вищої освіти, наукова установа, та на рівні 50% у випадку, коли учасником конкурсу є суб'єкт  малого, середнього підприємництва,  від загальної вартості проєкту.»</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Залучення додаткових коштів на виконання «наукових проєктів, спрямованих на підтримку інноваційної діяльності закладів вищої освіти та наукових установ», що за умовами конкурсу подаються закладами вищої освіти та науковим установами, то це є теж обов’язковим, оскільки метою є саме підтримка </w:t>
            </w:r>
            <w:r w:rsidRPr="006F5FE2">
              <w:rPr>
                <w:rFonts w:ascii="Times New Roman" w:eastAsia="Times New Roman" w:hAnsi="Times New Roman" w:cs="Times New Roman"/>
                <w:sz w:val="24"/>
                <w:szCs w:val="24"/>
              </w:rPr>
              <w:lastRenderedPageBreak/>
              <w:t>інноваційної діяльності, яка уже провадиться закладом вищої освіти, науковою установою, що подають проєкт, реалізація якого стимулюватиме інновацінйну діяльність, а також налагодження співпраці з бізнесом. Джерелом співфінансування можуть бути як власні кошти, так і кошти сторонніх організацій. Гарантійний лист надається керівником підприємтсва, установи, організації, що надає кошти на умовах співфінансування, у випадку залучення власних коштів такий гарантійний лист надається самим учасником конкурсу.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Щодо заповнення заявок та пункту, що стосується залучення додаткових коштів на фінансування проєкту зазначаються дані суб’єкта, який співфінансуватиме проєкт.</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Відповідні абзаци пунктів 16 Додатку № 2 та Додатку № 3, а також пункту 14 Додатку № 4 викладено у новій редакції:</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«Повне найменування підприємства, установи, організації, що надаватиме кошти на умовах співфінансування».</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3.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Щодо наукових проєктів, які спрямовані на підтримку інноваційної діяльності закладів вищої освіти та наукових установ подаються на конкурс за трьома напрямами відповідно до потреб конкретного закладу вищої освіти, наукової установи. Оскільки заявка сформульована таким чином, щоб оцінити вплив від реалізації проєкту на розвиток інноваційної екосистеми учасника конкурсу, то кожен учасник має змогу заповнити її виходячи зі своїх потреб, а також наявного потенціалу у сфері інноваційної діяльності.</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highlight w:val="white"/>
              </w:rPr>
            </w:pPr>
            <w:r w:rsidRPr="006F5FE2">
              <w:rPr>
                <w:rFonts w:ascii="Times New Roman" w:eastAsia="Times New Roman" w:hAnsi="Times New Roman" w:cs="Times New Roman"/>
                <w:b/>
                <w:sz w:val="24"/>
                <w:szCs w:val="24"/>
                <w:highlight w:val="white"/>
              </w:rPr>
              <w:t>4.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Абзац 4 пункту 16 проєкту акта викладено у новій редакції :</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lastRenderedPageBreak/>
              <w:t>«Обов’язковими умовами є критерії, вимоги до учасників конкурсу та інші умови, визначені як обов’язкові у пункті 39  цього Положення».</w:t>
            </w:r>
          </w:p>
          <w:p w:rsidR="00A479AD" w:rsidRPr="006F5FE2" w:rsidRDefault="00A479AD" w:rsidP="00E929D0">
            <w:pPr>
              <w:contextualSpacing/>
              <w:rPr>
                <w:rFonts w:ascii="Times New Roman" w:hAnsi="Times New Roman" w:cs="Times New Roman"/>
                <w:sz w:val="24"/>
                <w:szCs w:val="24"/>
              </w:rPr>
            </w:pPr>
          </w:p>
        </w:tc>
      </w:tr>
      <w:tr w:rsidR="00A479AD" w:rsidRPr="006F5FE2" w:rsidTr="00E929D0">
        <w:tc>
          <w:tcPr>
            <w:tcW w:w="800" w:type="dxa"/>
          </w:tcPr>
          <w:p w:rsidR="00A479AD" w:rsidRDefault="00A479AD" w:rsidP="00E929D0">
            <w:pPr>
              <w:contextualSpacing/>
              <w:rPr>
                <w:rFonts w:ascii="Times New Roman" w:hAnsi="Times New Roman" w:cs="Times New Roman"/>
                <w:b/>
                <w:sz w:val="24"/>
                <w:szCs w:val="24"/>
              </w:rPr>
            </w:pPr>
          </w:p>
          <w:p w:rsidR="00A479AD" w:rsidRPr="006F5FE2" w:rsidRDefault="00A479AD" w:rsidP="00E929D0">
            <w:pPr>
              <w:contextualSpacing/>
              <w:rPr>
                <w:rFonts w:ascii="Times New Roman" w:hAnsi="Times New Roman" w:cs="Times New Roman"/>
                <w:b/>
                <w:sz w:val="24"/>
                <w:szCs w:val="24"/>
              </w:rPr>
            </w:pPr>
            <w:r w:rsidRPr="006F5FE2">
              <w:rPr>
                <w:rFonts w:ascii="Times New Roman" w:hAnsi="Times New Roman" w:cs="Times New Roman"/>
                <w:b/>
                <w:sz w:val="24"/>
                <w:szCs w:val="24"/>
              </w:rPr>
              <w:t>5.</w:t>
            </w:r>
          </w:p>
        </w:tc>
        <w:tc>
          <w:tcPr>
            <w:tcW w:w="2820" w:type="dxa"/>
          </w:tcPr>
          <w:p w:rsidR="00A479AD" w:rsidRDefault="00A479AD" w:rsidP="00E929D0">
            <w:pPr>
              <w:contextualSpacing/>
              <w:rPr>
                <w:rFonts w:ascii="Times New Roman" w:eastAsia="Times New Roman" w:hAnsi="Times New Roman" w:cs="Times New Roman"/>
                <w:sz w:val="24"/>
                <w:szCs w:val="24"/>
              </w:rPr>
            </w:pPr>
          </w:p>
          <w:p w:rsidR="00A479AD" w:rsidRPr="006F5FE2" w:rsidRDefault="00A479AD" w:rsidP="00E929D0">
            <w:pPr>
              <w:contextualSpacing/>
              <w:rPr>
                <w:rFonts w:ascii="Times New Roman" w:hAnsi="Times New Roman" w:cs="Times New Roman"/>
                <w:b/>
                <w:sz w:val="24"/>
                <w:szCs w:val="24"/>
              </w:rPr>
            </w:pPr>
            <w:r w:rsidRPr="006F5FE2">
              <w:rPr>
                <w:rFonts w:ascii="Times New Roman" w:eastAsia="Times New Roman" w:hAnsi="Times New Roman" w:cs="Times New Roman"/>
                <w:b/>
                <w:sz w:val="24"/>
                <w:szCs w:val="24"/>
              </w:rPr>
              <w:t>Національна академія педагогічних наук</w:t>
            </w:r>
          </w:p>
        </w:tc>
        <w:tc>
          <w:tcPr>
            <w:tcW w:w="5623" w:type="dxa"/>
          </w:tcPr>
          <w:p w:rsidR="00A479AD" w:rsidRDefault="00A479AD" w:rsidP="00E929D0">
            <w:pPr>
              <w:keepNext/>
              <w:keepLines/>
              <w:spacing w:before="240"/>
              <w:contextualSpacing/>
              <w:jc w:val="both"/>
              <w:rPr>
                <w:rFonts w:ascii="Times New Roman" w:eastAsia="Times New Roman" w:hAnsi="Times New Roman" w:cs="Times New Roman"/>
                <w:sz w:val="24"/>
                <w:szCs w:val="24"/>
                <w:highlight w:val="white"/>
              </w:rPr>
            </w:pP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Конкурс проводиться з метою надання фінансової підтримки:</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науковим, науково-технічним роботам (далі - наукові роботи) підприємств, установ та організацій, які було визначено переможцями за результатами конкурсного відбору відповідно до вимог цього Положення;</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науковим та науково-технічним проєктам (далі - наукові проєкти) суб'єктів господарювання та </w:t>
            </w:r>
            <w:r w:rsidRPr="006F5FE2">
              <w:rPr>
                <w:rFonts w:ascii="Times New Roman" w:eastAsia="Times New Roman" w:hAnsi="Times New Roman" w:cs="Times New Roman"/>
                <w:sz w:val="24"/>
                <w:szCs w:val="24"/>
              </w:rPr>
              <w:t xml:space="preserve">наукових (науково-дослідних, науково-технологічних, науково-технічних, науково-практичних) установ (далі – </w:t>
            </w:r>
            <w:r w:rsidRPr="006F5FE2">
              <w:rPr>
                <w:rFonts w:ascii="Times New Roman" w:eastAsia="Times New Roman" w:hAnsi="Times New Roman" w:cs="Times New Roman"/>
                <w:sz w:val="24"/>
                <w:szCs w:val="24"/>
                <w:highlight w:val="white"/>
              </w:rPr>
              <w:t>наукові установи) для стимулювання інноваційної діяльності за результатами конкурсного відбору відповідно до вимог цього Положення.</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highlight w:val="white"/>
              </w:rPr>
              <w:t>Термінологія відповідно до п. 16 статті 1 Закону України «</w:t>
            </w:r>
            <w:r w:rsidRPr="006F5FE2">
              <w:rPr>
                <w:rFonts w:ascii="Times New Roman" w:eastAsia="Times New Roman" w:hAnsi="Times New Roman" w:cs="Times New Roman"/>
                <w:sz w:val="24"/>
                <w:szCs w:val="24"/>
              </w:rPr>
              <w:t>Про наукову і науково-технічну діяльність»</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На конкурс подаються наукові роботи згідно з наступними тематичними напрямами:</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нанотехнології та наноматеріали, нові технології виробництва матеріалів;</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технічне і технологічне оновлення та розвиток агропромислового комплексу, органічне виробництво та продовольча безпека;</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нові технології розвитку транспортної системи, у тому числі розумний, екологічно чистий та інтегрований транспорт;</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здоров’я, біобезпека;</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демографічні зміни та добробут населення;</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нові технології охорони навколишнього середовища, раціональне природокористування, біоекономіка;</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енергетика та енергоефективність, освоєння альтернативних джерел енергії;</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розвиток сучасних інформаційних, комунікаційних технологій, робототехніка, кібербезпека;</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lastRenderedPageBreak/>
              <w:t>інклюзивні, інноваційні та розумні суспільства;</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безпечне суспільство (соціально-економічний, соціально-правовий та соціально-гуманітарний напрями);</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космічна галузь;</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Доповнити перелік тематичних напрямів п.4. абзацом 12 та викласти його у такій редакції:</w:t>
            </w:r>
          </w:p>
          <w:p w:rsidR="00A479AD" w:rsidRPr="006F5FE2" w:rsidRDefault="00A479AD" w:rsidP="00E929D0">
            <w:pPr>
              <w:keepNext/>
              <w:keepLines/>
              <w:shd w:val="clear" w:color="auto" w:fill="FFFFFF"/>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освіта впродовж життя;</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Конкурсний відбір наукових робіт проводиться за такими критеріями:</w:t>
            </w:r>
          </w:p>
          <w:p w:rsidR="00A479AD" w:rsidRPr="006F5FE2" w:rsidRDefault="00A479AD" w:rsidP="00E929D0">
            <w:pPr>
              <w:keepNext/>
              <w:keepLines/>
              <w:spacing w:before="240"/>
              <w:ind w:firstLine="4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наукова новизна та значущість наукової роботи для подальшого розвитку науки, техніки, технологій, економіки, суспільства  (відповідно до спрямування наукової роботи) (пункт 13 заявки наукової роботи);</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якість та реалістичність запропонованого плану виконання наукової роботи (пункт 18 заявки наукової роботи );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спроможність залучених фахівців (авторського колективу) до виконання наукової роботи (пункт 10 заявки наукової роботи); </w:t>
            </w:r>
          </w:p>
          <w:p w:rsidR="00A479AD" w:rsidRPr="006F5FE2" w:rsidRDefault="00A479AD" w:rsidP="00E929D0">
            <w:pPr>
              <w:keepNext/>
              <w:keepLines/>
              <w:spacing w:before="240"/>
              <w:contextualSpacing/>
              <w:jc w:val="both"/>
              <w:rPr>
                <w:rFonts w:ascii="Times New Roman" w:eastAsia="Times New Roman" w:hAnsi="Times New Roman" w:cs="Times New Roman"/>
                <w:strike/>
                <w:sz w:val="24"/>
                <w:szCs w:val="24"/>
                <w:highlight w:val="white"/>
              </w:rPr>
            </w:pPr>
            <w:r w:rsidRPr="006F5FE2">
              <w:rPr>
                <w:rFonts w:ascii="Times New Roman" w:eastAsia="Times New Roman" w:hAnsi="Times New Roman" w:cs="Times New Roman"/>
                <w:strike/>
                <w:sz w:val="24"/>
                <w:szCs w:val="24"/>
                <w:highlight w:val="white"/>
              </w:rPr>
              <w:t xml:space="preserve">наявність та успішність досвіду подання науковим керівником наукової роботи заявок на участь у програмі “Горизонт 2020” (пункт 11 заявки наукової роботи);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наявність матеріально-технічної бази, необхідної для виконання наукової роботи, з урахуванням обладнання, що планується придбати за рахунок отриманого фінансування за результатами конкурсного відбору (пункти 15 і 16 заявки наукової роботи).</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Конкурсний відбір наукових проєктів закладів вищої освіти, суб’єктів малого і середнього підприємництва та наукових установ проводиться за такими критеріями:</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lastRenderedPageBreak/>
              <w:t xml:space="preserve">унікальність наукового проєкту та його переваги (пункт 7 заявки наукового проєкту;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ефективність впровадження наукового проєкту та прогнозований соціально-економічний вплив результату наукового проєкту для України (пункт 8 та 9 заявки наукового проєкту);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наявність досвіду подання закладом вищої освіти, суб’єктом малого і середнього підприємництва, науковою установою заявок на участь у програмі “Горизонт 2020” (пункт 10 заявки наукового проєкту);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кадрова та інфраструктурна спроможність закладу вищої освіти, суб’єкта малого і середнього підприємництва, наукової установи для виконання наукового проєкту (пункт 11 заявки наукового проєкту);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Бажаною умовою для закладу вищої освіти та наукової установи, що подає заявку наукового проєкту є залучення малого і середнього підприємництва до виконання наукового проєкту </w:t>
            </w:r>
            <w:r w:rsidRPr="006F5FE2">
              <w:rPr>
                <w:rFonts w:ascii="Times New Roman" w:eastAsia="Times New Roman" w:hAnsi="Times New Roman" w:cs="Times New Roman"/>
                <w:sz w:val="24"/>
                <w:szCs w:val="24"/>
                <w:highlight w:val="white"/>
              </w:rPr>
              <w:t>(пункт 12 заявки наукового проєкту) та проведення окремих етапів наукового проєкту із використанням інноваційної інфраструктури суб'єкта підприємництва.</w:t>
            </w:r>
            <w:r w:rsidRPr="006F5FE2">
              <w:rPr>
                <w:rFonts w:ascii="Times New Roman" w:eastAsia="Times New Roman" w:hAnsi="Times New Roman" w:cs="Times New Roman"/>
                <w:sz w:val="24"/>
                <w:szCs w:val="24"/>
              </w:rPr>
              <w:t xml:space="preserve"> Така заявка має переваги перед іншими.</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Вилучити абзац 5 пункту 8, о</w:t>
            </w:r>
            <w:r w:rsidRPr="006F5FE2">
              <w:rPr>
                <w:rFonts w:ascii="Times New Roman" w:eastAsia="Times New Roman" w:hAnsi="Times New Roman" w:cs="Times New Roman"/>
                <w:sz w:val="24"/>
                <w:szCs w:val="24"/>
                <w:highlight w:val="white"/>
              </w:rPr>
              <w:t>скільки керівник може не мати досвіду але має науковий потенціал, здібності, вагомий інтелектуальний продукт тощо.</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Наразі в Україні лише не значна частина бізнесу є соціально відповідальною. Залучення  малого і середнього підприємництва для розробки і впровадження освітніх інновацій є не реальним завданням.</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9. У конкурсі можуть брати участь підприємства, установи і організації незалежно від форми власності, які:</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lastRenderedPageBreak/>
              <w:t>не мають заборгованості за платежами, здійснення контролю за справлянням яких покладено на контролюючі органи;</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не є банкрутами та проти яких не порушено провадження у справі про банкрутство;</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не перебувають у стадії реорганізації або ліквідації.</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Додати частину 2 пункту 9 та викласти її у такій редакції:</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У конкурсі не можуть брати участь підприємства, установи і організації незалежно від форми власності, які:</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втратили більш як половину статутного капіталу через накопичені збитки чи з інших причин;</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мають низький кредитний рейтинг згідно з Національною рейтинговою шкалою.</w:t>
            </w:r>
          </w:p>
        </w:tc>
        <w:tc>
          <w:tcPr>
            <w:tcW w:w="6005" w:type="dxa"/>
          </w:tcPr>
          <w:p w:rsidR="00A479AD"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Абзац третій пункту 2 проєкту акта викладено у новій редакції:</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«науковим та науково-технічним проєктам (далі - наукові проєкти) суб'єктів господарювання та </w:t>
            </w:r>
            <w:r w:rsidRPr="006F5FE2">
              <w:rPr>
                <w:rFonts w:ascii="Times New Roman" w:eastAsia="Times New Roman" w:hAnsi="Times New Roman" w:cs="Times New Roman"/>
                <w:sz w:val="24"/>
                <w:szCs w:val="24"/>
              </w:rPr>
              <w:t xml:space="preserve">наукових (науково-дослідних, науково-технологічних, науково-технічних, науково-практичних) установ (далі – </w:t>
            </w:r>
            <w:r w:rsidRPr="006F5FE2">
              <w:rPr>
                <w:rFonts w:ascii="Times New Roman" w:eastAsia="Times New Roman" w:hAnsi="Times New Roman" w:cs="Times New Roman"/>
                <w:sz w:val="24"/>
                <w:szCs w:val="24"/>
                <w:highlight w:val="white"/>
              </w:rPr>
              <w:t>наукові установи) для стимулювання інноваційної діяльності за результатами конкурсного відбору відповідно до вимог цього Положення.»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2. Враховано.</w:t>
            </w:r>
          </w:p>
          <w:p w:rsidR="00A479AD" w:rsidRPr="006F5FE2" w:rsidRDefault="00A479AD" w:rsidP="00E929D0">
            <w:pPr>
              <w:keepNext/>
              <w:keepLines/>
              <w:pBdr>
                <w:top w:val="nil"/>
                <w:left w:val="nil"/>
                <w:bottom w:val="nil"/>
                <w:right w:val="nil"/>
                <w:between w:val="nil"/>
              </w:pBdr>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Абзац десятий пункту 4 проєкту акта викладено у новій редакції:</w:t>
            </w:r>
          </w:p>
          <w:p w:rsidR="00A479AD" w:rsidRPr="006F5FE2" w:rsidRDefault="00A479AD" w:rsidP="00E929D0">
            <w:pPr>
              <w:keepNext/>
              <w:keepLines/>
              <w:pBdr>
                <w:top w:val="nil"/>
                <w:left w:val="nil"/>
                <w:bottom w:val="nil"/>
                <w:right w:val="nil"/>
                <w:between w:val="nil"/>
              </w:pBdr>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«безпечне та розумне суспільство (соціально-економічний, соціально-правовий та соціально-гуманітарний напрями);»</w:t>
            </w:r>
          </w:p>
          <w:p w:rsidR="00A479AD" w:rsidRPr="006F5FE2" w:rsidRDefault="00A479AD" w:rsidP="00E929D0">
            <w:pPr>
              <w:keepNext/>
              <w:keepLines/>
              <w:pBdr>
                <w:top w:val="nil"/>
                <w:left w:val="nil"/>
                <w:bottom w:val="nil"/>
                <w:right w:val="nil"/>
                <w:between w:val="nil"/>
              </w:pBdr>
              <w:spacing w:before="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 </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3. Не враховано.</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Метою проведення конкурсного відбору є виконання зобов’язань України в рамках у часті в програмі «Горизонт 2020», стимулювання та активізація участі українських вчених уже у наступній Рамковій програмі Європейського Союзу з наукових досліджень та інновацій «Горизонт Європа».</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Враховуючи поставлену мету, найвагомішим критерієм для відбору визначено позитивний досвід участі українських науковців в програмі “Горизонт 2020”. Передбачається, що саме науковці, які вже мали відповідний досвід, зможуть бути найбільш успішними  у програмі “Горизонт Європа”, і саме їхню спроможність варто посилити.</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Щодо залучення малого і середнього підприємництва до виконання наукового проєкту, то ця вимога є обов’язковою для закладу вищої освіти та наукової установи, що подає заявку наукового проєкту, що </w:t>
            </w:r>
            <w:r w:rsidRPr="006F5FE2">
              <w:rPr>
                <w:rFonts w:ascii="Times New Roman" w:eastAsia="Times New Roman" w:hAnsi="Times New Roman" w:cs="Times New Roman"/>
                <w:sz w:val="24"/>
                <w:szCs w:val="24"/>
              </w:rPr>
              <w:lastRenderedPageBreak/>
              <w:t>обумовлено метою стимулювання інноваційної активності серед закладів вищої освіти та наукових установ, налагодження їх взаємодії з бізнесом та підготовки до участі у наступній Рамковій програмі Європейського Союзу з наукових досліджень та інновацій «Горизонт Європа». При  цьому, заклади вищої освіти та наукові установи можуть в межах цього ж конкурсу подати заявку наукової роботи без залучення представників малого і середнього підприємництва.</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4.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Передбачено у проєкті акта та чинних нормативно-правових актах.</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Відповідно до пункту 5 постанови Кабінету Міністрів України «Про затвердження 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 </w:t>
            </w:r>
            <w:r w:rsidRPr="006F5FE2">
              <w:rPr>
                <w:rFonts w:ascii="Times New Roman" w:eastAsia="Times New Roman" w:hAnsi="Times New Roman" w:cs="Times New Roman"/>
                <w:sz w:val="24"/>
                <w:szCs w:val="24"/>
                <w:highlight w:val="white"/>
              </w:rPr>
              <w:t xml:space="preserve">від 7 </w:t>
            </w:r>
            <w:r w:rsidRPr="006F5FE2">
              <w:rPr>
                <w:rFonts w:ascii="Times New Roman" w:eastAsia="Times New Roman" w:hAnsi="Times New Roman" w:cs="Times New Roman"/>
                <w:sz w:val="24"/>
                <w:szCs w:val="24"/>
              </w:rPr>
              <w:t xml:space="preserve">лютого 2018 р. N 118 державна допомога на проведення наукових досліджень, технічний розвиток та інноваційну діяльність не надається суб'єктам господарювання, яких визнано банкрутами; стосовно яких порушено справу про банкрутство; які перебувають на стадії ліквідації; які мають прострочену більш як шість місяців заборгованість перед державним (місцевим) бюджетом, Пенсійним фондом України та фондами загальнообов'язкового державного соціального страхування, що підтверджується відповідними органами державної влади; які втратили більш як половину статутного капіталу через накопичені збитки чи з інших причин; обсяг зобов'язань яких (крім суб'єктів малого та/або середнього підприємництва) за останні два роки більш як у 7,5 раза перевищує обсяг власного капіталу; прибуток яких до оподаткування без вирахування відсотків за користування кредитами (позиками) та амортизації є меншим за витрати на сплату відсотків за кредитами (позиками) відповідного періоду; кредитний рейтинг яких характеризується низькою та </w:t>
            </w:r>
            <w:r w:rsidRPr="006F5FE2">
              <w:rPr>
                <w:rFonts w:ascii="Times New Roman" w:eastAsia="Times New Roman" w:hAnsi="Times New Roman" w:cs="Times New Roman"/>
                <w:sz w:val="24"/>
                <w:szCs w:val="24"/>
              </w:rPr>
              <w:lastRenderedPageBreak/>
              <w:t>дуже низькою кредитоспроможністю порівняно з іншими українськими позичальниками або борговими інструментами згідно з Національною рейтинговою шкалою, затвердженою постановою Кабінету Міністрів України від 26 квітня 2007 р. N 665 (Офіційний вісник України, 2007 р., N 32, ст. 1294).</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Крім того, у абзаці 7 пункту 5 постанови Кабінету Міністрів України «Про затвердження Порядку використання коштів, передбачених у державному бюджеті для виконання зобов’язань України у Рамковій програмі Європейського Союзу з наукових досліджень та інновацій “Горизонт 2020” від 23 березня 2016 р. № 227, на виконання якої розроблено проєкт акта, визначено, що надання підтримки суб’єктам господарювання, спрямованої на відшкодування витрат на проведення техніко-економічного обґрунтування проектів у сфері наукових (науково-технічних) робіт та витрат на підтримку інноваційної діяльності суб’єктів господарювання відповідно до </w:t>
            </w:r>
            <w:hyperlink r:id="rId11" w:anchor="n8">
              <w:r w:rsidRPr="006F5FE2">
                <w:rPr>
                  <w:rFonts w:ascii="Times New Roman" w:eastAsia="Times New Roman" w:hAnsi="Times New Roman" w:cs="Times New Roman"/>
                  <w:sz w:val="24"/>
                  <w:szCs w:val="24"/>
                </w:rPr>
                <w:t>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w:t>
              </w:r>
            </w:hyperlink>
            <w:r w:rsidRPr="006F5FE2">
              <w:rPr>
                <w:rFonts w:ascii="Times New Roman" w:eastAsia="Times New Roman" w:hAnsi="Times New Roman" w:cs="Times New Roman"/>
                <w:sz w:val="24"/>
                <w:szCs w:val="24"/>
              </w:rPr>
              <w:t>, затверджених постановою Кабінету Міністрів України від 7 лютого 2018 р. № 118 (Офіційний вісник України, 2018 р., № 22, ст. 730), визначених за результатами конкурсного відбору.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Крім того, у абзаці 9 пункту 2 проєкту акта визначено, що надання фінансової підтримки науковим проєктам суб’єктів господарювання здійснюється з урахуванням норм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затверджених постановою Кабінету Міністрів України від 7 лютого 2018 року № 118  (Офіційний вісник України, 2018 р., № 22, ст. 730).</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highlight w:val="white"/>
              </w:rPr>
            </w:pPr>
            <w:r w:rsidRPr="006F5FE2">
              <w:rPr>
                <w:rFonts w:ascii="Times New Roman" w:eastAsia="Times New Roman" w:hAnsi="Times New Roman" w:cs="Times New Roman"/>
                <w:b/>
                <w:sz w:val="24"/>
                <w:szCs w:val="24"/>
                <w:highlight w:val="white"/>
              </w:rPr>
              <w:t>5. Не враховано.</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lastRenderedPageBreak/>
              <w:t>Підпункт 3 пункту 13 проєкту акта викладено у новій редакції: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«сторінки частини А проєктної пропозиції на конкурс програми «Горизонт 2020» з адміністративними даними організації-учасника конкурсу (Administrative data of participating ogranisation) та ім’я та прізвище наукового керівника наукової роботи (Person in charge of the proposal) з відповідним електронним штампом («Funding &amp; Tenders Portal Submission System»), а також Evaluation Summary Report для підтвердження факту факт отримання оцінки вище мінімального порогу, та/або Evaluation Result Letter для підтвердження факту надання проєкту фінансування; для учасників конкурсу, які подають науковий проєкт, що потребує проведення техніко-економічного обґрунтування - сертифікат (Seal of Excellence) з оціночною відомістю (Evaluation Summary Report), видані українському суб’єкту господарювання Європейською комісією, за результатами його участі у програмі «Горизонт 2020» (три примірники - копії)».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Обов’язковим критерієм для усі учасників за різними напрямами конкурсу є досвід участі українських науковців в програмі “Горизонт 2020”.  </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6.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Пункт 41 проєкту акта викладено у новій редакції:</w:t>
            </w:r>
          </w:p>
          <w:p w:rsidR="00A479AD" w:rsidRPr="006F5FE2" w:rsidRDefault="00A479AD" w:rsidP="00E929D0">
            <w:pPr>
              <w:keepNext/>
              <w:keepLines/>
              <w:spacing w:before="240" w:after="240"/>
              <w:ind w:firstLine="4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41. У разі зменшення обсягу фінансування, наданого за рахунок відповідного зовнішнього інструменту допомоги Європейського Союзу, МОН може вносити зміни до бюджету конкурсу до моменту оголошення конкурсу.»</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7. Не враховано.</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Метою проведення конкурсного відбору є виконання зобов’язань України в рамках у часті в програмі «Горизонт 2020», стимулювання та активізація участі українських вчених уже у наступній Рамковій програмі Європейського Союзу з наукових досліджень та інновацій «Горизонт Європа».</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lastRenderedPageBreak/>
              <w:t xml:space="preserve">Враховуючи поставлену мету, найвагомішим критерієм для відбору визначено позитивний досвід участі українських науковців в програмі “Горизонт 2020”. Передбачається, що саме науковці, які вже мали відповідний досвід, зможуть бути найбільш успішними  у програмі “Горизонт Європа”, і саме їхню спроможність варто посилити. </w:t>
            </w:r>
          </w:p>
          <w:p w:rsidR="00A479AD" w:rsidRPr="006F5FE2" w:rsidRDefault="00A479AD" w:rsidP="00E929D0">
            <w:pPr>
              <w:contextualSpacing/>
              <w:rPr>
                <w:rFonts w:ascii="Times New Roman" w:hAnsi="Times New Roman" w:cs="Times New Roman"/>
                <w:sz w:val="24"/>
                <w:szCs w:val="24"/>
              </w:rPr>
            </w:pPr>
          </w:p>
        </w:tc>
      </w:tr>
      <w:tr w:rsidR="00A479AD" w:rsidRPr="006F5FE2" w:rsidTr="00E929D0">
        <w:tc>
          <w:tcPr>
            <w:tcW w:w="800" w:type="dxa"/>
          </w:tcPr>
          <w:p w:rsidR="00A479AD" w:rsidRDefault="00A479AD" w:rsidP="00E929D0">
            <w:pPr>
              <w:contextualSpacing/>
              <w:rPr>
                <w:rFonts w:ascii="Times New Roman" w:hAnsi="Times New Roman" w:cs="Times New Roman"/>
                <w:b/>
                <w:sz w:val="24"/>
                <w:szCs w:val="24"/>
              </w:rPr>
            </w:pPr>
          </w:p>
          <w:p w:rsidR="00A479AD" w:rsidRPr="006F5FE2" w:rsidRDefault="00A479AD" w:rsidP="00E929D0">
            <w:pPr>
              <w:contextualSpacing/>
              <w:rPr>
                <w:rFonts w:ascii="Times New Roman" w:hAnsi="Times New Roman" w:cs="Times New Roman"/>
                <w:b/>
                <w:sz w:val="24"/>
                <w:szCs w:val="24"/>
              </w:rPr>
            </w:pPr>
            <w:r w:rsidRPr="006F5FE2">
              <w:rPr>
                <w:rFonts w:ascii="Times New Roman" w:hAnsi="Times New Roman" w:cs="Times New Roman"/>
                <w:b/>
                <w:sz w:val="24"/>
                <w:szCs w:val="24"/>
              </w:rPr>
              <w:t>6.</w:t>
            </w:r>
          </w:p>
        </w:tc>
        <w:tc>
          <w:tcPr>
            <w:tcW w:w="2820" w:type="dxa"/>
          </w:tcPr>
          <w:p w:rsidR="00A479AD" w:rsidRDefault="00A479AD" w:rsidP="00E929D0">
            <w:pPr>
              <w:keepNext/>
              <w:keepLines/>
              <w:spacing w:before="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Національний контактний пункт</w:t>
            </w: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Рамкової програми Європейського Союзу</w:t>
            </w: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з наукових досліджень та інновацій “Горизонт 2020”</w:t>
            </w: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за тематичним напрямом "Інформаційні та комунікаційні технології"</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при КПІ ім. Ігоря Сікорського.</w:t>
            </w:r>
          </w:p>
          <w:p w:rsidR="00A479AD" w:rsidRPr="006F5FE2" w:rsidRDefault="00A479AD" w:rsidP="00E929D0">
            <w:pPr>
              <w:contextualSpacing/>
              <w:rPr>
                <w:rFonts w:ascii="Times New Roman" w:hAnsi="Times New Roman" w:cs="Times New Roman"/>
                <w:sz w:val="24"/>
                <w:szCs w:val="24"/>
              </w:rPr>
            </w:pPr>
          </w:p>
        </w:tc>
        <w:tc>
          <w:tcPr>
            <w:tcW w:w="5623" w:type="dxa"/>
          </w:tcPr>
          <w:p w:rsidR="00A479AD"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 xml:space="preserve">1. Щодо концепції проведення конкурсного відбору наукових, науково-технічних робіт та проєктів,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то вона мала б бути сфокусованою на збільшення частки успішності українських команд у конкурсах Рамкових програм Європейського Союзу (зараз вже йде мова о програмі «Горизонт Європа», яка розпочнеться у 2021 році). На жаль мета конкурсу у Постанові має дуже абстрактне формулювання. Як би метою конкурсу  було </w:t>
            </w:r>
            <w:r w:rsidRPr="006F5FE2">
              <w:rPr>
                <w:rFonts w:ascii="Times New Roman" w:eastAsia="Times New Roman" w:hAnsi="Times New Roman" w:cs="Times New Roman"/>
                <w:sz w:val="24"/>
                <w:szCs w:val="24"/>
                <w:highlight w:val="white"/>
              </w:rPr>
              <w:t>збільшення участі українських організацій в проєктах Рамкових програм ЄС, то тоді</w:t>
            </w:r>
            <w:r w:rsidRPr="006F5FE2">
              <w:rPr>
                <w:rFonts w:ascii="Times New Roman" w:eastAsia="Times New Roman" w:hAnsi="Times New Roman" w:cs="Times New Roman"/>
                <w:sz w:val="24"/>
                <w:szCs w:val="24"/>
              </w:rPr>
              <w:t xml:space="preserve"> для цього слід було б застосовувати правила і підходи Рамкових програм ЄС, які відрізняється від національного законодавства (наприклад, </w:t>
            </w:r>
            <w:r w:rsidRPr="006F5FE2">
              <w:rPr>
                <w:rFonts w:ascii="Times New Roman" w:eastAsia="Times New Roman" w:hAnsi="Times New Roman" w:cs="Times New Roman"/>
                <w:sz w:val="24"/>
                <w:szCs w:val="24"/>
                <w:highlight w:val="white"/>
              </w:rPr>
              <w:t xml:space="preserve">постанови Кабінету Міністрів України від 7 лютого 2018 р. № 118). Тобто, максимальне наближення умов цього конкурсу, до вимог, які регламентуються правилами Європейської Комісії, було б більш логічним з погляду на сформульовану вище мету. </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 xml:space="preserve">2. Фінансування  проєктів </w:t>
            </w:r>
            <w:r w:rsidRPr="006F5FE2">
              <w:rPr>
                <w:rFonts w:ascii="Times New Roman" w:eastAsia="Times New Roman" w:hAnsi="Times New Roman" w:cs="Times New Roman"/>
                <w:sz w:val="24"/>
                <w:szCs w:val="24"/>
                <w:highlight w:val="white"/>
              </w:rPr>
              <w:t>передбачається здійснювати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обсяг яких є чітко визначеним. Тому викликає подив пункт 3 проєкту Постанови, у якому зазначається, що конкурс проводиться щороку.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highlight w:val="white"/>
              </w:rPr>
              <w:t xml:space="preserve">3. У пункті 13 проєкту Постанови дано перелік документів, які мають подавати конкурсанти. Мабуть не в мене одного виникають питання щодо </w:t>
            </w:r>
            <w:r w:rsidRPr="006F5FE2">
              <w:rPr>
                <w:rFonts w:ascii="Times New Roman" w:eastAsia="Times New Roman" w:hAnsi="Times New Roman" w:cs="Times New Roman"/>
                <w:sz w:val="24"/>
                <w:szCs w:val="24"/>
              </w:rPr>
              <w:t xml:space="preserve">листів-підтвердження про отримання експертної </w:t>
            </w:r>
            <w:r w:rsidRPr="006F5FE2">
              <w:rPr>
                <w:rFonts w:ascii="Times New Roman" w:eastAsia="Times New Roman" w:hAnsi="Times New Roman" w:cs="Times New Roman"/>
                <w:sz w:val="24"/>
                <w:szCs w:val="24"/>
              </w:rPr>
              <w:lastRenderedPageBreak/>
              <w:t>оцінки від Європейської Комісії, що підтверджують участь наукового керівника наукової роботи (</w:t>
            </w:r>
            <w:r w:rsidRPr="006F5FE2">
              <w:rPr>
                <w:rFonts w:ascii="Times New Roman" w:eastAsia="Times New Roman" w:hAnsi="Times New Roman" w:cs="Times New Roman"/>
                <w:sz w:val="24"/>
                <w:szCs w:val="24"/>
                <w:highlight w:val="white"/>
              </w:rPr>
              <w:t>керівника напряму інноваційної діяльності</w:t>
            </w:r>
            <w:r w:rsidRPr="006F5FE2">
              <w:rPr>
                <w:rFonts w:ascii="Times New Roman" w:eastAsia="Times New Roman" w:hAnsi="Times New Roman" w:cs="Times New Roman"/>
                <w:sz w:val="24"/>
                <w:szCs w:val="24"/>
              </w:rPr>
              <w:t>) у програмі “Горизонт 2020”. Хто саме у Європейській Комісії має ці листи надавати? Чи узгоджено це з ЄК? Чи є усталена форма такого листа?</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4. Щодо форми заявки, то (на жаль я повторююсь) вона мала би максимально збігатися з формами, що використовуються у Рамкових програмах ЄС.</w:t>
            </w:r>
          </w:p>
          <w:p w:rsidR="00A479AD" w:rsidRPr="006F5FE2" w:rsidRDefault="00A479AD" w:rsidP="00E929D0">
            <w:pPr>
              <w:contextualSpacing/>
              <w:jc w:val="both"/>
              <w:rPr>
                <w:rFonts w:ascii="Times New Roman" w:hAnsi="Times New Roman" w:cs="Times New Roman"/>
                <w:sz w:val="24"/>
                <w:szCs w:val="24"/>
              </w:rPr>
            </w:pPr>
            <w:r w:rsidRPr="006F5FE2">
              <w:rPr>
                <w:rFonts w:ascii="Times New Roman" w:eastAsia="Times New Roman" w:hAnsi="Times New Roman" w:cs="Times New Roman"/>
                <w:sz w:val="24"/>
                <w:szCs w:val="24"/>
              </w:rPr>
              <w:t>5. Щодо вимог до  проєктів. У Постанові не вказано максимальний обсяг фінансування для одного проєкту, відсутні відомості щодо умов фінансування проєктів за різними типами (наукові, інноваційні) і тематичними напрямами, не вказана мінімальна чисельність учасників консорціумів.</w:t>
            </w:r>
          </w:p>
          <w:p w:rsidR="00A479AD" w:rsidRPr="006F5FE2" w:rsidRDefault="00A479AD" w:rsidP="00E929D0">
            <w:pPr>
              <w:contextualSpacing/>
              <w:rPr>
                <w:rFonts w:ascii="Times New Roman" w:hAnsi="Times New Roman" w:cs="Times New Roman"/>
                <w:sz w:val="24"/>
                <w:szCs w:val="24"/>
              </w:rPr>
            </w:pPr>
          </w:p>
        </w:tc>
        <w:tc>
          <w:tcPr>
            <w:tcW w:w="6005" w:type="dxa"/>
          </w:tcPr>
          <w:p w:rsidR="00A479AD" w:rsidRDefault="00A479AD" w:rsidP="00E929D0">
            <w:pPr>
              <w:keepNext/>
              <w:keepLines/>
              <w:spacing w:before="240" w:after="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Надання фінансування за результатами конкурсного відбору наукових, науково-технічних робіт та проєктів,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здійснюватиметься МОН за рахунок коштів </w:t>
            </w:r>
            <w:r w:rsidRPr="006F5FE2">
              <w:rPr>
                <w:rFonts w:ascii="Times New Roman" w:eastAsia="Times New Roman" w:hAnsi="Times New Roman" w:cs="Times New Roman"/>
                <w:sz w:val="24"/>
                <w:szCs w:val="24"/>
                <w:highlight w:val="white"/>
              </w:rPr>
              <w:t>спеціального фонду</w:t>
            </w:r>
            <w:r w:rsidRPr="006F5FE2">
              <w:rPr>
                <w:rFonts w:ascii="Times New Roman" w:eastAsia="Times New Roman" w:hAnsi="Times New Roman" w:cs="Times New Roman"/>
                <w:sz w:val="24"/>
                <w:szCs w:val="24"/>
              </w:rPr>
              <w:t>, тому обов’язковим є дотримання норм національного законодавства, зокрема в частині надання державної допомоги відповідно до Закону України «Про державну допомогу суб'єктам господарювання» 01.07.2014</w:t>
            </w:r>
            <w:r w:rsidRPr="006F5FE2">
              <w:rPr>
                <w:rFonts w:ascii="Times New Roman" w:eastAsia="Times New Roman" w:hAnsi="Times New Roman" w:cs="Times New Roman"/>
                <w:sz w:val="24"/>
                <w:szCs w:val="24"/>
                <w:highlight w:val="white"/>
              </w:rPr>
              <w:t xml:space="preserve"> </w:t>
            </w:r>
            <w:r w:rsidRPr="006F5FE2">
              <w:rPr>
                <w:rFonts w:ascii="Times New Roman" w:eastAsia="Times New Roman" w:hAnsi="Times New Roman" w:cs="Times New Roman"/>
                <w:sz w:val="24"/>
                <w:szCs w:val="24"/>
              </w:rPr>
              <w:t>№ 1555-VII.</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b/>
                <w:sz w:val="24"/>
                <w:szCs w:val="24"/>
              </w:rPr>
              <w:t>2.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Пункт 3 проєкту акта викладено у новій редакції: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 xml:space="preserve">«3. Конкурс проводиться з урахуванням положень Порядку проведення конкурсного відбору наукових, науково-технічних робіт, що плануються до виконання за рахунок коштів державного бюджету, затвердженого постановою Кабінету Міністрів України від 12 вересня 2018 р. № 739 (Офіційний вісник України, 2018 р., № 74, ст. 2481), </w:t>
            </w:r>
            <w:r w:rsidRPr="006F5FE2">
              <w:rPr>
                <w:rFonts w:ascii="Times New Roman" w:eastAsia="Times New Roman" w:hAnsi="Times New Roman" w:cs="Times New Roman"/>
                <w:sz w:val="24"/>
                <w:szCs w:val="24"/>
                <w:highlight w:val="white"/>
              </w:rPr>
              <w:t>в частині, що не суперечить цьому Положенню.»</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3.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b/>
                <w:sz w:val="24"/>
                <w:szCs w:val="24"/>
              </w:rPr>
              <w:t xml:space="preserve"> </w:t>
            </w:r>
            <w:r w:rsidRPr="006F5FE2">
              <w:rPr>
                <w:rFonts w:ascii="Times New Roman" w:eastAsia="Times New Roman" w:hAnsi="Times New Roman" w:cs="Times New Roman"/>
                <w:sz w:val="24"/>
                <w:szCs w:val="24"/>
              </w:rPr>
              <w:t>Підпункт 3 пункту 13 проєкту акта викладено у новій редакції: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«сторінки частини А проєктної пропозиції на конкурс програми «Горизонт 2020» з адміністративними даними організації-учасника конкурсу (Administrative data of participating ogranisation) та ім’я та прізвище наукового керівника наукової роботи (Person in charge of the proposal) з відповідним електронним штампом («Funding &amp; Tenders Portal Submission System»), а також Evaluation Summary Report для підтвердження факту факт отримання оцінки вище мінімального порогу, та/або Evaluation Result Letter для підтвердження факту </w:t>
            </w:r>
            <w:r w:rsidRPr="006F5FE2">
              <w:rPr>
                <w:rFonts w:ascii="Times New Roman" w:eastAsia="Times New Roman" w:hAnsi="Times New Roman" w:cs="Times New Roman"/>
                <w:sz w:val="24"/>
                <w:szCs w:val="24"/>
              </w:rPr>
              <w:lastRenderedPageBreak/>
              <w:t>надання проєкту фінансування; для учасників конкурсу, які подають науковий проєкт, що потребує проведення техніко-економічного обґрунтування - сертифікат (Seal of Excellence) з оціночною відомістю (Evaluation Summary Report), видані українському суб’єкту господарювання Європейською комісією, за результатами його участі у програмі «Горизонт 2020» (три примірники - копії)».</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4.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З огляду на відсутність на даному етапі форм заявок, що використовуватимуться у програмі “Горизонт Європа” та вимог національного законодавства розроблено оптимізовані та гармонізовані до національних умов та можливостей форми заявки.</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5.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Загальний обсяг фінансування конкурсу, верхня та нижня межі обсягу фінансування наукових робіт та проєктів визначатиметься наказом МОН про проведення конкурсу та буде розміщено в оголошенні про проведення конкурсу на вебсайті МОН.</w:t>
            </w:r>
          </w:p>
          <w:p w:rsidR="00A479AD" w:rsidRPr="006F5FE2" w:rsidRDefault="00A479AD" w:rsidP="00E929D0">
            <w:pPr>
              <w:contextualSpacing/>
              <w:jc w:val="both"/>
              <w:rPr>
                <w:rFonts w:ascii="Times New Roman" w:hAnsi="Times New Roman" w:cs="Times New Roman"/>
                <w:sz w:val="24"/>
                <w:szCs w:val="24"/>
              </w:rPr>
            </w:pPr>
            <w:r w:rsidRPr="006F5FE2">
              <w:rPr>
                <w:rFonts w:ascii="Times New Roman" w:eastAsia="Times New Roman" w:hAnsi="Times New Roman" w:cs="Times New Roman"/>
                <w:sz w:val="24"/>
                <w:szCs w:val="24"/>
                <w:highlight w:val="white"/>
              </w:rPr>
              <w:t>Визначення обсягу фінансування конкурсу не є предметом проєкту акта.</w:t>
            </w:r>
          </w:p>
        </w:tc>
      </w:tr>
      <w:tr w:rsidR="00A479AD" w:rsidRPr="006F5FE2" w:rsidTr="00E929D0">
        <w:tc>
          <w:tcPr>
            <w:tcW w:w="800" w:type="dxa"/>
          </w:tcPr>
          <w:p w:rsidR="00A479AD" w:rsidRDefault="00A479AD" w:rsidP="00E929D0">
            <w:pPr>
              <w:ind w:left="284"/>
              <w:contextualSpacing/>
              <w:rPr>
                <w:rFonts w:ascii="Times New Roman" w:hAnsi="Times New Roman" w:cs="Times New Roman"/>
                <w:b/>
                <w:sz w:val="24"/>
                <w:szCs w:val="24"/>
              </w:rPr>
            </w:pPr>
          </w:p>
          <w:p w:rsidR="00A479AD" w:rsidRPr="006F5FE2" w:rsidRDefault="00A479AD" w:rsidP="00E929D0">
            <w:pPr>
              <w:ind w:left="284"/>
              <w:contextualSpacing/>
              <w:rPr>
                <w:rFonts w:ascii="Times New Roman" w:hAnsi="Times New Roman" w:cs="Times New Roman"/>
                <w:b/>
                <w:sz w:val="24"/>
                <w:szCs w:val="24"/>
              </w:rPr>
            </w:pPr>
            <w:r w:rsidRPr="006F5FE2">
              <w:rPr>
                <w:rFonts w:ascii="Times New Roman" w:hAnsi="Times New Roman" w:cs="Times New Roman"/>
                <w:b/>
                <w:sz w:val="24"/>
                <w:szCs w:val="24"/>
              </w:rPr>
              <w:t>7.</w:t>
            </w:r>
          </w:p>
        </w:tc>
        <w:tc>
          <w:tcPr>
            <w:tcW w:w="2820" w:type="dxa"/>
          </w:tcPr>
          <w:p w:rsidR="00A479AD" w:rsidRDefault="00A479AD" w:rsidP="00E929D0">
            <w:pPr>
              <w:keepNext/>
              <w:keepLines/>
              <w:spacing w:before="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Олександра Правдива,</w:t>
            </w: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ключовий експерт ГО «Клуб економістів»,</w:t>
            </w: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учасник робочої групи 3 української сторони Платформи громадянського суспільства Україна-ЄС,</w:t>
            </w: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консультант проектів, які отримали Seal of Excellence в рамках конкурсів SMEInstrument Фаза 1 та Фаза 2.</w:t>
            </w:r>
          </w:p>
          <w:p w:rsidR="00A479AD" w:rsidRPr="006F5FE2" w:rsidRDefault="00A479AD" w:rsidP="00E929D0">
            <w:pPr>
              <w:keepNext/>
              <w:keepLines/>
              <w:spacing w:before="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w:t>
            </w:r>
          </w:p>
          <w:p w:rsidR="00A479AD" w:rsidRPr="006F5FE2" w:rsidRDefault="00A479AD" w:rsidP="00E929D0">
            <w:pPr>
              <w:contextualSpacing/>
              <w:rPr>
                <w:rFonts w:ascii="Times New Roman" w:hAnsi="Times New Roman" w:cs="Times New Roman"/>
                <w:sz w:val="24"/>
                <w:szCs w:val="24"/>
              </w:rPr>
            </w:pPr>
          </w:p>
        </w:tc>
        <w:tc>
          <w:tcPr>
            <w:tcW w:w="5623" w:type="dxa"/>
          </w:tcPr>
          <w:p w:rsidR="00A479AD"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Щодо напрямів н</w:t>
            </w:r>
            <w:r w:rsidRPr="006F5FE2">
              <w:rPr>
                <w:rFonts w:ascii="Times New Roman" w:eastAsia="Times New Roman" w:hAnsi="Times New Roman" w:cs="Times New Roman"/>
                <w:sz w:val="24"/>
                <w:szCs w:val="24"/>
                <w:highlight w:val="white"/>
              </w:rPr>
              <w:t>аукових проєктів, спрямованих на підтримку інноваційної діяльності закладів вищої освіти та наукових установ.</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1.Це не напрями, а види проєктної активності/види робіт,які можуть здійснюватись в ході виконання проєкту (еквівалентні тим видам активностей, які зазначені в конкурсах програми Горизонт 2020), і на здійснення яких налається фінансування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2.Незрозуміло, чому ці види діяльності перераховані тільки для проєктів закладів вищої освіти та наукових установ, при тому що саме ці види активностей фінансуються в проєктах малих та середніх підприємств у відповідному інструменті програми Горизонт 2020.</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Пропоную сформулювати так: Види діяльності наукових</w:t>
            </w:r>
            <w:r w:rsidRPr="006F5FE2">
              <w:rPr>
                <w:rFonts w:ascii="Times New Roman" w:eastAsia="Times New Roman" w:hAnsi="Times New Roman" w:cs="Times New Roman"/>
                <w:sz w:val="24"/>
                <w:szCs w:val="24"/>
                <w:highlight w:val="white"/>
              </w:rPr>
              <w:t xml:space="preserve"> проєктів, що спрямовані на підтримку інноваційної діяльності закладів вищої освіти та наукових установ, суб'єктів  малого і середнього підприємництва,  а також суб’єктів господарювання, що потребують проведення техніко-економічного обґрунтування , які можуть здійснюватись в межах проєкту, визначаються згідно переліку: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проведення патентних, патентно-кон’юнктурних, маркетингових досліджень</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закупівля інструментів, обладнання та устаткування, що необхідне для проведення тестування, прототипування, проведення експериментальних досліджень, створення та випробування дослідних зразків, виготовлення моделей;</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створення та забезпечення функціонування інноваційних структур, (інноваційні бізнес-інкубатори, бізнес-акселератори, стартап-школи, центри трансферу технологій, коворкінги тощо).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Яким чином визначається успішність досвіду? Це</w:t>
            </w:r>
            <w:r w:rsidRPr="006F5FE2">
              <w:rPr>
                <w:rFonts w:ascii="Times New Roman" w:eastAsia="Times New Roman" w:hAnsi="Times New Roman" w:cs="Times New Roman"/>
                <w:sz w:val="24"/>
                <w:szCs w:val="24"/>
                <w:lang w:val="en-US"/>
              </w:rPr>
              <w:t xml:space="preserve"> </w:t>
            </w:r>
            <w:r w:rsidRPr="006F5FE2">
              <w:rPr>
                <w:rFonts w:ascii="Times New Roman" w:eastAsia="Times New Roman" w:hAnsi="Times New Roman" w:cs="Times New Roman"/>
                <w:sz w:val="24"/>
                <w:szCs w:val="24"/>
              </w:rPr>
              <w:t>отримання</w:t>
            </w:r>
            <w:r w:rsidRPr="006F5FE2">
              <w:rPr>
                <w:rFonts w:ascii="Times New Roman" w:eastAsia="Times New Roman" w:hAnsi="Times New Roman" w:cs="Times New Roman"/>
                <w:sz w:val="24"/>
                <w:szCs w:val="24"/>
                <w:lang w:val="en-US"/>
              </w:rPr>
              <w:t xml:space="preserve"> </w:t>
            </w:r>
            <w:r w:rsidRPr="006F5FE2">
              <w:rPr>
                <w:rFonts w:ascii="Times New Roman" w:eastAsia="Times New Roman" w:hAnsi="Times New Roman" w:cs="Times New Roman"/>
                <w:sz w:val="24"/>
                <w:szCs w:val="24"/>
              </w:rPr>
              <w:t>гранту</w:t>
            </w:r>
            <w:r w:rsidRPr="006F5FE2">
              <w:rPr>
                <w:rFonts w:ascii="Times New Roman" w:eastAsia="Times New Roman" w:hAnsi="Times New Roman" w:cs="Times New Roman"/>
                <w:sz w:val="24"/>
                <w:szCs w:val="24"/>
                <w:lang w:val="en-US"/>
              </w:rPr>
              <w:t xml:space="preserve">? </w:t>
            </w:r>
            <w:r w:rsidRPr="006F5FE2">
              <w:rPr>
                <w:rFonts w:ascii="Times New Roman" w:eastAsia="Times New Roman" w:hAnsi="Times New Roman" w:cs="Times New Roman"/>
                <w:sz w:val="24"/>
                <w:szCs w:val="24"/>
              </w:rPr>
              <w:t>або</w:t>
            </w:r>
            <w:r w:rsidRPr="006F5FE2">
              <w:rPr>
                <w:rFonts w:ascii="Times New Roman" w:eastAsia="Times New Roman" w:hAnsi="Times New Roman" w:cs="Times New Roman"/>
                <w:sz w:val="24"/>
                <w:szCs w:val="24"/>
                <w:lang w:val="en-US"/>
              </w:rPr>
              <w:t xml:space="preserve"> Seal of excellence? </w:t>
            </w:r>
            <w:r w:rsidRPr="006F5FE2">
              <w:rPr>
                <w:rFonts w:ascii="Times New Roman" w:eastAsia="Times New Roman" w:hAnsi="Times New Roman" w:cs="Times New Roman"/>
                <w:sz w:val="24"/>
                <w:szCs w:val="24"/>
              </w:rPr>
              <w:t xml:space="preserve">Якщо успішність – це отримання гранту або участь в </w:t>
            </w:r>
            <w:r w:rsidRPr="006F5FE2">
              <w:rPr>
                <w:rFonts w:ascii="Times New Roman" w:eastAsia="Times New Roman" w:hAnsi="Times New Roman" w:cs="Times New Roman"/>
                <w:sz w:val="24"/>
                <w:szCs w:val="24"/>
              </w:rPr>
              <w:lastRenderedPageBreak/>
              <w:t>грантовому проєкті, то незрозуміло, навіщо керівнику даної наукової роботи повторно подавати заявку на грант.</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Пропозиція: слово «успішність» виключити.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Обов'язковість залучення МСП та використання їх інноваційної інфраструктури може створити штучне залучення суб’єктів МСП до проекту, хоча незрозуміло, навіщо обов’язково залучати МСП до наукового проекту фундаментального характеру. При цьому таке залучення не є обов’язковим у програмі Горизонт 2020, а лише вітається.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Пропозиція: вилучити вираз «</w:t>
            </w:r>
            <w:r w:rsidRPr="006F5FE2">
              <w:rPr>
                <w:rFonts w:ascii="Times New Roman" w:eastAsia="Times New Roman" w:hAnsi="Times New Roman" w:cs="Times New Roman"/>
                <w:sz w:val="24"/>
                <w:szCs w:val="24"/>
                <w:highlight w:val="white"/>
              </w:rPr>
              <w:t>Обов'язковою умовою»</w:t>
            </w:r>
            <w:r w:rsidRPr="006F5FE2">
              <w:rPr>
                <w:rFonts w:ascii="Times New Roman" w:eastAsia="Times New Roman" w:hAnsi="Times New Roman" w:cs="Times New Roman"/>
                <w:sz w:val="24"/>
                <w:szCs w:val="24"/>
              </w:rPr>
              <w:t>. Сформулювати таким чином:</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 xml:space="preserve">До участі в проєктах закладів вищої освіти  та наукових установ можуть залучатися представники малого і середнього бізнесу  для </w:t>
            </w:r>
            <w:r w:rsidRPr="006F5FE2">
              <w:rPr>
                <w:rFonts w:ascii="Times New Roman" w:eastAsia="Times New Roman" w:hAnsi="Times New Roman" w:cs="Times New Roman"/>
                <w:sz w:val="24"/>
                <w:szCs w:val="24"/>
                <w:highlight w:val="white"/>
              </w:rPr>
              <w:t>проведення окремих етапів наукового проєкту із використанням інноваційної інфраструктури суб'єкта підприємництва.</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Науковий керівник як фізична особа  може отримати експертну оцінку та </w:t>
            </w:r>
            <w:r w:rsidRPr="006F5FE2">
              <w:rPr>
                <w:rFonts w:ascii="Times New Roman" w:eastAsia="Times New Roman" w:hAnsi="Times New Roman" w:cs="Times New Roman"/>
                <w:sz w:val="24"/>
                <w:szCs w:val="24"/>
                <w:highlight w:val="white"/>
              </w:rPr>
              <w:t xml:space="preserve">сертифікат (Seal of Excellence) </w:t>
            </w:r>
            <w:r w:rsidRPr="006F5FE2">
              <w:rPr>
                <w:rFonts w:ascii="Times New Roman" w:eastAsia="Times New Roman" w:hAnsi="Times New Roman" w:cs="Times New Roman"/>
                <w:sz w:val="24"/>
                <w:szCs w:val="24"/>
              </w:rPr>
              <w:t xml:space="preserve">тільки у конкурсах Марі-Склодовської Кюрі (MSCA). В конкурсах інструменту МСП та Європейської інноваційної ради </w:t>
            </w:r>
            <w:r w:rsidRPr="006F5FE2">
              <w:rPr>
                <w:rFonts w:ascii="Times New Roman" w:eastAsia="Times New Roman" w:hAnsi="Times New Roman" w:cs="Times New Roman"/>
                <w:sz w:val="24"/>
                <w:szCs w:val="24"/>
                <w:highlight w:val="white"/>
              </w:rPr>
              <w:t xml:space="preserve">сертифікат (Seal of Excellence) </w:t>
            </w:r>
            <w:r w:rsidRPr="006F5FE2">
              <w:rPr>
                <w:rFonts w:ascii="Times New Roman" w:eastAsia="Times New Roman" w:hAnsi="Times New Roman" w:cs="Times New Roman"/>
                <w:sz w:val="24"/>
                <w:szCs w:val="24"/>
              </w:rPr>
              <w:t>отримує підприємство, а не керівник наукової роботи.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Пропозиція сформулювати так:</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листи-підтвердження про отримання експертної оцінки від Європейської Комісії, що підтверджують участь закладів вищої освіти та наукових установ, суб'єктів  малого і середнього підприємництва,  суб’єктів господарювання, що потребують проведення техніко-економічного обґрунтування, у програмі Горизонт 2020, а також сертифікат (Seal of Excellence)  в разі наявності.</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Незрозуміло, про який пункт йдеться. Пункт 40 цього Положення на стор.15 викладений так: 40. </w:t>
            </w:r>
            <w:r w:rsidRPr="006F5FE2">
              <w:rPr>
                <w:rFonts w:ascii="Times New Roman" w:eastAsia="Times New Roman" w:hAnsi="Times New Roman" w:cs="Times New Roman"/>
                <w:sz w:val="24"/>
                <w:szCs w:val="24"/>
              </w:rPr>
              <w:lastRenderedPageBreak/>
              <w:t>Примірна форма договору затверджується наказом МОН.</w:t>
            </w:r>
          </w:p>
          <w:p w:rsidR="00A479AD" w:rsidRPr="006F5FE2" w:rsidRDefault="00A479AD" w:rsidP="00E929D0">
            <w:pPr>
              <w:contextualSpacing/>
              <w:rPr>
                <w:rFonts w:ascii="Times New Roman" w:hAnsi="Times New Roman" w:cs="Times New Roman"/>
                <w:sz w:val="24"/>
                <w:szCs w:val="24"/>
              </w:rPr>
            </w:pPr>
            <w:r w:rsidRPr="006F5FE2">
              <w:rPr>
                <w:rFonts w:ascii="Times New Roman" w:eastAsia="Times New Roman" w:hAnsi="Times New Roman" w:cs="Times New Roman"/>
                <w:sz w:val="24"/>
                <w:szCs w:val="24"/>
              </w:rPr>
              <w:t xml:space="preserve">Сертифікати </w:t>
            </w:r>
            <w:r w:rsidRPr="006F5FE2">
              <w:rPr>
                <w:rFonts w:ascii="Times New Roman" w:eastAsia="Times New Roman" w:hAnsi="Times New Roman" w:cs="Times New Roman"/>
                <w:sz w:val="24"/>
                <w:szCs w:val="24"/>
                <w:highlight w:val="white"/>
              </w:rPr>
              <w:t>Seal of Excellence</w:t>
            </w:r>
            <w:r w:rsidRPr="006F5FE2">
              <w:rPr>
                <w:rFonts w:ascii="Times New Roman" w:eastAsia="Times New Roman" w:hAnsi="Times New Roman" w:cs="Times New Roman"/>
                <w:sz w:val="24"/>
                <w:szCs w:val="24"/>
              </w:rPr>
              <w:t xml:space="preserve">  в конкурсі Інструменту МСП  надавалися як проєктним пропозиціям, які подавалися на Фазу 1 (тобто на отримання гранту для розробки техніко-економічного обгрунтування), так і  в межах Фази 2 (тобто тим проєктним пропозиціям, складовою яких було вже підготовлене техніко-економічне обґрунтування, яке саме й було високо оцінене наданням сертифікату). А отримати в конкурсі Європейської інноваційної ради, який проводиться останній рік, </w:t>
            </w:r>
            <w:r w:rsidRPr="006F5FE2">
              <w:rPr>
                <w:rFonts w:ascii="Times New Roman" w:eastAsia="Times New Roman" w:hAnsi="Times New Roman" w:cs="Times New Roman"/>
                <w:sz w:val="24"/>
                <w:szCs w:val="24"/>
                <w:highlight w:val="white"/>
              </w:rPr>
              <w:t>Seal of Excellence</w:t>
            </w:r>
            <w:r w:rsidRPr="006F5FE2">
              <w:rPr>
                <w:rFonts w:ascii="Times New Roman" w:eastAsia="Times New Roman" w:hAnsi="Times New Roman" w:cs="Times New Roman"/>
                <w:sz w:val="24"/>
                <w:szCs w:val="24"/>
              </w:rPr>
              <w:t xml:space="preserve">  можливо лише за наявності ТЕО. Тому наявність цього пункту тільки лише в заявці  учасника у конкурсі наукових, науково-технічних проєктів,</w:t>
            </w:r>
            <w:r w:rsidRPr="006F5FE2">
              <w:rPr>
                <w:rFonts w:ascii="Times New Roman" w:eastAsia="Times New Roman" w:hAnsi="Times New Roman" w:cs="Times New Roman"/>
                <w:sz w:val="24"/>
                <w:szCs w:val="24"/>
                <w:highlight w:val="white"/>
              </w:rPr>
              <w:t xml:space="preserve"> що потребують проведення техніко-економічного обґрунтування, </w:t>
            </w:r>
            <w:r w:rsidRPr="006F5FE2">
              <w:rPr>
                <w:rFonts w:ascii="Times New Roman" w:eastAsia="Times New Roman" w:hAnsi="Times New Roman" w:cs="Times New Roman"/>
                <w:sz w:val="24"/>
                <w:szCs w:val="24"/>
              </w:rPr>
              <w:t xml:space="preserve">ставить в нерівні умови власників заявок Фази 1, які  потребують ТЕО, з власниками заявок Фази 2 та EIC, які вже мають якісно розроблений проект з ТЕО. Можливо слід включити умову надання </w:t>
            </w:r>
            <w:r w:rsidRPr="006F5FE2">
              <w:rPr>
                <w:rFonts w:ascii="Times New Roman" w:eastAsia="Times New Roman" w:hAnsi="Times New Roman" w:cs="Times New Roman"/>
                <w:sz w:val="24"/>
                <w:szCs w:val="24"/>
                <w:highlight w:val="white"/>
              </w:rPr>
              <w:t>Seal of Excellence</w:t>
            </w:r>
            <w:r w:rsidRPr="006F5FE2">
              <w:rPr>
                <w:rFonts w:ascii="Times New Roman" w:eastAsia="Times New Roman" w:hAnsi="Times New Roman" w:cs="Times New Roman"/>
                <w:sz w:val="24"/>
                <w:szCs w:val="24"/>
              </w:rPr>
              <w:t xml:space="preserve">  в разі його наявності до всіх заявок.</w:t>
            </w:r>
          </w:p>
        </w:tc>
        <w:tc>
          <w:tcPr>
            <w:tcW w:w="6005" w:type="dxa"/>
          </w:tcPr>
          <w:p w:rsidR="00A479AD"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З метою забезпечення індивідуального підходу та виходячи з реальних потреб учасника конкурсу для н</w:t>
            </w:r>
            <w:r w:rsidRPr="006F5FE2">
              <w:rPr>
                <w:rFonts w:ascii="Times New Roman" w:eastAsia="Times New Roman" w:hAnsi="Times New Roman" w:cs="Times New Roman"/>
                <w:sz w:val="24"/>
                <w:szCs w:val="24"/>
                <w:highlight w:val="white"/>
              </w:rPr>
              <w:t>аукових проєктів, спрямованих на підтримку інноваційної діяльності закладів вищої освіти та наукових установ, сформульовано не тематичні напрями, а напрями активнсоті, які можуть бути здійснені в межах конкретного проєкту.</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 xml:space="preserve">Для інших напрямів конкурсного відбору наукових проєктів встановлено додатково тематичні напрями, які дадуть змогу вирішити </w:t>
            </w:r>
            <w:r w:rsidRPr="006F5FE2">
              <w:rPr>
                <w:rFonts w:ascii="Times New Roman" w:eastAsia="Times New Roman" w:hAnsi="Times New Roman" w:cs="Times New Roman"/>
                <w:sz w:val="24"/>
                <w:szCs w:val="24"/>
              </w:rPr>
              <w:t>глобальні виклики та реальні проблеми економіки і суспільства</w:t>
            </w:r>
            <w:r w:rsidRPr="006F5FE2">
              <w:rPr>
                <w:rFonts w:ascii="Times New Roman" w:eastAsia="Times New Roman" w:hAnsi="Times New Roman" w:cs="Times New Roman"/>
                <w:sz w:val="24"/>
                <w:szCs w:val="24"/>
                <w:highlight w:val="white"/>
              </w:rPr>
              <w:t>. А усі зазначені види проєктної активності  можуть здійснювати в процесі виконання проєкту.</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highlight w:val="white"/>
              </w:rPr>
            </w:pPr>
            <w:r w:rsidRPr="006F5FE2">
              <w:rPr>
                <w:rFonts w:ascii="Times New Roman" w:eastAsia="Times New Roman" w:hAnsi="Times New Roman" w:cs="Times New Roman"/>
                <w:b/>
                <w:sz w:val="24"/>
                <w:szCs w:val="24"/>
                <w:highlight w:val="white"/>
              </w:rPr>
              <w:t>2.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Передбачено у проєкті акта.</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Критерії оцінки успішності досвіду відображені у експертних висновках, де передбачено шкалу оцінювання за кожним критерієм.</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b/>
                <w:sz w:val="24"/>
                <w:szCs w:val="24"/>
                <w:highlight w:val="white"/>
              </w:rPr>
              <w:t>3. Не враховано</w:t>
            </w:r>
            <w:r w:rsidRPr="006F5FE2">
              <w:rPr>
                <w:rFonts w:ascii="Times New Roman" w:eastAsia="Times New Roman" w:hAnsi="Times New Roman" w:cs="Times New Roman"/>
                <w:sz w:val="24"/>
                <w:szCs w:val="24"/>
                <w:highlight w:val="white"/>
              </w:rPr>
              <w:t>.</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Передбачено проєктом акта.</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Для учасника конкурсу, який бажає проводити фундаментальне дослідження, передбачено можливість подання на конкурс наукових робіт, де відсутня вимога залученням представників малого та середнього підприємництва.</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4. Враховано.</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Підпункт 3 пункту 13 проєкту акта викладено у новій редакції: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«сторінки частини А проєктної пропозиції на конкурс програми «Горизонт 2020» з адміністративними даними організації-учасника конкурсу (Administrative data of participating ogranisation) та ім’я та прізвище наукового керівника наукової роботи (Person in charge of the proposal) з відповідним електронним штампом («Funding &amp; Tenders Portal Submission System»), а також Evaluation </w:t>
            </w:r>
            <w:r w:rsidRPr="006F5FE2">
              <w:rPr>
                <w:rFonts w:ascii="Times New Roman" w:eastAsia="Times New Roman" w:hAnsi="Times New Roman" w:cs="Times New Roman"/>
                <w:sz w:val="24"/>
                <w:szCs w:val="24"/>
              </w:rPr>
              <w:lastRenderedPageBreak/>
              <w:t>Summary Report для підтвердження факту факт отримання оцінки вище мінімального порогу, та/або Evaluation Result Letter для підтвердження факту надання проєкту фінансування; для учасників конкурсу, які подають науковий проєкт, що потребує проведення техніко-економічного обґрунтування - сертифікат (Seal of Excellence) з оціночною відомістю (Evaluation Summary Report), видані українському суб’єкту господарювання Європейською комісією, за результатами його участі у програмі «Горизонт 2020» (три примірники - копії)».</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5.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Абзац 4 пункту 16 проєкту акта викладено у новій редакції :</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«Обов’язковими умовами є критерії, вимоги до учасників конкурсу та інші умови, визначені як обов’язкові у пункті 39  цього Положення».</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6.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rPr>
              <w:t xml:space="preserve">Як обов’язкову вимогу наявність сертифікату </w:t>
            </w:r>
            <w:r w:rsidRPr="006F5FE2">
              <w:rPr>
                <w:rFonts w:ascii="Times New Roman" w:eastAsia="Times New Roman" w:hAnsi="Times New Roman" w:cs="Times New Roman"/>
                <w:sz w:val="24"/>
                <w:szCs w:val="24"/>
                <w:highlight w:val="white"/>
              </w:rPr>
              <w:t>Seal of Excellence</w:t>
            </w:r>
            <w:r w:rsidRPr="006F5FE2">
              <w:rPr>
                <w:rFonts w:ascii="Times New Roman" w:eastAsia="Times New Roman" w:hAnsi="Times New Roman" w:cs="Times New Roman"/>
                <w:sz w:val="24"/>
                <w:szCs w:val="24"/>
              </w:rPr>
              <w:t xml:space="preserve">  визначено лише для наукових проєктів, </w:t>
            </w:r>
            <w:r w:rsidRPr="006F5FE2">
              <w:rPr>
                <w:rFonts w:ascii="Times New Roman" w:eastAsia="Times New Roman" w:hAnsi="Times New Roman" w:cs="Times New Roman"/>
                <w:sz w:val="24"/>
                <w:szCs w:val="24"/>
                <w:highlight w:val="white"/>
              </w:rPr>
              <w:t>суб’єктів господарювання, що потребують проведення техніко-економічного обґрунтування. Цією вимогою не створюються нерівні умови для учасників Фази 1 і Фази 2 Інструменту МСП, оскільки на конкурс науковий проєкт суб’єктів господарювання, що потребують проведення техніко-економічного обґрунтування, подається учасником конкурсу у випадку, коли він відповідає або спрямований на розвиток проєкту, що був поданий на участь у програмі “Горизинт 2020”.</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Проте окрім зазначеного для цього виду проєктів обов’язковим критерієм є прогнозований соціально-економічний вплив проєкту для України.</w:t>
            </w:r>
          </w:p>
        </w:tc>
      </w:tr>
      <w:tr w:rsidR="00A479AD" w:rsidRPr="006F5FE2" w:rsidTr="00E929D0">
        <w:tc>
          <w:tcPr>
            <w:tcW w:w="800" w:type="dxa"/>
          </w:tcPr>
          <w:p w:rsidR="00A479AD" w:rsidRDefault="00A479AD" w:rsidP="00E929D0">
            <w:pPr>
              <w:contextualSpacing/>
              <w:rPr>
                <w:rFonts w:ascii="Times New Roman" w:hAnsi="Times New Roman" w:cs="Times New Roman"/>
                <w:b/>
                <w:sz w:val="24"/>
                <w:szCs w:val="24"/>
              </w:rPr>
            </w:pPr>
          </w:p>
          <w:p w:rsidR="00A479AD" w:rsidRPr="006F5FE2" w:rsidRDefault="00A479AD" w:rsidP="00E929D0">
            <w:pPr>
              <w:contextualSpacing/>
              <w:rPr>
                <w:rFonts w:ascii="Times New Roman" w:hAnsi="Times New Roman" w:cs="Times New Roman"/>
                <w:b/>
                <w:sz w:val="24"/>
                <w:szCs w:val="24"/>
              </w:rPr>
            </w:pPr>
            <w:r w:rsidRPr="006F5FE2">
              <w:rPr>
                <w:rFonts w:ascii="Times New Roman" w:hAnsi="Times New Roman" w:cs="Times New Roman"/>
                <w:b/>
                <w:sz w:val="24"/>
                <w:szCs w:val="24"/>
              </w:rPr>
              <w:t>8.</w:t>
            </w:r>
          </w:p>
        </w:tc>
        <w:tc>
          <w:tcPr>
            <w:tcW w:w="2820" w:type="dxa"/>
          </w:tcPr>
          <w:p w:rsidR="00A479AD" w:rsidRDefault="00A479AD" w:rsidP="00E929D0">
            <w:pPr>
              <w:keepNext/>
              <w:keepLines/>
              <w:spacing w:before="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Кульчицький Іван,</w:t>
            </w: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НКП «Інформаційні та комунікацій технології» в НУ Львівська Політехніка, представник від України у комітеті Горизонт 2020 за напрямком «Інформаційні та комунікацій технології», президент ГО «Агенція Європейських Інновацій», учасник 2-х проєктів у 6РП, 3-х у 7РП, 3-х у Горизонт 2020, маю досвід подання більше 12 заявок на конкурси програми Горизонт 2020.</w:t>
            </w:r>
          </w:p>
        </w:tc>
        <w:tc>
          <w:tcPr>
            <w:tcW w:w="5623" w:type="dxa"/>
          </w:tcPr>
          <w:p w:rsidR="00A479AD"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1. В даному проєкті Положення подано таку мету планованого конкурсу, яка не відповідає суті зовнішнього інструменту допомоги ЄС для виконання зобов’язань України у Рамковій програмі Європейського Союзу (в даний момент треба уже говорити про підвищення потенціалу України при переході від Горизонт 2020 до програми Горизонт Європа).  Мету не доцільно формулювати як «надання фінансової підтримки», така підтримка може бути інструментом досягнення бажаного стану чи ситуації. А відповідно від такого формулювання мети уже стають недоцільними багато інших деталей цього Положення.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2. Якщо ж ми виходимо з мети підвищення потенціалу (чи спроможності) українських організацій брати результативну участь у Рамкових програмах ЄС, то тоді треба виходити з уже ідентифікованих розривів, які є в рекомендаціях координаційних проектів Горизонт 2020 таких як RI-LINKS2UA, EaP PLUS та з інших відомих рекомендацій ЄК та українських експертів, наприклад, була пропозиція реалізувати програму «Українська Рамкова програма досліджень та інновацій».  Виходячи з цих рекомендацій доцільно підтримувати не тільки окремі проекти та роботи, а також розвивати дослідницьку інфраструктури, проводити більше інтенсивні цільові навчання та тренінги з підготовки проєктів, надавати допомогу у розвитку контактів з потенційними європейськими партнерами, проводити цільові міжнародні брокерські заходи в Україні та підтримувати виїзди українських організацій на міжнародні заходи за межами України. Особливу увагу слід надати спроможності українських організацій бути координаторами міжнародних консорціумів, а також </w:t>
            </w:r>
            <w:r w:rsidRPr="006F5FE2">
              <w:rPr>
                <w:rFonts w:ascii="Times New Roman" w:eastAsia="Times New Roman" w:hAnsi="Times New Roman" w:cs="Times New Roman"/>
                <w:sz w:val="24"/>
                <w:szCs w:val="24"/>
              </w:rPr>
              <w:lastRenderedPageBreak/>
              <w:t>звернути увагу на ті інструменти Рамкових програм, де українські організації мають низькі результати.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3. На даний момент частка фінансування українських ЗВО та наукових установ  складає біля 49% всього обсягу фінансування отриманого у Горизонт 2020 всіма українськими організаціями. У Положенні частково згадуються підприємства та суб’єкти господарювання, але даним Положенням не передбачено участь громадських організацій, агенцій місцевого розвитку, асоціацій бізнесу, місцевих органів влади та інших організацій, які мають право бути учасниками конкурсів Рамкових програм ЄС. Формально говориться про участь організацій всіх типів, але запропоновані вимоги дають явну перевагу ЗВО та НДІ,</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4. Дивує також постійний акцент на наукових проєктах і роботах, якщо всім відомо про широкий спектр різних типів проєктів у Рамкових програмах ЄС і по суті це Положення є спробою втиснути нові дослідницькі та інноваційні підходи Рамкових програм ЄС у прокрустове ложе  конкурсів типових НДР та науково-технічних проєктів  до  яких звик менеджмент МОН. Але такий підхід тільки обмежує спроможність українських організацій мати хороші результати у наступній Рамковій Програмі ЄС  «Горизонт Європа». Більше того, це Положення ще раз підкреслює нерозуміння зі сторони управлінців МОН такого важливого критерію оцінки проєктів Рамкових програм як  IMPACT.</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5. З технічної точки зору можна також зауважити наступне:</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доцільно визначити хоча б певні рамки розміру фінансування окремих проєктів, а для цього доцільно також уточнити реальний розмір отриманої технічної допомоги від ЄС;</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окремі деталі положення вказують на те, що його готували фахівці, які не мали реального досвіду </w:t>
            </w:r>
            <w:r w:rsidRPr="006F5FE2">
              <w:rPr>
                <w:rFonts w:ascii="Times New Roman" w:eastAsia="Times New Roman" w:hAnsi="Times New Roman" w:cs="Times New Roman"/>
                <w:sz w:val="24"/>
                <w:szCs w:val="24"/>
              </w:rPr>
              <w:lastRenderedPageBreak/>
              <w:t>виконання проектів у  Горизонт 2020. Для прикладу, це такі «перли», як вимога  листів-підтвердження про отримання експертної оцінки від Європейської Комісії, що підтверджують участь наукового керівника наукової роботи у програмі “Горизонт 2020” та подання в оригіналі сертифікату (Seal of Excellence) з оціночною відомістю (Evaluation Summary Report) (ст.8, проєкту Положення). Дозвольте уточнити, що всі документи від ЄК поступають у формі PDF файлу з  електронним підписом, і тому варто уточнити що Ви тут вважаєте оригіналом. А також нема таких листів, які б підтверджували участь конкретної особи,  а є ESF (Evaluation Summary Report)  в якому названо організації партнери, а уже конкретні особи виконавці вказуються у самій проєктній аплікації, яка подається на конкурс Горизонт 2020;</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практично всі заявки українського бізнесу, які були подані на конкурси SME Instrument та отримали Seal of Excellence, не передбачали там участь ЗВО, тому вимога обов’язкового залучення ЗВО є штучною і тільки призведе до негативної реакції бізнесу; </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критерії оцінки проєктів, які будуть подаватись на конкурс за даним Положенням, фактично нівелюють той факт, що організація була учасником проєктів Горизонт 2020 або пройшла мінімальний поріг оцінки, В сумарній оцінці заявок у прямому програші будуть ті організації, які не мають звичного для ЗВО та НДІ наукового бекграунду, і це є прямим наслідком тієї обставини про яку я згадав у пункті 3 даних коментарів. Більше того,  ці критерії виписані так, що результати цього в малій мірі сприятимуть реальному прогресу українських організацій щодо участі у наступній Рамковій програмі ЄС «Горизонт 2020», а знову фокусують наших науковців до діяльності у звичному для них форматі НДР та науково-технічних проектів, що призводить  тільки </w:t>
            </w:r>
            <w:r w:rsidRPr="006F5FE2">
              <w:rPr>
                <w:rFonts w:ascii="Times New Roman" w:eastAsia="Times New Roman" w:hAnsi="Times New Roman" w:cs="Times New Roman"/>
                <w:sz w:val="24"/>
                <w:szCs w:val="24"/>
              </w:rPr>
              <w:lastRenderedPageBreak/>
              <w:t>до декларативної корисності результатів української науки а не до вирішення глобальних викликів та реальних проблем економіки і суспільства.</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 цілому вважаю що даний проєкт Положення містить ряд суттєвих недоліків і тому косметичні правки тут не дадуть очікуваного результату. Вже і так втрачено багато корисного часу і потрібно це питання обговорити принаймні у вузькому фаховому колі.</w:t>
            </w:r>
          </w:p>
        </w:tc>
        <w:tc>
          <w:tcPr>
            <w:tcW w:w="6005" w:type="dxa"/>
          </w:tcPr>
          <w:p w:rsidR="00A479AD" w:rsidRDefault="00A479AD" w:rsidP="00E929D0">
            <w:pPr>
              <w:keepNext/>
              <w:keepLines/>
              <w:spacing w:before="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1. Не враховано.</w:t>
            </w:r>
          </w:p>
          <w:p w:rsidR="00A479AD" w:rsidRPr="006F5FE2" w:rsidRDefault="00A479AD" w:rsidP="00E929D0">
            <w:pPr>
              <w:keepNext/>
              <w:keepLines/>
              <w:shd w:val="clear" w:color="auto" w:fill="FFFFFF"/>
              <w:spacing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У пункті 2 проєкту акта визначено безпосередню мету проведення конкурсу, на досягнення якої спрямовані положення, що визначають процедуру його проведення і яку безпосередньо буде досягнуто в результаті проведення Конкурсу. Самі ж кошти надаватимуться учасникам конкурсу, яких буде визначено переможцями, виконання зобов’язань України в рамках у часті в програмі «Горизонт 2020», стимулювання та активізації участі українських вчених уже у наступній Рамковій програмі Європейського Союзу з наукових досліджень та інновацій «Горизонт Європа».</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2.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Пропозиція актуальна та безумовна повинна знайти підтримку, проте не є предметом цього документу. Напрями використання ремібурсованих коштів визначено у пункті 5 постанови Кабінету Міністрів України «Про затвердження Порядку використання коштів, передбачених у державному бюджеті для виконання зобов’язань України у Рамковій програмі Європейського Союзу з наукових досліджень та інновацій “Горизонт 2020” від 23 березня 2016 р. № 227, на виконання якого розроблено проєкт акта.</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3.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Передбачено проєктом акта.</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У частині 1 статті 23 Закону України «Про громадські об'єднання» громадські об'єднання зі статусом юридичної особи мають право на фінансову підтримку за рахунок коштів Державного бюджету України.</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Так, у пункті 10 проєкту акта передбачено, що учасником конкурсу наукових робіт може бути підприємство, установа або організація.</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Критерії, визначені у пункті 8 проєкту акта для наукових робіт є такими, що дозволяють брати участь у конкурсі громадським організаціям, які залучать </w:t>
            </w:r>
            <w:r w:rsidRPr="006F5FE2">
              <w:rPr>
                <w:rFonts w:ascii="Times New Roman" w:eastAsia="Times New Roman" w:hAnsi="Times New Roman" w:cs="Times New Roman"/>
                <w:sz w:val="24"/>
                <w:szCs w:val="24"/>
                <w:highlight w:val="white"/>
              </w:rPr>
              <w:t xml:space="preserve">фахівців відповідного спрямування для виконання наукової </w:t>
            </w:r>
            <w:r w:rsidRPr="006F5FE2">
              <w:rPr>
                <w:rFonts w:ascii="Times New Roman" w:eastAsia="Times New Roman" w:hAnsi="Times New Roman" w:cs="Times New Roman"/>
                <w:sz w:val="24"/>
                <w:szCs w:val="24"/>
                <w:highlight w:val="white"/>
              </w:rPr>
              <w:lastRenderedPageBreak/>
              <w:t xml:space="preserve">роботи, мають досвід участі у програмі “Горизонт 2020” </w:t>
            </w:r>
            <w:r w:rsidRPr="006F5FE2">
              <w:rPr>
                <w:rFonts w:ascii="Times New Roman" w:eastAsia="Times New Roman" w:hAnsi="Times New Roman" w:cs="Times New Roman"/>
                <w:sz w:val="24"/>
                <w:szCs w:val="24"/>
              </w:rPr>
              <w:t>та відповідну матеріально-технічну базу, необхідну для виконання наукової роботи.</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4. Не враховано.</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Законом України «Про наукову і науково-технічну діяльність» визначено поняття наукової, науково-технічної роботи та проєкту.</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Крім того, проєкт акта розроблено на виконання пункту 5 постанови Кабінету Міністрів України «Про затвердження Порядку використання коштів, передбачених у державному бюджеті для виконання зобов’язань України у Рамковій програмі Європейського Союзу з наукових досліджень та інновацій “Горизонт 2020” від 23 березня 2016 р. № 227 та з урахуванням положень Постанови Кабінету Міністрів України «Про затвердження Порядку проведення конкурсного відбору наукових, науково-технічних робіт, що плануються до виконання за рахунок коштів державного бюджету» від 12 вересня 2018 р. № 739.</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Щодо впливу конкретної наукової роботи чи проєкту, то у пункті 8 проєкту акта визначено окремим критерієм вплив наукової, проєкту в кожному напрямі конкурсного відбору, що відображено і в заявках, а також і в відповідній шкалі оцінювання, що зазначається в експертних висновках.</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5.</w:t>
            </w:r>
          </w:p>
          <w:p w:rsidR="00A479AD" w:rsidRPr="006F5FE2" w:rsidRDefault="00A479AD" w:rsidP="00E929D0">
            <w:pPr>
              <w:keepNext/>
              <w:keepLines/>
              <w:spacing w:before="240" w:after="240"/>
              <w:contextualSpacing/>
              <w:jc w:val="both"/>
              <w:rPr>
                <w:rFonts w:ascii="Times New Roman" w:eastAsia="Times New Roman" w:hAnsi="Times New Roman" w:cs="Times New Roman"/>
                <w:b/>
                <w:sz w:val="24"/>
                <w:szCs w:val="24"/>
                <w:highlight w:val="white"/>
              </w:rPr>
            </w:pPr>
            <w:r w:rsidRPr="006F5FE2">
              <w:rPr>
                <w:rFonts w:ascii="Times New Roman" w:eastAsia="Times New Roman" w:hAnsi="Times New Roman" w:cs="Times New Roman"/>
                <w:b/>
                <w:sz w:val="24"/>
                <w:szCs w:val="24"/>
              </w:rPr>
              <w:t>5.1.</w:t>
            </w:r>
            <w:r w:rsidRPr="006F5FE2">
              <w:rPr>
                <w:rFonts w:ascii="Times New Roman" w:eastAsia="Times New Roman" w:hAnsi="Times New Roman" w:cs="Times New Roman"/>
                <w:b/>
                <w:sz w:val="24"/>
                <w:szCs w:val="24"/>
                <w:highlight w:val="white"/>
              </w:rPr>
              <w:t xml:space="preserve"> Не враховано.</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highlight w:val="white"/>
              </w:rPr>
            </w:pPr>
            <w:r w:rsidRPr="006F5FE2">
              <w:rPr>
                <w:rFonts w:ascii="Times New Roman" w:eastAsia="Times New Roman" w:hAnsi="Times New Roman" w:cs="Times New Roman"/>
                <w:sz w:val="24"/>
                <w:szCs w:val="24"/>
                <w:highlight w:val="white"/>
              </w:rPr>
              <w:t>Загальний обсяг фінансування конкурсу, верхня та нижня межі обсягу фінансування наукових робіт та проєктів визначатиметься наказом МОН про проведення конкурсу та буде розміщено в оголошенні про проведення конкурсу на вебсайті МОН.</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Розмір отриманої технічної допомоги від ЄС не є предметом проєкту акта, проте така інформація розміщена на вебсайті МОН.</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5.2. Враховано.</w:t>
            </w:r>
          </w:p>
          <w:p w:rsidR="00A479AD" w:rsidRPr="006F5FE2" w:rsidRDefault="00A479AD" w:rsidP="00E929D0">
            <w:pPr>
              <w:keepNext/>
              <w:keepLines/>
              <w:shd w:val="clear" w:color="auto" w:fill="FFFFFF"/>
              <w:spacing w:before="240" w:after="240"/>
              <w:ind w:right="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lastRenderedPageBreak/>
              <w:t>Підпункт 3 пункту 13 проєкту акта викладено у новій редакції:</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«сторінки частини А проєктної пропозиції на конкурс програми «Горизонт 2020» з адміністративними даними організації-учасника конкурсу (Administrative data of participating ogranisation) та ім’я та прізвище наукового керівника наукової роботи (Person in charge of the proposal) з відповідним електронним штампом («Funding &amp; Tenders Portal Submission System»), а також Evaluation Summary Report для підтвердження факту факт отримання оцінки вище мінімального порогу, та/або Evaluation Result Letter для підтвердження факту надання проєкту фінансування; для учасників конкурсу, які подають науковий проєкт, що потребує проведення техніко-економічного обґрунтування - сертифікат (Seal of Excellence) з оціночною відомістю (Evaluation Summary Report), видані українському суб’єкту господарювання Європейською комісією, за результатами його участі у програмі «Горизонт 2020» (три примірники - копії)».</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5.3. Не враховано.</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Вимога обов’язкового залучення закладів вищої освіти та наукових установ схвально сприйнята представниками бізнесу, з якими проводились консультації та спрямована на налагодження взаємодії між бізнесом та академічною спільнотою на взаємовигідних умовах. Також це дасть змогу підвищити рівень фахової спроможність учасника конкурсу.</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b/>
                <w:sz w:val="24"/>
                <w:szCs w:val="24"/>
              </w:rPr>
            </w:pPr>
            <w:r w:rsidRPr="006F5FE2">
              <w:rPr>
                <w:rFonts w:ascii="Times New Roman" w:eastAsia="Times New Roman" w:hAnsi="Times New Roman" w:cs="Times New Roman"/>
                <w:b/>
                <w:sz w:val="24"/>
                <w:szCs w:val="24"/>
              </w:rPr>
              <w:t>5.4. Не враховано.</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Найвагомішим критерієм для відбору у кожному напрямі конкурсного відбору визначено позитивний досвід участі українських науковців в програмі “Горизонт 2020” з коефіцієнтом 0.3.</w:t>
            </w:r>
          </w:p>
          <w:p w:rsidR="00A479AD" w:rsidRPr="006F5FE2" w:rsidRDefault="00A479AD" w:rsidP="00E929D0">
            <w:pPr>
              <w:keepNext/>
              <w:keepLines/>
              <w:shd w:val="clear" w:color="auto" w:fill="FFFFFF"/>
              <w:spacing w:before="240" w:after="16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Щодо «декларативної корисності результатів української науки, а не до вирішення глобальних викликів та реальних проблем економіки і суспільства», то за трьома напрямами конкурсного відбору оцінюється </w:t>
            </w:r>
            <w:r w:rsidRPr="006F5FE2">
              <w:rPr>
                <w:rFonts w:ascii="Times New Roman" w:eastAsia="Times New Roman" w:hAnsi="Times New Roman" w:cs="Times New Roman"/>
                <w:sz w:val="24"/>
                <w:szCs w:val="24"/>
              </w:rPr>
              <w:lastRenderedPageBreak/>
              <w:t>вплив наукової роботи, проєкту для вирішення глобальних викликів та реальних проблем економіки і суспільства (пункт 8 проєкту акта, пункт 13 Додатку №1, пункт 9 Додатка 2, пункт 8 Додатка № 4). Для напряму, спрямованого на підтримку інноваційної діяльності закладів вищої освіти та наукових установ така вимога не ставиться, оскільки основною метою є стимулювання інноваційної діяльності та формування інноваційної екосистеми в закладах вищої освіти, наукових установах.</w:t>
            </w:r>
          </w:p>
        </w:tc>
      </w:tr>
      <w:tr w:rsidR="00A479AD" w:rsidRPr="006F5FE2" w:rsidTr="00E929D0">
        <w:tc>
          <w:tcPr>
            <w:tcW w:w="800" w:type="dxa"/>
          </w:tcPr>
          <w:p w:rsidR="00A479AD" w:rsidRPr="006F5FE2" w:rsidRDefault="00A479AD" w:rsidP="00E929D0">
            <w:pPr>
              <w:contextualSpacing/>
              <w:rPr>
                <w:rFonts w:ascii="Times New Roman" w:hAnsi="Times New Roman" w:cs="Times New Roman"/>
                <w:b/>
                <w:sz w:val="24"/>
                <w:szCs w:val="24"/>
              </w:rPr>
            </w:pPr>
          </w:p>
          <w:p w:rsidR="00A479AD" w:rsidRPr="006F5FE2" w:rsidRDefault="00A479AD" w:rsidP="00E929D0">
            <w:pPr>
              <w:contextualSpacing/>
              <w:rPr>
                <w:rFonts w:ascii="Times New Roman" w:hAnsi="Times New Roman" w:cs="Times New Roman"/>
                <w:b/>
                <w:sz w:val="24"/>
                <w:szCs w:val="24"/>
              </w:rPr>
            </w:pPr>
            <w:r w:rsidRPr="006F5FE2">
              <w:rPr>
                <w:rFonts w:ascii="Times New Roman" w:hAnsi="Times New Roman" w:cs="Times New Roman"/>
                <w:b/>
                <w:sz w:val="24"/>
                <w:szCs w:val="24"/>
              </w:rPr>
              <w:t>9.</w:t>
            </w:r>
          </w:p>
        </w:tc>
        <w:tc>
          <w:tcPr>
            <w:tcW w:w="2820" w:type="dxa"/>
          </w:tcPr>
          <w:p w:rsidR="00A479AD" w:rsidRDefault="00A479AD" w:rsidP="00E929D0">
            <w:pPr>
              <w:keepNext/>
              <w:keepLines/>
              <w:spacing w:before="240"/>
              <w:contextualSpacing/>
              <w:jc w:val="both"/>
              <w:rPr>
                <w:rFonts w:ascii="Times New Roman" w:eastAsia="Times New Roman" w:hAnsi="Times New Roman" w:cs="Times New Roman"/>
                <w:b/>
                <w:sz w:val="24"/>
                <w:szCs w:val="24"/>
              </w:rPr>
            </w:pPr>
          </w:p>
          <w:p w:rsidR="00A479AD" w:rsidRPr="006F5FE2" w:rsidRDefault="00A479AD" w:rsidP="00E929D0">
            <w:pPr>
              <w:keepNext/>
              <w:keepLines/>
              <w:spacing w:before="240"/>
              <w:contextualSpacing/>
              <w:jc w:val="both"/>
              <w:rPr>
                <w:rFonts w:ascii="Times New Roman" w:hAnsi="Times New Roman" w:cs="Times New Roman"/>
                <w:sz w:val="24"/>
                <w:szCs w:val="24"/>
              </w:rPr>
            </w:pPr>
            <w:r w:rsidRPr="006F5FE2">
              <w:rPr>
                <w:rFonts w:ascii="Times New Roman" w:eastAsia="Times New Roman" w:hAnsi="Times New Roman" w:cs="Times New Roman"/>
                <w:b/>
                <w:sz w:val="24"/>
                <w:szCs w:val="24"/>
              </w:rPr>
              <w:t>С.Сидоренко</w:t>
            </w:r>
          </w:p>
          <w:p w:rsidR="00A479AD" w:rsidRPr="006F5FE2" w:rsidRDefault="00A479AD" w:rsidP="00E929D0">
            <w:pPr>
              <w:contextualSpacing/>
              <w:rPr>
                <w:rFonts w:ascii="Times New Roman" w:hAnsi="Times New Roman" w:cs="Times New Roman"/>
                <w:sz w:val="24"/>
                <w:szCs w:val="24"/>
              </w:rPr>
            </w:pPr>
          </w:p>
        </w:tc>
        <w:tc>
          <w:tcPr>
            <w:tcW w:w="5623" w:type="dxa"/>
          </w:tcPr>
          <w:p w:rsidR="00A479AD" w:rsidRDefault="00A479AD" w:rsidP="00E929D0">
            <w:pPr>
              <w:keepNext/>
              <w:keepLines/>
              <w:spacing w:before="240" w:after="240"/>
              <w:contextualSpacing/>
              <w:jc w:val="both"/>
              <w:rPr>
                <w:rFonts w:ascii="Times New Roman" w:eastAsia="Times New Roman" w:hAnsi="Times New Roman" w:cs="Times New Roman"/>
                <w:sz w:val="24"/>
                <w:szCs w:val="24"/>
              </w:rPr>
            </w:pP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Підтримую.</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Треба набратися мужності і призупинити проходження проекту постанови,  в яку закладається начальна принципова помилка : мета визначена </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Від цього і всі інше - як похідні - "кікс-удари".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Допомога науці України посилити конкурентоспроможність у виборюванні фінансування із європейських джерел потребує реальної  адекватної, а не показової чи косметичної підтримки.</w:t>
            </w:r>
          </w:p>
          <w:p w:rsidR="00A479AD" w:rsidRPr="006F5FE2" w:rsidRDefault="00A479AD" w:rsidP="00E929D0">
            <w:pPr>
              <w:keepNext/>
              <w:keepLines/>
              <w:spacing w:before="240" w:after="240"/>
              <w:contextualSpacing/>
              <w:jc w:val="both"/>
              <w:rPr>
                <w:rFonts w:ascii="Times New Roman" w:eastAsia="Times New Roman" w:hAnsi="Times New Roman" w:cs="Times New Roman"/>
                <w:sz w:val="24"/>
                <w:szCs w:val="24"/>
              </w:rPr>
            </w:pPr>
            <w:r w:rsidRPr="006F5FE2">
              <w:rPr>
                <w:rFonts w:ascii="Times New Roman" w:eastAsia="Times New Roman" w:hAnsi="Times New Roman" w:cs="Times New Roman"/>
                <w:sz w:val="24"/>
                <w:szCs w:val="24"/>
              </w:rPr>
              <w:t xml:space="preserve"> І вчені України пов'язують перспективу отримати таку допомогу із приходом до керівництва Директорату науки і інновацій МОН України нової генерації керівників і експертів.</w:t>
            </w:r>
          </w:p>
          <w:p w:rsidR="00A479AD" w:rsidRPr="006F5FE2" w:rsidRDefault="00A479AD" w:rsidP="00E929D0">
            <w:pPr>
              <w:contextualSpacing/>
              <w:rPr>
                <w:rFonts w:ascii="Times New Roman" w:hAnsi="Times New Roman" w:cs="Times New Roman"/>
                <w:sz w:val="24"/>
                <w:szCs w:val="24"/>
              </w:rPr>
            </w:pPr>
          </w:p>
        </w:tc>
        <w:tc>
          <w:tcPr>
            <w:tcW w:w="6005" w:type="dxa"/>
          </w:tcPr>
          <w:p w:rsidR="00A479AD" w:rsidRDefault="00A479AD" w:rsidP="00E929D0">
            <w:pPr>
              <w:contextualSpacing/>
              <w:rPr>
                <w:rFonts w:ascii="Times New Roman" w:eastAsia="Times New Roman" w:hAnsi="Times New Roman" w:cs="Times New Roman"/>
                <w:sz w:val="24"/>
                <w:szCs w:val="24"/>
              </w:rPr>
            </w:pPr>
          </w:p>
          <w:p w:rsidR="00A479AD" w:rsidRPr="006F5FE2" w:rsidRDefault="00A479AD" w:rsidP="00E929D0">
            <w:pPr>
              <w:contextualSpacing/>
              <w:rPr>
                <w:rFonts w:ascii="Times New Roman" w:hAnsi="Times New Roman" w:cs="Times New Roman"/>
                <w:sz w:val="24"/>
                <w:szCs w:val="24"/>
              </w:rPr>
            </w:pPr>
            <w:r w:rsidRPr="006F5FE2">
              <w:rPr>
                <w:rFonts w:ascii="Times New Roman" w:eastAsia="Times New Roman" w:hAnsi="Times New Roman" w:cs="Times New Roman"/>
                <w:sz w:val="24"/>
                <w:szCs w:val="24"/>
              </w:rPr>
              <w:t>Відповідь надано вище.</w:t>
            </w:r>
          </w:p>
        </w:tc>
      </w:tr>
    </w:tbl>
    <w:p w:rsidR="00A479AD" w:rsidRPr="00A479AD" w:rsidRDefault="00A479AD" w:rsidP="00A479AD">
      <w:pPr>
        <w:contextualSpacing/>
        <w:rPr>
          <w:rFonts w:ascii="Times New Roman" w:hAnsi="Times New Roman" w:cs="Times New Roman"/>
          <w:b/>
          <w:sz w:val="24"/>
          <w:szCs w:val="24"/>
        </w:rPr>
      </w:pPr>
    </w:p>
    <w:p w:rsidR="00A479AD" w:rsidRPr="00A479AD" w:rsidRDefault="00A479AD" w:rsidP="00A479AD">
      <w:pPr>
        <w:contextualSpacing/>
        <w:rPr>
          <w:rFonts w:ascii="Times New Roman" w:hAnsi="Times New Roman" w:cs="Times New Roman"/>
          <w:b/>
          <w:sz w:val="24"/>
          <w:szCs w:val="24"/>
        </w:rPr>
      </w:pPr>
      <w:r w:rsidRPr="00A479AD">
        <w:rPr>
          <w:rFonts w:ascii="Times New Roman" w:hAnsi="Times New Roman" w:cs="Times New Roman"/>
          <w:b/>
          <w:sz w:val="24"/>
          <w:szCs w:val="24"/>
        </w:rPr>
        <w:t xml:space="preserve">Генеральний директор </w:t>
      </w:r>
    </w:p>
    <w:p w:rsidR="00A479AD" w:rsidRPr="00A479AD" w:rsidRDefault="00A479AD" w:rsidP="00A479AD">
      <w:pPr>
        <w:contextualSpacing/>
        <w:rPr>
          <w:rFonts w:ascii="Times New Roman" w:hAnsi="Times New Roman" w:cs="Times New Roman"/>
          <w:b/>
          <w:sz w:val="24"/>
          <w:szCs w:val="24"/>
        </w:rPr>
      </w:pPr>
      <w:r>
        <w:rPr>
          <w:rFonts w:ascii="Times New Roman" w:hAnsi="Times New Roman" w:cs="Times New Roman"/>
          <w:b/>
          <w:sz w:val="24"/>
          <w:szCs w:val="24"/>
        </w:rPr>
        <w:t>д</w:t>
      </w:r>
      <w:r w:rsidRPr="00A479AD">
        <w:rPr>
          <w:rFonts w:ascii="Times New Roman" w:hAnsi="Times New Roman" w:cs="Times New Roman"/>
          <w:b/>
          <w:sz w:val="24"/>
          <w:szCs w:val="24"/>
        </w:rPr>
        <w:t xml:space="preserve">иректорату науки та інновацій </w:t>
      </w:r>
      <w:r w:rsidRPr="00A479AD">
        <w:rPr>
          <w:rFonts w:ascii="Times New Roman" w:hAnsi="Times New Roman" w:cs="Times New Roman"/>
          <w:b/>
          <w:sz w:val="24"/>
          <w:szCs w:val="24"/>
        </w:rPr>
        <w:tab/>
      </w:r>
      <w:r w:rsidRPr="00A479AD">
        <w:rPr>
          <w:rFonts w:ascii="Times New Roman" w:hAnsi="Times New Roman" w:cs="Times New Roman"/>
          <w:b/>
          <w:sz w:val="24"/>
          <w:szCs w:val="24"/>
        </w:rPr>
        <w:tab/>
      </w:r>
      <w:r w:rsidRPr="00A479AD">
        <w:rPr>
          <w:rFonts w:ascii="Times New Roman" w:hAnsi="Times New Roman" w:cs="Times New Roman"/>
          <w:b/>
          <w:sz w:val="24"/>
          <w:szCs w:val="24"/>
        </w:rPr>
        <w:tab/>
      </w:r>
      <w:r w:rsidRPr="00A479A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479AD">
        <w:rPr>
          <w:rFonts w:ascii="Times New Roman" w:hAnsi="Times New Roman" w:cs="Times New Roman"/>
          <w:b/>
          <w:sz w:val="24"/>
          <w:szCs w:val="24"/>
        </w:rPr>
        <w:tab/>
      </w:r>
      <w:r w:rsidRPr="00A479AD">
        <w:rPr>
          <w:rFonts w:ascii="Times New Roman" w:hAnsi="Times New Roman" w:cs="Times New Roman"/>
          <w:b/>
          <w:sz w:val="24"/>
          <w:szCs w:val="24"/>
        </w:rPr>
        <w:tab/>
      </w:r>
      <w:r w:rsidRPr="00A479AD">
        <w:rPr>
          <w:rFonts w:ascii="Times New Roman" w:hAnsi="Times New Roman" w:cs="Times New Roman"/>
          <w:b/>
          <w:sz w:val="24"/>
          <w:szCs w:val="24"/>
        </w:rPr>
        <w:tab/>
      </w:r>
      <w:r w:rsidRPr="00A479AD">
        <w:rPr>
          <w:rFonts w:ascii="Times New Roman" w:hAnsi="Times New Roman" w:cs="Times New Roman"/>
          <w:b/>
          <w:sz w:val="24"/>
          <w:szCs w:val="24"/>
        </w:rPr>
        <w:tab/>
      </w:r>
      <w:r w:rsidRPr="00A479AD">
        <w:rPr>
          <w:rFonts w:ascii="Times New Roman" w:hAnsi="Times New Roman" w:cs="Times New Roman"/>
          <w:b/>
          <w:sz w:val="24"/>
          <w:szCs w:val="24"/>
        </w:rPr>
        <w:tab/>
        <w:t>Юлія БЕЗВЕРШЕНКО</w:t>
      </w:r>
    </w:p>
    <w:sectPr w:rsidR="00A479AD" w:rsidRPr="00A479AD" w:rsidSect="00863A06">
      <w:pgSz w:w="16838" w:h="11906" w:orient="landscape"/>
      <w:pgMar w:top="568"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D6D" w:rsidRDefault="00472D6D" w:rsidP="00A479AD">
      <w:pPr>
        <w:spacing w:after="0" w:line="240" w:lineRule="auto"/>
      </w:pPr>
      <w:r>
        <w:separator/>
      </w:r>
    </w:p>
  </w:endnote>
  <w:endnote w:type="continuationSeparator" w:id="0">
    <w:p w:rsidR="00472D6D" w:rsidRDefault="00472D6D" w:rsidP="00A4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D6D" w:rsidRDefault="00472D6D" w:rsidP="00A479AD">
      <w:pPr>
        <w:spacing w:after="0" w:line="240" w:lineRule="auto"/>
      </w:pPr>
      <w:r>
        <w:separator/>
      </w:r>
    </w:p>
  </w:footnote>
  <w:footnote w:type="continuationSeparator" w:id="0">
    <w:p w:rsidR="00472D6D" w:rsidRDefault="00472D6D" w:rsidP="00A4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0DEF"/>
    <w:multiLevelType w:val="hybridMultilevel"/>
    <w:tmpl w:val="C0A8817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727853"/>
    <w:multiLevelType w:val="hybridMultilevel"/>
    <w:tmpl w:val="92426B24"/>
    <w:lvl w:ilvl="0" w:tplc="9ACAACB0">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6C66570B"/>
    <w:multiLevelType w:val="hybridMultilevel"/>
    <w:tmpl w:val="552CE8B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C6"/>
    <w:rsid w:val="002E6BC6"/>
    <w:rsid w:val="00472D6D"/>
    <w:rsid w:val="006F5FE2"/>
    <w:rsid w:val="0076507F"/>
    <w:rsid w:val="00863A06"/>
    <w:rsid w:val="00A479AD"/>
    <w:rsid w:val="00C54B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903B0-F443-4AB0-AB22-E7C24F86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6BC6"/>
    <w:pPr>
      <w:ind w:left="720"/>
      <w:contextualSpacing/>
    </w:pPr>
  </w:style>
  <w:style w:type="paragraph" w:styleId="a5">
    <w:name w:val="header"/>
    <w:basedOn w:val="a"/>
    <w:link w:val="a6"/>
    <w:uiPriority w:val="99"/>
    <w:unhideWhenUsed/>
    <w:rsid w:val="00A479A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479AD"/>
  </w:style>
  <w:style w:type="paragraph" w:styleId="a7">
    <w:name w:val="footer"/>
    <w:basedOn w:val="a"/>
    <w:link w:val="a8"/>
    <w:uiPriority w:val="99"/>
    <w:unhideWhenUsed/>
    <w:rsid w:val="00A479A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4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ews/mon-proponuye-dlya-gromadskogo-obgovorennya-proyekt-postanovi-kmu-pro-zatverdzhennya-polozhennya-pro-konkursni-vidbori-naukovih-naukovo-tehnichnih-robit-ta-proyektiv-yaki-finansuyutsya-za-rahunok-zovnishnogo-instrumentu-dopomogi-yevropejsko-soyuz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KP19087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18-2018-%D0%BF" TargetMode="External"/><Relationship Id="rId5" Type="http://schemas.openxmlformats.org/officeDocument/2006/relationships/footnotes" Target="footnotes.xml"/><Relationship Id="rId10" Type="http://schemas.openxmlformats.org/officeDocument/2006/relationships/hyperlink" Target="http://zakon.rada.gov.ua/laws/show/984_018" TargetMode="External"/><Relationship Id="rId4" Type="http://schemas.openxmlformats.org/officeDocument/2006/relationships/webSettings" Target="webSettings.xml"/><Relationship Id="rId9" Type="http://schemas.openxmlformats.org/officeDocument/2006/relationships/hyperlink" Target="https://mon.gov.ua/ua/news/mon-proponuye-dlya-gromadskogo-obgovorennya-proyekt-postanovi-kmu-pro-zatverdzhennya-polozhennya-pro-konkursni-vidbori-naukovih-naukovo-tehnichnih-robit-ta-proyektiv-yaki-finansuyutsya-za-rahunok-zovnishnogo-instrumentu-dopomogi-yevropejsko-soyuz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26</Pages>
  <Words>37629</Words>
  <Characters>21450</Characters>
  <Application>Microsoft Office Word</Application>
  <DocSecurity>0</DocSecurity>
  <Lines>178</Lines>
  <Paragraphs>117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Krukevych O.M.</dc:creator>
  <cp:keywords/>
  <dc:description/>
  <cp:lastModifiedBy>Волик Іван Анатолійович</cp:lastModifiedBy>
  <cp:revision>5</cp:revision>
  <dcterms:created xsi:type="dcterms:W3CDTF">2020-08-25T08:01:00Z</dcterms:created>
  <dcterms:modified xsi:type="dcterms:W3CDTF">2020-08-25T09:28:00Z</dcterms:modified>
</cp:coreProperties>
</file>