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667720" w:rsidRDefault="004C2EEC" w:rsidP="00AC441B">
      <w:pPr>
        <w:ind w:firstLine="709"/>
        <w:jc w:val="center"/>
        <w:rPr>
          <w:b/>
          <w:sz w:val="28"/>
          <w:szCs w:val="28"/>
          <w:lang w:val="uk-UA"/>
        </w:rPr>
      </w:pPr>
      <w:r w:rsidRPr="00667720">
        <w:rPr>
          <w:b/>
          <w:sz w:val="28"/>
          <w:szCs w:val="28"/>
          <w:lang w:val="uk-UA"/>
        </w:rPr>
        <w:t>Звіт про громадське обговорення</w:t>
      </w:r>
    </w:p>
    <w:p w:rsidR="003E0B21" w:rsidRPr="00667720" w:rsidRDefault="003E0B21" w:rsidP="003E0B21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7720">
        <w:rPr>
          <w:b/>
          <w:sz w:val="28"/>
          <w:szCs w:val="28"/>
          <w:bdr w:val="none" w:sz="0" w:space="0" w:color="auto" w:frame="1"/>
        </w:rPr>
        <w:t>проєкту наказу «Про внесення змін до Критеріїв оцінювання навчальних досягнень учнів (вихованців) у системі загальної середньої освіти»</w:t>
      </w:r>
      <w:r w:rsidRPr="00667720">
        <w:rPr>
          <w:b/>
          <w:sz w:val="28"/>
          <w:szCs w:val="28"/>
        </w:rPr>
        <w:t>.</w:t>
      </w:r>
    </w:p>
    <w:p w:rsidR="00F97467" w:rsidRPr="00667720" w:rsidRDefault="00F97467" w:rsidP="00AC441B">
      <w:pPr>
        <w:ind w:firstLine="709"/>
        <w:jc w:val="center"/>
        <w:rPr>
          <w:bCs/>
          <w:caps/>
          <w:spacing w:val="45"/>
          <w:sz w:val="28"/>
          <w:szCs w:val="28"/>
          <w:lang w:val="uk-UA"/>
        </w:rPr>
      </w:pPr>
    </w:p>
    <w:p w:rsidR="004C2EEC" w:rsidRPr="00667720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667720">
        <w:rPr>
          <w:b/>
          <w:sz w:val="28"/>
          <w:szCs w:val="28"/>
          <w:lang w:val="uk-UA"/>
        </w:rPr>
        <w:t xml:space="preserve">1. </w:t>
      </w:r>
      <w:r w:rsidR="004C2EEC" w:rsidRPr="00667720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667720" w:rsidRDefault="004C2EE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Міністерство освіти і науки України</w:t>
      </w:r>
      <w:r w:rsidR="00E37DB0" w:rsidRPr="00667720">
        <w:rPr>
          <w:sz w:val="28"/>
          <w:szCs w:val="28"/>
          <w:lang w:val="uk-UA"/>
        </w:rPr>
        <w:t>.</w:t>
      </w:r>
    </w:p>
    <w:p w:rsidR="004C2EEC" w:rsidRPr="00667720" w:rsidRDefault="004C2EE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4C2EEC" w:rsidRPr="00667720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667720">
        <w:rPr>
          <w:b/>
          <w:sz w:val="28"/>
          <w:szCs w:val="28"/>
          <w:lang w:val="uk-UA"/>
        </w:rPr>
        <w:t xml:space="preserve">2. </w:t>
      </w:r>
      <w:r w:rsidR="004C2EEC" w:rsidRPr="00667720">
        <w:rPr>
          <w:b/>
          <w:sz w:val="28"/>
          <w:szCs w:val="28"/>
          <w:lang w:val="uk-UA"/>
        </w:rPr>
        <w:t>Зміст питання або назва про</w:t>
      </w:r>
      <w:r w:rsidR="00590FAD" w:rsidRPr="00667720">
        <w:rPr>
          <w:b/>
          <w:sz w:val="28"/>
          <w:szCs w:val="28"/>
          <w:lang w:val="uk-UA"/>
        </w:rPr>
        <w:t>є</w:t>
      </w:r>
      <w:r w:rsidR="004C2EEC" w:rsidRPr="00667720">
        <w:rPr>
          <w:b/>
          <w:sz w:val="28"/>
          <w:szCs w:val="28"/>
          <w:lang w:val="uk-UA"/>
        </w:rPr>
        <w:t>кту акта, що виносилися на обговорення:</w:t>
      </w:r>
    </w:p>
    <w:p w:rsidR="00916B4E" w:rsidRPr="00667720" w:rsidRDefault="00B1775F" w:rsidP="00804049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667720">
        <w:rPr>
          <w:sz w:val="28"/>
          <w:szCs w:val="28"/>
          <w:lang w:val="uk-UA"/>
        </w:rPr>
        <w:t xml:space="preserve">Обговорення </w:t>
      </w:r>
      <w:r w:rsidR="003E0B21" w:rsidRPr="00667720">
        <w:rPr>
          <w:sz w:val="28"/>
          <w:szCs w:val="28"/>
          <w:bdr w:val="none" w:sz="0" w:space="0" w:color="auto" w:frame="1"/>
          <w:lang w:val="uk-UA"/>
        </w:rPr>
        <w:t>проєкту наказу «Про внесення змін до Критеріїв оцінювання навчальних досягнень учнів (вихованців) у системі загальної середньої освіти»</w:t>
      </w:r>
      <w:r w:rsidR="00804049" w:rsidRPr="00667720">
        <w:rPr>
          <w:bCs/>
          <w:sz w:val="28"/>
          <w:szCs w:val="28"/>
          <w:lang w:val="uk-UA" w:eastAsia="uk-UA"/>
        </w:rPr>
        <w:t xml:space="preserve"> </w:t>
      </w:r>
      <w:r w:rsidR="00C7637E" w:rsidRPr="00667720">
        <w:rPr>
          <w:sz w:val="28"/>
          <w:szCs w:val="28"/>
          <w:lang w:val="uk-UA"/>
        </w:rPr>
        <w:t>(далі</w:t>
      </w:r>
      <w:r w:rsidR="00392C38" w:rsidRPr="00667720">
        <w:rPr>
          <w:sz w:val="28"/>
          <w:szCs w:val="28"/>
          <w:lang w:val="uk-UA"/>
        </w:rPr>
        <w:t xml:space="preserve"> </w:t>
      </w:r>
      <w:r w:rsidR="00A4433E">
        <w:rPr>
          <w:sz w:val="28"/>
          <w:szCs w:val="28"/>
          <w:lang w:val="uk-UA"/>
        </w:rPr>
        <w:t>–</w:t>
      </w:r>
      <w:r w:rsidR="00392C38" w:rsidRPr="00667720">
        <w:rPr>
          <w:sz w:val="28"/>
          <w:szCs w:val="28"/>
          <w:lang w:val="uk-UA"/>
        </w:rPr>
        <w:t xml:space="preserve"> </w:t>
      </w:r>
      <w:r w:rsidR="00AE1275" w:rsidRPr="00667720">
        <w:rPr>
          <w:sz w:val="28"/>
          <w:szCs w:val="28"/>
          <w:lang w:val="uk-UA"/>
        </w:rPr>
        <w:t>проєкт</w:t>
      </w:r>
      <w:r w:rsidR="00C7637E" w:rsidRPr="00667720">
        <w:rPr>
          <w:sz w:val="28"/>
          <w:szCs w:val="28"/>
          <w:lang w:val="uk-UA"/>
        </w:rPr>
        <w:t xml:space="preserve">) </w:t>
      </w:r>
      <w:r w:rsidRPr="00667720">
        <w:rPr>
          <w:sz w:val="28"/>
          <w:szCs w:val="28"/>
          <w:lang w:val="uk-UA"/>
        </w:rPr>
        <w:t>проводилося у форматі електронних консультацій з громадськістю</w:t>
      </w:r>
      <w:r w:rsidR="00916B4E" w:rsidRPr="00667720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FA4DE8" w:rsidRPr="00667720" w:rsidRDefault="00804049" w:rsidP="00AC441B">
      <w:pPr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0</w:t>
      </w:r>
      <w:r w:rsidR="003E0B21" w:rsidRPr="00667720">
        <w:rPr>
          <w:sz w:val="28"/>
          <w:szCs w:val="28"/>
          <w:lang w:val="uk-UA"/>
        </w:rPr>
        <w:t>3</w:t>
      </w:r>
      <w:r w:rsidR="00AE1275" w:rsidRPr="00667720">
        <w:rPr>
          <w:sz w:val="28"/>
          <w:szCs w:val="28"/>
          <w:lang w:val="uk-UA"/>
        </w:rPr>
        <w:t xml:space="preserve"> </w:t>
      </w:r>
      <w:r w:rsidR="003E0B21" w:rsidRPr="00667720">
        <w:rPr>
          <w:sz w:val="28"/>
          <w:szCs w:val="28"/>
          <w:lang w:val="uk-UA"/>
        </w:rPr>
        <w:t>липня</w:t>
      </w:r>
      <w:r w:rsidR="004C159B" w:rsidRPr="00667720">
        <w:rPr>
          <w:sz w:val="28"/>
          <w:szCs w:val="28"/>
          <w:lang w:val="uk-UA"/>
        </w:rPr>
        <w:t xml:space="preserve"> 2</w:t>
      </w:r>
      <w:r w:rsidR="00FA4DE8" w:rsidRPr="00667720">
        <w:rPr>
          <w:sz w:val="28"/>
          <w:szCs w:val="28"/>
          <w:lang w:val="uk-UA"/>
        </w:rPr>
        <w:t>0</w:t>
      </w:r>
      <w:r w:rsidRPr="00667720">
        <w:rPr>
          <w:sz w:val="28"/>
          <w:szCs w:val="28"/>
          <w:lang w:val="uk-UA"/>
        </w:rPr>
        <w:t>20</w:t>
      </w:r>
      <w:r w:rsidR="00FA4DE8" w:rsidRPr="00667720">
        <w:rPr>
          <w:sz w:val="28"/>
          <w:szCs w:val="28"/>
          <w:lang w:val="uk-UA"/>
        </w:rPr>
        <w:t xml:space="preserve"> </w:t>
      </w:r>
      <w:r w:rsidR="004C159B" w:rsidRPr="00667720">
        <w:rPr>
          <w:sz w:val="28"/>
          <w:szCs w:val="28"/>
          <w:lang w:val="uk-UA"/>
        </w:rPr>
        <w:t>року</w:t>
      </w:r>
      <w:r w:rsidR="00B1775F" w:rsidRPr="00667720">
        <w:rPr>
          <w:sz w:val="28"/>
          <w:szCs w:val="28"/>
          <w:lang w:val="uk-UA"/>
        </w:rPr>
        <w:t xml:space="preserve"> про</w:t>
      </w:r>
      <w:r w:rsidR="00AE1275" w:rsidRPr="00667720">
        <w:rPr>
          <w:sz w:val="28"/>
          <w:szCs w:val="28"/>
          <w:lang w:val="uk-UA"/>
        </w:rPr>
        <w:t>є</w:t>
      </w:r>
      <w:r w:rsidR="00B1775F" w:rsidRPr="00667720">
        <w:rPr>
          <w:sz w:val="28"/>
          <w:szCs w:val="28"/>
          <w:lang w:val="uk-UA"/>
        </w:rPr>
        <w:t xml:space="preserve">кт для громадського </w:t>
      </w:r>
      <w:r w:rsidR="00FA4DE8" w:rsidRPr="00667720">
        <w:rPr>
          <w:sz w:val="28"/>
          <w:szCs w:val="28"/>
          <w:lang w:val="uk-UA"/>
        </w:rPr>
        <w:t>обговорення було оприлюднено у підрозділі «Громадське обговорення» розділу «Консультації з громадськістю» офіційного вебсайту МОН.</w:t>
      </w:r>
    </w:p>
    <w:p w:rsidR="00804049" w:rsidRPr="00667720" w:rsidRDefault="00B1775F" w:rsidP="00804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67720">
        <w:rPr>
          <w:sz w:val="28"/>
          <w:szCs w:val="28"/>
        </w:rPr>
        <w:t xml:space="preserve">Зауваження та пропозиції від громадськості приймалися до </w:t>
      </w:r>
      <w:r w:rsidR="003E0B21" w:rsidRPr="00667720">
        <w:rPr>
          <w:sz w:val="28"/>
          <w:szCs w:val="28"/>
        </w:rPr>
        <w:t>24 липня</w:t>
      </w:r>
      <w:r w:rsidR="00AE1275" w:rsidRPr="00667720">
        <w:rPr>
          <w:sz w:val="28"/>
          <w:szCs w:val="28"/>
        </w:rPr>
        <w:t xml:space="preserve"> 20</w:t>
      </w:r>
      <w:r w:rsidR="00804049" w:rsidRPr="00667720">
        <w:rPr>
          <w:sz w:val="28"/>
          <w:szCs w:val="28"/>
        </w:rPr>
        <w:t>20</w:t>
      </w:r>
      <w:r w:rsidRPr="00667720">
        <w:rPr>
          <w:sz w:val="28"/>
          <w:szCs w:val="28"/>
        </w:rPr>
        <w:t xml:space="preserve"> року в письмовому вигляді</w:t>
      </w:r>
      <w:r w:rsidR="00804049" w:rsidRPr="00667720">
        <w:rPr>
          <w:sz w:val="28"/>
          <w:szCs w:val="28"/>
        </w:rPr>
        <w:t xml:space="preserve"> за адресами:</w:t>
      </w:r>
      <w:r w:rsidR="00804049" w:rsidRPr="00667720">
        <w:rPr>
          <w:b/>
          <w:sz w:val="28"/>
          <w:szCs w:val="28"/>
        </w:rPr>
        <w:t xml:space="preserve"> </w:t>
      </w:r>
      <w:r w:rsidR="00804049" w:rsidRPr="00667720">
        <w:rPr>
          <w:rStyle w:val="ac"/>
          <w:b w:val="0"/>
          <w:sz w:val="28"/>
          <w:szCs w:val="28"/>
          <w:bdr w:val="none" w:sz="0" w:space="0" w:color="auto" w:frame="1"/>
        </w:rPr>
        <w:t>Міністерство освіти і науки України, проспект Перемоги, 10, м. Київ, 01135, e-</w:t>
      </w:r>
      <w:proofErr w:type="spellStart"/>
      <w:r w:rsidR="00804049" w:rsidRPr="00667720">
        <w:rPr>
          <w:rStyle w:val="ac"/>
          <w:b w:val="0"/>
          <w:sz w:val="28"/>
          <w:szCs w:val="28"/>
          <w:bdr w:val="none" w:sz="0" w:space="0" w:color="auto" w:frame="1"/>
        </w:rPr>
        <w:t>mail</w:t>
      </w:r>
      <w:proofErr w:type="spellEnd"/>
      <w:r w:rsidR="00804049" w:rsidRPr="00667720">
        <w:rPr>
          <w:rStyle w:val="ac"/>
          <w:b w:val="0"/>
          <w:sz w:val="28"/>
          <w:szCs w:val="28"/>
          <w:bdr w:val="none" w:sz="0" w:space="0" w:color="auto" w:frame="1"/>
        </w:rPr>
        <w:t xml:space="preserve">: </w:t>
      </w:r>
      <w:r w:rsidR="003E0B21" w:rsidRPr="00667720">
        <w:rPr>
          <w:sz w:val="28"/>
          <w:szCs w:val="28"/>
          <w:shd w:val="clear" w:color="auto" w:fill="FFFFFF"/>
        </w:rPr>
        <w:t>assessment.nus@gmail.com.</w:t>
      </w:r>
    </w:p>
    <w:p w:rsidR="006E525D" w:rsidRPr="00667720" w:rsidRDefault="00B1775F" w:rsidP="00AC441B">
      <w:pPr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 </w:t>
      </w:r>
    </w:p>
    <w:p w:rsidR="008822FD" w:rsidRPr="00667720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667720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:rsidR="008822FD" w:rsidRPr="00667720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 xml:space="preserve">Електронні консультації з громадськістю щодо </w:t>
      </w:r>
      <w:r w:rsidR="005E3514" w:rsidRPr="00667720">
        <w:rPr>
          <w:sz w:val="28"/>
          <w:szCs w:val="28"/>
          <w:shd w:val="clear" w:color="auto" w:fill="FFFFFF"/>
          <w:lang w:val="uk-UA"/>
        </w:rPr>
        <w:t xml:space="preserve">проєкту </w:t>
      </w:r>
      <w:r w:rsidRPr="00667720">
        <w:rPr>
          <w:sz w:val="28"/>
          <w:szCs w:val="28"/>
          <w:shd w:val="clear" w:color="auto" w:fill="FFFFFF"/>
          <w:lang w:val="uk-UA"/>
        </w:rPr>
        <w:t xml:space="preserve">тривали на офіційному веб-сайті МОН з </w:t>
      </w:r>
      <w:r w:rsidR="0056065F" w:rsidRPr="00667720">
        <w:rPr>
          <w:sz w:val="28"/>
          <w:szCs w:val="28"/>
          <w:lang w:val="uk-UA"/>
        </w:rPr>
        <w:t>0</w:t>
      </w:r>
      <w:r w:rsidR="003E0B21" w:rsidRPr="00667720">
        <w:rPr>
          <w:sz w:val="28"/>
          <w:szCs w:val="28"/>
          <w:lang w:val="uk-UA"/>
        </w:rPr>
        <w:t>3</w:t>
      </w:r>
      <w:r w:rsidR="00AE1275" w:rsidRPr="00667720">
        <w:rPr>
          <w:sz w:val="28"/>
          <w:szCs w:val="28"/>
          <w:lang w:val="uk-UA"/>
        </w:rPr>
        <w:t xml:space="preserve"> </w:t>
      </w:r>
      <w:r w:rsidR="003E0B21" w:rsidRPr="00667720">
        <w:rPr>
          <w:sz w:val="28"/>
          <w:szCs w:val="28"/>
          <w:lang w:val="uk-UA"/>
        </w:rPr>
        <w:t>липня</w:t>
      </w:r>
      <w:r w:rsidR="00AE1275" w:rsidRPr="00667720">
        <w:rPr>
          <w:sz w:val="28"/>
          <w:szCs w:val="28"/>
          <w:lang w:val="uk-UA"/>
        </w:rPr>
        <w:t xml:space="preserve"> 20</w:t>
      </w:r>
      <w:r w:rsidR="0056065F" w:rsidRPr="00667720">
        <w:rPr>
          <w:sz w:val="28"/>
          <w:szCs w:val="28"/>
          <w:lang w:val="uk-UA"/>
        </w:rPr>
        <w:t>20</w:t>
      </w:r>
      <w:r w:rsidR="004837D1" w:rsidRPr="00667720">
        <w:rPr>
          <w:sz w:val="28"/>
          <w:szCs w:val="28"/>
          <w:lang w:val="uk-UA"/>
        </w:rPr>
        <w:t xml:space="preserve"> року</w:t>
      </w:r>
      <w:r w:rsidRPr="00667720">
        <w:rPr>
          <w:sz w:val="28"/>
          <w:szCs w:val="28"/>
          <w:shd w:val="clear" w:color="auto" w:fill="FFFFFF"/>
          <w:lang w:val="uk-UA"/>
        </w:rPr>
        <w:t xml:space="preserve"> по </w:t>
      </w:r>
      <w:r w:rsidR="0056065F" w:rsidRPr="00667720">
        <w:rPr>
          <w:sz w:val="28"/>
          <w:szCs w:val="28"/>
          <w:lang w:val="uk-UA"/>
        </w:rPr>
        <w:t>2</w:t>
      </w:r>
      <w:r w:rsidR="003E0B21" w:rsidRPr="00667720">
        <w:rPr>
          <w:sz w:val="28"/>
          <w:szCs w:val="28"/>
          <w:lang w:val="uk-UA"/>
        </w:rPr>
        <w:t>4</w:t>
      </w:r>
      <w:r w:rsidR="004837D1" w:rsidRPr="00667720">
        <w:rPr>
          <w:sz w:val="28"/>
          <w:szCs w:val="28"/>
          <w:lang w:val="uk-UA"/>
        </w:rPr>
        <w:t xml:space="preserve"> </w:t>
      </w:r>
      <w:r w:rsidR="003E0B21" w:rsidRPr="00667720">
        <w:rPr>
          <w:sz w:val="28"/>
          <w:szCs w:val="28"/>
          <w:lang w:val="uk-UA"/>
        </w:rPr>
        <w:t>липня</w:t>
      </w:r>
      <w:r w:rsidR="004837D1" w:rsidRPr="00667720">
        <w:rPr>
          <w:sz w:val="28"/>
          <w:szCs w:val="28"/>
          <w:lang w:val="uk-UA"/>
        </w:rPr>
        <w:t xml:space="preserve"> 20</w:t>
      </w:r>
      <w:r w:rsidR="0056065F" w:rsidRPr="00667720">
        <w:rPr>
          <w:sz w:val="28"/>
          <w:szCs w:val="28"/>
          <w:lang w:val="uk-UA"/>
        </w:rPr>
        <w:t>20</w:t>
      </w:r>
      <w:r w:rsidR="004837D1" w:rsidRPr="00667720">
        <w:rPr>
          <w:sz w:val="28"/>
          <w:szCs w:val="28"/>
          <w:lang w:val="uk-UA"/>
        </w:rPr>
        <w:t xml:space="preserve"> року</w:t>
      </w:r>
      <w:r w:rsidRPr="00667720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3D19F7" w:rsidRPr="00667720" w:rsidRDefault="00625719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 xml:space="preserve">Зокрема </w:t>
      </w:r>
      <w:r w:rsidR="00635342" w:rsidRPr="00667720">
        <w:rPr>
          <w:sz w:val="28"/>
          <w:szCs w:val="28"/>
          <w:lang w:val="uk-UA"/>
        </w:rPr>
        <w:t>було отримано</w:t>
      </w:r>
      <w:r w:rsidR="0075467F" w:rsidRPr="00667720">
        <w:rPr>
          <w:sz w:val="28"/>
          <w:szCs w:val="28"/>
          <w:lang w:val="uk-UA"/>
        </w:rPr>
        <w:t xml:space="preserve"> зауваження та проп</w:t>
      </w:r>
      <w:r w:rsidR="00635342" w:rsidRPr="00667720">
        <w:rPr>
          <w:sz w:val="28"/>
          <w:szCs w:val="28"/>
          <w:lang w:val="uk-UA"/>
        </w:rPr>
        <w:t>озиції</w:t>
      </w:r>
      <w:r w:rsidR="0075467F" w:rsidRPr="00667720">
        <w:rPr>
          <w:sz w:val="28"/>
          <w:szCs w:val="28"/>
          <w:lang w:val="uk-UA"/>
        </w:rPr>
        <w:t xml:space="preserve"> </w:t>
      </w:r>
      <w:r w:rsidR="009B602E" w:rsidRPr="00667720">
        <w:rPr>
          <w:sz w:val="28"/>
          <w:szCs w:val="28"/>
          <w:lang w:val="uk-UA"/>
        </w:rPr>
        <w:t xml:space="preserve">від </w:t>
      </w:r>
      <w:r w:rsidR="003E0B21" w:rsidRPr="00667720">
        <w:rPr>
          <w:sz w:val="28"/>
          <w:szCs w:val="28"/>
          <w:lang w:val="uk-UA"/>
        </w:rPr>
        <w:t>Інституту педагогіки, Інституту психології ім. Г. С. Костюка</w:t>
      </w:r>
      <w:r w:rsidR="0056065F" w:rsidRPr="00667720">
        <w:rPr>
          <w:sz w:val="28"/>
          <w:szCs w:val="28"/>
          <w:lang w:val="uk-UA"/>
        </w:rPr>
        <w:t xml:space="preserve">, </w:t>
      </w:r>
      <w:r w:rsidR="009B602E" w:rsidRPr="00667720">
        <w:rPr>
          <w:sz w:val="28"/>
          <w:szCs w:val="28"/>
          <w:lang w:val="uk-UA"/>
        </w:rPr>
        <w:t xml:space="preserve">Українського науково-методичного центру практичної психології і соціальної роботи Національної академії педагогічних наук України, </w:t>
      </w:r>
      <w:r w:rsidR="0056065F" w:rsidRPr="00667720">
        <w:rPr>
          <w:sz w:val="28"/>
          <w:szCs w:val="28"/>
          <w:lang w:val="uk-UA"/>
        </w:rPr>
        <w:t>педагогічних працівників закладів загальної середньої освіти</w:t>
      </w:r>
      <w:r w:rsidR="00AA5829" w:rsidRPr="00667720">
        <w:rPr>
          <w:sz w:val="28"/>
          <w:szCs w:val="28"/>
          <w:lang w:val="uk-UA"/>
        </w:rPr>
        <w:t>.</w:t>
      </w:r>
    </w:p>
    <w:p w:rsidR="004B2E47" w:rsidRPr="00667720" w:rsidRDefault="00625719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>Відповідно до підпункту 2 пункту 1 наказу МОН від 26</w:t>
      </w:r>
      <w:r w:rsidR="00DA55E4" w:rsidRPr="00667720">
        <w:rPr>
          <w:sz w:val="28"/>
          <w:szCs w:val="28"/>
          <w:shd w:val="clear" w:color="auto" w:fill="FFFFFF"/>
          <w:lang w:val="uk-UA"/>
        </w:rPr>
        <w:t xml:space="preserve"> червня </w:t>
      </w:r>
      <w:r w:rsidRPr="00667720">
        <w:rPr>
          <w:sz w:val="28"/>
          <w:szCs w:val="28"/>
          <w:shd w:val="clear" w:color="auto" w:fill="FFFFFF"/>
          <w:lang w:val="uk-UA"/>
        </w:rPr>
        <w:t xml:space="preserve">2017 </w:t>
      </w:r>
      <w:r w:rsidR="00DA55E4" w:rsidRPr="00667720">
        <w:rPr>
          <w:sz w:val="28"/>
          <w:szCs w:val="28"/>
          <w:shd w:val="clear" w:color="auto" w:fill="FFFFFF"/>
          <w:lang w:val="uk-UA"/>
        </w:rPr>
        <w:t xml:space="preserve">року </w:t>
      </w:r>
      <w:r w:rsidRPr="00667720">
        <w:rPr>
          <w:sz w:val="28"/>
          <w:szCs w:val="28"/>
          <w:shd w:val="clear" w:color="auto" w:fill="FFFFFF"/>
          <w:lang w:val="uk-UA"/>
        </w:rPr>
        <w:t xml:space="preserve">№ 927 </w:t>
      </w:r>
      <w:r w:rsidR="00DA55E4" w:rsidRPr="00667720">
        <w:rPr>
          <w:sz w:val="28"/>
          <w:szCs w:val="28"/>
          <w:shd w:val="clear" w:color="auto" w:fill="FFFFFF"/>
          <w:lang w:val="uk-UA"/>
        </w:rPr>
        <w:t>директоратом шкільної освіти</w:t>
      </w:r>
      <w:r w:rsidRPr="00667720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:rsidR="004B2E47" w:rsidRPr="00667720" w:rsidRDefault="004B2E47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4C2EEC" w:rsidRPr="00667720" w:rsidRDefault="006E525D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b/>
          <w:sz w:val="28"/>
          <w:szCs w:val="28"/>
          <w:lang w:val="uk-UA"/>
        </w:rPr>
        <w:t xml:space="preserve">4. </w:t>
      </w:r>
      <w:r w:rsidR="004C2EEC" w:rsidRPr="00667720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AB5432" w:rsidRPr="00667720" w:rsidRDefault="00AB543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 xml:space="preserve">За цей час надійшло </w:t>
      </w:r>
      <w:r w:rsidR="001547A8" w:rsidRPr="00667720">
        <w:rPr>
          <w:sz w:val="28"/>
          <w:szCs w:val="28"/>
          <w:shd w:val="clear" w:color="auto" w:fill="FFFFFF"/>
          <w:lang w:val="uk-UA"/>
        </w:rPr>
        <w:t>28</w:t>
      </w:r>
      <w:r w:rsidR="00093E1C" w:rsidRPr="00667720">
        <w:rPr>
          <w:sz w:val="28"/>
          <w:szCs w:val="28"/>
          <w:shd w:val="clear" w:color="auto" w:fill="FFFFFF"/>
          <w:lang w:val="uk-UA"/>
        </w:rPr>
        <w:t xml:space="preserve"> </w:t>
      </w:r>
      <w:r w:rsidRPr="00667720">
        <w:rPr>
          <w:sz w:val="28"/>
          <w:szCs w:val="28"/>
          <w:shd w:val="clear" w:color="auto" w:fill="FFFFFF"/>
          <w:lang w:val="uk-UA"/>
        </w:rPr>
        <w:t xml:space="preserve">повідомлень з пропозиціями та зауваженнями до </w:t>
      </w:r>
      <w:r w:rsidR="00AE1275" w:rsidRPr="00667720">
        <w:rPr>
          <w:sz w:val="28"/>
          <w:szCs w:val="28"/>
          <w:shd w:val="clear" w:color="auto" w:fill="FFFFFF"/>
          <w:lang w:val="uk-UA"/>
        </w:rPr>
        <w:t>проєкту</w:t>
      </w:r>
      <w:r w:rsidR="00100172" w:rsidRPr="00667720">
        <w:rPr>
          <w:sz w:val="28"/>
          <w:szCs w:val="28"/>
          <w:shd w:val="clear" w:color="auto" w:fill="FFFFFF"/>
          <w:lang w:val="uk-UA"/>
        </w:rPr>
        <w:t>, зокрема:</w:t>
      </w:r>
    </w:p>
    <w:p w:rsidR="00420813" w:rsidRPr="00667720" w:rsidRDefault="001547A8" w:rsidP="00AC441B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667720">
        <w:rPr>
          <w:rStyle w:val="rvts9"/>
          <w:rFonts w:eastAsia="Calibri"/>
          <w:bCs/>
          <w:sz w:val="28"/>
          <w:szCs w:val="28"/>
          <w:lang w:val="uk-UA"/>
        </w:rPr>
        <w:t>ввести бальну шкалу, починаючи з 3-го класу;</w:t>
      </w:r>
    </w:p>
    <w:p w:rsidR="001547A8" w:rsidRPr="00975F2C" w:rsidRDefault="00B6691C" w:rsidP="00AC441B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975F2C">
        <w:rPr>
          <w:rStyle w:val="rvts9"/>
          <w:rFonts w:eastAsia="Calibri"/>
          <w:bCs/>
          <w:sz w:val="28"/>
          <w:szCs w:val="28"/>
          <w:lang w:val="uk-UA"/>
        </w:rPr>
        <w:t>переглянути зміст Свідоцтва досягнень учнів;</w:t>
      </w:r>
    </w:p>
    <w:p w:rsidR="00B6691C" w:rsidRPr="00975F2C" w:rsidRDefault="00B6691C" w:rsidP="00AC441B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975F2C">
        <w:rPr>
          <w:rStyle w:val="rvts9"/>
          <w:rFonts w:eastAsia="Calibri"/>
          <w:bCs/>
          <w:sz w:val="28"/>
          <w:szCs w:val="28"/>
          <w:lang w:val="uk-UA"/>
        </w:rPr>
        <w:t>розробити критерії для формувального оцінювання учнів;</w:t>
      </w:r>
    </w:p>
    <w:p w:rsidR="00B6691C" w:rsidRPr="00975F2C" w:rsidRDefault="00B6691C" w:rsidP="00AC441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75F2C">
        <w:rPr>
          <w:sz w:val="28"/>
          <w:szCs w:val="28"/>
          <w:lang w:val="uk-UA"/>
        </w:rPr>
        <w:t>включити оцінювання здобувачів освіти І циклу навчання (у</w:t>
      </w:r>
      <w:r w:rsidRPr="00975F2C">
        <w:rPr>
          <w:sz w:val="28"/>
          <w:szCs w:val="28"/>
          <w:lang w:val="uk-UA" w:eastAsia="uk-UA"/>
        </w:rPr>
        <w:t xml:space="preserve"> першому та другому класах), які подавались в описовому вигляді</w:t>
      </w:r>
      <w:r w:rsidRPr="00975F2C">
        <w:rPr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Pr="00975F2C">
        <w:rPr>
          <w:color w:val="000000"/>
          <w:sz w:val="28"/>
          <w:szCs w:val="28"/>
          <w:lang w:val="uk-UA" w:eastAsia="uk-UA"/>
        </w:rPr>
        <w:t>чотирирівневій</w:t>
      </w:r>
      <w:proofErr w:type="spellEnd"/>
      <w:r w:rsidRPr="00975F2C">
        <w:rPr>
          <w:color w:val="000000"/>
          <w:sz w:val="28"/>
          <w:szCs w:val="28"/>
          <w:lang w:val="uk-UA" w:eastAsia="uk-UA"/>
        </w:rPr>
        <w:t xml:space="preserve"> системі;</w:t>
      </w:r>
    </w:p>
    <w:p w:rsidR="00B6691C" w:rsidRPr="00667720" w:rsidRDefault="00B6691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75F2C">
        <w:rPr>
          <w:sz w:val="28"/>
          <w:szCs w:val="28"/>
          <w:lang w:val="uk-UA"/>
        </w:rPr>
        <w:t>конкретизувати словесною характеристикою поточне та підсумкове оцінювання учнів ІІ циклу навчання (у третьому та четвертому класах) НУШ з кожної освітньої галузі</w:t>
      </w:r>
      <w:r w:rsidRPr="00667720">
        <w:rPr>
          <w:sz w:val="28"/>
          <w:szCs w:val="28"/>
          <w:lang w:val="uk-UA"/>
        </w:rPr>
        <w:t xml:space="preserve"> інваріантної складової;</w:t>
      </w:r>
    </w:p>
    <w:p w:rsidR="00B6691C" w:rsidRPr="00667720" w:rsidRDefault="000D6D34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 w:rsidRPr="00667720">
        <w:rPr>
          <w:sz w:val="28"/>
          <w:szCs w:val="28"/>
          <w:lang w:val="uk-UA"/>
        </w:rPr>
        <w:lastRenderedPageBreak/>
        <w:t>зазначити</w:t>
      </w:r>
      <w:r w:rsidR="00B6691C" w:rsidRPr="00667720">
        <w:rPr>
          <w:sz w:val="28"/>
          <w:szCs w:val="28"/>
          <w:lang w:val="uk-UA"/>
        </w:rPr>
        <w:t xml:space="preserve"> конкретні причини, за яких здобувач освіти може бути </w:t>
      </w:r>
      <w:r w:rsidR="00B6691C" w:rsidRPr="00667720">
        <w:rPr>
          <w:sz w:val="28"/>
          <w:szCs w:val="28"/>
          <w:lang w:val="uk-UA" w:eastAsia="uk-UA"/>
        </w:rPr>
        <w:t>«не атестований(а) (н/а)»;</w:t>
      </w:r>
    </w:p>
    <w:p w:rsidR="00B6691C" w:rsidRPr="00667720" w:rsidRDefault="00B6691C" w:rsidP="00AC441B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конкретизувати форми поточного та підсумкового оцінювання для початкової школи 1-2 та 3-4 класів;</w:t>
      </w:r>
    </w:p>
    <w:p w:rsidR="00602E34" w:rsidRPr="00667720" w:rsidRDefault="00B6691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визначити орієнтовні вимоги до складання контрольних робіт: кількість завдань, орієнтована їх кількість протягом навчального року тощо;</w:t>
      </w:r>
    </w:p>
    <w:p w:rsidR="00B6691C" w:rsidRPr="00667720" w:rsidRDefault="00B6691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 xml:space="preserve">рекомендувати зразок сторінки запису рівня досягнень </w:t>
      </w:r>
      <w:r w:rsidR="000D7100" w:rsidRPr="00667720">
        <w:rPr>
          <w:sz w:val="28"/>
          <w:szCs w:val="28"/>
          <w:lang w:val="uk-UA"/>
        </w:rPr>
        <w:t>у к</w:t>
      </w:r>
      <w:r w:rsidRPr="00667720">
        <w:rPr>
          <w:sz w:val="28"/>
          <w:szCs w:val="28"/>
          <w:lang w:val="uk-UA"/>
        </w:rPr>
        <w:t xml:space="preserve">ласному журналі у кінці семестру та кінці навчального року І </w:t>
      </w:r>
      <w:proofErr w:type="spellStart"/>
      <w:r w:rsidRPr="00667720">
        <w:rPr>
          <w:sz w:val="28"/>
          <w:szCs w:val="28"/>
          <w:lang w:val="uk-UA"/>
        </w:rPr>
        <w:t>і</w:t>
      </w:r>
      <w:proofErr w:type="spellEnd"/>
      <w:r w:rsidRPr="00667720">
        <w:rPr>
          <w:sz w:val="28"/>
          <w:szCs w:val="28"/>
          <w:lang w:val="uk-UA"/>
        </w:rPr>
        <w:t xml:space="preserve"> ІІ циклів навчання, за якими показниками його виводити;</w:t>
      </w:r>
    </w:p>
    <w:p w:rsidR="00B6691C" w:rsidRPr="00667720" w:rsidRDefault="00E27BE5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вказат</w:t>
      </w:r>
      <w:r w:rsidR="00B6691C" w:rsidRPr="00667720">
        <w:rPr>
          <w:sz w:val="28"/>
          <w:szCs w:val="28"/>
          <w:lang w:val="uk-UA"/>
        </w:rPr>
        <w:t>и, який документ видаватиметься учням після закінчення 3-го та 4-го класів (свідоцтво досягнень або табель досягнень, успішності тощо);</w:t>
      </w:r>
    </w:p>
    <w:p w:rsidR="00B6691C" w:rsidRPr="00667720" w:rsidRDefault="00B6691C" w:rsidP="00E27BE5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667720">
        <w:rPr>
          <w:rStyle w:val="rvts9"/>
          <w:rFonts w:eastAsia="Calibri"/>
          <w:bCs/>
          <w:sz w:val="28"/>
          <w:szCs w:val="28"/>
          <w:lang w:val="uk-UA"/>
        </w:rPr>
        <w:t>уточнити термін «формувальне оцінювання»;</w:t>
      </w:r>
    </w:p>
    <w:p w:rsidR="00B6691C" w:rsidRPr="00667720" w:rsidRDefault="00B6691C" w:rsidP="00E27BE5">
      <w:pPr>
        <w:pStyle w:val="aa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iCs/>
          <w:sz w:val="28"/>
          <w:szCs w:val="28"/>
          <w:lang w:val="uk-UA" w:eastAsia="uk-UA"/>
        </w:rPr>
      </w:pPr>
      <w:r w:rsidRPr="00667720">
        <w:rPr>
          <w:iCs/>
          <w:sz w:val="28"/>
          <w:szCs w:val="28"/>
          <w:lang w:val="uk-UA" w:eastAsia="uk-UA"/>
        </w:rPr>
        <w:t>додати критерії, які б вказували на структурні ком</w:t>
      </w:r>
      <w:r w:rsidR="00343A9F" w:rsidRPr="00667720">
        <w:rPr>
          <w:iCs/>
          <w:sz w:val="28"/>
          <w:szCs w:val="28"/>
          <w:lang w:val="uk-UA" w:eastAsia="uk-UA"/>
        </w:rPr>
        <w:t>поненти пізнавальної діяльності, а також критерії</w:t>
      </w:r>
      <w:r w:rsidR="00667720" w:rsidRPr="00667720">
        <w:rPr>
          <w:iCs/>
          <w:sz w:val="28"/>
          <w:szCs w:val="28"/>
          <w:lang w:val="uk-UA" w:eastAsia="uk-UA"/>
        </w:rPr>
        <w:t xml:space="preserve"> для</w:t>
      </w:r>
      <w:r w:rsidR="00343A9F" w:rsidRPr="00667720">
        <w:rPr>
          <w:iCs/>
          <w:sz w:val="28"/>
          <w:szCs w:val="28"/>
          <w:lang w:val="uk-UA" w:eastAsia="uk-UA"/>
        </w:rPr>
        <w:t xml:space="preserve"> </w:t>
      </w:r>
      <w:r w:rsidR="00667720" w:rsidRPr="00667720">
        <w:rPr>
          <w:sz w:val="28"/>
          <w:szCs w:val="28"/>
          <w:shd w:val="clear" w:color="auto" w:fill="FFFFFF"/>
          <w:lang w:val="uk-UA"/>
        </w:rPr>
        <w:t>учнів з порушеннями інтелектуального розвитку</w:t>
      </w:r>
    </w:p>
    <w:p w:rsidR="00B6691C" w:rsidRPr="00667720" w:rsidRDefault="00B6691C" w:rsidP="00E27BE5">
      <w:pPr>
        <w:tabs>
          <w:tab w:val="left" w:pos="709"/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667720">
        <w:rPr>
          <w:rStyle w:val="rvts9"/>
          <w:rFonts w:eastAsia="Calibri"/>
          <w:bCs/>
          <w:sz w:val="28"/>
          <w:szCs w:val="28"/>
          <w:lang w:val="uk-UA"/>
        </w:rPr>
        <w:t>більш чітко прописати особливості оцінювання навчальних досягнень учнів відповідно до кожного рівня;</w:t>
      </w:r>
    </w:p>
    <w:p w:rsidR="006E4143" w:rsidRPr="00667720" w:rsidRDefault="00B6691C" w:rsidP="00E27BE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>переформулювати вимоги до навчальних досягнень учнів</w:t>
      </w:r>
      <w:r w:rsidR="00343A9F" w:rsidRPr="00667720">
        <w:rPr>
          <w:sz w:val="28"/>
          <w:szCs w:val="28"/>
          <w:shd w:val="clear" w:color="auto" w:fill="FFFFFF"/>
          <w:lang w:val="uk-UA"/>
        </w:rPr>
        <w:t xml:space="preserve">, </w:t>
      </w:r>
      <w:r w:rsidR="000D7100" w:rsidRPr="00667720">
        <w:rPr>
          <w:sz w:val="28"/>
          <w:szCs w:val="28"/>
          <w:shd w:val="clear" w:color="auto" w:fill="FFFFFF"/>
          <w:lang w:val="uk-UA"/>
        </w:rPr>
        <w:t xml:space="preserve">які здобувають освіту відповідно до </w:t>
      </w:r>
      <w:r w:rsidR="000D7100" w:rsidRPr="00667720">
        <w:rPr>
          <w:sz w:val="28"/>
          <w:szCs w:val="28"/>
          <w:lang w:val="uk-UA" w:eastAsia="uk-UA"/>
        </w:rPr>
        <w:t>Державного стандарту базової і повної загальної середньої освіти, затвердженого постановою Кабінету Міністрів України від 23 листопада 2011 року № 1392</w:t>
      </w:r>
      <w:r w:rsidRPr="00667720">
        <w:rPr>
          <w:sz w:val="28"/>
          <w:szCs w:val="28"/>
          <w:shd w:val="clear" w:color="auto" w:fill="FFFFFF"/>
          <w:lang w:val="uk-UA"/>
        </w:rPr>
        <w:t>;</w:t>
      </w:r>
    </w:p>
    <w:p w:rsidR="00B6691C" w:rsidRPr="00667720" w:rsidRDefault="007C4817" w:rsidP="00E27BE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 xml:space="preserve">додати </w:t>
      </w:r>
      <w:proofErr w:type="spellStart"/>
      <w:r w:rsidRPr="00667720">
        <w:rPr>
          <w:sz w:val="28"/>
          <w:szCs w:val="28"/>
          <w:shd w:val="clear" w:color="auto" w:fill="FFFFFF"/>
          <w:lang w:val="uk-UA"/>
        </w:rPr>
        <w:t>знаннєвий</w:t>
      </w:r>
      <w:proofErr w:type="spellEnd"/>
      <w:r w:rsidRPr="00667720">
        <w:rPr>
          <w:sz w:val="28"/>
          <w:szCs w:val="28"/>
          <w:shd w:val="clear" w:color="auto" w:fill="FFFFFF"/>
          <w:lang w:val="uk-UA"/>
        </w:rPr>
        <w:t xml:space="preserve"> та ціннісний складники до опису структури компетентностей.</w:t>
      </w:r>
    </w:p>
    <w:p w:rsidR="00602E34" w:rsidRPr="00667720" w:rsidRDefault="00602E34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67720">
        <w:rPr>
          <w:i/>
          <w:sz w:val="28"/>
          <w:szCs w:val="28"/>
          <w:shd w:val="clear" w:color="auto" w:fill="FFFFFF"/>
          <w:lang w:val="uk-UA"/>
        </w:rPr>
        <w:t>Враховано такі пропозиції:</w:t>
      </w:r>
    </w:p>
    <w:p w:rsidR="00343A9F" w:rsidRPr="00667720" w:rsidRDefault="00343A9F" w:rsidP="00343A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720">
        <w:rPr>
          <w:iCs/>
          <w:sz w:val="28"/>
          <w:szCs w:val="28"/>
        </w:rPr>
        <w:t>приве</w:t>
      </w:r>
      <w:r w:rsidR="00C21B22">
        <w:rPr>
          <w:iCs/>
          <w:sz w:val="28"/>
          <w:szCs w:val="28"/>
        </w:rPr>
        <w:t>дено</w:t>
      </w:r>
      <w:r w:rsidRPr="00667720">
        <w:rPr>
          <w:iCs/>
          <w:sz w:val="28"/>
          <w:szCs w:val="28"/>
        </w:rPr>
        <w:t xml:space="preserve"> </w:t>
      </w:r>
      <w:r w:rsidR="000D7100" w:rsidRPr="00667720">
        <w:rPr>
          <w:iCs/>
          <w:sz w:val="28"/>
          <w:szCs w:val="28"/>
        </w:rPr>
        <w:t xml:space="preserve">назву наказу </w:t>
      </w:r>
      <w:r w:rsidRPr="00667720">
        <w:rPr>
          <w:iCs/>
          <w:sz w:val="28"/>
          <w:szCs w:val="28"/>
        </w:rPr>
        <w:t xml:space="preserve">у відповідність до </w:t>
      </w:r>
      <w:r w:rsidRPr="00667720">
        <w:rPr>
          <w:sz w:val="28"/>
          <w:szCs w:val="28"/>
        </w:rPr>
        <w:t xml:space="preserve">частини восьмої статті 17 </w:t>
      </w:r>
      <w:r w:rsidR="00975F2C">
        <w:rPr>
          <w:sz w:val="28"/>
          <w:szCs w:val="28"/>
        </w:rPr>
        <w:t> </w:t>
      </w:r>
      <w:r w:rsidRPr="00667720">
        <w:rPr>
          <w:sz w:val="28"/>
          <w:szCs w:val="28"/>
        </w:rPr>
        <w:t>Закону України «Про повну загальну середню освіту»</w:t>
      </w:r>
      <w:r w:rsidRPr="00667720">
        <w:rPr>
          <w:iCs/>
          <w:sz w:val="28"/>
          <w:szCs w:val="28"/>
        </w:rPr>
        <w:t>; нова назва: «</w:t>
      </w:r>
      <w:r w:rsidRPr="00667720">
        <w:rPr>
          <w:color w:val="000000"/>
          <w:sz w:val="28"/>
          <w:szCs w:val="28"/>
        </w:rPr>
        <w:t>Про з</w:t>
      </w:r>
      <w:r w:rsidRPr="00667720">
        <w:rPr>
          <w:sz w:val="28"/>
          <w:szCs w:val="28"/>
        </w:rPr>
        <w:t>атвердження системи та загальних критеріїв оцінювання результатів навчання учнів»;</w:t>
      </w:r>
    </w:p>
    <w:p w:rsidR="00E9312F" w:rsidRPr="00667720" w:rsidRDefault="00E9312F" w:rsidP="00E9312F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  <w:r w:rsidRPr="00667720">
        <w:rPr>
          <w:sz w:val="28"/>
          <w:szCs w:val="28"/>
          <w:lang w:val="uk-UA"/>
        </w:rPr>
        <w:t>додано систему о</w:t>
      </w:r>
      <w:r w:rsidRPr="00667720">
        <w:rPr>
          <w:sz w:val="28"/>
          <w:szCs w:val="28"/>
          <w:lang w:val="uk-UA" w:eastAsia="uk-UA"/>
        </w:rPr>
        <w:t>цінювання результатів навчання учнів для різних складників загальної середньої освіти;</w:t>
      </w:r>
    </w:p>
    <w:p w:rsidR="00153F80" w:rsidRPr="00667720" w:rsidRDefault="007C4817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наве</w:t>
      </w:r>
      <w:r w:rsidR="00C21B22">
        <w:rPr>
          <w:sz w:val="28"/>
          <w:szCs w:val="28"/>
          <w:lang w:val="uk-UA"/>
        </w:rPr>
        <w:t>дено</w:t>
      </w:r>
      <w:r w:rsidRPr="00667720">
        <w:rPr>
          <w:sz w:val="28"/>
          <w:szCs w:val="28"/>
          <w:lang w:val="uk-UA"/>
        </w:rPr>
        <w:t xml:space="preserve"> ознак</w:t>
      </w:r>
      <w:r w:rsidR="00C21B22">
        <w:rPr>
          <w:sz w:val="28"/>
          <w:szCs w:val="28"/>
          <w:lang w:val="uk-UA"/>
        </w:rPr>
        <w:t>и</w:t>
      </w:r>
      <w:r w:rsidRPr="00667720">
        <w:rPr>
          <w:sz w:val="28"/>
          <w:szCs w:val="28"/>
          <w:lang w:val="uk-UA"/>
        </w:rPr>
        <w:t xml:space="preserve"> пізнавальної діяльності в описі характеристики кожного рівня;</w:t>
      </w:r>
    </w:p>
    <w:p w:rsidR="007C4817" w:rsidRPr="00667720" w:rsidRDefault="007C4817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667720">
        <w:rPr>
          <w:sz w:val="28"/>
          <w:szCs w:val="28"/>
          <w:lang w:val="uk-UA"/>
        </w:rPr>
        <w:t>перерахува</w:t>
      </w:r>
      <w:r w:rsidR="00C21B22">
        <w:rPr>
          <w:sz w:val="28"/>
          <w:szCs w:val="28"/>
          <w:lang w:val="uk-UA"/>
        </w:rPr>
        <w:t>но</w:t>
      </w:r>
      <w:proofErr w:type="spellEnd"/>
      <w:r w:rsidRPr="00667720">
        <w:rPr>
          <w:sz w:val="28"/>
          <w:szCs w:val="28"/>
          <w:lang w:val="uk-UA"/>
        </w:rPr>
        <w:t xml:space="preserve"> освітні галузі, з яких досягнення учнів у початкових класах не будуть оцінюватися;</w:t>
      </w:r>
    </w:p>
    <w:p w:rsidR="007C4817" w:rsidRPr="00667720" w:rsidRDefault="00C21B22" w:rsidP="00343A9F">
      <w:pPr>
        <w:tabs>
          <w:tab w:val="left" w:pos="1134"/>
          <w:tab w:val="left" w:pos="1701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>
        <w:rPr>
          <w:rStyle w:val="rvts9"/>
          <w:rFonts w:eastAsia="Calibri"/>
          <w:bCs/>
          <w:sz w:val="28"/>
          <w:szCs w:val="28"/>
          <w:lang w:val="uk-UA"/>
        </w:rPr>
        <w:t>уточнено</w:t>
      </w:r>
      <w:r w:rsidR="007C4817" w:rsidRPr="00667720">
        <w:rPr>
          <w:rStyle w:val="rvts9"/>
          <w:rFonts w:eastAsia="Calibri"/>
          <w:bCs/>
          <w:sz w:val="28"/>
          <w:szCs w:val="28"/>
          <w:lang w:val="uk-UA"/>
        </w:rPr>
        <w:t xml:space="preserve"> особливості оцінювання навчальних досягнень учнів відповідно до кожного рівня;</w:t>
      </w:r>
    </w:p>
    <w:p w:rsidR="007C4817" w:rsidRPr="00667720" w:rsidRDefault="007C4817" w:rsidP="007C481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>дода</w:t>
      </w:r>
      <w:r w:rsidR="00C21B22">
        <w:rPr>
          <w:sz w:val="28"/>
          <w:szCs w:val="28"/>
          <w:shd w:val="clear" w:color="auto" w:fill="FFFFFF"/>
          <w:lang w:val="uk-UA"/>
        </w:rPr>
        <w:t>но</w:t>
      </w:r>
      <w:r w:rsidRPr="0066772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67720">
        <w:rPr>
          <w:sz w:val="28"/>
          <w:szCs w:val="28"/>
          <w:shd w:val="clear" w:color="auto" w:fill="FFFFFF"/>
          <w:lang w:val="uk-UA"/>
        </w:rPr>
        <w:t>знаннєвий</w:t>
      </w:r>
      <w:proofErr w:type="spellEnd"/>
      <w:r w:rsidRPr="00667720">
        <w:rPr>
          <w:sz w:val="28"/>
          <w:szCs w:val="28"/>
          <w:shd w:val="clear" w:color="auto" w:fill="FFFFFF"/>
          <w:lang w:val="uk-UA"/>
        </w:rPr>
        <w:t xml:space="preserve"> та ціннісний складники до опису структури компетентностей;</w:t>
      </w:r>
    </w:p>
    <w:p w:rsidR="00343A9F" w:rsidRPr="00667720" w:rsidRDefault="007C4817" w:rsidP="00343A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667720">
        <w:rPr>
          <w:sz w:val="28"/>
          <w:szCs w:val="28"/>
          <w:shd w:val="clear" w:color="auto" w:fill="FFFFFF"/>
          <w:lang w:val="uk-UA"/>
        </w:rPr>
        <w:t>врахува</w:t>
      </w:r>
      <w:r w:rsidR="00C21B22">
        <w:rPr>
          <w:sz w:val="28"/>
          <w:szCs w:val="28"/>
          <w:shd w:val="clear" w:color="auto" w:fill="FFFFFF"/>
          <w:lang w:val="uk-UA"/>
        </w:rPr>
        <w:t>но</w:t>
      </w:r>
      <w:proofErr w:type="spellEnd"/>
      <w:r w:rsidRPr="00667720">
        <w:rPr>
          <w:sz w:val="28"/>
          <w:szCs w:val="28"/>
          <w:shd w:val="clear" w:color="auto" w:fill="FFFFFF"/>
          <w:lang w:val="uk-UA"/>
        </w:rPr>
        <w:t xml:space="preserve"> ціннісний аспект під час опису кожного рівня навчальних досягнень учнів</w:t>
      </w:r>
      <w:r w:rsidR="00343A9F" w:rsidRPr="00667720">
        <w:rPr>
          <w:sz w:val="28"/>
          <w:szCs w:val="28"/>
          <w:shd w:val="clear" w:color="auto" w:fill="FFFFFF"/>
          <w:lang w:val="uk-UA"/>
        </w:rPr>
        <w:t>;</w:t>
      </w:r>
    </w:p>
    <w:p w:rsidR="00343A9F" w:rsidRPr="00667720" w:rsidRDefault="00343A9F" w:rsidP="00343A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>додано критерії оцінювання результатів навчання учнів з порушеннями інтелектуального розвитку.</w:t>
      </w:r>
    </w:p>
    <w:p w:rsidR="00602E34" w:rsidRPr="00667720" w:rsidRDefault="00602E34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667720">
        <w:rPr>
          <w:i/>
          <w:sz w:val="28"/>
          <w:szCs w:val="28"/>
          <w:shd w:val="clear" w:color="auto" w:fill="FFFFFF"/>
          <w:lang w:val="uk-UA"/>
        </w:rPr>
        <w:t>Частково враховано такі пропозиції:</w:t>
      </w:r>
    </w:p>
    <w:p w:rsidR="007C4817" w:rsidRPr="00667720" w:rsidRDefault="007C4817" w:rsidP="007C481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67720">
        <w:rPr>
          <w:sz w:val="28"/>
          <w:szCs w:val="28"/>
          <w:lang w:val="uk-UA"/>
        </w:rPr>
        <w:lastRenderedPageBreak/>
        <w:t>включити оцінювання здобувачів освіти І циклу навчання (у</w:t>
      </w:r>
      <w:r w:rsidRPr="00667720">
        <w:rPr>
          <w:sz w:val="28"/>
          <w:szCs w:val="28"/>
          <w:lang w:val="uk-UA" w:eastAsia="uk-UA"/>
        </w:rPr>
        <w:t xml:space="preserve"> першому та другому класах), які подавались в описовому вигляді</w:t>
      </w:r>
      <w:r w:rsidRPr="00667720">
        <w:rPr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Pr="00667720">
        <w:rPr>
          <w:color w:val="000000"/>
          <w:sz w:val="28"/>
          <w:szCs w:val="28"/>
          <w:lang w:val="uk-UA" w:eastAsia="uk-UA"/>
        </w:rPr>
        <w:t>чотирирівневій</w:t>
      </w:r>
      <w:proofErr w:type="spellEnd"/>
      <w:r w:rsidRPr="00667720">
        <w:rPr>
          <w:color w:val="000000"/>
          <w:sz w:val="28"/>
          <w:szCs w:val="28"/>
          <w:lang w:val="uk-UA" w:eastAsia="uk-UA"/>
        </w:rPr>
        <w:t xml:space="preserve"> системі</w:t>
      </w:r>
      <w:r w:rsidR="006A4A9D" w:rsidRPr="00667720">
        <w:rPr>
          <w:color w:val="000000"/>
          <w:sz w:val="28"/>
          <w:szCs w:val="28"/>
          <w:lang w:val="uk-UA" w:eastAsia="uk-UA"/>
        </w:rPr>
        <w:t xml:space="preserve"> (</w:t>
      </w:r>
      <w:r w:rsidR="006A4A9D" w:rsidRPr="00667720">
        <w:rPr>
          <w:i/>
          <w:color w:val="000000"/>
          <w:sz w:val="28"/>
          <w:szCs w:val="28"/>
          <w:lang w:val="uk-UA" w:eastAsia="uk-UA"/>
        </w:rPr>
        <w:t>наведено шкалу оцінювання навчальних досягнень учнів І циклу навчання)</w:t>
      </w:r>
      <w:r w:rsidRPr="00667720">
        <w:rPr>
          <w:color w:val="000000"/>
          <w:sz w:val="28"/>
          <w:szCs w:val="28"/>
          <w:lang w:val="uk-UA" w:eastAsia="uk-UA"/>
        </w:rPr>
        <w:t>;</w:t>
      </w:r>
    </w:p>
    <w:p w:rsidR="007C4817" w:rsidRPr="00667720" w:rsidRDefault="00343A9F" w:rsidP="007C4817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 w:rsidRPr="00667720">
        <w:rPr>
          <w:sz w:val="28"/>
          <w:szCs w:val="28"/>
          <w:lang w:val="uk-UA"/>
        </w:rPr>
        <w:t>зазначити</w:t>
      </w:r>
      <w:r w:rsidR="007C4817" w:rsidRPr="00667720">
        <w:rPr>
          <w:sz w:val="28"/>
          <w:szCs w:val="28"/>
          <w:lang w:val="uk-UA"/>
        </w:rPr>
        <w:t xml:space="preserve"> конкретні причини, за яких здобувач освіти може бути </w:t>
      </w:r>
      <w:r w:rsidR="007C4817" w:rsidRPr="00667720">
        <w:rPr>
          <w:sz w:val="28"/>
          <w:szCs w:val="28"/>
          <w:lang w:val="uk-UA" w:eastAsia="uk-UA"/>
        </w:rPr>
        <w:t>«не атестований(а) (н/а)»</w:t>
      </w:r>
      <w:r w:rsidR="006A4A9D" w:rsidRPr="00667720">
        <w:rPr>
          <w:sz w:val="28"/>
          <w:szCs w:val="28"/>
          <w:lang w:val="uk-UA" w:eastAsia="uk-UA"/>
        </w:rPr>
        <w:t xml:space="preserve"> (</w:t>
      </w:r>
      <w:r w:rsidR="006A4A9D" w:rsidRPr="00667720">
        <w:rPr>
          <w:i/>
          <w:sz w:val="28"/>
          <w:szCs w:val="28"/>
          <w:lang w:val="uk-UA" w:eastAsia="uk-UA"/>
        </w:rPr>
        <w:t>конкретизовано причини</w:t>
      </w:r>
      <w:r w:rsidR="006A4A9D" w:rsidRPr="00667720">
        <w:rPr>
          <w:sz w:val="28"/>
          <w:szCs w:val="28"/>
          <w:lang w:val="uk-UA" w:eastAsia="uk-UA"/>
        </w:rPr>
        <w:t>)</w:t>
      </w:r>
      <w:r w:rsidR="007C4817" w:rsidRPr="00667720">
        <w:rPr>
          <w:sz w:val="28"/>
          <w:szCs w:val="28"/>
          <w:lang w:val="uk-UA" w:eastAsia="uk-UA"/>
        </w:rPr>
        <w:t>;</w:t>
      </w:r>
    </w:p>
    <w:p w:rsidR="007C4817" w:rsidRPr="00667720" w:rsidRDefault="007C4817" w:rsidP="000D6D34">
      <w:pPr>
        <w:pStyle w:val="aa"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iCs/>
          <w:sz w:val="28"/>
          <w:szCs w:val="28"/>
          <w:lang w:val="uk-UA" w:eastAsia="uk-UA"/>
        </w:rPr>
      </w:pPr>
      <w:r w:rsidRPr="00667720">
        <w:rPr>
          <w:iCs/>
          <w:sz w:val="28"/>
          <w:szCs w:val="28"/>
          <w:lang w:val="uk-UA" w:eastAsia="uk-UA"/>
        </w:rPr>
        <w:t>додати критерії, які б вказували на структурні компоненти пізнавальної діяльності</w:t>
      </w:r>
      <w:r w:rsidR="006A4A9D" w:rsidRPr="00667720">
        <w:rPr>
          <w:iCs/>
          <w:sz w:val="28"/>
          <w:szCs w:val="28"/>
          <w:lang w:val="uk-UA" w:eastAsia="uk-UA"/>
        </w:rPr>
        <w:t xml:space="preserve"> </w:t>
      </w:r>
      <w:r w:rsidR="006A4A9D" w:rsidRPr="00667720">
        <w:rPr>
          <w:i/>
          <w:iCs/>
          <w:sz w:val="28"/>
          <w:szCs w:val="28"/>
          <w:lang w:val="uk-UA" w:eastAsia="uk-UA"/>
        </w:rPr>
        <w:t>(додано в описі критеріїв оцінювання за рівнями)</w:t>
      </w:r>
      <w:r w:rsidRPr="00667720">
        <w:rPr>
          <w:i/>
          <w:iCs/>
          <w:sz w:val="28"/>
          <w:szCs w:val="28"/>
          <w:lang w:val="uk-UA" w:eastAsia="uk-UA"/>
        </w:rPr>
        <w:t>;</w:t>
      </w:r>
    </w:p>
    <w:p w:rsidR="002A7058" w:rsidRPr="00667720" w:rsidRDefault="00084E19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67720">
        <w:rPr>
          <w:i/>
          <w:sz w:val="28"/>
          <w:szCs w:val="28"/>
          <w:shd w:val="clear" w:color="auto" w:fill="FFFFFF"/>
          <w:lang w:val="uk-UA"/>
        </w:rPr>
        <w:t>Не враховано такі пропозиції:</w:t>
      </w:r>
    </w:p>
    <w:p w:rsidR="006A4A9D" w:rsidRPr="00667720" w:rsidRDefault="006A4A9D" w:rsidP="000D7100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7720">
        <w:rPr>
          <w:sz w:val="28"/>
          <w:szCs w:val="28"/>
          <w:shd w:val="clear" w:color="auto" w:fill="FFFFFF"/>
          <w:lang w:val="uk-UA"/>
        </w:rPr>
        <w:t xml:space="preserve">переформулювати вимоги до навчальних досягнень </w:t>
      </w:r>
      <w:r w:rsidR="000D7100" w:rsidRPr="00667720">
        <w:rPr>
          <w:sz w:val="28"/>
          <w:szCs w:val="28"/>
          <w:shd w:val="clear" w:color="auto" w:fill="FFFFFF"/>
          <w:lang w:val="uk-UA"/>
        </w:rPr>
        <w:t xml:space="preserve">учнів, які здобувають освіту відповідно до </w:t>
      </w:r>
      <w:r w:rsidR="000D7100" w:rsidRPr="00667720">
        <w:rPr>
          <w:sz w:val="28"/>
          <w:szCs w:val="28"/>
          <w:lang w:val="uk-UA" w:eastAsia="uk-UA"/>
        </w:rPr>
        <w:t>Державного стандарту базової і повної загальної середньої освіти, затвердженого постановою Кабінету Міністрів України від 23 листопада 2011 року № 1392</w:t>
      </w:r>
      <w:r w:rsidRPr="00667720">
        <w:rPr>
          <w:sz w:val="28"/>
          <w:szCs w:val="28"/>
          <w:shd w:val="clear" w:color="auto" w:fill="FFFFFF"/>
          <w:lang w:val="uk-UA"/>
        </w:rPr>
        <w:t xml:space="preserve">, </w:t>
      </w:r>
      <w:r w:rsidRPr="00667720">
        <w:rPr>
          <w:i/>
          <w:sz w:val="28"/>
          <w:szCs w:val="28"/>
          <w:shd w:val="clear" w:color="auto" w:fill="FFFFFF"/>
          <w:lang w:val="uk-UA"/>
        </w:rPr>
        <w:t xml:space="preserve">оскільки </w:t>
      </w:r>
      <w:r w:rsidR="00667720" w:rsidRPr="00667720">
        <w:rPr>
          <w:i/>
          <w:sz w:val="28"/>
          <w:szCs w:val="28"/>
          <w:shd w:val="clear" w:color="auto" w:fill="FFFFFF"/>
          <w:lang w:val="uk-UA"/>
        </w:rPr>
        <w:t xml:space="preserve">метою цього нормативно-правового акта є </w:t>
      </w:r>
      <w:r w:rsidRPr="00667720">
        <w:rPr>
          <w:i/>
          <w:sz w:val="28"/>
          <w:szCs w:val="28"/>
          <w:shd w:val="clear" w:color="auto" w:fill="FFFFFF"/>
          <w:lang w:val="uk-UA"/>
        </w:rPr>
        <w:t>внесен</w:t>
      </w:r>
      <w:r w:rsidR="00667720" w:rsidRPr="00667720">
        <w:rPr>
          <w:i/>
          <w:sz w:val="28"/>
          <w:szCs w:val="28"/>
          <w:shd w:val="clear" w:color="auto" w:fill="FFFFFF"/>
          <w:lang w:val="uk-UA"/>
        </w:rPr>
        <w:t>ня</w:t>
      </w:r>
      <w:r w:rsidRPr="00667720">
        <w:rPr>
          <w:i/>
          <w:sz w:val="28"/>
          <w:szCs w:val="28"/>
          <w:shd w:val="clear" w:color="auto" w:fill="FFFFFF"/>
          <w:lang w:val="uk-UA"/>
        </w:rPr>
        <w:t xml:space="preserve"> змін</w:t>
      </w:r>
      <w:r w:rsidR="00667720" w:rsidRPr="00667720">
        <w:rPr>
          <w:i/>
          <w:sz w:val="28"/>
          <w:szCs w:val="28"/>
          <w:shd w:val="clear" w:color="auto" w:fill="FFFFFF"/>
          <w:lang w:val="uk-UA"/>
        </w:rPr>
        <w:t xml:space="preserve"> щодо </w:t>
      </w:r>
      <w:r w:rsidR="00C21B22">
        <w:rPr>
          <w:i/>
          <w:sz w:val="28"/>
          <w:szCs w:val="28"/>
          <w:shd w:val="clear" w:color="auto" w:fill="FFFFFF"/>
          <w:lang w:val="uk-UA"/>
        </w:rPr>
        <w:t>урахування вимог</w:t>
      </w:r>
      <w:r w:rsidRPr="00667720">
        <w:rPr>
          <w:i/>
          <w:sz w:val="28"/>
          <w:szCs w:val="28"/>
          <w:shd w:val="clear" w:color="auto" w:fill="FFFFFF"/>
          <w:lang w:val="uk-UA"/>
        </w:rPr>
        <w:t xml:space="preserve"> нового Державного стандарту початкової освіти для тих учнів, які навчаються за цим стандартом; для інших учнів є чинними </w:t>
      </w:r>
      <w:r w:rsidR="000D7100" w:rsidRPr="00667720">
        <w:rPr>
          <w:i/>
          <w:sz w:val="28"/>
          <w:szCs w:val="28"/>
          <w:shd w:val="clear" w:color="auto" w:fill="FFFFFF"/>
          <w:lang w:val="uk-UA"/>
        </w:rPr>
        <w:t>д</w:t>
      </w:r>
      <w:r w:rsidRPr="00667720">
        <w:rPr>
          <w:i/>
          <w:sz w:val="28"/>
          <w:szCs w:val="28"/>
          <w:shd w:val="clear" w:color="auto" w:fill="FFFFFF"/>
          <w:lang w:val="uk-UA"/>
        </w:rPr>
        <w:t>ержавні стандарти 2011 року та відповідні критерії оцінювання навчальних досягнень;</w:t>
      </w:r>
    </w:p>
    <w:p w:rsidR="006A4A9D" w:rsidRPr="00667720" w:rsidRDefault="006A4A9D" w:rsidP="006A4A9D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i/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 xml:space="preserve">конкретизувати форми поточного та підсумкового оцінювання для початкової школи 1-2 та 3-4 класів, </w:t>
      </w:r>
      <w:r w:rsidRPr="00667720">
        <w:rPr>
          <w:i/>
          <w:sz w:val="28"/>
          <w:szCs w:val="28"/>
          <w:lang w:val="uk-UA"/>
        </w:rPr>
        <w:t>оскільки між</w:t>
      </w:r>
      <w:r w:rsidR="00667720" w:rsidRPr="00667720">
        <w:rPr>
          <w:i/>
          <w:sz w:val="28"/>
          <w:szCs w:val="28"/>
          <w:lang w:val="uk-UA"/>
        </w:rPr>
        <w:t xml:space="preserve"> циклами</w:t>
      </w:r>
      <w:r w:rsidRPr="00667720">
        <w:rPr>
          <w:i/>
          <w:sz w:val="28"/>
          <w:szCs w:val="28"/>
          <w:lang w:val="uk-UA"/>
        </w:rPr>
        <w:t xml:space="preserve"> </w:t>
      </w:r>
      <w:r w:rsidR="00667720" w:rsidRPr="00667720">
        <w:rPr>
          <w:i/>
          <w:sz w:val="28"/>
          <w:szCs w:val="28"/>
          <w:lang w:val="uk-UA"/>
        </w:rPr>
        <w:t xml:space="preserve">початкової освіти </w:t>
      </w:r>
      <w:r w:rsidRPr="00667720">
        <w:rPr>
          <w:i/>
          <w:sz w:val="28"/>
          <w:szCs w:val="28"/>
          <w:lang w:val="uk-UA"/>
        </w:rPr>
        <w:t>немає суттєвих відмінностей у формах контролю;</w:t>
      </w:r>
    </w:p>
    <w:p w:rsidR="001C5919" w:rsidRPr="00667720" w:rsidRDefault="001C5919" w:rsidP="001C5919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i/>
          <w:sz w:val="28"/>
          <w:szCs w:val="28"/>
          <w:lang w:val="uk-UA"/>
        </w:rPr>
      </w:pPr>
      <w:r w:rsidRPr="00667720">
        <w:rPr>
          <w:rStyle w:val="rvts9"/>
          <w:rFonts w:eastAsia="Calibri"/>
          <w:bCs/>
          <w:sz w:val="28"/>
          <w:szCs w:val="28"/>
          <w:lang w:val="uk-UA"/>
        </w:rPr>
        <w:t xml:space="preserve">уточнити термін «формувальне оцінювання» </w:t>
      </w:r>
      <w:r w:rsidRPr="00667720">
        <w:rPr>
          <w:rStyle w:val="rvts9"/>
          <w:rFonts w:eastAsia="Calibri"/>
          <w:bCs/>
          <w:i/>
          <w:sz w:val="28"/>
          <w:szCs w:val="28"/>
          <w:lang w:val="uk-UA"/>
        </w:rPr>
        <w:t>(цей термін вживається у значенні, визначеному Законом України «Про повну загальну середню освіту»);</w:t>
      </w:r>
    </w:p>
    <w:p w:rsidR="001C5919" w:rsidRPr="00667720" w:rsidRDefault="001C5919" w:rsidP="001C5919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667720">
        <w:rPr>
          <w:rStyle w:val="rvts9"/>
          <w:rFonts w:eastAsia="Calibri"/>
          <w:bCs/>
          <w:sz w:val="28"/>
          <w:szCs w:val="28"/>
          <w:lang w:val="uk-UA"/>
        </w:rPr>
        <w:t>ввести бальну шкалу, починаючи з 3-го класу (</w:t>
      </w:r>
      <w:r w:rsidRPr="00667720">
        <w:rPr>
          <w:rStyle w:val="rvts9"/>
          <w:rFonts w:eastAsia="Calibri"/>
          <w:bCs/>
          <w:i/>
          <w:sz w:val="28"/>
          <w:szCs w:val="28"/>
          <w:lang w:val="uk-UA"/>
        </w:rPr>
        <w:t xml:space="preserve">оскільки це </w:t>
      </w:r>
      <w:r w:rsidR="00C21B22">
        <w:rPr>
          <w:rStyle w:val="rvts9"/>
          <w:rFonts w:eastAsia="Calibri"/>
          <w:bCs/>
          <w:i/>
          <w:sz w:val="28"/>
          <w:szCs w:val="28"/>
          <w:lang w:val="uk-UA"/>
        </w:rPr>
        <w:t>супере</w:t>
      </w:r>
      <w:r w:rsidRPr="00667720">
        <w:rPr>
          <w:rStyle w:val="rvts9"/>
          <w:rFonts w:eastAsia="Calibri"/>
          <w:bCs/>
          <w:i/>
          <w:sz w:val="28"/>
          <w:szCs w:val="28"/>
          <w:lang w:val="uk-UA"/>
        </w:rPr>
        <w:t xml:space="preserve">чить </w:t>
      </w:r>
      <w:r w:rsidR="00C21B22">
        <w:rPr>
          <w:rStyle w:val="rvts9"/>
          <w:rFonts w:eastAsia="Calibri"/>
          <w:bCs/>
          <w:i/>
          <w:sz w:val="28"/>
          <w:szCs w:val="28"/>
          <w:lang w:val="uk-UA"/>
        </w:rPr>
        <w:t>положенням</w:t>
      </w:r>
      <w:r w:rsidRPr="00667720">
        <w:rPr>
          <w:rStyle w:val="rvts9"/>
          <w:rFonts w:eastAsia="Calibri"/>
          <w:bCs/>
          <w:i/>
          <w:sz w:val="28"/>
          <w:szCs w:val="28"/>
          <w:lang w:val="uk-UA"/>
        </w:rPr>
        <w:t xml:space="preserve"> </w:t>
      </w:r>
      <w:r w:rsidR="00C21B22">
        <w:rPr>
          <w:rStyle w:val="rvts9"/>
          <w:rFonts w:eastAsia="Calibri"/>
          <w:bCs/>
          <w:i/>
          <w:sz w:val="28"/>
          <w:szCs w:val="28"/>
          <w:lang w:val="uk-UA"/>
        </w:rPr>
        <w:t xml:space="preserve">Концепції </w:t>
      </w:r>
      <w:r w:rsidRPr="00667720">
        <w:rPr>
          <w:rStyle w:val="rvts9"/>
          <w:rFonts w:eastAsia="Calibri"/>
          <w:bCs/>
          <w:i/>
          <w:sz w:val="28"/>
          <w:szCs w:val="28"/>
          <w:lang w:val="uk-UA"/>
        </w:rPr>
        <w:t>Нової української школи);</w:t>
      </w:r>
    </w:p>
    <w:p w:rsidR="006A4A9D" w:rsidRPr="00667720" w:rsidRDefault="006A4A9D" w:rsidP="006A4A9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 xml:space="preserve">визначити орієнтовні вимоги до складання контрольних робіт: кількість завдань, орієнтована їх кількість протягом навчального року тощо </w:t>
      </w:r>
      <w:r w:rsidRPr="00667720">
        <w:rPr>
          <w:i/>
          <w:sz w:val="28"/>
          <w:szCs w:val="28"/>
          <w:lang w:val="uk-UA"/>
        </w:rPr>
        <w:t>(не предмет регулювання цього нормативно-правового акту)</w:t>
      </w:r>
      <w:r w:rsidRPr="00667720">
        <w:rPr>
          <w:sz w:val="28"/>
          <w:szCs w:val="28"/>
          <w:lang w:val="uk-UA"/>
        </w:rPr>
        <w:t>;</w:t>
      </w:r>
    </w:p>
    <w:p w:rsidR="006A4A9D" w:rsidRPr="00667720" w:rsidRDefault="006A4A9D" w:rsidP="006A4A9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рекомендувати зразок сто</w:t>
      </w:r>
      <w:r w:rsidR="000D7100" w:rsidRPr="00667720">
        <w:rPr>
          <w:sz w:val="28"/>
          <w:szCs w:val="28"/>
          <w:lang w:val="uk-UA"/>
        </w:rPr>
        <w:t>рінки запису рівня досягнень у к</w:t>
      </w:r>
      <w:r w:rsidRPr="00667720">
        <w:rPr>
          <w:sz w:val="28"/>
          <w:szCs w:val="28"/>
          <w:lang w:val="uk-UA"/>
        </w:rPr>
        <w:t xml:space="preserve">ласному журналі у кінці семестру та </w:t>
      </w:r>
      <w:r w:rsidR="000D7100" w:rsidRPr="00667720">
        <w:rPr>
          <w:sz w:val="28"/>
          <w:szCs w:val="28"/>
          <w:lang w:val="uk-UA"/>
        </w:rPr>
        <w:t>напри</w:t>
      </w:r>
      <w:r w:rsidRPr="00667720">
        <w:rPr>
          <w:sz w:val="28"/>
          <w:szCs w:val="28"/>
          <w:lang w:val="uk-UA"/>
        </w:rPr>
        <w:t xml:space="preserve">кінці навчального року І </w:t>
      </w:r>
      <w:proofErr w:type="spellStart"/>
      <w:r w:rsidRPr="00667720">
        <w:rPr>
          <w:sz w:val="28"/>
          <w:szCs w:val="28"/>
          <w:lang w:val="uk-UA"/>
        </w:rPr>
        <w:t>і</w:t>
      </w:r>
      <w:proofErr w:type="spellEnd"/>
      <w:r w:rsidRPr="00667720">
        <w:rPr>
          <w:sz w:val="28"/>
          <w:szCs w:val="28"/>
          <w:lang w:val="uk-UA"/>
        </w:rPr>
        <w:t xml:space="preserve"> ІІ циклів навчання, за якими показниками його виводити </w:t>
      </w:r>
      <w:r w:rsidRPr="00667720">
        <w:rPr>
          <w:i/>
          <w:sz w:val="28"/>
          <w:szCs w:val="28"/>
          <w:lang w:val="uk-UA"/>
        </w:rPr>
        <w:t>(не предмет регулювання цього нормативно-правового акту)</w:t>
      </w:r>
      <w:r w:rsidRPr="00667720">
        <w:rPr>
          <w:sz w:val="28"/>
          <w:szCs w:val="28"/>
          <w:lang w:val="uk-UA"/>
        </w:rPr>
        <w:t>;</w:t>
      </w:r>
    </w:p>
    <w:p w:rsidR="006A4A9D" w:rsidRPr="00257FD0" w:rsidRDefault="006A4A9D" w:rsidP="006A4A9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 xml:space="preserve">у даному наказі прописати, який документ видаватиметься учням після закінчення 3-го та 4-го класів (свідоцтво досягнень або табель досягнень, успішності </w:t>
      </w:r>
      <w:r w:rsidRPr="00257FD0">
        <w:rPr>
          <w:color w:val="000000" w:themeColor="text1"/>
          <w:sz w:val="28"/>
          <w:szCs w:val="28"/>
          <w:lang w:val="uk-UA"/>
        </w:rPr>
        <w:t xml:space="preserve">тощо) </w:t>
      </w:r>
      <w:r w:rsidRPr="00257FD0">
        <w:rPr>
          <w:i/>
          <w:color w:val="000000" w:themeColor="text1"/>
          <w:sz w:val="28"/>
          <w:szCs w:val="28"/>
          <w:lang w:val="uk-UA"/>
        </w:rPr>
        <w:t>(</w:t>
      </w:r>
      <w:r w:rsidR="00A4433E" w:rsidRPr="00257FD0">
        <w:rPr>
          <w:i/>
          <w:color w:val="000000" w:themeColor="text1"/>
          <w:sz w:val="28"/>
          <w:szCs w:val="28"/>
          <w:lang w:val="uk-UA"/>
        </w:rPr>
        <w:t>Законом України «Про повну загальну середню освіту» не передбачено такого документу як табель</w:t>
      </w:r>
      <w:r w:rsidRPr="00257FD0">
        <w:rPr>
          <w:i/>
          <w:color w:val="000000" w:themeColor="text1"/>
          <w:sz w:val="28"/>
          <w:szCs w:val="28"/>
          <w:lang w:val="uk-UA"/>
        </w:rPr>
        <w:t>)</w:t>
      </w:r>
      <w:r w:rsidRPr="00257FD0">
        <w:rPr>
          <w:color w:val="000000" w:themeColor="text1"/>
          <w:sz w:val="28"/>
          <w:szCs w:val="28"/>
          <w:lang w:val="uk-UA"/>
        </w:rPr>
        <w:t>;</w:t>
      </w:r>
    </w:p>
    <w:p w:rsidR="006A4A9D" w:rsidRPr="00667720" w:rsidRDefault="006A4A9D" w:rsidP="006A4A9D">
      <w:pPr>
        <w:tabs>
          <w:tab w:val="left" w:pos="1134"/>
        </w:tabs>
        <w:ind w:firstLine="709"/>
        <w:jc w:val="both"/>
        <w:rPr>
          <w:rStyle w:val="a3"/>
          <w:rFonts w:eastAsia="Calibri"/>
          <w:bCs/>
          <w:sz w:val="28"/>
          <w:szCs w:val="28"/>
          <w:lang w:val="uk-UA"/>
        </w:rPr>
      </w:pPr>
      <w:r w:rsidRPr="00257FD0">
        <w:rPr>
          <w:color w:val="000000" w:themeColor="text1"/>
          <w:sz w:val="28"/>
          <w:szCs w:val="28"/>
          <w:lang w:val="uk-UA"/>
        </w:rPr>
        <w:t xml:space="preserve">конкретизувати словесною характеристикою </w:t>
      </w:r>
      <w:r w:rsidRPr="00667720">
        <w:rPr>
          <w:sz w:val="28"/>
          <w:szCs w:val="28"/>
          <w:lang w:val="uk-UA"/>
        </w:rPr>
        <w:t xml:space="preserve">поточне та підсумкове оцінювання учнів ІІ циклу навчання (у третьому та четвертому класах) НУШ з кожної освітньої галузі інваріантної складової </w:t>
      </w:r>
      <w:r w:rsidRPr="00667720">
        <w:rPr>
          <w:i/>
          <w:sz w:val="28"/>
          <w:szCs w:val="28"/>
          <w:lang w:val="uk-UA"/>
        </w:rPr>
        <w:t>(не предмет регулювання цього нормативно-правового акту)</w:t>
      </w:r>
      <w:r w:rsidRPr="00667720">
        <w:rPr>
          <w:sz w:val="28"/>
          <w:szCs w:val="28"/>
          <w:lang w:val="uk-UA"/>
        </w:rPr>
        <w:t>;</w:t>
      </w:r>
    </w:p>
    <w:p w:rsidR="001C5919" w:rsidRPr="00667720" w:rsidRDefault="001C5919" w:rsidP="001C5919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 w:rsidRPr="00667720">
        <w:rPr>
          <w:rStyle w:val="rvts9"/>
          <w:rFonts w:eastAsia="Calibri"/>
          <w:bCs/>
          <w:sz w:val="28"/>
          <w:szCs w:val="28"/>
          <w:lang w:val="uk-UA"/>
        </w:rPr>
        <w:t xml:space="preserve">переглянути зміст Свідоцтва досягнень учнів </w:t>
      </w:r>
      <w:r w:rsidRPr="00667720">
        <w:rPr>
          <w:i/>
          <w:sz w:val="28"/>
          <w:szCs w:val="28"/>
          <w:lang w:val="uk-UA"/>
        </w:rPr>
        <w:t>(не предмет регулювання цього нормативно-правового акту)</w:t>
      </w:r>
      <w:r w:rsidRPr="00667720">
        <w:rPr>
          <w:rStyle w:val="rvts9"/>
          <w:rFonts w:eastAsia="Calibri"/>
          <w:bCs/>
          <w:sz w:val="28"/>
          <w:szCs w:val="28"/>
          <w:lang w:val="uk-UA"/>
        </w:rPr>
        <w:t>.</w:t>
      </w:r>
    </w:p>
    <w:p w:rsidR="003158D9" w:rsidRPr="00667720" w:rsidRDefault="003158D9" w:rsidP="003158D9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4B16AE" w:rsidRPr="00667720" w:rsidRDefault="004B16AE" w:rsidP="00AC441B">
      <w:pPr>
        <w:pStyle w:val="aa"/>
        <w:ind w:left="0"/>
        <w:jc w:val="both"/>
        <w:rPr>
          <w:sz w:val="28"/>
          <w:szCs w:val="28"/>
          <w:lang w:val="uk-UA"/>
        </w:rPr>
      </w:pPr>
    </w:p>
    <w:p w:rsidR="003B4923" w:rsidRPr="00667720" w:rsidRDefault="001C5919" w:rsidP="00AC441B">
      <w:pPr>
        <w:pStyle w:val="aa"/>
        <w:ind w:left="0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>Г</w:t>
      </w:r>
      <w:r w:rsidR="003B4923" w:rsidRPr="00667720">
        <w:rPr>
          <w:sz w:val="28"/>
          <w:szCs w:val="28"/>
          <w:lang w:val="uk-UA"/>
        </w:rPr>
        <w:t>енеральн</w:t>
      </w:r>
      <w:r w:rsidRPr="00667720">
        <w:rPr>
          <w:sz w:val="28"/>
          <w:szCs w:val="28"/>
          <w:lang w:val="uk-UA"/>
        </w:rPr>
        <w:t>ий</w:t>
      </w:r>
      <w:r w:rsidR="003B4923" w:rsidRPr="00667720">
        <w:rPr>
          <w:sz w:val="28"/>
          <w:szCs w:val="28"/>
          <w:lang w:val="uk-UA"/>
        </w:rPr>
        <w:t xml:space="preserve"> директор</w:t>
      </w:r>
    </w:p>
    <w:p w:rsidR="003B4923" w:rsidRPr="00667720" w:rsidRDefault="003B4923" w:rsidP="00AC441B">
      <w:pPr>
        <w:pStyle w:val="aa"/>
        <w:ind w:left="0"/>
        <w:jc w:val="both"/>
        <w:rPr>
          <w:sz w:val="28"/>
          <w:szCs w:val="28"/>
          <w:lang w:val="uk-UA"/>
        </w:rPr>
      </w:pPr>
      <w:r w:rsidRPr="00667720">
        <w:rPr>
          <w:sz w:val="28"/>
          <w:szCs w:val="28"/>
          <w:lang w:val="uk-UA"/>
        </w:rPr>
        <w:t xml:space="preserve">директорату шкільної освіти       </w:t>
      </w:r>
      <w:r w:rsidR="00AC441B" w:rsidRPr="00667720">
        <w:rPr>
          <w:sz w:val="28"/>
          <w:szCs w:val="28"/>
          <w:lang w:val="uk-UA"/>
        </w:rPr>
        <w:t xml:space="preserve">       </w:t>
      </w:r>
      <w:r w:rsidRPr="00667720">
        <w:rPr>
          <w:sz w:val="28"/>
          <w:szCs w:val="28"/>
          <w:lang w:val="uk-UA"/>
        </w:rPr>
        <w:t xml:space="preserve">        </w:t>
      </w:r>
      <w:r w:rsidR="001C5919" w:rsidRPr="00667720">
        <w:rPr>
          <w:sz w:val="28"/>
          <w:szCs w:val="28"/>
          <w:lang w:val="uk-UA"/>
        </w:rPr>
        <w:t xml:space="preserve">         </w:t>
      </w:r>
      <w:r w:rsidR="00F9357B" w:rsidRPr="00667720">
        <w:rPr>
          <w:sz w:val="28"/>
          <w:szCs w:val="28"/>
          <w:lang w:val="uk-UA"/>
        </w:rPr>
        <w:t xml:space="preserve">      </w:t>
      </w:r>
      <w:r w:rsidR="001C5919" w:rsidRPr="00667720">
        <w:rPr>
          <w:sz w:val="28"/>
          <w:szCs w:val="28"/>
          <w:lang w:val="uk-UA"/>
        </w:rPr>
        <w:t>Андрій ОСМОЛОВСЬКИЙ</w:t>
      </w:r>
    </w:p>
    <w:sectPr w:rsidR="003B4923" w:rsidRPr="00667720" w:rsidSect="00AC441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FE" w:rsidRDefault="005756FE" w:rsidP="0076379A">
      <w:r>
        <w:separator/>
      </w:r>
    </w:p>
  </w:endnote>
  <w:endnote w:type="continuationSeparator" w:id="0">
    <w:p w:rsidR="005756FE" w:rsidRDefault="005756FE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FE" w:rsidRDefault="005756FE" w:rsidP="0076379A">
      <w:r>
        <w:separator/>
      </w:r>
    </w:p>
  </w:footnote>
  <w:footnote w:type="continuationSeparator" w:id="0">
    <w:p w:rsidR="005756FE" w:rsidRDefault="005756FE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62C7" w:rsidRPr="007662C7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4DE"/>
    <w:multiLevelType w:val="hybridMultilevel"/>
    <w:tmpl w:val="384E862A"/>
    <w:lvl w:ilvl="0" w:tplc="544A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63242"/>
    <w:multiLevelType w:val="hybridMultilevel"/>
    <w:tmpl w:val="13EEFC72"/>
    <w:lvl w:ilvl="0" w:tplc="BCBE3784">
      <w:start w:val="1"/>
      <w:numFmt w:val="decimal"/>
      <w:lvlText w:val="%1.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3" w15:restartNumberingAfterBreak="0">
    <w:nsid w:val="1CF63FD8"/>
    <w:multiLevelType w:val="hybridMultilevel"/>
    <w:tmpl w:val="E78CAA26"/>
    <w:lvl w:ilvl="0" w:tplc="61D8FD6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B86"/>
    <w:multiLevelType w:val="hybridMultilevel"/>
    <w:tmpl w:val="712AE6C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1F22"/>
    <w:multiLevelType w:val="multilevel"/>
    <w:tmpl w:val="1290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6F60"/>
    <w:multiLevelType w:val="hybridMultilevel"/>
    <w:tmpl w:val="E54655E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E6032F"/>
    <w:multiLevelType w:val="multilevel"/>
    <w:tmpl w:val="8AC0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3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188A"/>
    <w:rsid w:val="00023DFA"/>
    <w:rsid w:val="0004202F"/>
    <w:rsid w:val="000444C1"/>
    <w:rsid w:val="0007421A"/>
    <w:rsid w:val="00077029"/>
    <w:rsid w:val="00084E19"/>
    <w:rsid w:val="00093E1C"/>
    <w:rsid w:val="000A064F"/>
    <w:rsid w:val="000D41ED"/>
    <w:rsid w:val="000D6D34"/>
    <w:rsid w:val="000D7100"/>
    <w:rsid w:val="000D7537"/>
    <w:rsid w:val="000E05E6"/>
    <w:rsid w:val="000E1E24"/>
    <w:rsid w:val="00100172"/>
    <w:rsid w:val="001145E2"/>
    <w:rsid w:val="00122AA8"/>
    <w:rsid w:val="00126913"/>
    <w:rsid w:val="00150240"/>
    <w:rsid w:val="00153F80"/>
    <w:rsid w:val="001540F3"/>
    <w:rsid w:val="001547A8"/>
    <w:rsid w:val="00154DF6"/>
    <w:rsid w:val="00175047"/>
    <w:rsid w:val="00184EA2"/>
    <w:rsid w:val="001A28C7"/>
    <w:rsid w:val="001A5B6A"/>
    <w:rsid w:val="001B4464"/>
    <w:rsid w:val="001C22AB"/>
    <w:rsid w:val="001C5919"/>
    <w:rsid w:val="001E58C5"/>
    <w:rsid w:val="002069FB"/>
    <w:rsid w:val="00210871"/>
    <w:rsid w:val="00226101"/>
    <w:rsid w:val="00232B1B"/>
    <w:rsid w:val="00235368"/>
    <w:rsid w:val="00241721"/>
    <w:rsid w:val="00245BBC"/>
    <w:rsid w:val="00257FD0"/>
    <w:rsid w:val="002774F7"/>
    <w:rsid w:val="00283E1D"/>
    <w:rsid w:val="002903B3"/>
    <w:rsid w:val="002A1505"/>
    <w:rsid w:val="002A22BC"/>
    <w:rsid w:val="002A45E7"/>
    <w:rsid w:val="002A7058"/>
    <w:rsid w:val="002B7A8C"/>
    <w:rsid w:val="002B7C5B"/>
    <w:rsid w:val="002E0EAA"/>
    <w:rsid w:val="002E4B12"/>
    <w:rsid w:val="002E7171"/>
    <w:rsid w:val="002F54C4"/>
    <w:rsid w:val="002F7300"/>
    <w:rsid w:val="00311F13"/>
    <w:rsid w:val="003158D9"/>
    <w:rsid w:val="003414A1"/>
    <w:rsid w:val="003437CD"/>
    <w:rsid w:val="00343A9F"/>
    <w:rsid w:val="0037007F"/>
    <w:rsid w:val="00370A95"/>
    <w:rsid w:val="0038148D"/>
    <w:rsid w:val="0039105D"/>
    <w:rsid w:val="00392C38"/>
    <w:rsid w:val="003975C1"/>
    <w:rsid w:val="003A10D3"/>
    <w:rsid w:val="003B4085"/>
    <w:rsid w:val="003B4923"/>
    <w:rsid w:val="003C7D18"/>
    <w:rsid w:val="003D19F7"/>
    <w:rsid w:val="003E0B21"/>
    <w:rsid w:val="003E45C3"/>
    <w:rsid w:val="00410A5D"/>
    <w:rsid w:val="00420813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16AE"/>
    <w:rsid w:val="004B2E47"/>
    <w:rsid w:val="004C159B"/>
    <w:rsid w:val="004C2EEC"/>
    <w:rsid w:val="004D0E01"/>
    <w:rsid w:val="004D0FA4"/>
    <w:rsid w:val="004D1F8E"/>
    <w:rsid w:val="004F5A12"/>
    <w:rsid w:val="00501066"/>
    <w:rsid w:val="00523341"/>
    <w:rsid w:val="00527487"/>
    <w:rsid w:val="005316A0"/>
    <w:rsid w:val="005340BA"/>
    <w:rsid w:val="005600BE"/>
    <w:rsid w:val="0056065F"/>
    <w:rsid w:val="005618D2"/>
    <w:rsid w:val="005756FE"/>
    <w:rsid w:val="00590FAD"/>
    <w:rsid w:val="00591612"/>
    <w:rsid w:val="005A0526"/>
    <w:rsid w:val="005B1176"/>
    <w:rsid w:val="005D1BEF"/>
    <w:rsid w:val="005E3514"/>
    <w:rsid w:val="005E45E4"/>
    <w:rsid w:val="005F0154"/>
    <w:rsid w:val="005F39EC"/>
    <w:rsid w:val="005F6927"/>
    <w:rsid w:val="00602E34"/>
    <w:rsid w:val="00625719"/>
    <w:rsid w:val="00635342"/>
    <w:rsid w:val="0063571D"/>
    <w:rsid w:val="006377B9"/>
    <w:rsid w:val="00656ED9"/>
    <w:rsid w:val="00663DB5"/>
    <w:rsid w:val="00667720"/>
    <w:rsid w:val="00673358"/>
    <w:rsid w:val="00677481"/>
    <w:rsid w:val="006926C1"/>
    <w:rsid w:val="006A293C"/>
    <w:rsid w:val="006A4A9D"/>
    <w:rsid w:val="006B6B89"/>
    <w:rsid w:val="006C2785"/>
    <w:rsid w:val="006C74F0"/>
    <w:rsid w:val="006D0BDB"/>
    <w:rsid w:val="006E4143"/>
    <w:rsid w:val="006E525D"/>
    <w:rsid w:val="006F0CE8"/>
    <w:rsid w:val="006F2D76"/>
    <w:rsid w:val="006F5BEA"/>
    <w:rsid w:val="006F7A94"/>
    <w:rsid w:val="00702986"/>
    <w:rsid w:val="00713DBC"/>
    <w:rsid w:val="00713F96"/>
    <w:rsid w:val="00726AD4"/>
    <w:rsid w:val="0075467F"/>
    <w:rsid w:val="0076379A"/>
    <w:rsid w:val="007662C7"/>
    <w:rsid w:val="00776D8E"/>
    <w:rsid w:val="00794B29"/>
    <w:rsid w:val="007C2F8C"/>
    <w:rsid w:val="007C4817"/>
    <w:rsid w:val="007D061D"/>
    <w:rsid w:val="00802BDE"/>
    <w:rsid w:val="00803195"/>
    <w:rsid w:val="00804049"/>
    <w:rsid w:val="00806D95"/>
    <w:rsid w:val="00807590"/>
    <w:rsid w:val="00835030"/>
    <w:rsid w:val="008625F5"/>
    <w:rsid w:val="00872DC0"/>
    <w:rsid w:val="00873C79"/>
    <w:rsid w:val="008822FD"/>
    <w:rsid w:val="008B514A"/>
    <w:rsid w:val="008D768C"/>
    <w:rsid w:val="009108DB"/>
    <w:rsid w:val="00916487"/>
    <w:rsid w:val="00916B4E"/>
    <w:rsid w:val="0095430C"/>
    <w:rsid w:val="00961C4B"/>
    <w:rsid w:val="009624B1"/>
    <w:rsid w:val="0096534F"/>
    <w:rsid w:val="0097306D"/>
    <w:rsid w:val="00975F2C"/>
    <w:rsid w:val="009B602E"/>
    <w:rsid w:val="009D3397"/>
    <w:rsid w:val="009F78C0"/>
    <w:rsid w:val="00A0124D"/>
    <w:rsid w:val="00A4433E"/>
    <w:rsid w:val="00A62A41"/>
    <w:rsid w:val="00A67C46"/>
    <w:rsid w:val="00A76210"/>
    <w:rsid w:val="00A82E46"/>
    <w:rsid w:val="00A85F41"/>
    <w:rsid w:val="00AA0A9A"/>
    <w:rsid w:val="00AA5829"/>
    <w:rsid w:val="00AB5400"/>
    <w:rsid w:val="00AB5432"/>
    <w:rsid w:val="00AC441B"/>
    <w:rsid w:val="00AE1275"/>
    <w:rsid w:val="00AF561D"/>
    <w:rsid w:val="00B1775F"/>
    <w:rsid w:val="00B3363A"/>
    <w:rsid w:val="00B412AB"/>
    <w:rsid w:val="00B41B8A"/>
    <w:rsid w:val="00B6691C"/>
    <w:rsid w:val="00B72F74"/>
    <w:rsid w:val="00BA2F3D"/>
    <w:rsid w:val="00BA51DC"/>
    <w:rsid w:val="00BA57CF"/>
    <w:rsid w:val="00BB253D"/>
    <w:rsid w:val="00BD11A9"/>
    <w:rsid w:val="00BD162E"/>
    <w:rsid w:val="00BD4E8A"/>
    <w:rsid w:val="00BE7978"/>
    <w:rsid w:val="00BF6C6B"/>
    <w:rsid w:val="00C00A0F"/>
    <w:rsid w:val="00C02A32"/>
    <w:rsid w:val="00C06B01"/>
    <w:rsid w:val="00C131CB"/>
    <w:rsid w:val="00C17A9A"/>
    <w:rsid w:val="00C21B22"/>
    <w:rsid w:val="00C44D04"/>
    <w:rsid w:val="00C50EAB"/>
    <w:rsid w:val="00C626F9"/>
    <w:rsid w:val="00C7637E"/>
    <w:rsid w:val="00C94EDB"/>
    <w:rsid w:val="00CB02BC"/>
    <w:rsid w:val="00CB1999"/>
    <w:rsid w:val="00CB4BAC"/>
    <w:rsid w:val="00CE78B6"/>
    <w:rsid w:val="00D54330"/>
    <w:rsid w:val="00D73ED4"/>
    <w:rsid w:val="00D73F38"/>
    <w:rsid w:val="00D8573D"/>
    <w:rsid w:val="00D964FE"/>
    <w:rsid w:val="00D9726E"/>
    <w:rsid w:val="00DA55E4"/>
    <w:rsid w:val="00DC70A8"/>
    <w:rsid w:val="00DD5781"/>
    <w:rsid w:val="00DE13A9"/>
    <w:rsid w:val="00DF5F3A"/>
    <w:rsid w:val="00DF74A0"/>
    <w:rsid w:val="00E0224F"/>
    <w:rsid w:val="00E16F64"/>
    <w:rsid w:val="00E256C9"/>
    <w:rsid w:val="00E27BE5"/>
    <w:rsid w:val="00E332D5"/>
    <w:rsid w:val="00E37DB0"/>
    <w:rsid w:val="00E65121"/>
    <w:rsid w:val="00E651BF"/>
    <w:rsid w:val="00E9312F"/>
    <w:rsid w:val="00EA047B"/>
    <w:rsid w:val="00EA4395"/>
    <w:rsid w:val="00EB5CCC"/>
    <w:rsid w:val="00ED0689"/>
    <w:rsid w:val="00EE7ED2"/>
    <w:rsid w:val="00F002CD"/>
    <w:rsid w:val="00F02C8D"/>
    <w:rsid w:val="00F15DE4"/>
    <w:rsid w:val="00F218E6"/>
    <w:rsid w:val="00F222C0"/>
    <w:rsid w:val="00F240FC"/>
    <w:rsid w:val="00F56B73"/>
    <w:rsid w:val="00F67789"/>
    <w:rsid w:val="00F9357B"/>
    <w:rsid w:val="00F95716"/>
    <w:rsid w:val="00F97467"/>
    <w:rsid w:val="00F974D1"/>
    <w:rsid w:val="00FA17EE"/>
    <w:rsid w:val="00FA4DE8"/>
    <w:rsid w:val="00FB4F93"/>
    <w:rsid w:val="00FB56E2"/>
    <w:rsid w:val="00FD044F"/>
    <w:rsid w:val="00FD5CC8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07DF8"/>
  <w15:docId w15:val="{87BA2B9E-C977-472B-BAD3-20E2D7F2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00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084E19"/>
  </w:style>
  <w:style w:type="paragraph" w:styleId="ad">
    <w:name w:val="Normal (Web)"/>
    <w:basedOn w:val="a"/>
    <w:uiPriority w:val="99"/>
    <w:unhideWhenUsed/>
    <w:rsid w:val="00084E19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343A9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80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4505</Words>
  <Characters>2568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7059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creator>natalya</dc:creator>
  <cp:lastModifiedBy>Хоменко Олена Вікторівна</cp:lastModifiedBy>
  <cp:revision>5</cp:revision>
  <dcterms:created xsi:type="dcterms:W3CDTF">2020-08-10T11:06:00Z</dcterms:created>
  <dcterms:modified xsi:type="dcterms:W3CDTF">2020-08-11T05:06:00Z</dcterms:modified>
</cp:coreProperties>
</file>