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EEC" w:rsidRPr="00C7637E" w:rsidRDefault="004C2EEC" w:rsidP="00DD6D27">
      <w:pPr>
        <w:ind w:firstLine="709"/>
        <w:jc w:val="center"/>
        <w:rPr>
          <w:b/>
          <w:sz w:val="28"/>
          <w:szCs w:val="28"/>
          <w:lang w:val="uk-UA"/>
        </w:rPr>
      </w:pPr>
      <w:r w:rsidRPr="00C7637E">
        <w:rPr>
          <w:b/>
          <w:sz w:val="28"/>
          <w:szCs w:val="28"/>
          <w:lang w:val="uk-UA"/>
        </w:rPr>
        <w:t>Звіт про громадське обговорення</w:t>
      </w:r>
    </w:p>
    <w:p w:rsidR="00F97467" w:rsidRDefault="00590FAD" w:rsidP="007E43F3">
      <w:pPr>
        <w:shd w:val="clear" w:color="auto" w:fill="FFFFFF"/>
        <w:jc w:val="center"/>
        <w:textAlignment w:val="baseline"/>
        <w:rPr>
          <w:b/>
          <w:bCs/>
          <w:color w:val="000000"/>
          <w:sz w:val="28"/>
          <w:szCs w:val="28"/>
          <w:shd w:val="clear" w:color="auto" w:fill="FFFFFF"/>
        </w:rPr>
      </w:pPr>
      <w:r>
        <w:rPr>
          <w:b/>
          <w:bCs/>
          <w:sz w:val="28"/>
          <w:szCs w:val="28"/>
        </w:rPr>
        <w:t>проєкт</w:t>
      </w:r>
      <w:r w:rsidRPr="006F7791">
        <w:rPr>
          <w:b/>
          <w:bCs/>
          <w:sz w:val="28"/>
          <w:szCs w:val="28"/>
        </w:rPr>
        <w:t xml:space="preserve">у </w:t>
      </w:r>
      <w:r w:rsidR="007E43F3" w:rsidRPr="007E43F3">
        <w:rPr>
          <w:b/>
          <w:bCs/>
          <w:color w:val="000000"/>
          <w:sz w:val="28"/>
          <w:szCs w:val="28"/>
          <w:shd w:val="clear" w:color="auto" w:fill="FFFFFF"/>
        </w:rPr>
        <w:t>постанови К</w:t>
      </w:r>
      <w:proofErr w:type="spellStart"/>
      <w:r w:rsidR="007E43F3">
        <w:rPr>
          <w:b/>
          <w:bCs/>
          <w:color w:val="000000"/>
          <w:sz w:val="28"/>
          <w:szCs w:val="28"/>
          <w:shd w:val="clear" w:color="auto" w:fill="FFFFFF"/>
          <w:lang w:val="uk-UA"/>
        </w:rPr>
        <w:t>абінету</w:t>
      </w:r>
      <w:proofErr w:type="spellEnd"/>
      <w:r w:rsidR="007E43F3">
        <w:rPr>
          <w:b/>
          <w:bCs/>
          <w:color w:val="000000"/>
          <w:sz w:val="28"/>
          <w:szCs w:val="28"/>
          <w:shd w:val="clear" w:color="auto" w:fill="FFFFFF"/>
          <w:lang w:val="uk-UA"/>
        </w:rPr>
        <w:t xml:space="preserve"> Міністрів України </w:t>
      </w:r>
      <w:r w:rsidR="007E43F3" w:rsidRPr="007E43F3">
        <w:rPr>
          <w:b/>
          <w:bCs/>
          <w:color w:val="000000"/>
          <w:sz w:val="28"/>
          <w:szCs w:val="28"/>
          <w:shd w:val="clear" w:color="auto" w:fill="FFFFFF"/>
        </w:rPr>
        <w:t xml:space="preserve">«Про </w:t>
      </w:r>
      <w:proofErr w:type="spellStart"/>
      <w:r w:rsidR="007E43F3" w:rsidRPr="007E43F3">
        <w:rPr>
          <w:b/>
          <w:bCs/>
          <w:color w:val="000000"/>
          <w:sz w:val="28"/>
          <w:szCs w:val="28"/>
          <w:shd w:val="clear" w:color="auto" w:fill="FFFFFF"/>
        </w:rPr>
        <w:t>затвердження</w:t>
      </w:r>
      <w:proofErr w:type="spellEnd"/>
      <w:r w:rsidR="007E43F3" w:rsidRPr="007E43F3">
        <w:rPr>
          <w:b/>
          <w:bCs/>
          <w:color w:val="000000"/>
          <w:sz w:val="28"/>
          <w:szCs w:val="28"/>
          <w:shd w:val="clear" w:color="auto" w:fill="FFFFFF"/>
        </w:rPr>
        <w:t xml:space="preserve"> </w:t>
      </w:r>
      <w:proofErr w:type="spellStart"/>
      <w:r w:rsidR="007E43F3" w:rsidRPr="007E43F3">
        <w:rPr>
          <w:b/>
          <w:bCs/>
          <w:color w:val="000000"/>
          <w:sz w:val="28"/>
          <w:szCs w:val="28"/>
          <w:shd w:val="clear" w:color="auto" w:fill="FFFFFF"/>
        </w:rPr>
        <w:t>Положення</w:t>
      </w:r>
      <w:proofErr w:type="spellEnd"/>
      <w:r w:rsidR="007E43F3" w:rsidRPr="007E43F3">
        <w:rPr>
          <w:b/>
          <w:bCs/>
          <w:color w:val="000000"/>
          <w:sz w:val="28"/>
          <w:szCs w:val="28"/>
          <w:shd w:val="clear" w:color="auto" w:fill="FFFFFF"/>
        </w:rPr>
        <w:t xml:space="preserve"> про центр </w:t>
      </w:r>
      <w:proofErr w:type="spellStart"/>
      <w:r w:rsidR="007E43F3" w:rsidRPr="007E43F3">
        <w:rPr>
          <w:b/>
          <w:bCs/>
          <w:color w:val="000000"/>
          <w:sz w:val="28"/>
          <w:szCs w:val="28"/>
          <w:shd w:val="clear" w:color="auto" w:fill="FFFFFF"/>
        </w:rPr>
        <w:t>професійного</w:t>
      </w:r>
      <w:proofErr w:type="spellEnd"/>
      <w:r w:rsidR="007E43F3" w:rsidRPr="007E43F3">
        <w:rPr>
          <w:b/>
          <w:bCs/>
          <w:color w:val="000000"/>
          <w:sz w:val="28"/>
          <w:szCs w:val="28"/>
          <w:shd w:val="clear" w:color="auto" w:fill="FFFFFF"/>
        </w:rPr>
        <w:t xml:space="preserve"> </w:t>
      </w:r>
      <w:proofErr w:type="spellStart"/>
      <w:r w:rsidR="007E43F3" w:rsidRPr="007E43F3">
        <w:rPr>
          <w:b/>
          <w:bCs/>
          <w:color w:val="000000"/>
          <w:sz w:val="28"/>
          <w:szCs w:val="28"/>
          <w:shd w:val="clear" w:color="auto" w:fill="FFFFFF"/>
        </w:rPr>
        <w:t>розвитку</w:t>
      </w:r>
      <w:proofErr w:type="spellEnd"/>
      <w:r w:rsidR="007E43F3" w:rsidRPr="007E43F3">
        <w:rPr>
          <w:b/>
          <w:bCs/>
          <w:color w:val="000000"/>
          <w:sz w:val="28"/>
          <w:szCs w:val="28"/>
          <w:shd w:val="clear" w:color="auto" w:fill="FFFFFF"/>
        </w:rPr>
        <w:t xml:space="preserve"> </w:t>
      </w:r>
      <w:proofErr w:type="spellStart"/>
      <w:r w:rsidR="007E43F3" w:rsidRPr="007E43F3">
        <w:rPr>
          <w:b/>
          <w:bCs/>
          <w:color w:val="000000"/>
          <w:sz w:val="28"/>
          <w:szCs w:val="28"/>
          <w:shd w:val="clear" w:color="auto" w:fill="FFFFFF"/>
        </w:rPr>
        <w:t>педагогічних</w:t>
      </w:r>
      <w:proofErr w:type="spellEnd"/>
      <w:r w:rsidR="007E43F3" w:rsidRPr="007E43F3">
        <w:rPr>
          <w:b/>
          <w:bCs/>
          <w:color w:val="000000"/>
          <w:sz w:val="28"/>
          <w:szCs w:val="28"/>
          <w:shd w:val="clear" w:color="auto" w:fill="FFFFFF"/>
        </w:rPr>
        <w:t xml:space="preserve"> </w:t>
      </w:r>
      <w:proofErr w:type="spellStart"/>
      <w:r w:rsidR="007E43F3" w:rsidRPr="007E43F3">
        <w:rPr>
          <w:b/>
          <w:bCs/>
          <w:color w:val="000000"/>
          <w:sz w:val="28"/>
          <w:szCs w:val="28"/>
          <w:shd w:val="clear" w:color="auto" w:fill="FFFFFF"/>
        </w:rPr>
        <w:t>працівників</w:t>
      </w:r>
      <w:proofErr w:type="spellEnd"/>
      <w:r w:rsidR="007E43F3" w:rsidRPr="007E43F3">
        <w:rPr>
          <w:b/>
          <w:bCs/>
          <w:color w:val="000000"/>
          <w:sz w:val="28"/>
          <w:szCs w:val="28"/>
          <w:shd w:val="clear" w:color="auto" w:fill="FFFFFF"/>
        </w:rPr>
        <w:t>»</w:t>
      </w:r>
    </w:p>
    <w:p w:rsidR="007E43F3" w:rsidRPr="00590FAD" w:rsidRDefault="007E43F3" w:rsidP="007E43F3">
      <w:pPr>
        <w:shd w:val="clear" w:color="auto" w:fill="FFFFFF"/>
        <w:jc w:val="center"/>
        <w:textAlignment w:val="baseline"/>
        <w:rPr>
          <w:bCs/>
          <w:caps/>
          <w:spacing w:val="45"/>
          <w:sz w:val="28"/>
          <w:szCs w:val="28"/>
        </w:rPr>
      </w:pPr>
    </w:p>
    <w:p w:rsidR="004C2EEC" w:rsidRPr="005B1176" w:rsidRDefault="008822FD" w:rsidP="00DD6D27">
      <w:pPr>
        <w:tabs>
          <w:tab w:val="left" w:pos="1134"/>
        </w:tabs>
        <w:ind w:firstLine="709"/>
        <w:jc w:val="both"/>
        <w:rPr>
          <w:b/>
          <w:sz w:val="28"/>
          <w:szCs w:val="28"/>
          <w:lang w:val="uk-UA"/>
        </w:rPr>
      </w:pPr>
      <w:r w:rsidRPr="005B1176">
        <w:rPr>
          <w:b/>
          <w:sz w:val="28"/>
          <w:szCs w:val="28"/>
          <w:lang w:val="uk-UA"/>
        </w:rPr>
        <w:t xml:space="preserve">1. </w:t>
      </w:r>
      <w:r w:rsidR="004C2EEC" w:rsidRPr="005B1176">
        <w:rPr>
          <w:b/>
          <w:sz w:val="28"/>
          <w:szCs w:val="28"/>
          <w:lang w:val="uk-UA"/>
        </w:rPr>
        <w:t>Найменування органу виконавчої влади, який проводив обговорення:</w:t>
      </w:r>
    </w:p>
    <w:p w:rsidR="004C2EEC" w:rsidRPr="005B1176" w:rsidRDefault="004C2EEC" w:rsidP="00DD6D27">
      <w:pPr>
        <w:tabs>
          <w:tab w:val="left" w:pos="1134"/>
        </w:tabs>
        <w:ind w:firstLine="709"/>
        <w:jc w:val="both"/>
        <w:rPr>
          <w:sz w:val="28"/>
          <w:szCs w:val="28"/>
          <w:lang w:val="uk-UA"/>
        </w:rPr>
      </w:pPr>
      <w:r w:rsidRPr="005B1176">
        <w:rPr>
          <w:sz w:val="28"/>
          <w:szCs w:val="28"/>
          <w:lang w:val="uk-UA"/>
        </w:rPr>
        <w:t>Міністерство освіти і науки України</w:t>
      </w:r>
      <w:r w:rsidR="00E37DB0" w:rsidRPr="005B1176">
        <w:rPr>
          <w:sz w:val="28"/>
          <w:szCs w:val="28"/>
          <w:lang w:val="uk-UA"/>
        </w:rPr>
        <w:t>.</w:t>
      </w:r>
    </w:p>
    <w:p w:rsidR="004C2EEC" w:rsidRPr="005B1176" w:rsidRDefault="004C2EEC" w:rsidP="00DD6D27">
      <w:pPr>
        <w:tabs>
          <w:tab w:val="left" w:pos="1134"/>
        </w:tabs>
        <w:ind w:firstLine="709"/>
        <w:jc w:val="both"/>
        <w:rPr>
          <w:sz w:val="28"/>
          <w:szCs w:val="28"/>
          <w:lang w:val="uk-UA"/>
        </w:rPr>
      </w:pPr>
    </w:p>
    <w:p w:rsidR="004C2EEC" w:rsidRDefault="008822FD" w:rsidP="00DD6D27">
      <w:pPr>
        <w:tabs>
          <w:tab w:val="left" w:pos="1134"/>
        </w:tabs>
        <w:ind w:firstLine="709"/>
        <w:jc w:val="both"/>
        <w:rPr>
          <w:b/>
          <w:sz w:val="28"/>
          <w:szCs w:val="28"/>
          <w:lang w:val="uk-UA"/>
        </w:rPr>
      </w:pPr>
      <w:r w:rsidRPr="005B1176">
        <w:rPr>
          <w:b/>
          <w:sz w:val="28"/>
          <w:szCs w:val="28"/>
          <w:lang w:val="uk-UA"/>
        </w:rPr>
        <w:t xml:space="preserve">2. </w:t>
      </w:r>
      <w:r w:rsidR="004C2EEC" w:rsidRPr="005B1176">
        <w:rPr>
          <w:b/>
          <w:sz w:val="28"/>
          <w:szCs w:val="28"/>
          <w:lang w:val="uk-UA"/>
        </w:rPr>
        <w:t>Зміст питання або назва про</w:t>
      </w:r>
      <w:r w:rsidR="00590FAD">
        <w:rPr>
          <w:b/>
          <w:sz w:val="28"/>
          <w:szCs w:val="28"/>
          <w:lang w:val="uk-UA"/>
        </w:rPr>
        <w:t>є</w:t>
      </w:r>
      <w:r w:rsidR="004C2EEC" w:rsidRPr="005B1176">
        <w:rPr>
          <w:b/>
          <w:sz w:val="28"/>
          <w:szCs w:val="28"/>
          <w:lang w:val="uk-UA"/>
        </w:rPr>
        <w:t>кту акта, що виносилися на обговорення:</w:t>
      </w:r>
    </w:p>
    <w:p w:rsidR="00826095" w:rsidRPr="00826095" w:rsidRDefault="00826095" w:rsidP="00826095">
      <w:pPr>
        <w:ind w:firstLine="709"/>
        <w:jc w:val="both"/>
        <w:rPr>
          <w:sz w:val="28"/>
          <w:szCs w:val="28"/>
          <w:lang w:val="uk-UA"/>
        </w:rPr>
      </w:pPr>
      <w:r>
        <w:rPr>
          <w:sz w:val="28"/>
          <w:szCs w:val="28"/>
          <w:lang w:val="uk-UA"/>
        </w:rPr>
        <w:t>На громадське обговорення було винесено</w:t>
      </w:r>
      <w:r w:rsidRPr="00826095">
        <w:rPr>
          <w:sz w:val="28"/>
          <w:szCs w:val="28"/>
          <w:lang w:val="uk-UA"/>
        </w:rPr>
        <w:t xml:space="preserve"> проєкт постанови </w:t>
      </w:r>
      <w:r w:rsidR="007E43F3" w:rsidRPr="007E43F3">
        <w:rPr>
          <w:sz w:val="28"/>
          <w:szCs w:val="28"/>
          <w:lang w:val="uk-UA"/>
        </w:rPr>
        <w:t>Кабінету Міністрів України</w:t>
      </w:r>
      <w:r w:rsidRPr="00826095">
        <w:rPr>
          <w:sz w:val="28"/>
          <w:szCs w:val="28"/>
          <w:lang w:val="uk-UA"/>
        </w:rPr>
        <w:t xml:space="preserve"> «Про затвердження Положення про центр професійного розвитку педагогічних працівників», розроблений на виконання абзацу другого частини третьої статті 52 Закону України «Про повну загальну середню освіту», який набрав чинності 18 березня 2020 року.</w:t>
      </w:r>
    </w:p>
    <w:p w:rsidR="00826095" w:rsidRPr="00826095" w:rsidRDefault="00826095" w:rsidP="00826095">
      <w:pPr>
        <w:ind w:firstLine="709"/>
        <w:jc w:val="both"/>
        <w:rPr>
          <w:sz w:val="28"/>
          <w:szCs w:val="28"/>
          <w:lang w:val="uk-UA"/>
        </w:rPr>
      </w:pPr>
      <w:proofErr w:type="spellStart"/>
      <w:r>
        <w:rPr>
          <w:sz w:val="28"/>
          <w:szCs w:val="28"/>
          <w:lang w:val="uk-UA"/>
        </w:rPr>
        <w:t>Проєктом</w:t>
      </w:r>
      <w:proofErr w:type="spellEnd"/>
      <w:r>
        <w:rPr>
          <w:sz w:val="28"/>
          <w:szCs w:val="28"/>
          <w:lang w:val="uk-UA"/>
        </w:rPr>
        <w:t xml:space="preserve"> </w:t>
      </w:r>
      <w:proofErr w:type="spellStart"/>
      <w:r>
        <w:rPr>
          <w:sz w:val="28"/>
          <w:szCs w:val="28"/>
          <w:lang w:val="uk-UA"/>
        </w:rPr>
        <w:t>акта</w:t>
      </w:r>
      <w:proofErr w:type="spellEnd"/>
      <w:r>
        <w:rPr>
          <w:sz w:val="28"/>
          <w:szCs w:val="28"/>
          <w:lang w:val="uk-UA"/>
        </w:rPr>
        <w:t xml:space="preserve"> було запропоновано</w:t>
      </w:r>
      <w:r w:rsidRPr="00826095">
        <w:rPr>
          <w:sz w:val="28"/>
          <w:szCs w:val="28"/>
          <w:lang w:val="uk-UA"/>
        </w:rPr>
        <w:t xml:space="preserve"> </w:t>
      </w:r>
      <w:r>
        <w:rPr>
          <w:sz w:val="28"/>
          <w:szCs w:val="28"/>
          <w:lang w:val="uk-UA"/>
        </w:rPr>
        <w:t xml:space="preserve">визначити </w:t>
      </w:r>
      <w:r w:rsidRPr="00826095">
        <w:rPr>
          <w:sz w:val="28"/>
          <w:szCs w:val="28"/>
          <w:lang w:val="uk-UA"/>
        </w:rPr>
        <w:t>засад</w:t>
      </w:r>
      <w:r>
        <w:rPr>
          <w:sz w:val="28"/>
          <w:szCs w:val="28"/>
          <w:lang w:val="uk-UA"/>
        </w:rPr>
        <w:t>и</w:t>
      </w:r>
      <w:r w:rsidRPr="00826095">
        <w:rPr>
          <w:sz w:val="28"/>
          <w:szCs w:val="28"/>
          <w:lang w:val="uk-UA"/>
        </w:rPr>
        <w:t xml:space="preserve"> формування та функціонування мережі центрів професійного розвитку педагогічних працівників, їх основні функції та завдання, а також врегулювання процесів започаткування їх діяльності та реорганізації науково-методичних (методичних) центрів (кабінетів).</w:t>
      </w:r>
    </w:p>
    <w:p w:rsidR="00DB0D75" w:rsidRPr="00117117" w:rsidRDefault="00F423AE" w:rsidP="00826095">
      <w:pPr>
        <w:ind w:firstLine="709"/>
        <w:jc w:val="both"/>
        <w:rPr>
          <w:sz w:val="28"/>
          <w:szCs w:val="28"/>
          <w:lang w:val="uk-UA"/>
        </w:rPr>
      </w:pPr>
      <w:r>
        <w:rPr>
          <w:sz w:val="28"/>
          <w:szCs w:val="28"/>
          <w:lang w:val="uk-UA"/>
        </w:rPr>
        <w:t xml:space="preserve">Для громадського обговорення </w:t>
      </w:r>
      <w:r w:rsidR="00AA3F2B">
        <w:rPr>
          <w:sz w:val="28"/>
          <w:szCs w:val="28"/>
          <w:lang w:val="uk-UA"/>
        </w:rPr>
        <w:t xml:space="preserve">проєкт </w:t>
      </w:r>
      <w:proofErr w:type="spellStart"/>
      <w:r w:rsidR="00AA3F2B">
        <w:rPr>
          <w:sz w:val="28"/>
          <w:szCs w:val="28"/>
          <w:lang w:val="uk-UA"/>
        </w:rPr>
        <w:t>акта</w:t>
      </w:r>
      <w:proofErr w:type="spellEnd"/>
      <w:r w:rsidR="009068FD">
        <w:rPr>
          <w:sz w:val="28"/>
          <w:szCs w:val="28"/>
          <w:lang w:val="uk-UA"/>
        </w:rPr>
        <w:t xml:space="preserve"> було оприлюднено</w:t>
      </w:r>
      <w:r w:rsidR="009F08D2">
        <w:rPr>
          <w:sz w:val="28"/>
          <w:szCs w:val="28"/>
          <w:lang w:val="uk-UA"/>
        </w:rPr>
        <w:t xml:space="preserve"> </w:t>
      </w:r>
      <w:r w:rsidR="00826095" w:rsidRPr="00826095">
        <w:rPr>
          <w:sz w:val="28"/>
          <w:szCs w:val="28"/>
          <w:lang w:val="uk-UA"/>
        </w:rPr>
        <w:t>19 травня 2020 року</w:t>
      </w:r>
      <w:r w:rsidR="009F08D2">
        <w:rPr>
          <w:sz w:val="28"/>
          <w:szCs w:val="28"/>
          <w:lang w:val="uk-UA"/>
        </w:rPr>
        <w:t xml:space="preserve"> </w:t>
      </w:r>
      <w:r w:rsidR="009F08D2" w:rsidRPr="005B1176">
        <w:rPr>
          <w:sz w:val="28"/>
          <w:szCs w:val="28"/>
          <w:lang w:val="uk-UA"/>
        </w:rPr>
        <w:t xml:space="preserve">у підрозділі «Громадське обговорення» розділу «Консультації </w:t>
      </w:r>
      <w:r w:rsidR="00DD6D27">
        <w:rPr>
          <w:sz w:val="28"/>
          <w:szCs w:val="28"/>
          <w:lang w:val="uk-UA"/>
        </w:rPr>
        <w:t>з громадськістю» офіційного веб</w:t>
      </w:r>
      <w:r w:rsidR="009F08D2" w:rsidRPr="005B1176">
        <w:rPr>
          <w:sz w:val="28"/>
          <w:szCs w:val="28"/>
          <w:lang w:val="uk-UA"/>
        </w:rPr>
        <w:t>сайту МОН.</w:t>
      </w:r>
    </w:p>
    <w:p w:rsidR="009F08D2" w:rsidRPr="005D0132" w:rsidRDefault="009F08D2" w:rsidP="00DD6D27">
      <w:pPr>
        <w:ind w:firstLine="709"/>
        <w:jc w:val="both"/>
        <w:rPr>
          <w:sz w:val="28"/>
          <w:szCs w:val="28"/>
          <w:lang w:val="uk-UA"/>
        </w:rPr>
      </w:pPr>
      <w:r w:rsidRPr="005D0132">
        <w:rPr>
          <w:sz w:val="28"/>
          <w:szCs w:val="28"/>
          <w:lang w:val="uk-UA"/>
        </w:rPr>
        <w:t xml:space="preserve">Зауваження та пропозиції від громадськості приймалися до </w:t>
      </w:r>
      <w:r w:rsidR="00826095" w:rsidRPr="00826095">
        <w:rPr>
          <w:sz w:val="28"/>
          <w:szCs w:val="28"/>
          <w:lang w:val="uk-UA"/>
        </w:rPr>
        <w:t xml:space="preserve">01 червня </w:t>
      </w:r>
      <w:r w:rsidRPr="005D0132">
        <w:rPr>
          <w:sz w:val="28"/>
          <w:szCs w:val="28"/>
          <w:lang w:val="uk-UA"/>
        </w:rPr>
        <w:t>2020</w:t>
      </w:r>
      <w:r w:rsidR="007E43F3">
        <w:rPr>
          <w:sz w:val="28"/>
          <w:szCs w:val="28"/>
          <w:lang w:val="uk-UA"/>
        </w:rPr>
        <w:t> </w:t>
      </w:r>
      <w:r w:rsidRPr="005D0132">
        <w:rPr>
          <w:sz w:val="28"/>
          <w:szCs w:val="28"/>
          <w:lang w:val="uk-UA"/>
        </w:rPr>
        <w:t>року у письмов</w:t>
      </w:r>
      <w:r w:rsidR="007E43F3">
        <w:rPr>
          <w:sz w:val="28"/>
          <w:szCs w:val="28"/>
          <w:lang w:val="uk-UA"/>
        </w:rPr>
        <w:t xml:space="preserve">ому вигляді на електронну пошту </w:t>
      </w:r>
      <w:r w:rsidR="00826095" w:rsidRPr="00826095">
        <w:rPr>
          <w:sz w:val="28"/>
          <w:szCs w:val="28"/>
          <w:lang w:val="uk-UA"/>
        </w:rPr>
        <w:t xml:space="preserve">v_bozhinskiy@mon.gov.ua </w:t>
      </w:r>
      <w:r w:rsidRPr="005D0132">
        <w:rPr>
          <w:sz w:val="28"/>
          <w:szCs w:val="28"/>
          <w:lang w:val="uk-UA"/>
        </w:rPr>
        <w:t>та</w:t>
      </w:r>
      <w:r w:rsidR="00DD6D27" w:rsidRPr="005D0132">
        <w:rPr>
          <w:sz w:val="28"/>
          <w:szCs w:val="28"/>
          <w:lang w:val="uk-UA"/>
        </w:rPr>
        <w:t xml:space="preserve"> </w:t>
      </w:r>
      <w:r w:rsidRPr="005D0132">
        <w:rPr>
          <w:sz w:val="28"/>
          <w:szCs w:val="28"/>
          <w:lang w:val="uk-UA"/>
        </w:rPr>
        <w:t xml:space="preserve">за </w:t>
      </w:r>
      <w:proofErr w:type="spellStart"/>
      <w:r w:rsidRPr="005D0132">
        <w:rPr>
          <w:sz w:val="28"/>
          <w:szCs w:val="28"/>
          <w:lang w:val="uk-UA"/>
        </w:rPr>
        <w:t>адресою</w:t>
      </w:r>
      <w:proofErr w:type="spellEnd"/>
      <w:r w:rsidR="00DD6D27" w:rsidRPr="005D0132">
        <w:rPr>
          <w:sz w:val="28"/>
          <w:szCs w:val="28"/>
          <w:lang w:val="uk-UA"/>
        </w:rPr>
        <w:t xml:space="preserve"> </w:t>
      </w:r>
      <w:r w:rsidRPr="005D0132">
        <w:rPr>
          <w:sz w:val="28"/>
          <w:szCs w:val="28"/>
          <w:lang w:val="uk-UA"/>
        </w:rPr>
        <w:t>Міністерства освіти і науки України.</w:t>
      </w:r>
    </w:p>
    <w:p w:rsidR="006E525D" w:rsidRPr="005D0132" w:rsidRDefault="006E525D" w:rsidP="00DD6D27">
      <w:pPr>
        <w:ind w:firstLine="709"/>
        <w:jc w:val="both"/>
        <w:rPr>
          <w:sz w:val="28"/>
          <w:szCs w:val="28"/>
          <w:lang w:val="uk-UA"/>
        </w:rPr>
      </w:pPr>
    </w:p>
    <w:p w:rsidR="008822FD" w:rsidRPr="005D0132" w:rsidRDefault="008822FD" w:rsidP="00DD6D27">
      <w:pPr>
        <w:tabs>
          <w:tab w:val="left" w:pos="1134"/>
        </w:tabs>
        <w:ind w:firstLine="709"/>
        <w:jc w:val="both"/>
        <w:rPr>
          <w:b/>
          <w:sz w:val="28"/>
          <w:szCs w:val="28"/>
          <w:lang w:val="uk-UA"/>
        </w:rPr>
      </w:pPr>
      <w:r w:rsidRPr="005D0132">
        <w:rPr>
          <w:b/>
          <w:sz w:val="28"/>
          <w:szCs w:val="28"/>
          <w:lang w:val="uk-UA"/>
        </w:rPr>
        <w:t xml:space="preserve">3. Інформація про осіб, </w:t>
      </w:r>
      <w:r w:rsidR="008925F3" w:rsidRPr="005D0132">
        <w:rPr>
          <w:b/>
          <w:sz w:val="28"/>
          <w:szCs w:val="28"/>
          <w:lang w:val="uk-UA"/>
        </w:rPr>
        <w:t>які</w:t>
      </w:r>
      <w:r w:rsidRPr="005D0132">
        <w:rPr>
          <w:b/>
          <w:sz w:val="28"/>
          <w:szCs w:val="28"/>
          <w:lang w:val="uk-UA"/>
        </w:rPr>
        <w:t xml:space="preserve"> взяли участь в обговоренні:</w:t>
      </w:r>
    </w:p>
    <w:p w:rsidR="003D19F7" w:rsidRPr="005D0132" w:rsidRDefault="009C11E1" w:rsidP="00826095">
      <w:pPr>
        <w:ind w:firstLine="709"/>
        <w:jc w:val="both"/>
        <w:rPr>
          <w:sz w:val="28"/>
          <w:szCs w:val="28"/>
          <w:lang w:val="uk-UA"/>
        </w:rPr>
      </w:pPr>
      <w:r w:rsidRPr="005D0132">
        <w:rPr>
          <w:sz w:val="28"/>
          <w:szCs w:val="28"/>
          <w:lang w:val="uk-UA"/>
        </w:rPr>
        <w:t xml:space="preserve">За період </w:t>
      </w:r>
      <w:r w:rsidR="00826095">
        <w:rPr>
          <w:sz w:val="28"/>
          <w:szCs w:val="28"/>
          <w:lang w:val="uk-UA"/>
        </w:rPr>
        <w:t xml:space="preserve">громадського обговорення </w:t>
      </w:r>
      <w:r w:rsidRPr="005D0132">
        <w:rPr>
          <w:sz w:val="28"/>
          <w:szCs w:val="28"/>
          <w:lang w:val="uk-UA"/>
        </w:rPr>
        <w:t>пропозиці</w:t>
      </w:r>
      <w:r w:rsidR="00AA3F2B">
        <w:rPr>
          <w:sz w:val="28"/>
          <w:szCs w:val="28"/>
          <w:lang w:val="uk-UA"/>
        </w:rPr>
        <w:t xml:space="preserve">ї </w:t>
      </w:r>
      <w:r w:rsidR="00AA3F2B" w:rsidRPr="005D0132">
        <w:rPr>
          <w:sz w:val="28"/>
          <w:szCs w:val="28"/>
          <w:lang w:val="uk-UA"/>
        </w:rPr>
        <w:t>щодо проєк</w:t>
      </w:r>
      <w:r w:rsidR="00AA3F2B">
        <w:rPr>
          <w:sz w:val="28"/>
          <w:szCs w:val="28"/>
          <w:lang w:val="uk-UA"/>
        </w:rPr>
        <w:t xml:space="preserve">ту </w:t>
      </w:r>
      <w:proofErr w:type="spellStart"/>
      <w:r w:rsidR="00AA3F2B">
        <w:rPr>
          <w:sz w:val="28"/>
          <w:szCs w:val="28"/>
          <w:lang w:val="uk-UA"/>
        </w:rPr>
        <w:t>акта</w:t>
      </w:r>
      <w:proofErr w:type="spellEnd"/>
      <w:r w:rsidR="00AA3F2B">
        <w:rPr>
          <w:sz w:val="28"/>
          <w:szCs w:val="28"/>
          <w:lang w:val="uk-UA"/>
        </w:rPr>
        <w:t xml:space="preserve"> надходили </w:t>
      </w:r>
      <w:r w:rsidR="00826095">
        <w:rPr>
          <w:sz w:val="28"/>
          <w:szCs w:val="28"/>
          <w:lang w:val="uk-UA"/>
        </w:rPr>
        <w:t>від фізичних та ю</w:t>
      </w:r>
      <w:r w:rsidR="00AA3F2B">
        <w:rPr>
          <w:sz w:val="28"/>
          <w:szCs w:val="28"/>
          <w:lang w:val="uk-UA"/>
        </w:rPr>
        <w:t>ридичних осіб, зокрема органів місцевого самоврядування, їх виконавчих комітетів, місцевих державних адміністрації, їх структурних підрозділів, методичних кабінетів (центрів), їхніх працівників.</w:t>
      </w:r>
    </w:p>
    <w:p w:rsidR="004B2E47" w:rsidRPr="005D0132" w:rsidRDefault="00625719" w:rsidP="00DD6D27">
      <w:pPr>
        <w:tabs>
          <w:tab w:val="left" w:pos="1134"/>
        </w:tabs>
        <w:ind w:firstLine="709"/>
        <w:jc w:val="both"/>
        <w:rPr>
          <w:sz w:val="28"/>
          <w:szCs w:val="28"/>
          <w:shd w:val="clear" w:color="auto" w:fill="FFFFFF"/>
          <w:lang w:val="uk-UA"/>
        </w:rPr>
      </w:pPr>
      <w:r w:rsidRPr="005D0132">
        <w:rPr>
          <w:sz w:val="28"/>
          <w:szCs w:val="28"/>
          <w:shd w:val="clear" w:color="auto" w:fill="FFFFFF"/>
          <w:lang w:val="uk-UA"/>
        </w:rPr>
        <w:t>Відповідно до підпункту 2 пункту 1 наказу МОН від 26</w:t>
      </w:r>
      <w:r w:rsidR="00DA55E4" w:rsidRPr="005D0132">
        <w:rPr>
          <w:sz w:val="28"/>
          <w:szCs w:val="28"/>
          <w:shd w:val="clear" w:color="auto" w:fill="FFFFFF"/>
          <w:lang w:val="uk-UA"/>
        </w:rPr>
        <w:t xml:space="preserve"> червня </w:t>
      </w:r>
      <w:r w:rsidRPr="005D0132">
        <w:rPr>
          <w:sz w:val="28"/>
          <w:szCs w:val="28"/>
          <w:shd w:val="clear" w:color="auto" w:fill="FFFFFF"/>
          <w:lang w:val="uk-UA"/>
        </w:rPr>
        <w:t xml:space="preserve">2017 </w:t>
      </w:r>
      <w:r w:rsidR="00DA55E4" w:rsidRPr="005D0132">
        <w:rPr>
          <w:sz w:val="28"/>
          <w:szCs w:val="28"/>
          <w:shd w:val="clear" w:color="auto" w:fill="FFFFFF"/>
          <w:lang w:val="uk-UA"/>
        </w:rPr>
        <w:t xml:space="preserve">року </w:t>
      </w:r>
      <w:r w:rsidRPr="005D0132">
        <w:rPr>
          <w:sz w:val="28"/>
          <w:szCs w:val="28"/>
          <w:shd w:val="clear" w:color="auto" w:fill="FFFFFF"/>
          <w:lang w:val="uk-UA"/>
        </w:rPr>
        <w:t xml:space="preserve">№ 927 </w:t>
      </w:r>
      <w:r w:rsidR="00DA55E4" w:rsidRPr="005D0132">
        <w:rPr>
          <w:sz w:val="28"/>
          <w:szCs w:val="28"/>
          <w:shd w:val="clear" w:color="auto" w:fill="FFFFFF"/>
          <w:lang w:val="uk-UA"/>
        </w:rPr>
        <w:t>директоратом шкільної освіти</w:t>
      </w:r>
      <w:r w:rsidRPr="005D0132">
        <w:rPr>
          <w:sz w:val="28"/>
          <w:szCs w:val="28"/>
          <w:shd w:val="clear" w:color="auto" w:fill="FFFFFF"/>
          <w:lang w:val="uk-UA"/>
        </w:rPr>
        <w:t xml:space="preserve"> було проведено аналіз пропозицій та зауважень, що надійшли.</w:t>
      </w:r>
    </w:p>
    <w:p w:rsidR="00304B55" w:rsidRPr="005D0132" w:rsidRDefault="00304B55" w:rsidP="00DD6D27">
      <w:pPr>
        <w:tabs>
          <w:tab w:val="left" w:pos="1134"/>
        </w:tabs>
        <w:ind w:firstLine="709"/>
        <w:jc w:val="both"/>
        <w:rPr>
          <w:b/>
          <w:sz w:val="28"/>
          <w:szCs w:val="28"/>
          <w:lang w:val="uk-UA"/>
        </w:rPr>
      </w:pPr>
    </w:p>
    <w:p w:rsidR="004C2EEC" w:rsidRPr="005D0132" w:rsidRDefault="006E525D" w:rsidP="00DD6D27">
      <w:pPr>
        <w:tabs>
          <w:tab w:val="left" w:pos="1134"/>
        </w:tabs>
        <w:ind w:firstLine="709"/>
        <w:jc w:val="both"/>
        <w:rPr>
          <w:sz w:val="28"/>
          <w:szCs w:val="28"/>
          <w:shd w:val="clear" w:color="auto" w:fill="FFFFFF"/>
          <w:lang w:val="uk-UA"/>
        </w:rPr>
      </w:pPr>
      <w:r w:rsidRPr="005D0132">
        <w:rPr>
          <w:b/>
          <w:sz w:val="28"/>
          <w:szCs w:val="28"/>
          <w:lang w:val="uk-UA"/>
        </w:rPr>
        <w:t xml:space="preserve">4. </w:t>
      </w:r>
      <w:r w:rsidR="004C2EEC" w:rsidRPr="005D0132">
        <w:rPr>
          <w:b/>
          <w:sz w:val="28"/>
          <w:szCs w:val="28"/>
          <w:lang w:val="uk-UA"/>
        </w:rPr>
        <w:t>Інформація про пропозиції, що надійшли до Міністерства освіти і науки України за результатами обговорення:</w:t>
      </w:r>
    </w:p>
    <w:p w:rsidR="00FD23AE" w:rsidRDefault="00826095" w:rsidP="00DD6D27">
      <w:pPr>
        <w:tabs>
          <w:tab w:val="left" w:pos="1134"/>
        </w:tabs>
        <w:ind w:firstLine="709"/>
        <w:jc w:val="both"/>
        <w:rPr>
          <w:sz w:val="28"/>
          <w:szCs w:val="28"/>
          <w:shd w:val="clear" w:color="auto" w:fill="FFFFFF"/>
          <w:lang w:val="uk-UA"/>
        </w:rPr>
      </w:pPr>
      <w:r w:rsidRPr="00826095">
        <w:rPr>
          <w:sz w:val="28"/>
          <w:szCs w:val="28"/>
          <w:shd w:val="clear" w:color="auto" w:fill="FFFFFF"/>
          <w:lang w:val="uk-UA"/>
        </w:rPr>
        <w:t>За період громадського обговорення надійшло 317 листів із пропозиціями щодо змісту проєкту від фізичних та юридичних осіб.</w:t>
      </w:r>
    </w:p>
    <w:p w:rsidR="00AA3F2B" w:rsidRDefault="00AA3F2B" w:rsidP="00DD6D27">
      <w:pPr>
        <w:tabs>
          <w:tab w:val="left" w:pos="1134"/>
        </w:tabs>
        <w:ind w:firstLine="709"/>
        <w:jc w:val="both"/>
        <w:rPr>
          <w:sz w:val="28"/>
          <w:szCs w:val="28"/>
          <w:shd w:val="clear" w:color="auto" w:fill="FFFFFF"/>
          <w:lang w:val="uk-UA"/>
        </w:rPr>
      </w:pPr>
      <w:r>
        <w:rPr>
          <w:sz w:val="28"/>
          <w:szCs w:val="28"/>
          <w:shd w:val="clear" w:color="auto" w:fill="FFFFFF"/>
          <w:lang w:val="uk-UA"/>
        </w:rPr>
        <w:t xml:space="preserve">Переважна більшість пропозицій стосувалася питань змісту запропонованих </w:t>
      </w:r>
      <w:proofErr w:type="spellStart"/>
      <w:r>
        <w:rPr>
          <w:sz w:val="28"/>
          <w:szCs w:val="28"/>
          <w:shd w:val="clear" w:color="auto" w:fill="FFFFFF"/>
          <w:lang w:val="uk-UA"/>
        </w:rPr>
        <w:t>проєктом</w:t>
      </w:r>
      <w:proofErr w:type="spellEnd"/>
      <w:r>
        <w:rPr>
          <w:sz w:val="28"/>
          <w:szCs w:val="28"/>
          <w:shd w:val="clear" w:color="auto" w:fill="FFFFFF"/>
          <w:lang w:val="uk-UA"/>
        </w:rPr>
        <w:t xml:space="preserve"> </w:t>
      </w:r>
      <w:proofErr w:type="spellStart"/>
      <w:r>
        <w:rPr>
          <w:sz w:val="28"/>
          <w:szCs w:val="28"/>
          <w:shd w:val="clear" w:color="auto" w:fill="FFFFFF"/>
          <w:lang w:val="uk-UA"/>
        </w:rPr>
        <w:t>акта</w:t>
      </w:r>
      <w:proofErr w:type="spellEnd"/>
      <w:r>
        <w:rPr>
          <w:sz w:val="28"/>
          <w:szCs w:val="28"/>
          <w:shd w:val="clear" w:color="auto" w:fill="FFFFFF"/>
          <w:lang w:val="uk-UA"/>
        </w:rPr>
        <w:t xml:space="preserve"> завдань центру</w:t>
      </w:r>
      <w:r w:rsidR="007645F3">
        <w:rPr>
          <w:sz w:val="28"/>
          <w:szCs w:val="28"/>
          <w:shd w:val="clear" w:color="auto" w:fill="FFFFFF"/>
          <w:lang w:val="uk-UA"/>
        </w:rPr>
        <w:t xml:space="preserve"> професійного розвитку педагогічних працівників</w:t>
      </w:r>
      <w:r>
        <w:rPr>
          <w:sz w:val="28"/>
          <w:szCs w:val="28"/>
          <w:shd w:val="clear" w:color="auto" w:fill="FFFFFF"/>
          <w:lang w:val="uk-UA"/>
        </w:rPr>
        <w:t>, визначення його території обслуговування, штатного розпису, а також найменувань посад та підвищення рівня оплати праці для педагогічних працівників центру.</w:t>
      </w:r>
    </w:p>
    <w:p w:rsidR="007E43F3" w:rsidRDefault="007E43F3" w:rsidP="00DD6D27">
      <w:pPr>
        <w:tabs>
          <w:tab w:val="left" w:pos="1134"/>
        </w:tabs>
        <w:ind w:firstLine="709"/>
        <w:jc w:val="both"/>
        <w:rPr>
          <w:b/>
          <w:sz w:val="28"/>
          <w:szCs w:val="28"/>
          <w:shd w:val="clear" w:color="auto" w:fill="FFFFFF"/>
          <w:lang w:val="uk-UA"/>
        </w:rPr>
      </w:pPr>
    </w:p>
    <w:p w:rsidR="00274648" w:rsidRPr="005D0132" w:rsidRDefault="00274648" w:rsidP="00DD6D27">
      <w:pPr>
        <w:tabs>
          <w:tab w:val="left" w:pos="1134"/>
        </w:tabs>
        <w:ind w:firstLine="709"/>
        <w:jc w:val="both"/>
        <w:rPr>
          <w:b/>
          <w:sz w:val="28"/>
          <w:szCs w:val="28"/>
          <w:shd w:val="clear" w:color="auto" w:fill="FFFFFF"/>
          <w:lang w:val="uk-UA"/>
        </w:rPr>
      </w:pPr>
      <w:r w:rsidRPr="005D0132">
        <w:rPr>
          <w:b/>
          <w:sz w:val="28"/>
          <w:szCs w:val="28"/>
          <w:shd w:val="clear" w:color="auto" w:fill="FFFFFF"/>
          <w:lang w:val="uk-UA"/>
        </w:rPr>
        <w:lastRenderedPageBreak/>
        <w:t>5. Інформація про рішення, прийняті за результатами обговорення:</w:t>
      </w:r>
    </w:p>
    <w:p w:rsidR="007B13E0" w:rsidRDefault="00FD23AE" w:rsidP="00322FBF">
      <w:pPr>
        <w:tabs>
          <w:tab w:val="left" w:pos="1134"/>
        </w:tabs>
        <w:ind w:firstLine="709"/>
        <w:jc w:val="both"/>
        <w:rPr>
          <w:sz w:val="28"/>
          <w:szCs w:val="28"/>
          <w:shd w:val="clear" w:color="auto" w:fill="FFFFFF"/>
          <w:lang w:val="uk-UA"/>
        </w:rPr>
      </w:pPr>
      <w:r w:rsidRPr="005D0132">
        <w:rPr>
          <w:sz w:val="28"/>
          <w:szCs w:val="28"/>
          <w:shd w:val="clear" w:color="auto" w:fill="FFFFFF"/>
          <w:lang w:val="uk-UA"/>
        </w:rPr>
        <w:t>Більшість пропозицій</w:t>
      </w:r>
      <w:r w:rsidR="00AA3F2B">
        <w:rPr>
          <w:sz w:val="28"/>
          <w:szCs w:val="28"/>
          <w:shd w:val="clear" w:color="auto" w:fill="FFFFFF"/>
          <w:lang w:val="uk-UA"/>
        </w:rPr>
        <w:t>, що стосувалися</w:t>
      </w:r>
      <w:r w:rsidRPr="005D0132">
        <w:rPr>
          <w:sz w:val="28"/>
          <w:szCs w:val="28"/>
          <w:shd w:val="clear" w:color="auto" w:fill="FFFFFF"/>
          <w:lang w:val="uk-UA"/>
        </w:rPr>
        <w:t xml:space="preserve"> </w:t>
      </w:r>
      <w:r w:rsidR="007645F3">
        <w:rPr>
          <w:sz w:val="28"/>
          <w:szCs w:val="28"/>
          <w:shd w:val="clear" w:color="auto" w:fill="FFFFFF"/>
          <w:lang w:val="uk-UA"/>
        </w:rPr>
        <w:t xml:space="preserve">питань </w:t>
      </w:r>
      <w:r w:rsidR="00AA3F2B">
        <w:rPr>
          <w:sz w:val="28"/>
          <w:szCs w:val="28"/>
          <w:shd w:val="clear" w:color="auto" w:fill="FFFFFF"/>
          <w:lang w:val="uk-UA"/>
        </w:rPr>
        <w:t>визначення території обслуговування, штатного розпису</w:t>
      </w:r>
      <w:r w:rsidR="007645F3" w:rsidRPr="007645F3">
        <w:rPr>
          <w:sz w:val="28"/>
          <w:szCs w:val="28"/>
          <w:shd w:val="clear" w:color="auto" w:fill="FFFFFF"/>
          <w:lang w:val="uk-UA"/>
        </w:rPr>
        <w:t xml:space="preserve"> </w:t>
      </w:r>
      <w:r w:rsidR="007645F3">
        <w:rPr>
          <w:sz w:val="28"/>
          <w:szCs w:val="28"/>
          <w:shd w:val="clear" w:color="auto" w:fill="FFFFFF"/>
          <w:lang w:val="uk-UA"/>
        </w:rPr>
        <w:t>центру</w:t>
      </w:r>
      <w:r w:rsidR="00322FBF">
        <w:rPr>
          <w:sz w:val="28"/>
          <w:szCs w:val="28"/>
          <w:shd w:val="clear" w:color="auto" w:fill="FFFFFF"/>
          <w:lang w:val="uk-UA"/>
        </w:rPr>
        <w:t xml:space="preserve"> професійного розвитку педагогічних працівників</w:t>
      </w:r>
      <w:r w:rsidR="00AA3F2B">
        <w:rPr>
          <w:sz w:val="28"/>
          <w:szCs w:val="28"/>
          <w:shd w:val="clear" w:color="auto" w:fill="FFFFFF"/>
          <w:lang w:val="uk-UA"/>
        </w:rPr>
        <w:t>, а також найменувань посад</w:t>
      </w:r>
      <w:r w:rsidR="007E43F3">
        <w:rPr>
          <w:sz w:val="28"/>
          <w:szCs w:val="28"/>
          <w:shd w:val="clear" w:color="auto" w:fill="FFFFFF"/>
          <w:lang w:val="uk-UA"/>
        </w:rPr>
        <w:t xml:space="preserve">, </w:t>
      </w:r>
      <w:r w:rsidR="00AA3F2B">
        <w:rPr>
          <w:sz w:val="28"/>
          <w:szCs w:val="28"/>
          <w:shd w:val="clear" w:color="auto" w:fill="FFFFFF"/>
          <w:lang w:val="uk-UA"/>
        </w:rPr>
        <w:t xml:space="preserve">підвищення рівня оплати праці для </w:t>
      </w:r>
      <w:r w:rsidR="00322FBF">
        <w:rPr>
          <w:sz w:val="28"/>
          <w:szCs w:val="28"/>
          <w:shd w:val="clear" w:color="auto" w:fill="FFFFFF"/>
          <w:lang w:val="uk-UA"/>
        </w:rPr>
        <w:t xml:space="preserve">його </w:t>
      </w:r>
      <w:r w:rsidR="00AA3F2B">
        <w:rPr>
          <w:sz w:val="28"/>
          <w:szCs w:val="28"/>
          <w:shd w:val="clear" w:color="auto" w:fill="FFFFFF"/>
          <w:lang w:val="uk-UA"/>
        </w:rPr>
        <w:t>педагогічних працівників</w:t>
      </w:r>
      <w:r w:rsidR="007645F3">
        <w:rPr>
          <w:sz w:val="28"/>
          <w:szCs w:val="28"/>
          <w:shd w:val="clear" w:color="auto" w:fill="FFFFFF"/>
          <w:lang w:val="uk-UA"/>
        </w:rPr>
        <w:t xml:space="preserve">, </w:t>
      </w:r>
      <w:r w:rsidRPr="005D0132">
        <w:rPr>
          <w:sz w:val="28"/>
          <w:szCs w:val="28"/>
          <w:shd w:val="clear" w:color="auto" w:fill="FFFFFF"/>
          <w:lang w:val="uk-UA"/>
        </w:rPr>
        <w:t>враховано</w:t>
      </w:r>
      <w:r w:rsidR="007645F3">
        <w:rPr>
          <w:sz w:val="28"/>
          <w:szCs w:val="28"/>
          <w:shd w:val="clear" w:color="auto" w:fill="FFFFFF"/>
          <w:lang w:val="uk-UA"/>
        </w:rPr>
        <w:t xml:space="preserve"> у тексті проєкту </w:t>
      </w:r>
      <w:proofErr w:type="spellStart"/>
      <w:r w:rsidR="007645F3">
        <w:rPr>
          <w:sz w:val="28"/>
          <w:szCs w:val="28"/>
          <w:shd w:val="clear" w:color="auto" w:fill="FFFFFF"/>
          <w:lang w:val="uk-UA"/>
        </w:rPr>
        <w:t>акта</w:t>
      </w:r>
      <w:proofErr w:type="spellEnd"/>
      <w:r w:rsidR="007645F3">
        <w:rPr>
          <w:sz w:val="28"/>
          <w:szCs w:val="28"/>
          <w:shd w:val="clear" w:color="auto" w:fill="FFFFFF"/>
          <w:lang w:val="uk-UA"/>
        </w:rPr>
        <w:t>. При цьому пропозиції, що стосувалися змісту завдань центр</w:t>
      </w:r>
      <w:r w:rsidR="00322FBF">
        <w:rPr>
          <w:sz w:val="28"/>
          <w:szCs w:val="28"/>
          <w:shd w:val="clear" w:color="auto" w:fill="FFFFFF"/>
          <w:lang w:val="uk-UA"/>
        </w:rPr>
        <w:t>у</w:t>
      </w:r>
      <w:r w:rsidR="007645F3">
        <w:rPr>
          <w:sz w:val="28"/>
          <w:szCs w:val="28"/>
          <w:shd w:val="clear" w:color="auto" w:fill="FFFFFF"/>
          <w:lang w:val="uk-UA"/>
        </w:rPr>
        <w:t xml:space="preserve"> </w:t>
      </w:r>
      <w:proofErr w:type="spellStart"/>
      <w:r w:rsidR="00322FBF">
        <w:rPr>
          <w:sz w:val="28"/>
          <w:szCs w:val="28"/>
          <w:shd w:val="clear" w:color="auto" w:fill="FFFFFF"/>
          <w:lang w:val="uk-UA"/>
        </w:rPr>
        <w:t>відхилено</w:t>
      </w:r>
      <w:proofErr w:type="spellEnd"/>
      <w:r w:rsidR="00322FBF">
        <w:rPr>
          <w:sz w:val="28"/>
          <w:szCs w:val="28"/>
          <w:shd w:val="clear" w:color="auto" w:fill="FFFFFF"/>
          <w:lang w:val="uk-UA"/>
        </w:rPr>
        <w:t>.</w:t>
      </w:r>
    </w:p>
    <w:p w:rsidR="00727776" w:rsidRDefault="00727776" w:rsidP="00322FBF">
      <w:pPr>
        <w:tabs>
          <w:tab w:val="left" w:pos="1134"/>
        </w:tabs>
        <w:ind w:firstLine="709"/>
        <w:jc w:val="both"/>
        <w:rPr>
          <w:sz w:val="28"/>
          <w:szCs w:val="28"/>
          <w:shd w:val="clear" w:color="auto" w:fill="FFFFFF"/>
          <w:lang w:val="uk-UA"/>
        </w:rPr>
      </w:pPr>
      <w:r>
        <w:rPr>
          <w:sz w:val="28"/>
          <w:szCs w:val="28"/>
          <w:shd w:val="clear" w:color="auto" w:fill="FFFFFF"/>
          <w:lang w:val="uk-UA"/>
        </w:rPr>
        <w:t>За результатами громадського обговорення та узгодження із заінтересованими органами проєкт доопрацьовано та направлено на розгляд Уряду.</w:t>
      </w:r>
    </w:p>
    <w:p w:rsidR="00322FBF" w:rsidRDefault="00322FBF" w:rsidP="00322FBF">
      <w:pPr>
        <w:tabs>
          <w:tab w:val="left" w:pos="1134"/>
        </w:tabs>
        <w:ind w:firstLine="709"/>
        <w:jc w:val="both"/>
        <w:rPr>
          <w:sz w:val="28"/>
          <w:szCs w:val="28"/>
          <w:shd w:val="clear" w:color="auto" w:fill="FFFFFF"/>
          <w:lang w:val="uk-UA"/>
        </w:rPr>
      </w:pPr>
    </w:p>
    <w:p w:rsidR="00322FBF" w:rsidRDefault="00322FBF" w:rsidP="00322FBF">
      <w:pPr>
        <w:tabs>
          <w:tab w:val="left" w:pos="1134"/>
        </w:tabs>
        <w:ind w:firstLine="709"/>
        <w:jc w:val="both"/>
        <w:rPr>
          <w:sz w:val="28"/>
          <w:szCs w:val="28"/>
          <w:lang w:val="uk-UA"/>
        </w:rPr>
      </w:pPr>
    </w:p>
    <w:p w:rsidR="00AA3F2B" w:rsidRDefault="00AA3F2B" w:rsidP="00DD6D27">
      <w:pPr>
        <w:pStyle w:val="aa"/>
        <w:ind w:left="0"/>
        <w:jc w:val="both"/>
        <w:rPr>
          <w:sz w:val="28"/>
          <w:szCs w:val="28"/>
          <w:lang w:val="uk-UA"/>
        </w:rPr>
      </w:pPr>
    </w:p>
    <w:p w:rsidR="003B4923" w:rsidRDefault="00D539D7" w:rsidP="00DD6D27">
      <w:pPr>
        <w:pStyle w:val="aa"/>
        <w:ind w:left="0"/>
        <w:jc w:val="both"/>
        <w:rPr>
          <w:sz w:val="28"/>
          <w:szCs w:val="28"/>
          <w:lang w:val="uk-UA"/>
        </w:rPr>
      </w:pPr>
      <w:r>
        <w:rPr>
          <w:sz w:val="28"/>
          <w:szCs w:val="28"/>
          <w:lang w:val="uk-UA"/>
        </w:rPr>
        <w:t xml:space="preserve">Т. в. </w:t>
      </w:r>
      <w:bookmarkStart w:id="0" w:name="_GoBack"/>
      <w:bookmarkEnd w:id="0"/>
      <w:r>
        <w:rPr>
          <w:sz w:val="28"/>
          <w:szCs w:val="28"/>
          <w:lang w:val="uk-UA"/>
        </w:rPr>
        <w:t>о. г</w:t>
      </w:r>
      <w:r w:rsidR="003B4923">
        <w:rPr>
          <w:sz w:val="28"/>
          <w:szCs w:val="28"/>
          <w:lang w:val="uk-UA"/>
        </w:rPr>
        <w:t>енеральн</w:t>
      </w:r>
      <w:r>
        <w:rPr>
          <w:sz w:val="28"/>
          <w:szCs w:val="28"/>
          <w:lang w:val="uk-UA"/>
        </w:rPr>
        <w:t>ого</w:t>
      </w:r>
      <w:r w:rsidR="003B4923">
        <w:rPr>
          <w:sz w:val="28"/>
          <w:szCs w:val="28"/>
          <w:lang w:val="uk-UA"/>
        </w:rPr>
        <w:t xml:space="preserve"> директор</w:t>
      </w:r>
      <w:r>
        <w:rPr>
          <w:sz w:val="28"/>
          <w:szCs w:val="28"/>
          <w:lang w:val="uk-UA"/>
        </w:rPr>
        <w:t>а</w:t>
      </w:r>
    </w:p>
    <w:p w:rsidR="003B4923" w:rsidRPr="00713DBC" w:rsidRDefault="003B4923" w:rsidP="00DD6D27">
      <w:pPr>
        <w:pStyle w:val="aa"/>
        <w:ind w:left="0"/>
        <w:jc w:val="both"/>
        <w:rPr>
          <w:sz w:val="28"/>
          <w:szCs w:val="28"/>
          <w:lang w:val="uk-UA"/>
        </w:rPr>
      </w:pPr>
      <w:r>
        <w:rPr>
          <w:sz w:val="28"/>
          <w:szCs w:val="28"/>
          <w:lang w:val="uk-UA"/>
        </w:rPr>
        <w:t xml:space="preserve">директорату шкільної освіти                      </w:t>
      </w:r>
      <w:r w:rsidR="00F76370">
        <w:rPr>
          <w:sz w:val="28"/>
          <w:szCs w:val="28"/>
          <w:lang w:val="uk-UA"/>
        </w:rPr>
        <w:t xml:space="preserve">                     </w:t>
      </w:r>
      <w:r>
        <w:rPr>
          <w:sz w:val="28"/>
          <w:szCs w:val="28"/>
          <w:lang w:val="uk-UA"/>
        </w:rPr>
        <w:t xml:space="preserve"> </w:t>
      </w:r>
      <w:r w:rsidR="00D539D7">
        <w:rPr>
          <w:sz w:val="28"/>
          <w:szCs w:val="28"/>
          <w:lang w:val="uk-UA"/>
        </w:rPr>
        <w:t>Г. М.</w:t>
      </w:r>
      <w:r>
        <w:rPr>
          <w:sz w:val="28"/>
          <w:szCs w:val="28"/>
          <w:lang w:val="uk-UA"/>
        </w:rPr>
        <w:t xml:space="preserve"> </w:t>
      </w:r>
      <w:proofErr w:type="spellStart"/>
      <w:r w:rsidR="00D539D7">
        <w:rPr>
          <w:sz w:val="28"/>
          <w:szCs w:val="28"/>
          <w:lang w:val="uk-UA"/>
        </w:rPr>
        <w:t>Красноступ</w:t>
      </w:r>
      <w:proofErr w:type="spellEnd"/>
    </w:p>
    <w:sectPr w:rsidR="003B4923" w:rsidRPr="00713DBC" w:rsidSect="00BF6C6B">
      <w:headerReference w:type="default" r:id="rId7"/>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17A" w:rsidRDefault="0080017A" w:rsidP="0076379A">
      <w:r>
        <w:separator/>
      </w:r>
    </w:p>
  </w:endnote>
  <w:endnote w:type="continuationSeparator" w:id="0">
    <w:p w:rsidR="0080017A" w:rsidRDefault="0080017A" w:rsidP="0076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17A" w:rsidRDefault="0080017A" w:rsidP="0076379A">
      <w:r>
        <w:separator/>
      </w:r>
    </w:p>
  </w:footnote>
  <w:footnote w:type="continuationSeparator" w:id="0">
    <w:p w:rsidR="0080017A" w:rsidRDefault="0080017A" w:rsidP="00763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79A" w:rsidRDefault="0076379A">
    <w:pPr>
      <w:pStyle w:val="a5"/>
      <w:jc w:val="center"/>
    </w:pPr>
    <w:r>
      <w:fldChar w:fldCharType="begin"/>
    </w:r>
    <w:r>
      <w:instrText>PAGE   \* MERGEFORMAT</w:instrText>
    </w:r>
    <w:r>
      <w:fldChar w:fldCharType="separate"/>
    </w:r>
    <w:r w:rsidR="00D539D7" w:rsidRPr="00D539D7">
      <w:rPr>
        <w:noProof/>
        <w:lang w:val="uk-UA"/>
      </w:rPr>
      <w:t>2</w:t>
    </w:r>
    <w:r>
      <w:fldChar w:fldCharType="end"/>
    </w:r>
  </w:p>
  <w:p w:rsidR="0076379A" w:rsidRDefault="0076379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817E1"/>
    <w:multiLevelType w:val="multilevel"/>
    <w:tmpl w:val="ABFECA0C"/>
    <w:lvl w:ilvl="0">
      <w:start w:val="10"/>
      <w:numFmt w:val="decimal"/>
      <w:lvlText w:val="%1"/>
      <w:lvlJc w:val="left"/>
      <w:pPr>
        <w:ind w:left="690" w:hanging="690"/>
      </w:pPr>
    </w:lvl>
    <w:lvl w:ilvl="1">
      <w:start w:val="1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7854" w:hanging="144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1" w15:restartNumberingAfterBreak="0">
    <w:nsid w:val="1F9C623E"/>
    <w:multiLevelType w:val="hybridMultilevel"/>
    <w:tmpl w:val="35A433AE"/>
    <w:lvl w:ilvl="0" w:tplc="F97827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A2E65BD"/>
    <w:multiLevelType w:val="hybridMultilevel"/>
    <w:tmpl w:val="E9BC8FF4"/>
    <w:lvl w:ilvl="0" w:tplc="0419000F">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2B7F6489"/>
    <w:multiLevelType w:val="hybridMultilevel"/>
    <w:tmpl w:val="B06E1852"/>
    <w:lvl w:ilvl="0" w:tplc="0419000F">
      <w:start w:val="1"/>
      <w:numFmt w:val="decimal"/>
      <w:lvlText w:val="%1."/>
      <w:lvlJc w:val="left"/>
      <w:pPr>
        <w:ind w:left="720" w:hanging="360"/>
      </w:pPr>
      <w:rPr>
        <w:rFonts w:hint="default"/>
      </w:rPr>
    </w:lvl>
    <w:lvl w:ilvl="1" w:tplc="6D2473C4">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A232FD"/>
    <w:multiLevelType w:val="hybridMultilevel"/>
    <w:tmpl w:val="F9C246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4DE218B"/>
    <w:multiLevelType w:val="hybridMultilevel"/>
    <w:tmpl w:val="F19688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0B2625D"/>
    <w:multiLevelType w:val="hybridMultilevel"/>
    <w:tmpl w:val="8DF471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704F5932"/>
    <w:multiLevelType w:val="hybridMultilevel"/>
    <w:tmpl w:val="1B587C3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2"/>
  </w:num>
  <w:num w:numId="2">
    <w:abstractNumId w:val="7"/>
  </w:num>
  <w:num w:numId="3">
    <w:abstractNumId w:val="5"/>
  </w:num>
  <w:num w:numId="4">
    <w:abstractNumId w:val="3"/>
  </w:num>
  <w:num w:numId="5">
    <w:abstractNumId w:val="0"/>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EF"/>
    <w:rsid w:val="00020FF4"/>
    <w:rsid w:val="0002188A"/>
    <w:rsid w:val="00023DFA"/>
    <w:rsid w:val="00035563"/>
    <w:rsid w:val="0004202F"/>
    <w:rsid w:val="000444C1"/>
    <w:rsid w:val="0007421A"/>
    <w:rsid w:val="00077029"/>
    <w:rsid w:val="00092DB0"/>
    <w:rsid w:val="00093E1C"/>
    <w:rsid w:val="000A3B44"/>
    <w:rsid w:val="000D41ED"/>
    <w:rsid w:val="000D7537"/>
    <w:rsid w:val="000E05E6"/>
    <w:rsid w:val="000E1E24"/>
    <w:rsid w:val="000F05C7"/>
    <w:rsid w:val="00100172"/>
    <w:rsid w:val="001140FB"/>
    <w:rsid w:val="001145E2"/>
    <w:rsid w:val="00117117"/>
    <w:rsid w:val="00122AA8"/>
    <w:rsid w:val="001540F3"/>
    <w:rsid w:val="00154DF6"/>
    <w:rsid w:val="00184EA2"/>
    <w:rsid w:val="001A28C7"/>
    <w:rsid w:val="001A5B6A"/>
    <w:rsid w:val="001B4464"/>
    <w:rsid w:val="001C22AB"/>
    <w:rsid w:val="001E0FCF"/>
    <w:rsid w:val="001E58C5"/>
    <w:rsid w:val="001E7CEE"/>
    <w:rsid w:val="002069FB"/>
    <w:rsid w:val="00210871"/>
    <w:rsid w:val="00226101"/>
    <w:rsid w:val="00232B1B"/>
    <w:rsid w:val="00235368"/>
    <w:rsid w:val="00241721"/>
    <w:rsid w:val="00245BBC"/>
    <w:rsid w:val="00250A42"/>
    <w:rsid w:val="002572A1"/>
    <w:rsid w:val="00274648"/>
    <w:rsid w:val="00283E1D"/>
    <w:rsid w:val="002903B3"/>
    <w:rsid w:val="002A1505"/>
    <w:rsid w:val="002A22BC"/>
    <w:rsid w:val="002A45E7"/>
    <w:rsid w:val="002A6E2F"/>
    <w:rsid w:val="002A7058"/>
    <w:rsid w:val="002B7A8C"/>
    <w:rsid w:val="002E0EAA"/>
    <w:rsid w:val="002E4B12"/>
    <w:rsid w:val="002E7171"/>
    <w:rsid w:val="002F54C4"/>
    <w:rsid w:val="002F7300"/>
    <w:rsid w:val="00304B55"/>
    <w:rsid w:val="00311F13"/>
    <w:rsid w:val="00322FBF"/>
    <w:rsid w:val="003414A1"/>
    <w:rsid w:val="003437CD"/>
    <w:rsid w:val="0037007F"/>
    <w:rsid w:val="00370A95"/>
    <w:rsid w:val="0038148D"/>
    <w:rsid w:val="0039105D"/>
    <w:rsid w:val="00392C38"/>
    <w:rsid w:val="003975C1"/>
    <w:rsid w:val="003A10D3"/>
    <w:rsid w:val="003B4085"/>
    <w:rsid w:val="003B4923"/>
    <w:rsid w:val="003C7D18"/>
    <w:rsid w:val="003D19F7"/>
    <w:rsid w:val="003D605F"/>
    <w:rsid w:val="003E45C3"/>
    <w:rsid w:val="00402C09"/>
    <w:rsid w:val="00410A5D"/>
    <w:rsid w:val="00434707"/>
    <w:rsid w:val="00445D95"/>
    <w:rsid w:val="00451C89"/>
    <w:rsid w:val="0045623C"/>
    <w:rsid w:val="00456903"/>
    <w:rsid w:val="00457654"/>
    <w:rsid w:val="0046059E"/>
    <w:rsid w:val="00481713"/>
    <w:rsid w:val="004837D1"/>
    <w:rsid w:val="004876CC"/>
    <w:rsid w:val="004B2E47"/>
    <w:rsid w:val="004C159B"/>
    <w:rsid w:val="004C2EEC"/>
    <w:rsid w:val="004D0E01"/>
    <w:rsid w:val="004D0FA4"/>
    <w:rsid w:val="004D1F8E"/>
    <w:rsid w:val="004F5A12"/>
    <w:rsid w:val="00501066"/>
    <w:rsid w:val="005105E1"/>
    <w:rsid w:val="005128D7"/>
    <w:rsid w:val="00523341"/>
    <w:rsid w:val="00527487"/>
    <w:rsid w:val="005316A0"/>
    <w:rsid w:val="005320E9"/>
    <w:rsid w:val="005340BA"/>
    <w:rsid w:val="005600BE"/>
    <w:rsid w:val="005618D2"/>
    <w:rsid w:val="0057334D"/>
    <w:rsid w:val="005758E3"/>
    <w:rsid w:val="00590FAD"/>
    <w:rsid w:val="00591612"/>
    <w:rsid w:val="005B1176"/>
    <w:rsid w:val="005D0132"/>
    <w:rsid w:val="005D1BEF"/>
    <w:rsid w:val="005E45E4"/>
    <w:rsid w:val="005F0154"/>
    <w:rsid w:val="005F0865"/>
    <w:rsid w:val="005F39EC"/>
    <w:rsid w:val="00625719"/>
    <w:rsid w:val="00635342"/>
    <w:rsid w:val="0063571D"/>
    <w:rsid w:val="006377B9"/>
    <w:rsid w:val="00656ED9"/>
    <w:rsid w:val="00663DB5"/>
    <w:rsid w:val="00670AB7"/>
    <w:rsid w:val="00673358"/>
    <w:rsid w:val="00677481"/>
    <w:rsid w:val="006926C1"/>
    <w:rsid w:val="006A293C"/>
    <w:rsid w:val="006C2785"/>
    <w:rsid w:val="006C74F0"/>
    <w:rsid w:val="006D0BDB"/>
    <w:rsid w:val="006E4143"/>
    <w:rsid w:val="006E525D"/>
    <w:rsid w:val="006F0CE8"/>
    <w:rsid w:val="006F2D76"/>
    <w:rsid w:val="006F5BEA"/>
    <w:rsid w:val="006F6588"/>
    <w:rsid w:val="006F7A94"/>
    <w:rsid w:val="00702986"/>
    <w:rsid w:val="00713DBC"/>
    <w:rsid w:val="00713F96"/>
    <w:rsid w:val="00726AD4"/>
    <w:rsid w:val="00727776"/>
    <w:rsid w:val="0075467F"/>
    <w:rsid w:val="0076379A"/>
    <w:rsid w:val="007645F3"/>
    <w:rsid w:val="00776D8E"/>
    <w:rsid w:val="007845B8"/>
    <w:rsid w:val="00794B29"/>
    <w:rsid w:val="00797C28"/>
    <w:rsid w:val="007B13E0"/>
    <w:rsid w:val="007C2F8C"/>
    <w:rsid w:val="007D061D"/>
    <w:rsid w:val="007E43F3"/>
    <w:rsid w:val="0080017A"/>
    <w:rsid w:val="00802BDE"/>
    <w:rsid w:val="00803195"/>
    <w:rsid w:val="00806D95"/>
    <w:rsid w:val="00807590"/>
    <w:rsid w:val="008162CB"/>
    <w:rsid w:val="00826095"/>
    <w:rsid w:val="00835030"/>
    <w:rsid w:val="0085448B"/>
    <w:rsid w:val="0086035B"/>
    <w:rsid w:val="008625F5"/>
    <w:rsid w:val="00872DC0"/>
    <w:rsid w:val="00873C79"/>
    <w:rsid w:val="008822FD"/>
    <w:rsid w:val="008925F3"/>
    <w:rsid w:val="008A07F7"/>
    <w:rsid w:val="008B514A"/>
    <w:rsid w:val="008C5334"/>
    <w:rsid w:val="008D768C"/>
    <w:rsid w:val="008E50FE"/>
    <w:rsid w:val="0090204B"/>
    <w:rsid w:val="009068FD"/>
    <w:rsid w:val="009069BA"/>
    <w:rsid w:val="009108DB"/>
    <w:rsid w:val="00916487"/>
    <w:rsid w:val="00916B4E"/>
    <w:rsid w:val="0093192C"/>
    <w:rsid w:val="0095430C"/>
    <w:rsid w:val="00961C4B"/>
    <w:rsid w:val="009624B1"/>
    <w:rsid w:val="0096534F"/>
    <w:rsid w:val="0097306D"/>
    <w:rsid w:val="009B126E"/>
    <w:rsid w:val="009C11E1"/>
    <w:rsid w:val="009D3397"/>
    <w:rsid w:val="009F08D2"/>
    <w:rsid w:val="009F7379"/>
    <w:rsid w:val="009F78C0"/>
    <w:rsid w:val="00A0124D"/>
    <w:rsid w:val="00A06713"/>
    <w:rsid w:val="00A2322A"/>
    <w:rsid w:val="00A31673"/>
    <w:rsid w:val="00A45B5C"/>
    <w:rsid w:val="00A67C46"/>
    <w:rsid w:val="00A76210"/>
    <w:rsid w:val="00A82E46"/>
    <w:rsid w:val="00A84EA8"/>
    <w:rsid w:val="00A85F41"/>
    <w:rsid w:val="00A919F2"/>
    <w:rsid w:val="00AA0A9A"/>
    <w:rsid w:val="00AA3F2B"/>
    <w:rsid w:val="00AA5829"/>
    <w:rsid w:val="00AB5432"/>
    <w:rsid w:val="00AB6A3B"/>
    <w:rsid w:val="00AD2C11"/>
    <w:rsid w:val="00AE1275"/>
    <w:rsid w:val="00AE757B"/>
    <w:rsid w:val="00AF561D"/>
    <w:rsid w:val="00B01988"/>
    <w:rsid w:val="00B1775F"/>
    <w:rsid w:val="00B3363A"/>
    <w:rsid w:val="00B412AB"/>
    <w:rsid w:val="00B41B8A"/>
    <w:rsid w:val="00B72F74"/>
    <w:rsid w:val="00B75692"/>
    <w:rsid w:val="00B96FC0"/>
    <w:rsid w:val="00BA57CF"/>
    <w:rsid w:val="00BB253D"/>
    <w:rsid w:val="00BD11A9"/>
    <w:rsid w:val="00BD2689"/>
    <w:rsid w:val="00BD4E8A"/>
    <w:rsid w:val="00BE7978"/>
    <w:rsid w:val="00BF6C6B"/>
    <w:rsid w:val="00C02A32"/>
    <w:rsid w:val="00C0478C"/>
    <w:rsid w:val="00C06B01"/>
    <w:rsid w:val="00C107CE"/>
    <w:rsid w:val="00C131CB"/>
    <w:rsid w:val="00C167BC"/>
    <w:rsid w:val="00C3170E"/>
    <w:rsid w:val="00C44D04"/>
    <w:rsid w:val="00C55FE2"/>
    <w:rsid w:val="00C626F9"/>
    <w:rsid w:val="00C7637E"/>
    <w:rsid w:val="00C94EDB"/>
    <w:rsid w:val="00CB1999"/>
    <w:rsid w:val="00CB338C"/>
    <w:rsid w:val="00CB4BAC"/>
    <w:rsid w:val="00CC528C"/>
    <w:rsid w:val="00CE78B6"/>
    <w:rsid w:val="00D040E7"/>
    <w:rsid w:val="00D05275"/>
    <w:rsid w:val="00D1305F"/>
    <w:rsid w:val="00D368C9"/>
    <w:rsid w:val="00D42B1B"/>
    <w:rsid w:val="00D443F8"/>
    <w:rsid w:val="00D52A19"/>
    <w:rsid w:val="00D539D7"/>
    <w:rsid w:val="00D54330"/>
    <w:rsid w:val="00D73F38"/>
    <w:rsid w:val="00D8573D"/>
    <w:rsid w:val="00D964FE"/>
    <w:rsid w:val="00D9726E"/>
    <w:rsid w:val="00DA55E4"/>
    <w:rsid w:val="00DB0D75"/>
    <w:rsid w:val="00DB20FB"/>
    <w:rsid w:val="00DC0F28"/>
    <w:rsid w:val="00DC70A8"/>
    <w:rsid w:val="00DD493F"/>
    <w:rsid w:val="00DD5781"/>
    <w:rsid w:val="00DD6D27"/>
    <w:rsid w:val="00DE13A9"/>
    <w:rsid w:val="00DF5F3A"/>
    <w:rsid w:val="00DF74A0"/>
    <w:rsid w:val="00E04063"/>
    <w:rsid w:val="00E16F64"/>
    <w:rsid w:val="00E20C46"/>
    <w:rsid w:val="00E24C5B"/>
    <w:rsid w:val="00E256C9"/>
    <w:rsid w:val="00E2745F"/>
    <w:rsid w:val="00E332D5"/>
    <w:rsid w:val="00E33A0F"/>
    <w:rsid w:val="00E37DB0"/>
    <w:rsid w:val="00E651BF"/>
    <w:rsid w:val="00E752AC"/>
    <w:rsid w:val="00E85BC7"/>
    <w:rsid w:val="00EA047B"/>
    <w:rsid w:val="00EA4395"/>
    <w:rsid w:val="00ED0689"/>
    <w:rsid w:val="00ED7021"/>
    <w:rsid w:val="00EE7ED2"/>
    <w:rsid w:val="00F002CD"/>
    <w:rsid w:val="00F02C8D"/>
    <w:rsid w:val="00F15DE4"/>
    <w:rsid w:val="00F218E6"/>
    <w:rsid w:val="00F222C0"/>
    <w:rsid w:val="00F423AE"/>
    <w:rsid w:val="00F46B82"/>
    <w:rsid w:val="00F67789"/>
    <w:rsid w:val="00F76370"/>
    <w:rsid w:val="00F95716"/>
    <w:rsid w:val="00F97467"/>
    <w:rsid w:val="00F974D1"/>
    <w:rsid w:val="00FA17EE"/>
    <w:rsid w:val="00FA4DE8"/>
    <w:rsid w:val="00FB4F93"/>
    <w:rsid w:val="00FB56E2"/>
    <w:rsid w:val="00FD044F"/>
    <w:rsid w:val="00FD23AE"/>
    <w:rsid w:val="00FE46E8"/>
    <w:rsid w:val="00FF22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DA9C8"/>
  <w15:docId w15:val="{00C481E4-5AC7-40D7-9BE3-8D2CF35A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D18"/>
    <w:rPr>
      <w:sz w:val="24"/>
      <w:szCs w:val="24"/>
      <w:lang w:val="ru-RU" w:eastAsia="ru-RU"/>
    </w:rPr>
  </w:style>
  <w:style w:type="paragraph" w:styleId="1">
    <w:name w:val="heading 1"/>
    <w:basedOn w:val="a"/>
    <w:link w:val="10"/>
    <w:uiPriority w:val="9"/>
    <w:qFormat/>
    <w:locked/>
    <w:rsid w:val="00F97467"/>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6D8E"/>
    <w:rPr>
      <w:rFonts w:cs="Times New Roman"/>
      <w:color w:val="0000FF"/>
      <w:u w:val="single"/>
    </w:rPr>
  </w:style>
  <w:style w:type="character" w:customStyle="1" w:styleId="rvts0">
    <w:name w:val="rvts0"/>
    <w:rsid w:val="002B7A8C"/>
    <w:rPr>
      <w:rFonts w:cs="Times New Roman"/>
    </w:rPr>
  </w:style>
  <w:style w:type="character" w:styleId="a4">
    <w:name w:val="Emphasis"/>
    <w:qFormat/>
    <w:locked/>
    <w:rsid w:val="002B7A8C"/>
    <w:rPr>
      <w:rFonts w:cs="Times New Roman"/>
      <w:i/>
      <w:iCs/>
    </w:rPr>
  </w:style>
  <w:style w:type="character" w:customStyle="1" w:styleId="apple-converted-space">
    <w:name w:val="apple-converted-space"/>
    <w:rsid w:val="002B7A8C"/>
    <w:rPr>
      <w:rFonts w:cs="Times New Roman"/>
    </w:rPr>
  </w:style>
  <w:style w:type="paragraph" w:styleId="a5">
    <w:name w:val="header"/>
    <w:basedOn w:val="a"/>
    <w:link w:val="a6"/>
    <w:uiPriority w:val="99"/>
    <w:rsid w:val="0076379A"/>
    <w:pPr>
      <w:tabs>
        <w:tab w:val="center" w:pos="4819"/>
        <w:tab w:val="right" w:pos="9639"/>
      </w:tabs>
    </w:pPr>
  </w:style>
  <w:style w:type="character" w:customStyle="1" w:styleId="a6">
    <w:name w:val="Верхній колонтитул Знак"/>
    <w:link w:val="a5"/>
    <w:uiPriority w:val="99"/>
    <w:rsid w:val="0076379A"/>
    <w:rPr>
      <w:sz w:val="24"/>
      <w:szCs w:val="24"/>
      <w:lang w:val="ru-RU" w:eastAsia="ru-RU"/>
    </w:rPr>
  </w:style>
  <w:style w:type="paragraph" w:styleId="a7">
    <w:name w:val="footer"/>
    <w:basedOn w:val="a"/>
    <w:link w:val="a8"/>
    <w:rsid w:val="0076379A"/>
    <w:pPr>
      <w:tabs>
        <w:tab w:val="center" w:pos="4819"/>
        <w:tab w:val="right" w:pos="9639"/>
      </w:tabs>
    </w:pPr>
  </w:style>
  <w:style w:type="character" w:customStyle="1" w:styleId="a8">
    <w:name w:val="Нижній колонтитул Знак"/>
    <w:link w:val="a7"/>
    <w:rsid w:val="0076379A"/>
    <w:rPr>
      <w:sz w:val="24"/>
      <w:szCs w:val="24"/>
      <w:lang w:val="ru-RU" w:eastAsia="ru-RU"/>
    </w:rPr>
  </w:style>
  <w:style w:type="character" w:customStyle="1" w:styleId="10">
    <w:name w:val="Заголовок 1 Знак"/>
    <w:link w:val="1"/>
    <w:uiPriority w:val="9"/>
    <w:rsid w:val="00F97467"/>
    <w:rPr>
      <w:b/>
      <w:bCs/>
      <w:kern w:val="36"/>
      <w:sz w:val="48"/>
      <w:szCs w:val="48"/>
    </w:rPr>
  </w:style>
  <w:style w:type="character" w:styleId="a9">
    <w:name w:val="FollowedHyperlink"/>
    <w:rsid w:val="00235368"/>
    <w:rPr>
      <w:color w:val="954F72"/>
      <w:u w:val="single"/>
    </w:rPr>
  </w:style>
  <w:style w:type="paragraph" w:styleId="aa">
    <w:name w:val="List Paragraph"/>
    <w:basedOn w:val="a"/>
    <w:uiPriority w:val="34"/>
    <w:qFormat/>
    <w:rsid w:val="008822FD"/>
    <w:pPr>
      <w:ind w:left="720"/>
      <w:contextualSpacing/>
    </w:pPr>
  </w:style>
  <w:style w:type="character" w:styleId="ab">
    <w:name w:val="annotation reference"/>
    <w:basedOn w:val="a0"/>
    <w:uiPriority w:val="99"/>
    <w:unhideWhenUsed/>
    <w:rsid w:val="00EE7ED2"/>
    <w:rPr>
      <w:sz w:val="16"/>
      <w:szCs w:val="16"/>
    </w:rPr>
  </w:style>
  <w:style w:type="character" w:styleId="ac">
    <w:name w:val="Strong"/>
    <w:basedOn w:val="a0"/>
    <w:uiPriority w:val="22"/>
    <w:qFormat/>
    <w:locked/>
    <w:rsid w:val="0095430C"/>
    <w:rPr>
      <w:b/>
      <w:bCs/>
    </w:rPr>
  </w:style>
  <w:style w:type="character" w:customStyle="1" w:styleId="rvts9">
    <w:name w:val="rvts9"/>
    <w:basedOn w:val="a0"/>
    <w:rsid w:val="00D8573D"/>
  </w:style>
  <w:style w:type="paragraph" w:styleId="HTML">
    <w:name w:val="HTML Preformatted"/>
    <w:basedOn w:val="a"/>
    <w:link w:val="HTML0"/>
    <w:uiPriority w:val="99"/>
    <w:unhideWhenUsed/>
    <w:rsid w:val="002A7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rsid w:val="002A7058"/>
    <w:rPr>
      <w:rFonts w:ascii="Courier New" w:hAnsi="Courier New" w:cs="Courier New"/>
    </w:rPr>
  </w:style>
  <w:style w:type="character" w:customStyle="1" w:styleId="xfmc1">
    <w:name w:val="xfmc1"/>
    <w:basedOn w:val="a0"/>
    <w:rsid w:val="001140FB"/>
  </w:style>
  <w:style w:type="paragraph" w:styleId="ad">
    <w:name w:val="Balloon Text"/>
    <w:basedOn w:val="a"/>
    <w:link w:val="ae"/>
    <w:semiHidden/>
    <w:unhideWhenUsed/>
    <w:rsid w:val="00D539D7"/>
    <w:rPr>
      <w:rFonts w:ascii="Segoe UI" w:hAnsi="Segoe UI" w:cs="Segoe UI"/>
      <w:sz w:val="18"/>
      <w:szCs w:val="18"/>
    </w:rPr>
  </w:style>
  <w:style w:type="character" w:customStyle="1" w:styleId="ae">
    <w:name w:val="Текст у виносці Знак"/>
    <w:basedOn w:val="a0"/>
    <w:link w:val="ad"/>
    <w:semiHidden/>
    <w:rsid w:val="00D539D7"/>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7708">
      <w:bodyDiv w:val="1"/>
      <w:marLeft w:val="0"/>
      <w:marRight w:val="0"/>
      <w:marTop w:val="0"/>
      <w:marBottom w:val="0"/>
      <w:divBdr>
        <w:top w:val="none" w:sz="0" w:space="0" w:color="auto"/>
        <w:left w:val="none" w:sz="0" w:space="0" w:color="auto"/>
        <w:bottom w:val="none" w:sz="0" w:space="0" w:color="auto"/>
        <w:right w:val="none" w:sz="0" w:space="0" w:color="auto"/>
      </w:divBdr>
    </w:div>
    <w:div w:id="204145620">
      <w:bodyDiv w:val="1"/>
      <w:marLeft w:val="0"/>
      <w:marRight w:val="0"/>
      <w:marTop w:val="0"/>
      <w:marBottom w:val="0"/>
      <w:divBdr>
        <w:top w:val="none" w:sz="0" w:space="0" w:color="auto"/>
        <w:left w:val="none" w:sz="0" w:space="0" w:color="auto"/>
        <w:bottom w:val="none" w:sz="0" w:space="0" w:color="auto"/>
        <w:right w:val="none" w:sz="0" w:space="0" w:color="auto"/>
      </w:divBdr>
    </w:div>
    <w:div w:id="249774257">
      <w:bodyDiv w:val="1"/>
      <w:marLeft w:val="0"/>
      <w:marRight w:val="0"/>
      <w:marTop w:val="0"/>
      <w:marBottom w:val="0"/>
      <w:divBdr>
        <w:top w:val="none" w:sz="0" w:space="0" w:color="auto"/>
        <w:left w:val="none" w:sz="0" w:space="0" w:color="auto"/>
        <w:bottom w:val="none" w:sz="0" w:space="0" w:color="auto"/>
        <w:right w:val="none" w:sz="0" w:space="0" w:color="auto"/>
      </w:divBdr>
    </w:div>
    <w:div w:id="576404426">
      <w:bodyDiv w:val="1"/>
      <w:marLeft w:val="0"/>
      <w:marRight w:val="0"/>
      <w:marTop w:val="0"/>
      <w:marBottom w:val="0"/>
      <w:divBdr>
        <w:top w:val="none" w:sz="0" w:space="0" w:color="auto"/>
        <w:left w:val="none" w:sz="0" w:space="0" w:color="auto"/>
        <w:bottom w:val="none" w:sz="0" w:space="0" w:color="auto"/>
        <w:right w:val="none" w:sz="0" w:space="0" w:color="auto"/>
      </w:divBdr>
    </w:div>
    <w:div w:id="1305886332">
      <w:bodyDiv w:val="1"/>
      <w:marLeft w:val="0"/>
      <w:marRight w:val="0"/>
      <w:marTop w:val="0"/>
      <w:marBottom w:val="0"/>
      <w:divBdr>
        <w:top w:val="none" w:sz="0" w:space="0" w:color="auto"/>
        <w:left w:val="none" w:sz="0" w:space="0" w:color="auto"/>
        <w:bottom w:val="none" w:sz="0" w:space="0" w:color="auto"/>
        <w:right w:val="none" w:sz="0" w:space="0" w:color="auto"/>
      </w:divBdr>
    </w:div>
    <w:div w:id="1348755252">
      <w:bodyDiv w:val="1"/>
      <w:marLeft w:val="0"/>
      <w:marRight w:val="0"/>
      <w:marTop w:val="0"/>
      <w:marBottom w:val="0"/>
      <w:divBdr>
        <w:top w:val="none" w:sz="0" w:space="0" w:color="auto"/>
        <w:left w:val="none" w:sz="0" w:space="0" w:color="auto"/>
        <w:bottom w:val="none" w:sz="0" w:space="0" w:color="auto"/>
        <w:right w:val="none" w:sz="0" w:space="0" w:color="auto"/>
      </w:divBdr>
    </w:div>
    <w:div w:id="1417824214">
      <w:bodyDiv w:val="1"/>
      <w:marLeft w:val="0"/>
      <w:marRight w:val="0"/>
      <w:marTop w:val="0"/>
      <w:marBottom w:val="0"/>
      <w:divBdr>
        <w:top w:val="none" w:sz="0" w:space="0" w:color="auto"/>
        <w:left w:val="none" w:sz="0" w:space="0" w:color="auto"/>
        <w:bottom w:val="none" w:sz="0" w:space="0" w:color="auto"/>
        <w:right w:val="none" w:sz="0" w:space="0" w:color="auto"/>
      </w:divBdr>
    </w:div>
    <w:div w:id="16146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1955</Words>
  <Characters>1115</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Звіт про громадське обговорення</vt:lpstr>
      <vt:lpstr>Звіт про громадське обговорення</vt:lpstr>
    </vt:vector>
  </TitlesOfParts>
  <Company>NB</Company>
  <LinksUpToDate>false</LinksUpToDate>
  <CharactersWithSpaces>3064</CharactersWithSpaces>
  <SharedDoc>false</SharedDoc>
  <HLinks>
    <vt:vector size="12" baseType="variant">
      <vt:variant>
        <vt:i4>7995396</vt:i4>
      </vt:variant>
      <vt:variant>
        <vt:i4>3</vt:i4>
      </vt:variant>
      <vt:variant>
        <vt:i4>0</vt:i4>
      </vt:variant>
      <vt:variant>
        <vt:i4>5</vt:i4>
      </vt:variant>
      <vt:variant>
        <vt:lpwstr>mailto:zakon@mon.gov.ua</vt:lpwstr>
      </vt:variant>
      <vt:variant>
        <vt:lpwstr/>
      </vt:variant>
      <vt:variant>
        <vt:i4>2687091</vt:i4>
      </vt:variant>
      <vt:variant>
        <vt:i4>0</vt:i4>
      </vt:variant>
      <vt:variant>
        <vt:i4>0</vt:i4>
      </vt:variant>
      <vt:variant>
        <vt:i4>5</vt:i4>
      </vt:variant>
      <vt:variant>
        <vt:lpwstr>https://mon.gov.ua/ua/news/mon-proponuye-dlya-gromadskogo-obgovorennya-proekt-zakonu-pro-povnu-zagalnu-serednyu-osvitu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про громадське обговорення</dc:title>
  <dc:subject/>
  <dc:creator>natalya</dc:creator>
  <cp:keywords/>
  <dc:description/>
  <cp:lastModifiedBy>Bozhynskyi V.</cp:lastModifiedBy>
  <cp:revision>5</cp:revision>
  <cp:lastPrinted>2020-07-22T07:02:00Z</cp:lastPrinted>
  <dcterms:created xsi:type="dcterms:W3CDTF">2020-07-14T12:14:00Z</dcterms:created>
  <dcterms:modified xsi:type="dcterms:W3CDTF">2020-07-22T07:04:00Z</dcterms:modified>
</cp:coreProperties>
</file>