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DE" w:rsidRPr="002F11C5" w:rsidRDefault="003D41DE" w:rsidP="00676165">
      <w:pPr>
        <w:shd w:val="clear" w:color="auto" w:fill="FFFFFF"/>
        <w:spacing w:after="0" w:line="276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F1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fldChar w:fldCharType="begin"/>
      </w:r>
      <w:r w:rsidRPr="002F1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instrText xml:space="preserve"> HYPERLINK "http://search.ligazakon.ua/l_doc2.nsf/link1/KP190874.html" \t "_top" </w:instrText>
      </w:r>
      <w:r w:rsidRPr="002F1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fldChar w:fldCharType="separate"/>
      </w:r>
      <w:r w:rsidRPr="002F1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ПОЯСНЮВАЛЬНА ЗАПИСКА</w:t>
      </w:r>
      <w:r w:rsidRPr="002F1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fldChar w:fldCharType="end"/>
      </w:r>
    </w:p>
    <w:tbl>
      <w:tblPr>
        <w:tblW w:w="10500" w:type="dxa"/>
        <w:jc w:val="center"/>
        <w:tblCellSpacing w:w="22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3D41DE" w:rsidRPr="002F11C5" w:rsidTr="00E004FD">
        <w:trPr>
          <w:tblCellSpacing w:w="22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41DE" w:rsidRPr="002F11C5" w:rsidRDefault="003D41DE" w:rsidP="0067616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7" w:tgtFrame="_top" w:history="1">
              <w:r w:rsidRPr="002F11C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uk-UA"/>
                </w:rPr>
                <w:t xml:space="preserve">до </w:t>
              </w:r>
              <w:proofErr w:type="spellStart"/>
              <w:r w:rsidRPr="002F11C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uk-UA"/>
                </w:rPr>
                <w:t>проє</w:t>
              </w:r>
              <w:r w:rsidRPr="002F11C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uk-UA"/>
                </w:rPr>
                <w:t>кту</w:t>
              </w:r>
              <w:proofErr w:type="spellEnd"/>
              <w:r w:rsidRPr="002F11C5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8"/>
                  <w:szCs w:val="28"/>
                  <w:lang w:eastAsia="uk-UA"/>
                </w:rPr>
                <w:t xml:space="preserve"> </w:t>
              </w:r>
            </w:hyperlink>
            <w:r w:rsidRPr="002F11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постанови Кабінету Міністрів України</w:t>
            </w:r>
            <w:r w:rsidRPr="002F11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«</w:t>
            </w:r>
            <w:r w:rsidRPr="002F11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 xml:space="preserve">Про затвердження </w:t>
            </w:r>
            <w:bookmarkStart w:id="0" w:name="o4"/>
            <w:bookmarkEnd w:id="0"/>
            <w:r w:rsidRPr="002F11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Положення </w:t>
            </w:r>
            <w:r w:rsidRPr="002F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конкурсні відбори наукових, науково-технічних робіт та </w:t>
            </w:r>
            <w:proofErr w:type="spellStart"/>
            <w:r w:rsidRPr="002F11C5">
              <w:rPr>
                <w:rFonts w:ascii="Times New Roman" w:hAnsi="Times New Roman" w:cs="Times New Roman"/>
                <w:b/>
                <w:sz w:val="28"/>
                <w:szCs w:val="28"/>
              </w:rPr>
              <w:t>проєктів</w:t>
            </w:r>
            <w:proofErr w:type="spellEnd"/>
            <w:r w:rsidRPr="002F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</w:t>
            </w:r>
            <w:r w:rsidRPr="002F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ень та інновацій </w:t>
            </w:r>
            <w:r w:rsidRPr="002F11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«</w:t>
            </w:r>
            <w:r w:rsidR="002F11C5">
              <w:rPr>
                <w:rFonts w:ascii="Times New Roman" w:hAnsi="Times New Roman" w:cs="Times New Roman"/>
                <w:b/>
                <w:sz w:val="28"/>
                <w:szCs w:val="28"/>
              </w:rPr>
              <w:t>Горизонт 2020</w:t>
            </w:r>
            <w:r w:rsidRPr="002F11C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3D41DE" w:rsidRPr="002F11C5" w:rsidRDefault="003D41DE" w:rsidP="00676165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</w:p>
        </w:tc>
      </w:tr>
    </w:tbl>
    <w:p w:rsidR="00676165" w:rsidRDefault="002F11C5" w:rsidP="00676165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2F11C5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Резюме</w:t>
      </w:r>
    </w:p>
    <w:p w:rsidR="00676165" w:rsidRPr="00676165" w:rsidRDefault="00676165" w:rsidP="00676165">
      <w:pPr>
        <w:shd w:val="clear" w:color="auto" w:fill="FFFFFF"/>
        <w:spacing w:after="0" w:line="276" w:lineRule="auto"/>
        <w:ind w:left="14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2F11C5" w:rsidRPr="002F11C5" w:rsidRDefault="002F11C5" w:rsidP="001D798D">
      <w:pPr>
        <w:shd w:val="clear" w:color="auto" w:fill="FFFFFF"/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Метою прийняття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є визначення процедури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проведення Міністерством освіти і науки України конкурсного відбору наукових, науково-технічних робіт </w:t>
      </w:r>
      <w:r w:rsidRPr="002F11C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фінансуються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рахунок зовнішнього інструменту допомоги Європейського Союзу </w:t>
      </w:r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виконання зобов’язань України у Рамковій програмі Європейського Союзу з наукових досліджень та інновацій «Горизонт 2020»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2F11C5" w:rsidRPr="002F11C5" w:rsidRDefault="002F11C5" w:rsidP="00676165">
      <w:pPr>
        <w:shd w:val="clear" w:color="auto" w:fill="FFFFFF"/>
        <w:spacing w:after="0" w:line="276" w:lineRule="auto"/>
        <w:ind w:firstLine="43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F11C5" w:rsidRPr="00676165" w:rsidRDefault="002F11C5" w:rsidP="00676165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8" w:tgtFrame="_top" w:history="1">
        <w:r w:rsidRPr="0067616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Проблема, яка потребує розв'язання</w:t>
        </w:r>
      </w:hyperlink>
    </w:p>
    <w:p w:rsidR="00676165" w:rsidRPr="00676165" w:rsidRDefault="00676165" w:rsidP="00676165">
      <w:pPr>
        <w:shd w:val="clear" w:color="auto" w:fill="FFFFFF"/>
        <w:spacing w:after="0" w:line="276" w:lineRule="auto"/>
        <w:ind w:left="142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1D798D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 зв’язку з внесенням змін до Порядку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використання коштів, передбачених у державному бюджеті для виконання зобов’язань України у Рамковій програмі Європейського Союзу з наукових досліджень та інновацій «Горизонт 2020» (далі – Порядок), затвердженого постановою Кабінету Міністрів України від 23 березня 2016 р. № 227, постановою Кабінету Міністрів України «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Про внесення змін до Порядку використання коштів, передбачених у державному бюджеті для виконання зобов’язань України у Рамковій програмі Європейського Союзу з наукових досліджень та інновацій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«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Горизонт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»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 27 листопада 2019 р. № 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981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 частині розширення напрямів спрямування коштів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спеціал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ьного фонду, отриманих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рахунок відповідного зовнішнього інструменту допомоги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Європейського Союзу, необхідним є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визначення процедури проведення Міністерством освіти і науки України конкурсного відбору наукових, науково-технічних робіт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проєктів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які фінансуватимуться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нь та інновацій «Горизонт 2020», за результатами проведення якого в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ідпові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дно до пункту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5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Порядку буде надано</w:t>
      </w:r>
      <w:bookmarkStart w:id="1" w:name="n28"/>
      <w:bookmarkStart w:id="2" w:name="n29"/>
      <w:bookmarkEnd w:id="1"/>
      <w:bookmarkEnd w:id="2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фінансову підтримку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на виконання наукових, науково-технічних робіт та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проєктів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закладами вищої освіти, суб’єктами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малого і середн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ього підприємництва та науковими установами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проведення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інноваційної діяльності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у закладах вищої освіти та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наукових установ</w:t>
      </w:r>
      <w:bookmarkStart w:id="3" w:name="n30"/>
      <w:bookmarkStart w:id="4" w:name="n17"/>
      <w:bookmarkStart w:id="5" w:name="n32"/>
      <w:bookmarkEnd w:id="3"/>
      <w:bookmarkEnd w:id="4"/>
      <w:bookmarkEnd w:id="5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ах, а також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суб’єктам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господарювання, в частині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відшкодування витрат на проведення техніко</w:t>
      </w:r>
      <w:r w:rsidR="00C75A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-економічного обґрунтування </w:t>
      </w:r>
      <w:proofErr w:type="spellStart"/>
      <w:r w:rsidR="00C75A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ктів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сфері наукових (науково-технічних) робіт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2F11C5" w:rsidRPr="002F11C5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иникає необхідність у </w:t>
      </w:r>
      <w:r w:rsidRPr="002F11C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визнанні такою</w:t>
      </w:r>
      <w:r w:rsidRPr="003D41D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, що в</w:t>
      </w:r>
      <w:r w:rsidRPr="002F11C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тратила</w:t>
      </w:r>
      <w:r w:rsidRPr="002F11C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 xml:space="preserve"> чинність постанови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Кабінету Міністрів України «Про затвердження Положення про конкурсний відбір наукових, науково-технічних робіт, які фінансуються за рахунок зовнішнього інструменту допомоги Європейського Союзу для виконання зобов’язань України у Рамковій програмі Європейського Союзу з наукових досліджень та інновацій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«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Горизонт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»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від 20 листопада 2019 р. № 971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у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зв’язку з прийняттям постанови Кабінету Міністрів України «Про внесення змін до Порядку використання коштів, передбачених у державному бюджеті для виконання зобов’язань України у Рамковій програмі Європейського Союзу з наукових досліджень та інновацій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«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Горизонт 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»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від 27 листопада 2019 р. № 981</w:t>
      </w: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41DE" w:rsidRPr="002F11C5" w:rsidRDefault="002F11C5" w:rsidP="00676165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hyperlink r:id="rId9" w:tgtFrame="_top" w:history="1"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 xml:space="preserve">Суть </w:t>
        </w:r>
        <w:proofErr w:type="spellStart"/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проє</w:t>
        </w:r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кту</w:t>
        </w:r>
        <w:proofErr w:type="spellEnd"/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 xml:space="preserve"> </w:t>
        </w:r>
        <w:proofErr w:type="spellStart"/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акта</w:t>
        </w:r>
        <w:proofErr w:type="spellEnd"/>
      </w:hyperlink>
      <w:r w:rsidR="003D41DE" w:rsidRPr="002F11C5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  <w:r w:rsidR="003D41DE"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2F11C5" w:rsidRPr="002F11C5" w:rsidRDefault="002F11C5" w:rsidP="00676165">
      <w:pPr>
        <w:shd w:val="clear" w:color="auto" w:fill="FFFFFF"/>
        <w:spacing w:after="0" w:line="276" w:lineRule="auto"/>
        <w:ind w:left="75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1D798D" w:rsidRDefault="003D41DE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ктом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визначається процедура проведення Міністерством освіти і науки України конкурсного відбору наукових, науково-технічних робіт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фінансуються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рахунок зовнішнього інструменту допомоги Європейського Союзу </w:t>
      </w:r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виконання зобов’язань України у Рамковій програмі Європейського Союзу з наукових досліджень та інновацій «Горизонт 2020»</w:t>
      </w:r>
      <w:r w:rsidRPr="002F11C5"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41DE"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  <w:t> </w:t>
      </w:r>
    </w:p>
    <w:p w:rsidR="002F11C5" w:rsidRPr="001D798D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bdr w:val="none" w:sz="0" w:space="0" w:color="auto" w:frame="1"/>
          <w:lang w:eastAsia="uk-UA"/>
        </w:rPr>
      </w:pPr>
      <w:r w:rsidRPr="002F11C5">
        <w:rPr>
          <w:rFonts w:ascii="Times New Roman" w:hAnsi="Times New Roman" w:cs="Times New Roman"/>
          <w:sz w:val="28"/>
          <w:szCs w:val="28"/>
        </w:rPr>
        <w:t xml:space="preserve">Проведення відповідного конкурсного відбору </w:t>
      </w:r>
      <w:r w:rsidRPr="002F11C5">
        <w:rPr>
          <w:rFonts w:ascii="Times New Roman" w:hAnsi="Times New Roman" w:cs="Times New Roman"/>
          <w:sz w:val="28"/>
          <w:szCs w:val="28"/>
        </w:rPr>
        <w:t xml:space="preserve">сприятиме подоланню негативних економічних наслідків у сфері </w:t>
      </w:r>
      <w:r w:rsidRPr="002F11C5">
        <w:rPr>
          <w:rFonts w:ascii="Times New Roman" w:hAnsi="Times New Roman" w:cs="Times New Roman"/>
          <w:sz w:val="28"/>
          <w:szCs w:val="28"/>
        </w:rPr>
        <w:t>наукової, науково-технічної та інноваційної діяльності</w:t>
      </w:r>
      <w:r w:rsidRPr="002F11C5">
        <w:rPr>
          <w:rFonts w:ascii="Times New Roman" w:hAnsi="Times New Roman" w:cs="Times New Roman"/>
          <w:sz w:val="28"/>
          <w:szCs w:val="28"/>
        </w:rPr>
        <w:t xml:space="preserve">, спричинених тимчасовим спадом активності внаслідок поширення </w:t>
      </w:r>
      <w:r w:rsidRPr="002F11C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11C5">
        <w:rPr>
          <w:rFonts w:ascii="Times New Roman" w:hAnsi="Times New Roman" w:cs="Times New Roman"/>
          <w:sz w:val="28"/>
          <w:szCs w:val="28"/>
        </w:rPr>
        <w:t>-19.</w:t>
      </w:r>
    </w:p>
    <w:p w:rsidR="002F11C5" w:rsidRPr="003D41DE" w:rsidRDefault="002F11C5" w:rsidP="00676165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10" w:tgtFrame="_top" w:history="1"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4. Вплив на бюджет</w:t>
        </w:r>
      </w:hyperlink>
    </w:p>
    <w:p w:rsidR="002F11C5" w:rsidRPr="002F11C5" w:rsidRDefault="002F11C5" w:rsidP="00676165">
      <w:pPr>
        <w:shd w:val="clear" w:color="auto" w:fill="FFFFFF"/>
        <w:spacing w:after="150" w:line="276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D798D" w:rsidRDefault="002F11C5" w:rsidP="001D798D">
      <w:pPr>
        <w:shd w:val="clear" w:color="auto" w:fill="FFFFFF"/>
        <w:spacing w:after="15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Реалізація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кту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потребує додаткових матеріальних і фінансових витрат з Державного бюджету України.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Фінансування Конкурсу здійснюється за рахунок коштів спецфонду, що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отримані за рахунок відповідного зовнішнього інструменту допомоги Європейського Союзу</w:t>
      </w:r>
      <w:r w:rsidRPr="002F11C5">
        <w:rPr>
          <w:rStyle w:val="rvts0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Угоди між Україною і Європейським Союзом про участь України у програмі Європейського Союзу Горизонт 2020 - Рамкова програма з досліджень та інновацій (2014-2020).</w:t>
      </w:r>
    </w:p>
    <w:p w:rsidR="002F11C5" w:rsidRPr="001D798D" w:rsidRDefault="002F11C5" w:rsidP="001D798D">
      <w:pPr>
        <w:shd w:val="clear" w:color="auto" w:fill="FFFFFF"/>
        <w:spacing w:after="15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Фінансово-економічні розрахунки до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проєкта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акта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наведено у Додатку 1 до Пояснювальної записки.</w:t>
      </w: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F11C5" w:rsidRPr="00676165" w:rsidRDefault="002F11C5" w:rsidP="00676165">
      <w:pPr>
        <w:pStyle w:val="a4"/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11" w:tgtFrame="_top" w:history="1">
        <w:r w:rsidRPr="0067616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Позиція заінтересованих сторін</w:t>
        </w:r>
      </w:hyperlink>
    </w:p>
    <w:p w:rsidR="00676165" w:rsidRPr="00676165" w:rsidRDefault="0067616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1D798D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інвалідністю.</w:t>
      </w:r>
      <w:proofErr w:type="spellEnd"/>
    </w:p>
    <w:p w:rsidR="001D798D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було обговорено на засіданнях фокус-груп за участю представників наукової спільноти, бізнесу та громадськості.</w:t>
      </w:r>
    </w:p>
    <w:p w:rsidR="001D798D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>Громадсь</w:t>
      </w:r>
      <w:r w:rsidRPr="002F11C5">
        <w:rPr>
          <w:rFonts w:ascii="Times New Roman" w:hAnsi="Times New Roman" w:cs="Times New Roman"/>
          <w:sz w:val="28"/>
          <w:szCs w:val="28"/>
        </w:rPr>
        <w:t xml:space="preserve">ке обговорення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буде</w:t>
      </w:r>
      <w:r w:rsidRPr="002F11C5">
        <w:rPr>
          <w:rFonts w:ascii="Times New Roman" w:hAnsi="Times New Roman" w:cs="Times New Roman"/>
          <w:sz w:val="28"/>
          <w:szCs w:val="28"/>
        </w:rPr>
        <w:t xml:space="preserve"> проведено шляхом розміщення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r w:rsidRPr="002F11C5">
        <w:rPr>
          <w:rFonts w:ascii="Times New Roman" w:hAnsi="Times New Roman" w:cs="Times New Roman"/>
          <w:sz w:val="28"/>
          <w:szCs w:val="28"/>
          <w:lang w:eastAsia="ru-RU"/>
        </w:rPr>
        <w:t xml:space="preserve">на офіційному </w:t>
      </w:r>
      <w:proofErr w:type="spellStart"/>
      <w:r w:rsidRPr="002F11C5">
        <w:rPr>
          <w:rFonts w:ascii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2F11C5">
        <w:rPr>
          <w:rFonts w:ascii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України.</w:t>
      </w:r>
    </w:p>
    <w:p w:rsidR="001D798D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матиме впливи на ключові інтереси заінтересованих сторін, що викладено у Додатку 2 до Пояснювальної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записки.</w:t>
      </w:r>
      <w:proofErr w:type="spellEnd"/>
    </w:p>
    <w:p w:rsidR="002F11C5" w:rsidRPr="002F11C5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r w:rsidRPr="002F11C5">
        <w:rPr>
          <w:rFonts w:ascii="Times New Roman" w:hAnsi="Times New Roman" w:cs="Times New Roman"/>
          <w:sz w:val="28"/>
          <w:szCs w:val="28"/>
        </w:rPr>
        <w:t>потребує погодження з</w:t>
      </w:r>
      <w:r w:rsidRPr="002F11C5">
        <w:rPr>
          <w:rFonts w:ascii="Times New Roman" w:hAnsi="Times New Roman" w:cs="Times New Roman"/>
          <w:sz w:val="28"/>
          <w:szCs w:val="28"/>
        </w:rPr>
        <w:t xml:space="preserve"> Науковим комітетом Національної ради з пит</w:t>
      </w:r>
      <w:r w:rsidRPr="002F11C5">
        <w:rPr>
          <w:rFonts w:ascii="Times New Roman" w:hAnsi="Times New Roman" w:cs="Times New Roman"/>
          <w:sz w:val="28"/>
          <w:szCs w:val="28"/>
        </w:rPr>
        <w:t>ань розвитку науки і технологій.</w:t>
      </w: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6" w:name="n1728"/>
      <w:bookmarkStart w:id="7" w:name="n1729"/>
      <w:bookmarkStart w:id="8" w:name="n1730"/>
      <w:bookmarkEnd w:id="6"/>
      <w:bookmarkEnd w:id="7"/>
      <w:bookmarkEnd w:id="8"/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12" w:tgtFrame="_top" w:history="1"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6. Прогноз впливу</w:t>
        </w:r>
      </w:hyperlink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2F11C5" w:rsidRPr="002F11C5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Оцінка впливу на сферу інтересів держави. У сфері інтересів держави прийняття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дозволить: здійснювати заходи з виконання </w:t>
      </w:r>
      <w:hyperlink r:id="rId13" w:tgtFrame="_blank" w:history="1">
        <w:r w:rsidRPr="002F11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Угоди між Україною і Європейським Союзом про участь України у Рамковій програмі Європейського Союзу з наукових досліджень та інновацій «Горизонт 2020»</w:t>
        </w:r>
      </w:hyperlink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ратифікованої Законом України «</w:t>
      </w:r>
      <w:r w:rsidRPr="002F11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 ратифікацію Угоди між Україною і Європейським Союзом про участь України у Рамковій програмі Європейського Союзу з наукових досліджень та інновацій «Горизонт 2020» від </w:t>
      </w:r>
      <w:r w:rsidRPr="002F11C5"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15 липня 2015 року № 604-VIII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, шляхом проведення Міністерством освіти і науки України конкурсного відбору наукових, науково-технічних робіт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 фінансуються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рахунок зовнішнього інструменту допомоги Європейського Союзу </w:t>
      </w:r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для виконання зобов’язань України у Рамковій програмі Європейського Союзу з наукових досліджень та інновацій «Горизонт 2020»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разі прийняття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проє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кту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будуть встановлені чіткі, єдині та вичерпні вимоги до учасників конкурсного відбору та визначено процедуру проведення та надання фінансування в рамках конкурсного відбору. </w:t>
      </w:r>
      <w:bookmarkStart w:id="9" w:name="n1717"/>
      <w:bookmarkEnd w:id="9"/>
    </w:p>
    <w:p w:rsidR="001D798D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Реалізація </w:t>
      </w:r>
      <w:proofErr w:type="spellStart"/>
      <w:r w:rsidR="00C75A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проє</w:t>
      </w:r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кту</w:t>
      </w:r>
      <w:proofErr w:type="spellEnd"/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впливає на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відходами.</w:t>
      </w:r>
      <w:proofErr w:type="spellEnd"/>
    </w:p>
    <w:p w:rsidR="002F11C5" w:rsidRPr="002F11C5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Проє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кт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акта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впливає на суспіль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ні відносини у сфері наукової,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науково-технічної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інноваційної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діяльності. </w:t>
      </w:r>
    </w:p>
    <w:p w:rsidR="002F11C5" w:rsidRPr="002F11C5" w:rsidRDefault="002F11C5" w:rsidP="00676165">
      <w:pPr>
        <w:shd w:val="clear" w:color="auto" w:fill="FFFFFF"/>
        <w:spacing w:before="150" w:after="150" w:line="276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14" w:tgtFrame="_top" w:history="1"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7. Позиція заінтересованих органів</w:t>
        </w:r>
      </w:hyperlink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F11C5" w:rsidRPr="002F11C5" w:rsidRDefault="002F11C5" w:rsidP="001D798D">
      <w:pPr>
        <w:spacing w:after="240" w:line="276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Проє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потребує погодження із Міністерством фінансів України,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Міністерством розвитку економіки, торгівлі та сільського господарства України.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потребує проведення 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>правової експертизи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Міністерством</w:t>
      </w:r>
      <w:r w:rsidRPr="002F1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юстиції України.</w:t>
      </w: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15" w:tgtFrame="_top" w:history="1"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8. Ризики та обмеження</w:t>
        </w:r>
      </w:hyperlink>
    </w:p>
    <w:p w:rsidR="002F11C5" w:rsidRPr="002F11C5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відсутні положення, які стосуються або порушують права та свободи, гарантовані Конвенцією про захист прав і основоположних свобод.</w:t>
      </w:r>
    </w:p>
    <w:p w:rsidR="002F11C5" w:rsidRPr="002F11C5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відсутні положення, які </w:t>
      </w:r>
      <w:r w:rsidRPr="002F11C5">
        <w:rPr>
          <w:rFonts w:ascii="Times New Roman" w:hAnsi="Times New Roman" w:cs="Times New Roman"/>
          <w:color w:val="000000"/>
          <w:sz w:val="28"/>
          <w:szCs w:val="28"/>
        </w:rPr>
        <w:t>порушують принцип</w:t>
      </w:r>
      <w:r w:rsidRPr="002F11C5">
        <w:rPr>
          <w:rFonts w:ascii="Times New Roman" w:hAnsi="Times New Roman" w:cs="Times New Roman"/>
          <w:sz w:val="28"/>
          <w:szCs w:val="28"/>
        </w:rPr>
        <w:t xml:space="preserve"> забезпечення рівних прав та можливостей жінок і чоловіків, та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не матиме гендерного впливу.</w:t>
      </w:r>
    </w:p>
    <w:p w:rsidR="002F11C5" w:rsidRPr="002F11C5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відсутні правила і процедури, які можуть містити ризики вчинення корупційних правопорушень.</w:t>
      </w:r>
    </w:p>
    <w:p w:rsidR="002F11C5" w:rsidRPr="002F11C5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відсутні положення, які містять ознаки дискримінації.</w:t>
      </w:r>
    </w:p>
    <w:p w:rsidR="002F11C5" w:rsidRDefault="002F11C5" w:rsidP="001D798D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1C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F11C5">
        <w:rPr>
          <w:rFonts w:ascii="Times New Roman" w:hAnsi="Times New Roman" w:cs="Times New Roman"/>
          <w:sz w:val="28"/>
          <w:szCs w:val="28"/>
        </w:rPr>
        <w:t xml:space="preserve"> не передбачає надання державної допомоги суб’єктам господарювання відповідно до Закону України «Про державну допомогу суб’єктам господарювання».</w:t>
      </w:r>
    </w:p>
    <w:p w:rsidR="002F11C5" w:rsidRPr="002F11C5" w:rsidRDefault="002F11C5" w:rsidP="0067616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hyperlink r:id="rId16" w:tgtFrame="_top" w:history="1">
        <w:r w:rsidR="00C75A3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 xml:space="preserve">9. Підстава розроблення </w:t>
        </w:r>
        <w:proofErr w:type="spellStart"/>
        <w:r w:rsidR="00C75A3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проє</w:t>
        </w:r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кту</w:t>
        </w:r>
        <w:proofErr w:type="spellEnd"/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 xml:space="preserve"> </w:t>
        </w:r>
        <w:proofErr w:type="spellStart"/>
        <w:r w:rsidRPr="002F11C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акта</w:t>
        </w:r>
        <w:proofErr w:type="spellEnd"/>
      </w:hyperlink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2F11C5" w:rsidRPr="002F11C5" w:rsidRDefault="002F11C5" w:rsidP="001D798D">
      <w:pPr>
        <w:shd w:val="clear" w:color="auto" w:fill="FFFFFF"/>
        <w:spacing w:before="150" w:after="15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</w:pP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акта</w:t>
      </w:r>
      <w:proofErr w:type="spellEnd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розроблено на виконання пункту 2 розпорядження Кабінету Міністрів України від 17 жовтня 2018 р. № 776-р «Про затвердження плану заходів щодо реформув</w:t>
      </w:r>
      <w:bookmarkStart w:id="10" w:name="_GoBack"/>
      <w:bookmarkEnd w:id="10"/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ання вітчизняної наукової сфери» відповідно до  </w:t>
      </w:r>
      <w:hyperlink r:id="rId17" w:tgtFrame="_blank" w:history="1">
        <w:r w:rsidRPr="002F11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Угоди між Україною і Європейським Союзом про участь України у Рамковій програмі Європейського Союзу з наукових досліджень та інновацій «Горизонт 2020»</w:t>
        </w:r>
      </w:hyperlink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ратифікованої Законом України «Про ратифікацію Угоди між Україною і Європейським Союзом про участь України у Рамковій програмі Європейського Союзу з наукових досліджень та інновацій «Горизонт 2020» від 15 липня 2015 року № 604-VIII, на підставі Порядку використання коштів, передбачених у державному бюджеті для виконання зобов’язань України у Рамковій програмі Європейського Союзу з наукових досліджень та інновацій «Горизонт 2020», затвердженого постановою Кабінету Міністрів України від 23 березня 2016 р. № 227, та з урахуванням положень Порядку проведення конкурсного відбору наукових, науково-технічних робіт, що плануються до виконання за рахунок коштів державного бюджету, затвердженого постановою Кабінету Міністрів України від 12 вересня 2018 р. № 739, а також критеріїв оцінки допустимості державної допомоги суб’єктам господарювання на проведення наукових досліджень, технічний розвиток та інноваційну діяльність, 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 xml:space="preserve">затверджених постановою Кабінету Міністрів України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 7 лютого 2018 року № </w:t>
      </w:r>
      <w:r w:rsidRPr="00A1478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118</w:t>
      </w:r>
      <w:r w:rsidRPr="002F11C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2F11C5" w:rsidRPr="002F11C5" w:rsidRDefault="002F11C5" w:rsidP="00676165">
      <w:pPr>
        <w:shd w:val="clear" w:color="auto" w:fill="FFFFFF"/>
        <w:spacing w:after="0" w:line="276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F11C5" w:rsidRPr="002F11C5" w:rsidRDefault="002F11C5" w:rsidP="00676165">
      <w:pPr>
        <w:spacing w:line="276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11C5" w:rsidRPr="002F11C5" w:rsidRDefault="002F11C5" w:rsidP="00676165">
      <w:pPr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1C5"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 w:rsidRPr="002F11C5">
        <w:rPr>
          <w:rFonts w:ascii="Times New Roman" w:hAnsi="Times New Roman" w:cs="Times New Roman"/>
          <w:b/>
          <w:sz w:val="28"/>
          <w:szCs w:val="28"/>
        </w:rPr>
        <w:t>. Міністра о</w:t>
      </w:r>
      <w:r>
        <w:rPr>
          <w:rFonts w:ascii="Times New Roman" w:hAnsi="Times New Roman" w:cs="Times New Roman"/>
          <w:b/>
          <w:sz w:val="28"/>
          <w:szCs w:val="28"/>
        </w:rPr>
        <w:t>світи і науки України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Pr="002F11C5">
        <w:rPr>
          <w:rFonts w:ascii="Times New Roman" w:hAnsi="Times New Roman" w:cs="Times New Roman"/>
          <w:b/>
          <w:sz w:val="28"/>
          <w:szCs w:val="28"/>
        </w:rPr>
        <w:t xml:space="preserve"> Любомира МАНДЗІЙ</w:t>
      </w:r>
    </w:p>
    <w:p w:rsidR="002F11C5" w:rsidRPr="002F11C5" w:rsidRDefault="002F11C5" w:rsidP="00676165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11C5" w:rsidRPr="002F11C5" w:rsidRDefault="002F11C5" w:rsidP="0067616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1C5">
        <w:rPr>
          <w:rFonts w:ascii="Times New Roman" w:hAnsi="Times New Roman" w:cs="Times New Roman"/>
          <w:sz w:val="28"/>
          <w:szCs w:val="28"/>
        </w:rPr>
        <w:t>« ____ » _____________ 2020 року</w:t>
      </w:r>
    </w:p>
    <w:p w:rsidR="002F11C5" w:rsidRPr="004816C6" w:rsidRDefault="002F11C5" w:rsidP="002F11C5">
      <w:pPr>
        <w:spacing w:line="276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1C5" w:rsidRPr="003D41DE" w:rsidRDefault="002F11C5" w:rsidP="002F1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2F11C5" w:rsidRPr="003D41DE" w:rsidSect="00676165">
      <w:headerReference w:type="default" r:id="rId1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65" w:rsidRDefault="00676165" w:rsidP="00676165">
      <w:pPr>
        <w:spacing w:after="0" w:line="240" w:lineRule="auto"/>
      </w:pPr>
      <w:r>
        <w:separator/>
      </w:r>
    </w:p>
  </w:endnote>
  <w:endnote w:type="continuationSeparator" w:id="0">
    <w:p w:rsidR="00676165" w:rsidRDefault="00676165" w:rsidP="0067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65" w:rsidRDefault="00676165" w:rsidP="00676165">
      <w:pPr>
        <w:spacing w:after="0" w:line="240" w:lineRule="auto"/>
      </w:pPr>
      <w:r>
        <w:separator/>
      </w:r>
    </w:p>
  </w:footnote>
  <w:footnote w:type="continuationSeparator" w:id="0">
    <w:p w:rsidR="00676165" w:rsidRDefault="00676165" w:rsidP="0067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40065"/>
      <w:docPartObj>
        <w:docPartGallery w:val="Page Numbers (Top of Page)"/>
        <w:docPartUnique/>
      </w:docPartObj>
    </w:sdtPr>
    <w:sdtContent>
      <w:p w:rsidR="00676165" w:rsidRDefault="006761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A36">
          <w:rPr>
            <w:noProof/>
          </w:rPr>
          <w:t>5</w:t>
        </w:r>
        <w:r>
          <w:fldChar w:fldCharType="end"/>
        </w:r>
      </w:p>
    </w:sdtContent>
  </w:sdt>
  <w:p w:rsidR="00676165" w:rsidRDefault="0067616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6AC"/>
    <w:multiLevelType w:val="hybridMultilevel"/>
    <w:tmpl w:val="C414E0BC"/>
    <w:lvl w:ilvl="0" w:tplc="39E8F7A4">
      <w:start w:val="3"/>
      <w:numFmt w:val="decimal"/>
      <w:lvlText w:val="%1."/>
      <w:lvlJc w:val="left"/>
      <w:pPr>
        <w:ind w:left="502" w:hanging="360"/>
      </w:pPr>
      <w:rPr>
        <w:rFonts w:eastAsiaTheme="minorHAnsi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0E0606"/>
    <w:multiLevelType w:val="hybridMultilevel"/>
    <w:tmpl w:val="95F6A8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A1963"/>
    <w:multiLevelType w:val="hybridMultilevel"/>
    <w:tmpl w:val="D6840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6947"/>
    <w:multiLevelType w:val="hybridMultilevel"/>
    <w:tmpl w:val="166477D2"/>
    <w:lvl w:ilvl="0" w:tplc="3188A5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DE"/>
    <w:rsid w:val="001D798D"/>
    <w:rsid w:val="002F11C5"/>
    <w:rsid w:val="003D41DE"/>
    <w:rsid w:val="00676165"/>
    <w:rsid w:val="00C75A36"/>
    <w:rsid w:val="00D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B075"/>
  <w15:chartTrackingRefBased/>
  <w15:docId w15:val="{A5205DE6-036E-43E2-8117-781E5E5B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41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41DE"/>
    <w:pPr>
      <w:ind w:left="720"/>
      <w:contextualSpacing/>
    </w:pPr>
  </w:style>
  <w:style w:type="character" w:customStyle="1" w:styleId="rvts0">
    <w:name w:val="rvts0"/>
    <w:rsid w:val="003D41DE"/>
  </w:style>
  <w:style w:type="character" w:customStyle="1" w:styleId="rvts23">
    <w:name w:val="rvts23"/>
    <w:basedOn w:val="a0"/>
    <w:rsid w:val="003D41DE"/>
  </w:style>
  <w:style w:type="character" w:customStyle="1" w:styleId="rvts44">
    <w:name w:val="rvts44"/>
    <w:basedOn w:val="a0"/>
    <w:rsid w:val="003D41DE"/>
  </w:style>
  <w:style w:type="paragraph" w:customStyle="1" w:styleId="rvps2">
    <w:name w:val="rvps2"/>
    <w:basedOn w:val="a"/>
    <w:rsid w:val="002F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F11C5"/>
  </w:style>
  <w:style w:type="character" w:styleId="a5">
    <w:name w:val="Emphasis"/>
    <w:basedOn w:val="a0"/>
    <w:uiPriority w:val="20"/>
    <w:qFormat/>
    <w:rsid w:val="002F11C5"/>
    <w:rPr>
      <w:i/>
      <w:iCs/>
    </w:rPr>
  </w:style>
  <w:style w:type="paragraph" w:styleId="a6">
    <w:name w:val="header"/>
    <w:basedOn w:val="a"/>
    <w:link w:val="a7"/>
    <w:uiPriority w:val="99"/>
    <w:unhideWhenUsed/>
    <w:rsid w:val="00676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6165"/>
  </w:style>
  <w:style w:type="paragraph" w:styleId="a8">
    <w:name w:val="footer"/>
    <w:basedOn w:val="a"/>
    <w:link w:val="a9"/>
    <w:uiPriority w:val="99"/>
    <w:unhideWhenUsed/>
    <w:rsid w:val="006761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7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2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90874.html" TargetMode="External"/><Relationship Id="rId13" Type="http://schemas.openxmlformats.org/officeDocument/2006/relationships/hyperlink" Target="http://zakon.rada.gov.ua/laws/show/984_01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P190874.html" TargetMode="External"/><Relationship Id="rId12" Type="http://schemas.openxmlformats.org/officeDocument/2006/relationships/hyperlink" Target="http://search.ligazakon.ua/l_doc2.nsf/link1/KP190874.html" TargetMode="External"/><Relationship Id="rId17" Type="http://schemas.openxmlformats.org/officeDocument/2006/relationships/hyperlink" Target="http://zakon.rada.gov.ua/laws/show/984_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KP19087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KP19087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rch.ligazakon.ua/l_doc2.nsf/link1/KP190874.html" TargetMode="External"/><Relationship Id="rId10" Type="http://schemas.openxmlformats.org/officeDocument/2006/relationships/hyperlink" Target="http://search.ligazakon.ua/l_doc2.nsf/link1/KP19087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KP190874.html" TargetMode="External"/><Relationship Id="rId14" Type="http://schemas.openxmlformats.org/officeDocument/2006/relationships/hyperlink" Target="http://search.ligazakon.ua/l_doc2.nsf/link1/KP190874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6463</Words>
  <Characters>3684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Krukevych O.M.</dc:creator>
  <cp:keywords/>
  <dc:description/>
  <cp:lastModifiedBy>Krukevych O.M.</cp:lastModifiedBy>
  <cp:revision>4</cp:revision>
  <dcterms:created xsi:type="dcterms:W3CDTF">2020-06-15T16:20:00Z</dcterms:created>
  <dcterms:modified xsi:type="dcterms:W3CDTF">2020-06-15T16:24:00Z</dcterms:modified>
</cp:coreProperties>
</file>