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D2" w:rsidRPr="00057138" w:rsidRDefault="007D03D2" w:rsidP="000F4D4A">
      <w:pPr>
        <w:jc w:val="center"/>
        <w:rPr>
          <w:rFonts w:cs="Times New Roman"/>
          <w:b/>
          <w:szCs w:val="28"/>
        </w:rPr>
      </w:pPr>
      <w:r w:rsidRPr="00057138">
        <w:rPr>
          <w:rFonts w:cs="Times New Roman"/>
          <w:b/>
          <w:szCs w:val="28"/>
        </w:rPr>
        <w:t>Звіт</w:t>
      </w:r>
    </w:p>
    <w:p w:rsidR="00057138" w:rsidRDefault="007D03D2" w:rsidP="000F4D4A">
      <w:pPr>
        <w:jc w:val="center"/>
        <w:rPr>
          <w:rFonts w:cs="Times New Roman"/>
          <w:b/>
          <w:szCs w:val="28"/>
        </w:rPr>
      </w:pPr>
      <w:r w:rsidRPr="00057138">
        <w:rPr>
          <w:rFonts w:cs="Times New Roman"/>
          <w:b/>
          <w:szCs w:val="28"/>
        </w:rPr>
        <w:t xml:space="preserve">про результати електронних консультацій щодо проекту </w:t>
      </w:r>
      <w:r w:rsidR="00011454">
        <w:rPr>
          <w:rFonts w:cs="Times New Roman"/>
          <w:b/>
          <w:szCs w:val="28"/>
        </w:rPr>
        <w:t xml:space="preserve">постанови КМУ </w:t>
      </w:r>
    </w:p>
    <w:p w:rsidR="007D03D2" w:rsidRPr="00011454" w:rsidRDefault="003C6077" w:rsidP="00011454">
      <w:pPr>
        <w:jc w:val="center"/>
        <w:rPr>
          <w:b/>
          <w:szCs w:val="28"/>
          <w:shd w:val="clear" w:color="auto" w:fill="FFFFFF"/>
        </w:rPr>
      </w:pPr>
      <w:r w:rsidRPr="00057138">
        <w:rPr>
          <w:rFonts w:cs="Times New Roman"/>
          <w:b/>
          <w:szCs w:val="28"/>
        </w:rPr>
        <w:t xml:space="preserve"> «</w:t>
      </w:r>
      <w:r w:rsidR="00011454" w:rsidRPr="00D3659D">
        <w:rPr>
          <w:b/>
          <w:szCs w:val="28"/>
          <w:shd w:val="clear" w:color="auto" w:fill="FFFFFF"/>
        </w:rPr>
        <w:t>Про внесення змін до деяких пост</w:t>
      </w:r>
      <w:r w:rsidR="00011454">
        <w:rPr>
          <w:b/>
          <w:szCs w:val="28"/>
          <w:shd w:val="clear" w:color="auto" w:fill="FFFFFF"/>
        </w:rPr>
        <w:t>анов Кабінету Міністрів України</w:t>
      </w:r>
      <w:r w:rsidRPr="00057138">
        <w:rPr>
          <w:rFonts w:cs="Times New Roman"/>
          <w:b/>
          <w:szCs w:val="28"/>
        </w:rPr>
        <w:t>»</w:t>
      </w:r>
    </w:p>
    <w:p w:rsidR="007D03D2" w:rsidRPr="001851F1" w:rsidRDefault="007D03D2" w:rsidP="001851F1">
      <w:pPr>
        <w:jc w:val="both"/>
        <w:rPr>
          <w:rFonts w:cs="Times New Roman"/>
          <w:szCs w:val="28"/>
          <w:shd w:val="clear" w:color="auto" w:fill="FFFFFF"/>
        </w:rPr>
      </w:pPr>
    </w:p>
    <w:p w:rsidR="007D03D2" w:rsidRPr="00011454" w:rsidRDefault="00AA78DC" w:rsidP="000A295E">
      <w:pPr>
        <w:ind w:firstLine="709"/>
        <w:jc w:val="both"/>
        <w:rPr>
          <w:b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У</w:t>
      </w:r>
      <w:r w:rsidR="007D03D2" w:rsidRPr="001851F1">
        <w:rPr>
          <w:rFonts w:cs="Times New Roman"/>
          <w:szCs w:val="28"/>
          <w:shd w:val="clear" w:color="auto" w:fill="FFFFFF"/>
        </w:rPr>
        <w:t xml:space="preserve"> </w:t>
      </w:r>
      <w:r w:rsidR="007D03D2" w:rsidRPr="001851F1">
        <w:rPr>
          <w:rFonts w:cs="Times New Roman"/>
          <w:bCs/>
          <w:szCs w:val="28"/>
          <w:bdr w:val="none" w:sz="0" w:space="0" w:color="auto" w:frame="1"/>
        </w:rPr>
        <w:t xml:space="preserve">період з </w:t>
      </w:r>
      <w:r w:rsidR="00011454">
        <w:rPr>
          <w:rFonts w:cs="Times New Roman"/>
          <w:bCs/>
          <w:szCs w:val="28"/>
          <w:bdr w:val="none" w:sz="0" w:space="0" w:color="auto" w:frame="1"/>
        </w:rPr>
        <w:t>30 травня по 16 червня 2</w:t>
      </w:r>
      <w:r w:rsidR="007D03D2" w:rsidRPr="001851F1">
        <w:rPr>
          <w:rFonts w:cs="Times New Roman"/>
          <w:bCs/>
          <w:szCs w:val="28"/>
          <w:bdr w:val="none" w:sz="0" w:space="0" w:color="auto" w:frame="1"/>
        </w:rPr>
        <w:t>020 р</w:t>
      </w:r>
      <w:r w:rsidR="003C6077" w:rsidRPr="001851F1">
        <w:rPr>
          <w:rFonts w:cs="Times New Roman"/>
          <w:bCs/>
          <w:szCs w:val="28"/>
          <w:bdr w:val="none" w:sz="0" w:space="0" w:color="auto" w:frame="1"/>
        </w:rPr>
        <w:t>.</w:t>
      </w:r>
      <w:r w:rsidR="007D03D2" w:rsidRPr="001851F1">
        <w:rPr>
          <w:rFonts w:cs="Times New Roman"/>
          <w:bCs/>
          <w:szCs w:val="28"/>
          <w:bdr w:val="none" w:sz="0" w:space="0" w:color="auto" w:frame="1"/>
        </w:rPr>
        <w:t xml:space="preserve"> </w:t>
      </w:r>
      <w:r w:rsidR="007D03D2" w:rsidRPr="001851F1">
        <w:rPr>
          <w:rFonts w:cs="Times New Roman"/>
          <w:szCs w:val="28"/>
          <w:shd w:val="clear" w:color="auto" w:fill="FFFFFF"/>
        </w:rPr>
        <w:t>були проведені Міністерством освіти і науки України електронні консультування щодо проекту</w:t>
      </w:r>
      <w:r w:rsidR="003C6077" w:rsidRPr="001851F1">
        <w:rPr>
          <w:rFonts w:cs="Times New Roman"/>
          <w:szCs w:val="28"/>
          <w:shd w:val="clear" w:color="auto" w:fill="FFFFFF"/>
        </w:rPr>
        <w:t xml:space="preserve"> наказу МОН «</w:t>
      </w:r>
      <w:r w:rsidR="00011454" w:rsidRPr="00011454">
        <w:rPr>
          <w:szCs w:val="28"/>
          <w:shd w:val="clear" w:color="auto" w:fill="FFFFFF"/>
        </w:rPr>
        <w:t>Про внесення змін до деяких постанов Кабінету Міністрів України</w:t>
      </w:r>
      <w:r w:rsidR="003C6077" w:rsidRPr="00011454">
        <w:rPr>
          <w:rFonts w:cs="Times New Roman"/>
          <w:szCs w:val="28"/>
          <w:shd w:val="clear" w:color="auto" w:fill="FFFFFF"/>
        </w:rPr>
        <w:t>»</w:t>
      </w:r>
      <w:r w:rsidR="007D03D2" w:rsidRPr="001851F1">
        <w:rPr>
          <w:rFonts w:cs="Times New Roman"/>
          <w:szCs w:val="28"/>
        </w:rPr>
        <w:t xml:space="preserve">. </w:t>
      </w:r>
    </w:p>
    <w:p w:rsidR="007D03D2" w:rsidRPr="001851F1" w:rsidRDefault="007D03D2" w:rsidP="001851F1">
      <w:pPr>
        <w:ind w:firstLine="709"/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 xml:space="preserve">Були отримані наступні пропозиції: </w:t>
      </w:r>
    </w:p>
    <w:p w:rsidR="007D03D2" w:rsidRDefault="00011454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від Асоціації міст України (</w:t>
      </w:r>
      <w:proofErr w:type="spellStart"/>
      <w:r>
        <w:rPr>
          <w:rFonts w:cs="Times New Roman"/>
          <w:szCs w:val="28"/>
        </w:rPr>
        <w:t>вих</w:t>
      </w:r>
      <w:proofErr w:type="spellEnd"/>
      <w:r w:rsidR="00AA78DC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від 02.06.2020 № 5-506)</w:t>
      </w:r>
      <w:r w:rsidR="00E1638B">
        <w:rPr>
          <w:rFonts w:cs="Times New Roman"/>
          <w:szCs w:val="28"/>
        </w:rPr>
        <w:t>;</w:t>
      </w:r>
    </w:p>
    <w:p w:rsidR="00E1638B" w:rsidRPr="001851F1" w:rsidRDefault="00E1638B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від Уманського державного педагогічного університету імені Павла Тичини. </w:t>
      </w:r>
    </w:p>
    <w:p w:rsidR="007D03D2" w:rsidRPr="001851F1" w:rsidRDefault="007D03D2" w:rsidP="001851F1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851F1">
        <w:rPr>
          <w:rFonts w:ascii="Times New Roman" w:hAnsi="Times New Roman" w:cs="Times New Roman"/>
          <w:sz w:val="28"/>
          <w:szCs w:val="28"/>
        </w:rPr>
        <w:t>Інформація про врахування пропозицій та зауважень громадськості  з обов'язковим обґрунтуванням прийнятого рішення та причин неврахування пропозицій та зауважень, яка має бути подана з</w:t>
      </w:r>
      <w:r w:rsidRPr="001851F1">
        <w:rPr>
          <w:rFonts w:ascii="Times New Roman" w:eastAsia="Calibri" w:hAnsi="Times New Roman" w:cs="Times New Roman"/>
          <w:sz w:val="28"/>
          <w:szCs w:val="28"/>
        </w:rPr>
        <w:t xml:space="preserve">гідно ст. 20 Порядку </w:t>
      </w:r>
      <w:r w:rsidRPr="001851F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проведення консультацій з громадськістю з питань формування та реалізації державної політики, затвердженого Постановою КМУ №996,</w:t>
      </w:r>
      <w:r w:rsidRPr="001851F1">
        <w:rPr>
          <w:rFonts w:ascii="Times New Roman" w:hAnsi="Times New Roman" w:cs="Times New Roman"/>
          <w:sz w:val="28"/>
          <w:szCs w:val="28"/>
        </w:rPr>
        <w:t xml:space="preserve"> </w:t>
      </w:r>
      <w:r w:rsidRPr="001851F1">
        <w:rPr>
          <w:rFonts w:ascii="Times New Roman" w:eastAsia="Calibri" w:hAnsi="Times New Roman" w:cs="Times New Roman"/>
          <w:sz w:val="28"/>
          <w:szCs w:val="28"/>
        </w:rPr>
        <w:t>зазначена в таблиці:</w:t>
      </w:r>
    </w:p>
    <w:p w:rsidR="007D03D2" w:rsidRPr="001851F1" w:rsidRDefault="007D03D2" w:rsidP="001851F1">
      <w:pPr>
        <w:jc w:val="both"/>
        <w:rPr>
          <w:rFonts w:eastAsia="Calibri" w:cs="Times New Roman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961"/>
        <w:gridCol w:w="4815"/>
      </w:tblGrid>
      <w:tr w:rsidR="001851F1" w:rsidRPr="001851F1" w:rsidTr="000620F5">
        <w:tc>
          <w:tcPr>
            <w:tcW w:w="4961" w:type="dxa"/>
          </w:tcPr>
          <w:p w:rsidR="007D03D2" w:rsidRPr="001851F1" w:rsidRDefault="007D03D2" w:rsidP="001851F1">
            <w:pPr>
              <w:jc w:val="both"/>
              <w:rPr>
                <w:rFonts w:eastAsia="Calibri"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Інформація про    врахування    пропозицій    та    зауважень громадськості</w:t>
            </w:r>
          </w:p>
        </w:tc>
        <w:tc>
          <w:tcPr>
            <w:tcW w:w="4815" w:type="dxa"/>
          </w:tcPr>
          <w:p w:rsidR="007D03D2" w:rsidRPr="001851F1" w:rsidRDefault="007D03D2" w:rsidP="001851F1">
            <w:pPr>
              <w:jc w:val="both"/>
              <w:rPr>
                <w:rFonts w:eastAsia="Calibri"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Обґрунтуванням прийнятого рішення та причин неврахування пропозицій та зауважень</w:t>
            </w:r>
          </w:p>
        </w:tc>
      </w:tr>
      <w:tr w:rsidR="00011454" w:rsidRPr="001851F1" w:rsidTr="000620F5">
        <w:tc>
          <w:tcPr>
            <w:tcW w:w="4961" w:type="dxa"/>
          </w:tcPr>
          <w:p w:rsidR="00011454" w:rsidRPr="001851F1" w:rsidRDefault="00011454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 Асоціації міст України</w:t>
            </w:r>
          </w:p>
        </w:tc>
        <w:tc>
          <w:tcPr>
            <w:tcW w:w="4815" w:type="dxa"/>
          </w:tcPr>
          <w:p w:rsidR="00011454" w:rsidRPr="001851F1" w:rsidRDefault="00011454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Підтримано </w:t>
            </w:r>
            <w:proofErr w:type="spellStart"/>
            <w:r>
              <w:rPr>
                <w:rFonts w:cs="Times New Roman"/>
                <w:szCs w:val="28"/>
              </w:rPr>
              <w:t>проєкт</w:t>
            </w:r>
            <w:proofErr w:type="spellEnd"/>
            <w:r>
              <w:rPr>
                <w:rFonts w:cs="Times New Roman"/>
                <w:szCs w:val="28"/>
              </w:rPr>
              <w:t>, зауваження відсутні.</w:t>
            </w:r>
          </w:p>
        </w:tc>
      </w:tr>
      <w:tr w:rsidR="00E1638B" w:rsidRPr="001851F1" w:rsidTr="000620F5">
        <w:tc>
          <w:tcPr>
            <w:tcW w:w="4961" w:type="dxa"/>
          </w:tcPr>
          <w:p w:rsidR="00E1638B" w:rsidRDefault="00E1638B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 Уманського державного педагогічного університету імені Павла Тичини</w:t>
            </w:r>
          </w:p>
          <w:p w:rsidR="00E1638B" w:rsidRPr="00AA78DC" w:rsidRDefault="00E1638B" w:rsidP="00AA78DC">
            <w:pPr>
              <w:jc w:val="both"/>
              <w:rPr>
                <w:rFonts w:cs="Times New Roman"/>
                <w:szCs w:val="28"/>
              </w:rPr>
            </w:pPr>
            <w:r w:rsidRPr="00AA78DC">
              <w:rPr>
                <w:rFonts w:cs="Times New Roman"/>
                <w:szCs w:val="28"/>
              </w:rPr>
              <w:t>вмотивовано доцільною є потреб</w:t>
            </w:r>
            <w:r w:rsidR="00AA78DC">
              <w:rPr>
                <w:rFonts w:cs="Times New Roman"/>
                <w:szCs w:val="28"/>
              </w:rPr>
              <w:t>а доповнення пункту 1, що стосує</w:t>
            </w:r>
            <w:r w:rsidRPr="00AA78DC">
              <w:rPr>
                <w:rFonts w:cs="Times New Roman"/>
                <w:szCs w:val="28"/>
              </w:rPr>
              <w:t>ться тривалості здобуття повної загальної середньої освіти особами з ООП, що навчаються в інклюзивних класах. Вважаємо, що подовження тривалості навчання має визначатися командою психолого-педагогічного супроводу (заз</w:t>
            </w:r>
            <w:r w:rsidR="00AA78DC">
              <w:rPr>
                <w:rFonts w:cs="Times New Roman"/>
                <w:szCs w:val="28"/>
              </w:rPr>
              <w:t>начається в протоколі засідання</w:t>
            </w:r>
            <w:r w:rsidRPr="00AA78DC">
              <w:rPr>
                <w:rFonts w:cs="Times New Roman"/>
                <w:szCs w:val="28"/>
              </w:rPr>
              <w:t xml:space="preserve"> та є підставою звернення до ІРЦ для повторної комплексної оцінки розвитку дитини) на основі застосування МКФ-ДП в умовах інклюзивного навчання. МКФ-ДП є універсальним інструментом для розробки реабілітаційних заходів у взаємозв’язку </w:t>
            </w:r>
            <w:r w:rsidRPr="00AA78DC">
              <w:rPr>
                <w:rFonts w:cs="Times New Roman"/>
                <w:szCs w:val="28"/>
              </w:rPr>
              <w:lastRenderedPageBreak/>
              <w:t xml:space="preserve">галузей охорони здоров’я, освіти і соціальної сфери, тим самим впровадження міждисциплінарного підходу, що забезпечує соціальну інтеграцію дитини та її індивідуальний розвиток. Водночас, використання МКФ-ДП доцільно не лише в реабілітаційній діяльності шляхом розробки та надання медичних, реабілітаційних, освітніх, соціальних послуг для осіб з ООП, а й під час розроблення та реалізації індивідуальних програм реабілітації.  </w:t>
            </w:r>
          </w:p>
          <w:p w:rsidR="00E1638B" w:rsidRDefault="00E1638B" w:rsidP="001851F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15" w:type="dxa"/>
          </w:tcPr>
          <w:p w:rsidR="00E1638B" w:rsidRDefault="00E1638B" w:rsidP="0061139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Не враховано, так як станом на червень 2020 р.</w:t>
            </w:r>
            <w:r w:rsidR="00611398">
              <w:rPr>
                <w:rFonts w:cs="Times New Roman"/>
                <w:szCs w:val="28"/>
              </w:rPr>
              <w:t xml:space="preserve"> МОЗ лише розпочато переклад МКФ</w:t>
            </w:r>
            <w:r>
              <w:rPr>
                <w:rFonts w:cs="Times New Roman"/>
                <w:szCs w:val="28"/>
              </w:rPr>
              <w:t xml:space="preserve">. </w:t>
            </w:r>
          </w:p>
        </w:tc>
      </w:tr>
      <w:tr w:rsidR="00E1638B" w:rsidRPr="001851F1" w:rsidTr="000620F5">
        <w:tc>
          <w:tcPr>
            <w:tcW w:w="4961" w:type="dxa"/>
          </w:tcPr>
          <w:p w:rsidR="00E1638B" w:rsidRDefault="00E1638B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від Уманського державного педагогічного університету імені Павла Тичини</w:t>
            </w:r>
          </w:p>
          <w:p w:rsidR="00FD207D" w:rsidRDefault="00FD207D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 інноваційним засобом (технологією) соціально-психологічної реабілітації осіб з ООП розглядаємо інклюзивний туризм, який забезпечить інтегративний потенціал видів реабілітації: медичної, психолого-педагогічної, професійної, трудової, фізкультурно-спортивної, фізичної, соціальної, психологічної (відповідно до Закону України «Про реабілітацію інвалідів»), реалізацію міждисциплінарного підходу з виявлення та об’єднання потенціалу різних дисциплін з різних галузей наукового знання; впровадження соціальної послуги супроводу під час інклюзивного навчання як її складової. В умовах карантинних обмежень актуалізується можливість відвідування</w:t>
            </w:r>
            <w:r w:rsidR="00545B17">
              <w:rPr>
                <w:rFonts w:cs="Times New Roman"/>
                <w:szCs w:val="28"/>
              </w:rPr>
              <w:t xml:space="preserve"> віртуальних екскурсій, театрів, </w:t>
            </w:r>
            <w:r w:rsidR="00AA78DC">
              <w:rPr>
                <w:rFonts w:cs="Times New Roman"/>
                <w:szCs w:val="28"/>
              </w:rPr>
              <w:t>музеїв</w:t>
            </w:r>
            <w:r>
              <w:rPr>
                <w:rFonts w:cs="Times New Roman"/>
                <w:szCs w:val="28"/>
              </w:rPr>
              <w:t xml:space="preserve"> тощо. </w:t>
            </w:r>
          </w:p>
          <w:p w:rsidR="00E1638B" w:rsidRDefault="00E1638B" w:rsidP="001851F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15" w:type="dxa"/>
          </w:tcPr>
          <w:p w:rsidR="00E1638B" w:rsidRDefault="00545B17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Не врахована, так як не стосується суті </w:t>
            </w:r>
            <w:proofErr w:type="spellStart"/>
            <w:r>
              <w:rPr>
                <w:rFonts w:cs="Times New Roman"/>
                <w:szCs w:val="28"/>
              </w:rPr>
              <w:t>проєкту</w:t>
            </w:r>
            <w:proofErr w:type="spellEnd"/>
            <w:r w:rsidR="00611398">
              <w:rPr>
                <w:rFonts w:cs="Times New Roman"/>
                <w:szCs w:val="28"/>
              </w:rPr>
              <w:t>.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7D03D2" w:rsidRPr="001851F1" w:rsidRDefault="007D03D2" w:rsidP="001851F1">
      <w:pPr>
        <w:jc w:val="both"/>
        <w:rPr>
          <w:rFonts w:cs="Times New Roman"/>
          <w:szCs w:val="28"/>
        </w:rPr>
      </w:pPr>
    </w:p>
    <w:p w:rsidR="001851F1" w:rsidRPr="001851F1" w:rsidRDefault="001851F1" w:rsidP="000A295E">
      <w:pPr>
        <w:ind w:firstLine="720"/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lastRenderedPageBreak/>
        <w:t xml:space="preserve">За результатами громадського обговорення прийнято </w:t>
      </w:r>
      <w:r w:rsidR="00351332">
        <w:rPr>
          <w:rFonts w:cs="Times New Roman"/>
          <w:szCs w:val="28"/>
        </w:rPr>
        <w:t xml:space="preserve">рішення щодо направлення </w:t>
      </w:r>
      <w:proofErr w:type="spellStart"/>
      <w:r w:rsidR="00351332">
        <w:rPr>
          <w:rFonts w:cs="Times New Roman"/>
          <w:szCs w:val="28"/>
        </w:rPr>
        <w:t>проєкту</w:t>
      </w:r>
      <w:proofErr w:type="spellEnd"/>
      <w:r w:rsidR="00351332">
        <w:rPr>
          <w:rFonts w:cs="Times New Roman"/>
          <w:szCs w:val="28"/>
        </w:rPr>
        <w:t xml:space="preserve"> на погодження до центральних органів виконавчої влади. </w:t>
      </w:r>
    </w:p>
    <w:sectPr w:rsidR="001851F1" w:rsidRPr="001851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166"/>
    <w:multiLevelType w:val="hybridMultilevel"/>
    <w:tmpl w:val="16806A54"/>
    <w:lvl w:ilvl="0" w:tplc="45BA5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FDB"/>
    <w:multiLevelType w:val="hybridMultilevel"/>
    <w:tmpl w:val="8522DBF0"/>
    <w:lvl w:ilvl="0" w:tplc="558C7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3BE0"/>
    <w:multiLevelType w:val="hybridMultilevel"/>
    <w:tmpl w:val="8522DBF0"/>
    <w:lvl w:ilvl="0" w:tplc="558C7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95A1F"/>
    <w:multiLevelType w:val="hybridMultilevel"/>
    <w:tmpl w:val="BEBEFC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355C5"/>
    <w:multiLevelType w:val="hybridMultilevel"/>
    <w:tmpl w:val="E43C9308"/>
    <w:lvl w:ilvl="0" w:tplc="C07267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D2"/>
    <w:rsid w:val="00011454"/>
    <w:rsid w:val="000345AC"/>
    <w:rsid w:val="000451C9"/>
    <w:rsid w:val="00057138"/>
    <w:rsid w:val="000620F5"/>
    <w:rsid w:val="00076047"/>
    <w:rsid w:val="000830FB"/>
    <w:rsid w:val="000A295E"/>
    <w:rsid w:val="000E2BBD"/>
    <w:rsid w:val="000E5AC6"/>
    <w:rsid w:val="000F4D4A"/>
    <w:rsid w:val="001851F1"/>
    <w:rsid w:val="00193773"/>
    <w:rsid w:val="001943EC"/>
    <w:rsid w:val="001B5985"/>
    <w:rsid w:val="001F3C66"/>
    <w:rsid w:val="00216229"/>
    <w:rsid w:val="00225A3A"/>
    <w:rsid w:val="002621A6"/>
    <w:rsid w:val="002816E8"/>
    <w:rsid w:val="002A2E62"/>
    <w:rsid w:val="002A40A9"/>
    <w:rsid w:val="00351332"/>
    <w:rsid w:val="003618B3"/>
    <w:rsid w:val="00365951"/>
    <w:rsid w:val="003A4521"/>
    <w:rsid w:val="003C6077"/>
    <w:rsid w:val="004854B3"/>
    <w:rsid w:val="0049638C"/>
    <w:rsid w:val="004B3715"/>
    <w:rsid w:val="004D1C6F"/>
    <w:rsid w:val="004D2BE1"/>
    <w:rsid w:val="00530C82"/>
    <w:rsid w:val="00545B17"/>
    <w:rsid w:val="00587DC0"/>
    <w:rsid w:val="005A32D0"/>
    <w:rsid w:val="005D6F58"/>
    <w:rsid w:val="0060532B"/>
    <w:rsid w:val="00611398"/>
    <w:rsid w:val="0065059A"/>
    <w:rsid w:val="0068238F"/>
    <w:rsid w:val="006D25F4"/>
    <w:rsid w:val="006E6A86"/>
    <w:rsid w:val="00745B91"/>
    <w:rsid w:val="00764AE7"/>
    <w:rsid w:val="007D03D2"/>
    <w:rsid w:val="007E4DC0"/>
    <w:rsid w:val="007F13BC"/>
    <w:rsid w:val="008275A6"/>
    <w:rsid w:val="00843625"/>
    <w:rsid w:val="008474D2"/>
    <w:rsid w:val="008A1E4E"/>
    <w:rsid w:val="00981C90"/>
    <w:rsid w:val="00982126"/>
    <w:rsid w:val="009A5E35"/>
    <w:rsid w:val="009B6297"/>
    <w:rsid w:val="00A046C6"/>
    <w:rsid w:val="00A07626"/>
    <w:rsid w:val="00A44628"/>
    <w:rsid w:val="00A63542"/>
    <w:rsid w:val="00A85049"/>
    <w:rsid w:val="00A91477"/>
    <w:rsid w:val="00A92627"/>
    <w:rsid w:val="00AA78DC"/>
    <w:rsid w:val="00AC74AA"/>
    <w:rsid w:val="00AE6712"/>
    <w:rsid w:val="00B125F1"/>
    <w:rsid w:val="00B17FFA"/>
    <w:rsid w:val="00BA3AFA"/>
    <w:rsid w:val="00C125DD"/>
    <w:rsid w:val="00C8484D"/>
    <w:rsid w:val="00CB7166"/>
    <w:rsid w:val="00CD317B"/>
    <w:rsid w:val="00CF1AF2"/>
    <w:rsid w:val="00D458E2"/>
    <w:rsid w:val="00D660B0"/>
    <w:rsid w:val="00D661A8"/>
    <w:rsid w:val="00E0100C"/>
    <w:rsid w:val="00E1638B"/>
    <w:rsid w:val="00E22E87"/>
    <w:rsid w:val="00E3214B"/>
    <w:rsid w:val="00E718A8"/>
    <w:rsid w:val="00E903F4"/>
    <w:rsid w:val="00EC15A9"/>
    <w:rsid w:val="00F37266"/>
    <w:rsid w:val="00F50759"/>
    <w:rsid w:val="00F52A40"/>
    <w:rsid w:val="00FD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1637"/>
  <w15:chartTrackingRefBased/>
  <w15:docId w15:val="{0713CEBF-C361-41AE-B635-35D270C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AA"/>
    <w:pPr>
      <w:spacing w:after="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0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D03D2"/>
    <w:rPr>
      <w:rFonts w:ascii="Courier New" w:eastAsia="Times New Roman" w:hAnsi="Courier New" w:cs="Courier New"/>
      <w:sz w:val="20"/>
      <w:szCs w:val="20"/>
      <w:lang w:val="uk-UA" w:eastAsia="uk-UA"/>
    </w:rPr>
  </w:style>
  <w:style w:type="table" w:styleId="a3">
    <w:name w:val="Table Grid"/>
    <w:basedOn w:val="a1"/>
    <w:uiPriority w:val="39"/>
    <w:rsid w:val="007D03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077"/>
    <w:pPr>
      <w:ind w:left="720"/>
      <w:contextualSpacing/>
    </w:pPr>
  </w:style>
  <w:style w:type="character" w:customStyle="1" w:styleId="rvts0">
    <w:name w:val="rvts0"/>
    <w:basedOn w:val="a0"/>
    <w:rsid w:val="008275A6"/>
  </w:style>
  <w:style w:type="character" w:customStyle="1" w:styleId="m-8988522719148267020xfmc1">
    <w:name w:val="m_-8988522719148267020xfmc1"/>
    <w:basedOn w:val="a0"/>
    <w:rsid w:val="004D2BE1"/>
  </w:style>
  <w:style w:type="paragraph" w:styleId="a5">
    <w:name w:val="Body Text"/>
    <w:basedOn w:val="a"/>
    <w:link w:val="a6"/>
    <w:uiPriority w:val="1"/>
    <w:qFormat/>
    <w:rsid w:val="00530C82"/>
    <w:pPr>
      <w:widowControl w:val="0"/>
      <w:autoSpaceDE w:val="0"/>
      <w:autoSpaceDN w:val="0"/>
      <w:spacing w:line="240" w:lineRule="auto"/>
      <w:ind w:left="117"/>
      <w:jc w:val="both"/>
    </w:pPr>
    <w:rPr>
      <w:rFonts w:eastAsia="Times New Roman" w:cs="Times New Roman"/>
      <w:szCs w:val="28"/>
      <w:lang w:eastAsia="uk-UA" w:bidi="uk-UA"/>
    </w:rPr>
  </w:style>
  <w:style w:type="character" w:customStyle="1" w:styleId="a6">
    <w:name w:val="Основний текст Знак"/>
    <w:basedOn w:val="a0"/>
    <w:link w:val="a5"/>
    <w:uiPriority w:val="1"/>
    <w:rsid w:val="00530C8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rvts15">
    <w:name w:val="rvts15"/>
    <w:basedOn w:val="a0"/>
    <w:rsid w:val="0019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5A9A-2C98-4D68-A887-8ABDFFB7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Olga-PC</dc:creator>
  <cp:keywords/>
  <dc:description/>
  <cp:lastModifiedBy>Набоченко Ольга Олександрівна</cp:lastModifiedBy>
  <cp:revision>9</cp:revision>
  <dcterms:created xsi:type="dcterms:W3CDTF">2020-06-09T07:33:00Z</dcterms:created>
  <dcterms:modified xsi:type="dcterms:W3CDTF">2020-06-17T07:09:00Z</dcterms:modified>
</cp:coreProperties>
</file>