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EA3" w:rsidRPr="00821EAF" w:rsidRDefault="00590EA3" w:rsidP="00590E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  <w:r w:rsidRPr="00821E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Проект</w:t>
      </w:r>
    </w:p>
    <w:p w:rsidR="00590EA3" w:rsidRPr="00821EAF" w:rsidRDefault="00590EA3" w:rsidP="00590E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</w:p>
    <w:p w:rsidR="00590EA3" w:rsidRPr="00821EAF" w:rsidRDefault="00590EA3" w:rsidP="00590E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21E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0E031D1A" wp14:editId="28802D63">
            <wp:extent cx="571500" cy="762000"/>
            <wp:effectExtent l="0" t="0" r="0" b="0"/>
            <wp:docPr id="2" name="Рисунок 2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E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590EA3" w:rsidRPr="00821EAF" w:rsidRDefault="00590EA3" w:rsidP="00590E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21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КАБІНЕТ МІНІСТРІВ УКРАЇНИ </w:t>
      </w:r>
      <w:r w:rsidRPr="00821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br/>
      </w:r>
    </w:p>
    <w:p w:rsidR="00590EA3" w:rsidRPr="00821EAF" w:rsidRDefault="00590EA3" w:rsidP="00590E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821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 О С Т А Н О В А</w:t>
      </w:r>
    </w:p>
    <w:p w:rsidR="00590EA3" w:rsidRPr="00821EAF" w:rsidRDefault="00590EA3" w:rsidP="00590E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590EA3" w:rsidRPr="00821EAF" w:rsidRDefault="00281A89" w:rsidP="00590EA3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від __________2018</w:t>
      </w:r>
      <w:r w:rsidR="00590EA3" w:rsidRPr="00821EA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р. № _____</w:t>
      </w:r>
    </w:p>
    <w:p w:rsidR="00590EA3" w:rsidRPr="00821EAF" w:rsidRDefault="00590EA3" w:rsidP="00590E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21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br/>
        <w:t xml:space="preserve">Київ </w:t>
      </w:r>
      <w:r w:rsidRPr="00821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br/>
      </w:r>
    </w:p>
    <w:p w:rsidR="00590EA3" w:rsidRPr="008B4548" w:rsidRDefault="008B4548" w:rsidP="00590EA3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Про внесення змін до </w:t>
      </w:r>
      <w:r w:rsidRPr="008B45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Порядку реєстрації технологій та їх складових, що створені чи придбані за бюджетні кошти або створені чи придбані підприємствами державної форми власності</w:t>
      </w:r>
      <w:r w:rsidR="00590EA3" w:rsidRPr="008B454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590EA3" w:rsidRPr="00821EAF" w:rsidRDefault="00590EA3" w:rsidP="00590EA3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90EA3" w:rsidRPr="00821EAF" w:rsidRDefault="00590EA3" w:rsidP="000E5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 w:rsidRPr="00821EAF">
        <w:rPr>
          <w:color w:val="000000"/>
          <w:sz w:val="28"/>
          <w:szCs w:val="28"/>
        </w:rPr>
        <w:t xml:space="preserve">Кабінет Міністрів України  </w:t>
      </w:r>
      <w:r w:rsidRPr="00821EAF">
        <w:rPr>
          <w:b/>
          <w:bCs/>
          <w:color w:val="000000"/>
          <w:sz w:val="28"/>
          <w:szCs w:val="28"/>
          <w:bdr w:val="none" w:sz="0" w:space="0" w:color="auto" w:frame="1"/>
        </w:rPr>
        <w:t>п о с т а н о в л я є</w:t>
      </w:r>
      <w:r w:rsidRPr="00821EAF">
        <w:rPr>
          <w:color w:val="000000"/>
          <w:sz w:val="28"/>
          <w:szCs w:val="28"/>
        </w:rPr>
        <w:t xml:space="preserve">: </w:t>
      </w:r>
    </w:p>
    <w:p w:rsidR="00590EA3" w:rsidRPr="008B4548" w:rsidRDefault="00590EA3" w:rsidP="000E5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</w:p>
    <w:p w:rsidR="00590EA3" w:rsidRPr="000E5DCA" w:rsidRDefault="008B4548" w:rsidP="000E5DCA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8"/>
          <w:szCs w:val="28"/>
        </w:rPr>
      </w:pPr>
      <w:r w:rsidRPr="008B4548">
        <w:rPr>
          <w:sz w:val="28"/>
          <w:szCs w:val="28"/>
        </w:rPr>
        <w:t xml:space="preserve">Внести до Порядку реєстрації технологій та їх складових, що створені чи </w:t>
      </w:r>
      <w:r w:rsidRPr="000E5DCA">
        <w:rPr>
          <w:sz w:val="28"/>
          <w:szCs w:val="28"/>
        </w:rPr>
        <w:t>придбані за бюджетні кошти або створені чи придбані підприємствами державної форми власності</w:t>
      </w:r>
      <w:r w:rsidR="0020409A" w:rsidRPr="000E5DCA">
        <w:rPr>
          <w:sz w:val="28"/>
          <w:szCs w:val="28"/>
        </w:rPr>
        <w:t>, затвердженого</w:t>
      </w:r>
      <w:r w:rsidR="0020409A" w:rsidRPr="000E5DCA">
        <w:rPr>
          <w:rStyle w:val="rvts9"/>
          <w:bCs/>
          <w:sz w:val="28"/>
          <w:szCs w:val="28"/>
          <w:bdr w:val="none" w:sz="0" w:space="0" w:color="auto" w:frame="1"/>
        </w:rPr>
        <w:t xml:space="preserve"> постановою Кабінету Міністрів України </w:t>
      </w:r>
      <w:r w:rsidR="0020409A" w:rsidRPr="000E5DCA">
        <w:rPr>
          <w:bCs/>
          <w:color w:val="000000"/>
          <w:sz w:val="28"/>
          <w:szCs w:val="28"/>
          <w:shd w:val="clear" w:color="auto" w:fill="FFFFFF"/>
        </w:rPr>
        <w:t xml:space="preserve">від 3 липня 2013 р. № 472 </w:t>
      </w:r>
      <w:r w:rsidR="0020409A" w:rsidRPr="000E5DCA">
        <w:rPr>
          <w:sz w:val="28"/>
          <w:szCs w:val="28"/>
        </w:rPr>
        <w:t>(Офіційний вісник України</w:t>
      </w:r>
      <w:r w:rsidR="0020409A" w:rsidRPr="000E5DCA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20409A" w:rsidRPr="000E5DCA">
        <w:rPr>
          <w:sz w:val="28"/>
          <w:szCs w:val="28"/>
        </w:rPr>
        <w:t>2013 р., № 51, стор. 101, ст</w:t>
      </w:r>
      <w:r w:rsidR="000E5DCA">
        <w:rPr>
          <w:sz w:val="28"/>
          <w:szCs w:val="28"/>
        </w:rPr>
        <w:t>.</w:t>
      </w:r>
      <w:r w:rsidR="0020409A" w:rsidRPr="000E5DCA">
        <w:rPr>
          <w:sz w:val="28"/>
          <w:szCs w:val="28"/>
        </w:rPr>
        <w:t xml:space="preserve"> 1848; </w:t>
      </w:r>
      <w:r w:rsidR="0020409A" w:rsidRPr="000E5DCA">
        <w:rPr>
          <w:color w:val="000000"/>
          <w:sz w:val="28"/>
          <w:szCs w:val="28"/>
          <w:shd w:val="clear" w:color="auto" w:fill="FFFFFF"/>
        </w:rPr>
        <w:t>2015 р., № 80, стор. 27, с</w:t>
      </w:r>
      <w:r w:rsidR="000E5DCA">
        <w:rPr>
          <w:color w:val="000000"/>
          <w:sz w:val="28"/>
          <w:szCs w:val="28"/>
          <w:shd w:val="clear" w:color="auto" w:fill="FFFFFF"/>
        </w:rPr>
        <w:t>т.</w:t>
      </w:r>
      <w:r w:rsidR="0020409A" w:rsidRPr="000E5DCA">
        <w:rPr>
          <w:color w:val="000000"/>
          <w:sz w:val="28"/>
          <w:szCs w:val="28"/>
          <w:shd w:val="clear" w:color="auto" w:fill="FFFFFF"/>
        </w:rPr>
        <w:t xml:space="preserve"> 2666</w:t>
      </w:r>
      <w:r w:rsidR="0020409A" w:rsidRPr="000E5DCA">
        <w:rPr>
          <w:sz w:val="28"/>
          <w:szCs w:val="28"/>
        </w:rPr>
        <w:t>)</w:t>
      </w:r>
      <w:r w:rsidRPr="000E5DCA">
        <w:rPr>
          <w:sz w:val="28"/>
          <w:szCs w:val="28"/>
        </w:rPr>
        <w:t>, зміни, що додаються.</w:t>
      </w:r>
    </w:p>
    <w:p w:rsidR="00590EA3" w:rsidRPr="000E5DCA" w:rsidRDefault="00590EA3" w:rsidP="000E5DCA">
      <w:pPr>
        <w:pStyle w:val="HTML"/>
        <w:numPr>
          <w:ilvl w:val="0"/>
          <w:numId w:val="3"/>
        </w:numPr>
        <w:shd w:val="clear" w:color="auto" w:fill="FFFFFF"/>
        <w:tabs>
          <w:tab w:val="left" w:pos="1560"/>
        </w:tabs>
        <w:spacing w:before="120"/>
        <w:ind w:left="0" w:firstLine="426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E5DCA">
        <w:rPr>
          <w:rFonts w:ascii="Times New Roman" w:hAnsi="Times New Roman" w:cs="Times New Roman"/>
          <w:sz w:val="28"/>
          <w:szCs w:val="28"/>
        </w:rPr>
        <w:t xml:space="preserve">Ця постанова набирає чинності з </w:t>
      </w:r>
      <w:r w:rsidR="008B4548" w:rsidRPr="000E5DCA">
        <w:rPr>
          <w:rFonts w:ascii="Times New Roman" w:hAnsi="Times New Roman" w:cs="Times New Roman"/>
          <w:sz w:val="28"/>
          <w:szCs w:val="28"/>
        </w:rPr>
        <w:t>дня її опублікування</w:t>
      </w:r>
      <w:r w:rsidRPr="000E5D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0EA3" w:rsidRPr="008B4548" w:rsidRDefault="00590EA3" w:rsidP="000E5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590EA3" w:rsidRPr="008B4548" w:rsidRDefault="00590EA3" w:rsidP="00590E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590EA3" w:rsidRPr="00821EAF" w:rsidRDefault="00590EA3" w:rsidP="00590E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590EA3" w:rsidRPr="00821EAF" w:rsidRDefault="00590EA3" w:rsidP="00590E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21EAF">
        <w:rPr>
          <w:rFonts w:ascii="Times New Roman" w:hAnsi="Times New Roman" w:cs="Times New Roman"/>
          <w:color w:val="000000"/>
          <w:sz w:val="28"/>
          <w:szCs w:val="28"/>
        </w:rPr>
        <w:t>Прем'єр-міністр України                                                                    В. ГРОЙСМАН</w:t>
      </w:r>
    </w:p>
    <w:p w:rsidR="00590EA3" w:rsidRPr="00821EAF" w:rsidRDefault="00590EA3" w:rsidP="00590EA3">
      <w:pPr>
        <w:pStyle w:val="HTML"/>
        <w:shd w:val="clear" w:color="auto" w:fill="FFFFFF"/>
        <w:tabs>
          <w:tab w:val="left" w:pos="1560"/>
        </w:tabs>
        <w:spacing w:before="120"/>
        <w:ind w:left="993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bookmarkStart w:id="0" w:name="o6"/>
      <w:bookmarkEnd w:id="0"/>
    </w:p>
    <w:p w:rsidR="00590EA3" w:rsidRPr="00821EAF" w:rsidRDefault="00590EA3" w:rsidP="00590EA3">
      <w:pPr>
        <w:pStyle w:val="HTML"/>
        <w:shd w:val="clear" w:color="auto" w:fill="FFFFFF"/>
        <w:tabs>
          <w:tab w:val="left" w:pos="1560"/>
        </w:tabs>
        <w:spacing w:before="120"/>
        <w:ind w:left="993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590EA3" w:rsidRPr="0020409A" w:rsidRDefault="00590EA3" w:rsidP="0020409A"/>
    <w:p w:rsidR="00590EA3" w:rsidRPr="00821EAF" w:rsidRDefault="00590EA3" w:rsidP="00590EA3">
      <w:pPr>
        <w:pStyle w:val="HTML"/>
        <w:shd w:val="clear" w:color="auto" w:fill="FFFFFF"/>
        <w:tabs>
          <w:tab w:val="left" w:pos="1560"/>
        </w:tabs>
        <w:spacing w:before="120"/>
        <w:ind w:left="993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590EA3" w:rsidRPr="00821EAF" w:rsidRDefault="00590EA3" w:rsidP="00590EA3">
      <w:pPr>
        <w:pStyle w:val="HTML"/>
        <w:shd w:val="clear" w:color="auto" w:fill="FFFFFF"/>
        <w:tabs>
          <w:tab w:val="left" w:pos="1560"/>
        </w:tabs>
        <w:spacing w:before="120"/>
        <w:ind w:left="993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590EA3" w:rsidRPr="00821EAF" w:rsidRDefault="00590EA3" w:rsidP="00590EA3">
      <w:pPr>
        <w:pStyle w:val="HTML"/>
        <w:shd w:val="clear" w:color="auto" w:fill="FFFFFF"/>
        <w:tabs>
          <w:tab w:val="left" w:pos="1560"/>
        </w:tabs>
        <w:spacing w:before="120"/>
        <w:ind w:left="993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590EA3" w:rsidRPr="00821EAF" w:rsidRDefault="00590EA3" w:rsidP="00590EA3">
      <w:pPr>
        <w:pStyle w:val="HTML"/>
        <w:shd w:val="clear" w:color="auto" w:fill="FFFFFF"/>
        <w:tabs>
          <w:tab w:val="left" w:pos="1560"/>
        </w:tabs>
        <w:spacing w:before="120"/>
        <w:ind w:left="993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590EA3" w:rsidRPr="00821EAF" w:rsidRDefault="00590EA3" w:rsidP="00590EA3">
      <w:pPr>
        <w:pStyle w:val="HTML"/>
        <w:shd w:val="clear" w:color="auto" w:fill="FFFFFF"/>
        <w:tabs>
          <w:tab w:val="left" w:pos="1560"/>
        </w:tabs>
        <w:spacing w:before="120"/>
        <w:ind w:left="993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590EA3" w:rsidRPr="00821EAF" w:rsidRDefault="00590EA3" w:rsidP="00AA4C07">
      <w:pPr>
        <w:pStyle w:val="rvps2"/>
        <w:pageBreakBefore/>
        <w:widowControl w:val="0"/>
        <w:shd w:val="clear" w:color="auto" w:fill="FFFFFF"/>
        <w:spacing w:before="0" w:beforeAutospacing="0" w:after="0" w:afterAutospacing="0"/>
        <w:ind w:left="4253"/>
        <w:jc w:val="center"/>
        <w:textAlignment w:val="baseline"/>
        <w:rPr>
          <w:sz w:val="28"/>
          <w:szCs w:val="28"/>
        </w:rPr>
      </w:pPr>
      <w:r w:rsidRPr="00821EAF">
        <w:rPr>
          <w:rStyle w:val="rvts9"/>
          <w:bCs/>
          <w:sz w:val="28"/>
          <w:szCs w:val="28"/>
          <w:bdr w:val="none" w:sz="0" w:space="0" w:color="auto" w:frame="1"/>
        </w:rPr>
        <w:lastRenderedPageBreak/>
        <w:t>ЗАТВЕРДЖЕНО</w:t>
      </w:r>
      <w:r w:rsidRPr="00821EAF">
        <w:rPr>
          <w:sz w:val="28"/>
          <w:szCs w:val="28"/>
        </w:rPr>
        <w:t> </w:t>
      </w:r>
      <w:r w:rsidRPr="00821EAF">
        <w:rPr>
          <w:sz w:val="28"/>
          <w:szCs w:val="28"/>
        </w:rPr>
        <w:br/>
      </w:r>
      <w:r w:rsidRPr="00821EAF">
        <w:rPr>
          <w:rStyle w:val="rvts9"/>
          <w:bCs/>
          <w:sz w:val="28"/>
          <w:szCs w:val="28"/>
          <w:bdr w:val="none" w:sz="0" w:space="0" w:color="auto" w:frame="1"/>
        </w:rPr>
        <w:t>постановою Кабінету Міністрів України</w:t>
      </w:r>
      <w:r w:rsidRPr="00821EAF">
        <w:rPr>
          <w:sz w:val="28"/>
          <w:szCs w:val="28"/>
        </w:rPr>
        <w:t> </w:t>
      </w:r>
      <w:r w:rsidRPr="00821EAF">
        <w:rPr>
          <w:sz w:val="28"/>
          <w:szCs w:val="28"/>
        </w:rPr>
        <w:br/>
      </w:r>
      <w:r w:rsidRPr="00821EAF">
        <w:rPr>
          <w:rStyle w:val="rvts9"/>
          <w:bCs/>
          <w:sz w:val="28"/>
          <w:szCs w:val="28"/>
          <w:bdr w:val="none" w:sz="0" w:space="0" w:color="auto" w:frame="1"/>
        </w:rPr>
        <w:t>від _________ 201</w:t>
      </w:r>
      <w:r w:rsidR="00281A89">
        <w:rPr>
          <w:rStyle w:val="rvts9"/>
          <w:bCs/>
          <w:sz w:val="28"/>
          <w:szCs w:val="28"/>
          <w:bdr w:val="none" w:sz="0" w:space="0" w:color="auto" w:frame="1"/>
        </w:rPr>
        <w:t>8</w:t>
      </w:r>
      <w:r w:rsidRPr="00821EAF">
        <w:rPr>
          <w:rStyle w:val="rvts9"/>
          <w:bCs/>
          <w:sz w:val="28"/>
          <w:szCs w:val="28"/>
          <w:bdr w:val="none" w:sz="0" w:space="0" w:color="auto" w:frame="1"/>
        </w:rPr>
        <w:t xml:space="preserve"> р. № _____</w:t>
      </w:r>
    </w:p>
    <w:p w:rsidR="00590EA3" w:rsidRDefault="00590EA3" w:rsidP="00AA4C07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23"/>
          <w:b/>
          <w:bCs/>
          <w:sz w:val="20"/>
          <w:szCs w:val="20"/>
          <w:bdr w:val="none" w:sz="0" w:space="0" w:color="auto" w:frame="1"/>
        </w:rPr>
      </w:pPr>
      <w:bookmarkStart w:id="1" w:name="n6"/>
      <w:bookmarkStart w:id="2" w:name="n29"/>
      <w:bookmarkStart w:id="3" w:name="n7"/>
      <w:bookmarkStart w:id="4" w:name="n8"/>
      <w:bookmarkEnd w:id="1"/>
      <w:bookmarkEnd w:id="2"/>
      <w:bookmarkEnd w:id="3"/>
      <w:bookmarkEnd w:id="4"/>
    </w:p>
    <w:p w:rsidR="009D2BEF" w:rsidRPr="00D51EF0" w:rsidRDefault="009D2BEF" w:rsidP="00AA4C07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23"/>
          <w:b/>
          <w:bCs/>
          <w:sz w:val="10"/>
          <w:szCs w:val="10"/>
          <w:bdr w:val="none" w:sz="0" w:space="0" w:color="auto" w:frame="1"/>
        </w:rPr>
      </w:pPr>
    </w:p>
    <w:p w:rsidR="00AA4C07" w:rsidRDefault="00AA4C07" w:rsidP="00AA4C07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23"/>
          <w:b/>
          <w:bCs/>
          <w:sz w:val="28"/>
          <w:szCs w:val="28"/>
          <w:bdr w:val="none" w:sz="0" w:space="0" w:color="auto" w:frame="1"/>
        </w:rPr>
      </w:pPr>
    </w:p>
    <w:p w:rsidR="006974BD" w:rsidRDefault="00590EA3" w:rsidP="00AA4C07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23"/>
          <w:b/>
          <w:bCs/>
          <w:sz w:val="28"/>
          <w:szCs w:val="28"/>
          <w:bdr w:val="none" w:sz="0" w:space="0" w:color="auto" w:frame="1"/>
        </w:rPr>
      </w:pPr>
      <w:r w:rsidRPr="00821EAF">
        <w:rPr>
          <w:rStyle w:val="rvts23"/>
          <w:b/>
          <w:bCs/>
          <w:sz w:val="28"/>
          <w:szCs w:val="28"/>
          <w:bdr w:val="none" w:sz="0" w:space="0" w:color="auto" w:frame="1"/>
        </w:rPr>
        <w:t>ЗМІНИ, </w:t>
      </w:r>
    </w:p>
    <w:p w:rsidR="00590EA3" w:rsidRPr="00821EAF" w:rsidRDefault="006974BD" w:rsidP="00AA4C07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23"/>
          <w:b/>
          <w:bCs/>
          <w:sz w:val="28"/>
          <w:szCs w:val="28"/>
          <w:bdr w:val="none" w:sz="0" w:space="0" w:color="auto" w:frame="1"/>
        </w:rPr>
      </w:pPr>
      <w:r>
        <w:rPr>
          <w:rStyle w:val="rvts23"/>
          <w:b/>
          <w:bCs/>
          <w:sz w:val="28"/>
          <w:szCs w:val="28"/>
          <w:bdr w:val="none" w:sz="0" w:space="0" w:color="auto" w:frame="1"/>
        </w:rPr>
        <w:t>що вносяться</w:t>
      </w:r>
      <w:r>
        <w:rPr>
          <w:sz w:val="28"/>
          <w:szCs w:val="28"/>
        </w:rPr>
        <w:t xml:space="preserve"> </w:t>
      </w:r>
      <w:r w:rsidR="00590EA3" w:rsidRPr="00821EAF">
        <w:rPr>
          <w:rStyle w:val="rvts23"/>
          <w:b/>
          <w:bCs/>
          <w:sz w:val="28"/>
          <w:szCs w:val="28"/>
          <w:bdr w:val="none" w:sz="0" w:space="0" w:color="auto" w:frame="1"/>
        </w:rPr>
        <w:t xml:space="preserve">до </w:t>
      </w:r>
      <w:r w:rsidR="000E5DCA" w:rsidRPr="008B4548">
        <w:rPr>
          <w:b/>
          <w:bCs/>
          <w:color w:val="000000"/>
          <w:sz w:val="28"/>
          <w:szCs w:val="28"/>
          <w:shd w:val="clear" w:color="auto" w:fill="FFFFFF"/>
        </w:rPr>
        <w:t>Порядку реєстрації технологій та їх складових, що створені чи придбані за бюджетні кошти або створені чи придбані підприємствами державної форми власності</w:t>
      </w:r>
    </w:p>
    <w:p w:rsidR="00590EA3" w:rsidRDefault="00590EA3" w:rsidP="00AA4C07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23"/>
          <w:b/>
          <w:bCs/>
          <w:sz w:val="20"/>
          <w:szCs w:val="20"/>
          <w:bdr w:val="none" w:sz="0" w:space="0" w:color="auto" w:frame="1"/>
        </w:rPr>
      </w:pPr>
    </w:p>
    <w:p w:rsidR="00501138" w:rsidRDefault="001B6791" w:rsidP="002465D0">
      <w:pPr>
        <w:pStyle w:val="rvps2"/>
        <w:numPr>
          <w:ilvl w:val="0"/>
          <w:numId w:val="8"/>
        </w:numPr>
        <w:shd w:val="clear" w:color="auto" w:fill="FFFFFF"/>
        <w:spacing w:before="120" w:beforeAutospacing="0" w:after="0" w:afterAutospacing="0"/>
        <w:ind w:left="0" w:right="142" w:firstLine="851"/>
        <w:contextualSpacing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У</w:t>
      </w:r>
      <w:r w:rsidR="00501138">
        <w:rPr>
          <w:bCs/>
          <w:sz w:val="28"/>
          <w:szCs w:val="28"/>
          <w:bdr w:val="none" w:sz="0" w:space="0" w:color="auto" w:frame="1"/>
        </w:rPr>
        <w:t xml:space="preserve"> пункті </w:t>
      </w:r>
      <w:r>
        <w:rPr>
          <w:bCs/>
          <w:sz w:val="28"/>
          <w:szCs w:val="28"/>
          <w:bdr w:val="none" w:sz="0" w:space="0" w:color="auto" w:frame="1"/>
        </w:rPr>
        <w:t>5</w:t>
      </w:r>
      <w:r w:rsidR="00501138">
        <w:rPr>
          <w:bCs/>
          <w:sz w:val="28"/>
          <w:szCs w:val="28"/>
          <w:bdr w:val="none" w:sz="0" w:space="0" w:color="auto" w:frame="1"/>
        </w:rPr>
        <w:t>:</w:t>
      </w:r>
    </w:p>
    <w:p w:rsidR="002465D0" w:rsidRDefault="00501138" w:rsidP="002465D0">
      <w:pPr>
        <w:pStyle w:val="rvps2"/>
        <w:shd w:val="clear" w:color="auto" w:fill="FFFFFF"/>
        <w:spacing w:before="120" w:beforeAutospacing="0" w:after="0" w:afterAutospacing="0"/>
        <w:ind w:right="142" w:firstLine="851"/>
        <w:contextualSpacing/>
        <w:jc w:val="both"/>
        <w:textAlignment w:val="baseline"/>
        <w:rPr>
          <w:color w:val="000000"/>
          <w:sz w:val="28"/>
          <w:szCs w:val="28"/>
        </w:rPr>
      </w:pPr>
      <w:r w:rsidRPr="00D02A38">
        <w:rPr>
          <w:bCs/>
          <w:sz w:val="28"/>
          <w:szCs w:val="28"/>
          <w:bdr w:val="none" w:sz="0" w:space="0" w:color="auto" w:frame="1"/>
        </w:rPr>
        <w:t xml:space="preserve">абзац перший </w:t>
      </w:r>
      <w:r w:rsidR="006F5D9B">
        <w:rPr>
          <w:bCs/>
          <w:sz w:val="28"/>
          <w:szCs w:val="28"/>
          <w:bdr w:val="none" w:sz="0" w:space="0" w:color="auto" w:frame="1"/>
        </w:rPr>
        <w:t>після слів «</w:t>
      </w:r>
      <w:r w:rsidRPr="00D02A38">
        <w:rPr>
          <w:color w:val="000000"/>
          <w:sz w:val="28"/>
          <w:szCs w:val="28"/>
        </w:rPr>
        <w:t>Для здійснення державної реєстрації технології</w:t>
      </w:r>
      <w:r w:rsidR="006F5D9B">
        <w:rPr>
          <w:color w:val="000000"/>
          <w:sz w:val="28"/>
          <w:szCs w:val="28"/>
        </w:rPr>
        <w:t>» доповнити словами «</w:t>
      </w:r>
      <w:r w:rsidRPr="00D02A38">
        <w:rPr>
          <w:color w:val="000000"/>
          <w:sz w:val="28"/>
          <w:szCs w:val="28"/>
        </w:rPr>
        <w:t>з обмеженим доступом</w:t>
      </w:r>
      <w:r w:rsidR="006F5D9B">
        <w:rPr>
          <w:color w:val="000000"/>
          <w:sz w:val="28"/>
          <w:szCs w:val="28"/>
        </w:rPr>
        <w:t>»</w:t>
      </w:r>
      <w:r w:rsidR="002465D0">
        <w:rPr>
          <w:color w:val="000000"/>
          <w:sz w:val="28"/>
          <w:szCs w:val="28"/>
        </w:rPr>
        <w:t>;</w:t>
      </w:r>
    </w:p>
    <w:p w:rsidR="008253C7" w:rsidRDefault="008253C7" w:rsidP="008253C7">
      <w:pPr>
        <w:pStyle w:val="rvps2"/>
        <w:shd w:val="clear" w:color="auto" w:fill="FFFFFF"/>
        <w:spacing w:before="120" w:beforeAutospacing="0" w:after="0" w:afterAutospacing="0"/>
        <w:ind w:right="142" w:firstLine="851"/>
        <w:contextualSpacing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абзац третій викласти у такій редакції: </w:t>
      </w:r>
    </w:p>
    <w:p w:rsidR="008253C7" w:rsidRPr="008253C7" w:rsidRDefault="008253C7" w:rsidP="008253C7">
      <w:pPr>
        <w:pStyle w:val="rvps2"/>
        <w:shd w:val="clear" w:color="auto" w:fill="FFFFFF"/>
        <w:spacing w:before="120" w:beforeAutospacing="0" w:after="0" w:afterAutospacing="0"/>
        <w:ind w:right="142" w:firstLine="851"/>
        <w:contextualSpacing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«</w:t>
      </w:r>
      <w:r w:rsidRPr="008253C7">
        <w:rPr>
          <w:sz w:val="28"/>
          <w:szCs w:val="28"/>
        </w:rPr>
        <w:t xml:space="preserve">заповнену реєстраційну картку технології (далі </w:t>
      </w:r>
      <w:r>
        <w:rPr>
          <w:sz w:val="28"/>
          <w:szCs w:val="28"/>
        </w:rPr>
        <w:t>–</w:t>
      </w:r>
      <w:r w:rsidRPr="008253C7">
        <w:rPr>
          <w:sz w:val="28"/>
          <w:szCs w:val="28"/>
        </w:rPr>
        <w:t xml:space="preserve"> </w:t>
      </w:r>
      <w:r>
        <w:rPr>
          <w:sz w:val="28"/>
          <w:szCs w:val="28"/>
        </w:rPr>
        <w:t>РКТ</w:t>
      </w:r>
      <w:r w:rsidRPr="008253C7">
        <w:rPr>
          <w:sz w:val="28"/>
          <w:szCs w:val="28"/>
        </w:rPr>
        <w:t>) за затвердженою МОН формою на паперовому (два пр</w:t>
      </w:r>
      <w:r w:rsidR="00D6454D">
        <w:rPr>
          <w:sz w:val="28"/>
          <w:szCs w:val="28"/>
        </w:rPr>
        <w:t>имірники) та електронному носії;</w:t>
      </w:r>
      <w:r>
        <w:rPr>
          <w:sz w:val="28"/>
          <w:szCs w:val="28"/>
        </w:rPr>
        <w:t>»;</w:t>
      </w:r>
    </w:p>
    <w:p w:rsidR="00D6454D" w:rsidRDefault="00D6454D" w:rsidP="00D6454D">
      <w:pPr>
        <w:pStyle w:val="rvps2"/>
        <w:shd w:val="clear" w:color="auto" w:fill="FFFFFF"/>
        <w:spacing w:before="120" w:beforeAutospacing="0" w:after="0" w:afterAutospacing="0"/>
        <w:ind w:right="142" w:firstLine="851"/>
        <w:contextualSpacing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абзац четвертий вилучити</w:t>
      </w:r>
      <w:r w:rsidRPr="00501138">
        <w:rPr>
          <w:bCs/>
          <w:sz w:val="28"/>
          <w:szCs w:val="28"/>
          <w:bdr w:val="none" w:sz="0" w:space="0" w:color="auto" w:frame="1"/>
        </w:rPr>
        <w:t>;</w:t>
      </w:r>
    </w:p>
    <w:p w:rsidR="002465D0" w:rsidRDefault="00FA0371" w:rsidP="002465D0">
      <w:pPr>
        <w:pStyle w:val="rvps2"/>
        <w:shd w:val="clear" w:color="auto" w:fill="FFFFFF"/>
        <w:spacing w:before="120" w:beforeAutospacing="0" w:after="0" w:afterAutospacing="0"/>
        <w:ind w:right="142" w:firstLine="851"/>
        <w:contextualSpacing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після абзацу третього </w:t>
      </w:r>
      <w:r w:rsidR="00F21628">
        <w:rPr>
          <w:bCs/>
          <w:sz w:val="28"/>
          <w:szCs w:val="28"/>
          <w:bdr w:val="none" w:sz="0" w:space="0" w:color="auto" w:frame="1"/>
        </w:rPr>
        <w:t xml:space="preserve">доповнити </w:t>
      </w:r>
      <w:r>
        <w:rPr>
          <w:bCs/>
          <w:sz w:val="28"/>
          <w:szCs w:val="28"/>
          <w:bdr w:val="none" w:sz="0" w:space="0" w:color="auto" w:frame="1"/>
        </w:rPr>
        <w:t xml:space="preserve">новим </w:t>
      </w:r>
      <w:r w:rsidR="00D81A90">
        <w:rPr>
          <w:bCs/>
          <w:sz w:val="28"/>
          <w:szCs w:val="28"/>
          <w:bdr w:val="none" w:sz="0" w:space="0" w:color="auto" w:frame="1"/>
        </w:rPr>
        <w:t>абзацом</w:t>
      </w:r>
      <w:r w:rsidR="00F21628"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>такого змісту:</w:t>
      </w:r>
    </w:p>
    <w:p w:rsidR="002465D0" w:rsidRDefault="00617F37" w:rsidP="002465D0">
      <w:pPr>
        <w:pStyle w:val="rvps2"/>
        <w:shd w:val="clear" w:color="auto" w:fill="FFFFFF"/>
        <w:spacing w:before="120" w:beforeAutospacing="0" w:after="0" w:afterAutospacing="0"/>
        <w:ind w:right="142" w:firstLine="851"/>
        <w:contextualSpacing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«</w:t>
      </w:r>
      <w:r w:rsidR="006F5D9B" w:rsidRPr="006F5D9B">
        <w:rPr>
          <w:sz w:val="28"/>
          <w:szCs w:val="28"/>
        </w:rPr>
        <w:t>Реєстрація технологій з обмеженим доступом здійснюється з урахуванням особливостей, встановлених Законом України «Про державну таємницю» та іншими нормативно-правовими актами у сфері охорони державної таємниці.</w:t>
      </w:r>
      <w:r>
        <w:rPr>
          <w:sz w:val="28"/>
          <w:szCs w:val="28"/>
        </w:rPr>
        <w:t>»</w:t>
      </w:r>
      <w:r w:rsidR="00F21628" w:rsidRPr="00F21628">
        <w:rPr>
          <w:sz w:val="28"/>
          <w:szCs w:val="28"/>
        </w:rPr>
        <w:t>.</w:t>
      </w:r>
      <w:r w:rsidR="006F5D9B">
        <w:rPr>
          <w:sz w:val="28"/>
          <w:szCs w:val="28"/>
        </w:rPr>
        <w:t xml:space="preserve"> </w:t>
      </w:r>
    </w:p>
    <w:p w:rsidR="002465D0" w:rsidRPr="002465D0" w:rsidRDefault="001B6791" w:rsidP="002465D0">
      <w:pPr>
        <w:pStyle w:val="rvps2"/>
        <w:numPr>
          <w:ilvl w:val="0"/>
          <w:numId w:val="8"/>
        </w:numPr>
        <w:shd w:val="clear" w:color="auto" w:fill="FFFFFF"/>
        <w:spacing w:before="120" w:beforeAutospacing="0" w:after="0" w:afterAutospacing="0"/>
        <w:ind w:left="0" w:right="142" w:firstLine="851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П</w:t>
      </w:r>
      <w:r w:rsidR="00835856">
        <w:rPr>
          <w:bCs/>
          <w:sz w:val="28"/>
          <w:szCs w:val="28"/>
          <w:bdr w:val="none" w:sz="0" w:space="0" w:color="auto" w:frame="1"/>
        </w:rPr>
        <w:t>ункт</w:t>
      </w:r>
      <w:r w:rsidR="000A6931">
        <w:rPr>
          <w:bCs/>
          <w:sz w:val="28"/>
          <w:szCs w:val="28"/>
          <w:bdr w:val="none" w:sz="0" w:space="0" w:color="auto" w:frame="1"/>
        </w:rPr>
        <w:t xml:space="preserve"> 6 </w:t>
      </w:r>
      <w:r w:rsidR="00835856" w:rsidRPr="000A6931">
        <w:rPr>
          <w:bCs/>
          <w:sz w:val="28"/>
          <w:szCs w:val="28"/>
          <w:bdr w:val="none" w:sz="0" w:space="0" w:color="auto" w:frame="1"/>
        </w:rPr>
        <w:t>п</w:t>
      </w:r>
      <w:r w:rsidR="00891B85" w:rsidRPr="000A6931">
        <w:rPr>
          <w:bCs/>
          <w:sz w:val="28"/>
          <w:szCs w:val="28"/>
          <w:bdr w:val="none" w:sz="0" w:space="0" w:color="auto" w:frame="1"/>
        </w:rPr>
        <w:t xml:space="preserve">ісля слів </w:t>
      </w:r>
      <w:r w:rsidR="000A6931" w:rsidRPr="000A6931">
        <w:rPr>
          <w:sz w:val="28"/>
          <w:szCs w:val="28"/>
        </w:rPr>
        <w:t>«</w:t>
      </w:r>
      <w:r w:rsidR="00B74CE7">
        <w:rPr>
          <w:sz w:val="28"/>
          <w:szCs w:val="28"/>
        </w:rPr>
        <w:t>реєстраційної картки</w:t>
      </w:r>
      <w:r w:rsidR="000A6931" w:rsidRPr="000A6931">
        <w:rPr>
          <w:sz w:val="28"/>
          <w:szCs w:val="28"/>
        </w:rPr>
        <w:t>» доповнити словами «</w:t>
      </w:r>
      <w:r w:rsidR="000A6931" w:rsidRPr="000A6931">
        <w:rPr>
          <w:color w:val="000000"/>
          <w:sz w:val="28"/>
          <w:szCs w:val="28"/>
        </w:rPr>
        <w:t>для реєстрації технологі</w:t>
      </w:r>
      <w:r w:rsidR="00C712A3">
        <w:rPr>
          <w:color w:val="000000"/>
          <w:sz w:val="28"/>
          <w:szCs w:val="28"/>
        </w:rPr>
        <w:t>й</w:t>
      </w:r>
      <w:r w:rsidR="000A6931" w:rsidRPr="000A6931">
        <w:rPr>
          <w:color w:val="000000"/>
          <w:sz w:val="28"/>
          <w:szCs w:val="28"/>
        </w:rPr>
        <w:t xml:space="preserve"> з обмеженим доступом</w:t>
      </w:r>
      <w:r w:rsidR="000A6931" w:rsidRPr="000A6931">
        <w:rPr>
          <w:sz w:val="28"/>
          <w:szCs w:val="28"/>
        </w:rPr>
        <w:t>».</w:t>
      </w:r>
    </w:p>
    <w:p w:rsidR="002465D0" w:rsidRPr="002465D0" w:rsidRDefault="001B6791" w:rsidP="002465D0">
      <w:pPr>
        <w:pStyle w:val="rvps2"/>
        <w:numPr>
          <w:ilvl w:val="0"/>
          <w:numId w:val="8"/>
        </w:numPr>
        <w:shd w:val="clear" w:color="auto" w:fill="FFFFFF"/>
        <w:spacing w:before="120" w:beforeAutospacing="0" w:after="0" w:afterAutospacing="0"/>
        <w:ind w:left="0" w:right="142" w:firstLine="851"/>
        <w:contextualSpacing/>
        <w:jc w:val="both"/>
        <w:textAlignment w:val="baseline"/>
        <w:rPr>
          <w:color w:val="000000"/>
          <w:sz w:val="28"/>
          <w:szCs w:val="28"/>
        </w:rPr>
      </w:pPr>
      <w:r w:rsidRPr="002465D0">
        <w:rPr>
          <w:bCs/>
          <w:sz w:val="28"/>
          <w:szCs w:val="28"/>
          <w:bdr w:val="none" w:sz="0" w:space="0" w:color="auto" w:frame="1"/>
        </w:rPr>
        <w:t>П</w:t>
      </w:r>
      <w:r w:rsidR="000A6931" w:rsidRPr="002465D0">
        <w:rPr>
          <w:sz w:val="28"/>
          <w:szCs w:val="28"/>
        </w:rPr>
        <w:t xml:space="preserve">ункт 7 </w:t>
      </w:r>
      <w:r w:rsidR="000A6931" w:rsidRPr="002465D0">
        <w:rPr>
          <w:bCs/>
          <w:sz w:val="28"/>
          <w:szCs w:val="28"/>
          <w:bdr w:val="none" w:sz="0" w:space="0" w:color="auto" w:frame="1"/>
        </w:rPr>
        <w:t xml:space="preserve">після слів </w:t>
      </w:r>
      <w:r w:rsidR="000A6931" w:rsidRPr="002465D0">
        <w:rPr>
          <w:sz w:val="28"/>
          <w:szCs w:val="28"/>
        </w:rPr>
        <w:t>«присвоює технології» доповнити словами «</w:t>
      </w:r>
      <w:r w:rsidR="000A6931" w:rsidRPr="002465D0">
        <w:rPr>
          <w:color w:val="000000"/>
          <w:sz w:val="28"/>
          <w:szCs w:val="28"/>
        </w:rPr>
        <w:t>з обмеженим доступом</w:t>
      </w:r>
      <w:r w:rsidR="000A6931" w:rsidRPr="002465D0">
        <w:rPr>
          <w:sz w:val="28"/>
          <w:szCs w:val="28"/>
        </w:rPr>
        <w:t>».</w:t>
      </w:r>
    </w:p>
    <w:p w:rsidR="002465D0" w:rsidRPr="002465D0" w:rsidRDefault="006974BD" w:rsidP="002465D0">
      <w:pPr>
        <w:pStyle w:val="rvps2"/>
        <w:numPr>
          <w:ilvl w:val="0"/>
          <w:numId w:val="8"/>
        </w:numPr>
        <w:shd w:val="clear" w:color="auto" w:fill="FFFFFF"/>
        <w:spacing w:before="120" w:beforeAutospacing="0" w:after="0" w:afterAutospacing="0"/>
        <w:ind w:left="0" w:right="142" w:firstLine="851"/>
        <w:contextualSpacing/>
        <w:jc w:val="both"/>
        <w:textAlignment w:val="baseline"/>
        <w:rPr>
          <w:color w:val="000000"/>
          <w:sz w:val="28"/>
          <w:szCs w:val="28"/>
        </w:rPr>
      </w:pPr>
      <w:r w:rsidRPr="002465D0">
        <w:rPr>
          <w:bCs/>
          <w:sz w:val="28"/>
          <w:szCs w:val="28"/>
          <w:bdr w:val="none" w:sz="0" w:space="0" w:color="auto" w:frame="1"/>
        </w:rPr>
        <w:t>Д</w:t>
      </w:r>
      <w:r w:rsidR="000A6931" w:rsidRPr="002465D0">
        <w:rPr>
          <w:bCs/>
          <w:sz w:val="28"/>
          <w:szCs w:val="28"/>
          <w:bdr w:val="none" w:sz="0" w:space="0" w:color="auto" w:frame="1"/>
        </w:rPr>
        <w:t xml:space="preserve">оповнити </w:t>
      </w:r>
      <w:r w:rsidRPr="002465D0">
        <w:rPr>
          <w:bCs/>
          <w:sz w:val="28"/>
          <w:szCs w:val="28"/>
          <w:bdr w:val="none" w:sz="0" w:space="0" w:color="auto" w:frame="1"/>
        </w:rPr>
        <w:t xml:space="preserve">Порядок </w:t>
      </w:r>
      <w:r w:rsidR="000A6931" w:rsidRPr="002465D0">
        <w:rPr>
          <w:bCs/>
          <w:sz w:val="28"/>
          <w:szCs w:val="28"/>
          <w:bdr w:val="none" w:sz="0" w:space="0" w:color="auto" w:frame="1"/>
        </w:rPr>
        <w:t>новими пунктами такого змісту:</w:t>
      </w:r>
    </w:p>
    <w:p w:rsidR="00635E1B" w:rsidRPr="00635E1B" w:rsidRDefault="000A6931" w:rsidP="00635E1B">
      <w:pPr>
        <w:pStyle w:val="rvps2"/>
        <w:shd w:val="clear" w:color="auto" w:fill="FFFFFF"/>
        <w:spacing w:before="120" w:beforeAutospacing="0" w:after="0" w:afterAutospacing="0"/>
        <w:ind w:right="142" w:firstLine="851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2465D0">
        <w:rPr>
          <w:color w:val="000000"/>
          <w:sz w:val="28"/>
          <w:szCs w:val="28"/>
        </w:rPr>
        <w:t xml:space="preserve">«8. </w:t>
      </w:r>
      <w:r w:rsidRPr="002465D0">
        <w:rPr>
          <w:color w:val="000000"/>
          <w:sz w:val="28"/>
          <w:szCs w:val="28"/>
          <w:lang w:eastAsia="ru-RU"/>
        </w:rPr>
        <w:t>Для здійснення державної реєстрації несекретної технології заяв</w:t>
      </w:r>
      <w:r w:rsidR="002F6FC2" w:rsidRPr="002465D0">
        <w:rPr>
          <w:color w:val="000000"/>
          <w:sz w:val="28"/>
          <w:szCs w:val="28"/>
          <w:lang w:eastAsia="ru-RU"/>
        </w:rPr>
        <w:t>ник</w:t>
      </w:r>
      <w:r w:rsidR="00CE0284" w:rsidRPr="002465D0">
        <w:rPr>
          <w:color w:val="000000"/>
          <w:sz w:val="28"/>
          <w:szCs w:val="28"/>
          <w:lang w:eastAsia="ru-RU"/>
        </w:rPr>
        <w:t xml:space="preserve"> реєструється на </w:t>
      </w:r>
      <w:r w:rsidR="002F6FC2" w:rsidRPr="002465D0">
        <w:rPr>
          <w:color w:val="000000"/>
          <w:sz w:val="28"/>
          <w:szCs w:val="28"/>
          <w:lang w:eastAsia="ru-RU"/>
        </w:rPr>
        <w:t xml:space="preserve">офіційному </w:t>
      </w:r>
      <w:r w:rsidR="002465D0" w:rsidRPr="002465D0">
        <w:rPr>
          <w:color w:val="000000"/>
          <w:sz w:val="28"/>
          <w:szCs w:val="28"/>
          <w:lang w:eastAsia="ru-RU"/>
        </w:rPr>
        <w:t>веб-</w:t>
      </w:r>
      <w:r w:rsidR="00CE0284" w:rsidRPr="002465D0">
        <w:rPr>
          <w:color w:val="000000"/>
          <w:sz w:val="28"/>
          <w:szCs w:val="28"/>
          <w:lang w:eastAsia="ru-RU"/>
        </w:rPr>
        <w:t>сайті МОН</w:t>
      </w:r>
      <w:r w:rsidRPr="002465D0">
        <w:rPr>
          <w:color w:val="000000"/>
          <w:sz w:val="28"/>
          <w:szCs w:val="28"/>
          <w:lang w:eastAsia="ru-RU"/>
        </w:rPr>
        <w:t>, проходить процедуру авторизації, отримує</w:t>
      </w:r>
      <w:r w:rsidR="002F6FC2" w:rsidRPr="002465D0">
        <w:rPr>
          <w:color w:val="000000"/>
          <w:sz w:val="28"/>
          <w:szCs w:val="28"/>
          <w:lang w:eastAsia="ru-RU"/>
        </w:rPr>
        <w:t xml:space="preserve"> доступ до особистого</w:t>
      </w:r>
      <w:r w:rsidRPr="002465D0">
        <w:rPr>
          <w:color w:val="000000"/>
          <w:sz w:val="28"/>
          <w:szCs w:val="28"/>
          <w:lang w:eastAsia="ru-RU"/>
        </w:rPr>
        <w:t xml:space="preserve"> кабінет</w:t>
      </w:r>
      <w:r w:rsidR="002F6FC2" w:rsidRPr="002465D0">
        <w:rPr>
          <w:color w:val="000000"/>
          <w:sz w:val="28"/>
          <w:szCs w:val="28"/>
          <w:lang w:eastAsia="ru-RU"/>
        </w:rPr>
        <w:t>у</w:t>
      </w:r>
      <w:r w:rsidRPr="002465D0">
        <w:rPr>
          <w:color w:val="000000"/>
          <w:sz w:val="28"/>
          <w:szCs w:val="28"/>
          <w:lang w:eastAsia="ru-RU"/>
        </w:rPr>
        <w:t xml:space="preserve"> користувача системи віддаленої реєстрації технологій (далі </w:t>
      </w:r>
      <w:r w:rsidR="002F6FC2" w:rsidRPr="002465D0">
        <w:rPr>
          <w:color w:val="000000"/>
          <w:sz w:val="28"/>
          <w:szCs w:val="28"/>
          <w:lang w:eastAsia="ru-RU"/>
        </w:rPr>
        <w:t>–</w:t>
      </w:r>
      <w:r w:rsidRPr="002465D0">
        <w:rPr>
          <w:color w:val="000000"/>
          <w:sz w:val="28"/>
          <w:szCs w:val="28"/>
          <w:lang w:eastAsia="ru-RU"/>
        </w:rPr>
        <w:t xml:space="preserve"> Система) і заповнює поля </w:t>
      </w:r>
      <w:r w:rsidR="00D6454D">
        <w:rPr>
          <w:color w:val="000000"/>
          <w:sz w:val="28"/>
          <w:szCs w:val="28"/>
          <w:lang w:eastAsia="ru-RU"/>
        </w:rPr>
        <w:t>РКТ</w:t>
      </w:r>
      <w:bookmarkStart w:id="5" w:name="_GoBack"/>
      <w:bookmarkEnd w:id="5"/>
      <w:r w:rsidRPr="002465D0">
        <w:rPr>
          <w:color w:val="000000"/>
          <w:sz w:val="28"/>
          <w:szCs w:val="28"/>
          <w:lang w:eastAsia="ru-RU"/>
        </w:rPr>
        <w:t xml:space="preserve"> </w:t>
      </w:r>
      <w:r w:rsidR="00B220EA" w:rsidRPr="002465D0">
        <w:rPr>
          <w:color w:val="000000"/>
          <w:sz w:val="28"/>
          <w:szCs w:val="28"/>
          <w:lang w:eastAsia="ru-RU"/>
        </w:rPr>
        <w:t>відповідно до</w:t>
      </w:r>
      <w:r w:rsidRPr="002465D0">
        <w:rPr>
          <w:color w:val="000000"/>
          <w:sz w:val="28"/>
          <w:szCs w:val="28"/>
          <w:lang w:eastAsia="ru-RU"/>
        </w:rPr>
        <w:t xml:space="preserve"> </w:t>
      </w:r>
      <w:r w:rsidR="00B220EA" w:rsidRPr="002465D0">
        <w:rPr>
          <w:color w:val="000000"/>
          <w:sz w:val="28"/>
          <w:szCs w:val="28"/>
          <w:lang w:eastAsia="ru-RU"/>
        </w:rPr>
        <w:t xml:space="preserve">Інструкції, </w:t>
      </w:r>
      <w:r w:rsidRPr="002465D0">
        <w:rPr>
          <w:color w:val="000000"/>
          <w:sz w:val="28"/>
          <w:szCs w:val="28"/>
          <w:lang w:eastAsia="ru-RU"/>
        </w:rPr>
        <w:t>затверджено</w:t>
      </w:r>
      <w:r w:rsidR="00B220EA" w:rsidRPr="002465D0">
        <w:rPr>
          <w:color w:val="000000"/>
          <w:sz w:val="28"/>
          <w:szCs w:val="28"/>
          <w:lang w:eastAsia="ru-RU"/>
        </w:rPr>
        <w:t>ї</w:t>
      </w:r>
      <w:r w:rsidRPr="002465D0">
        <w:rPr>
          <w:color w:val="000000"/>
          <w:sz w:val="28"/>
          <w:szCs w:val="28"/>
          <w:lang w:eastAsia="ru-RU"/>
        </w:rPr>
        <w:t xml:space="preserve"> МОН</w:t>
      </w:r>
      <w:r w:rsidR="005879AE">
        <w:rPr>
          <w:color w:val="000000"/>
          <w:sz w:val="28"/>
          <w:szCs w:val="28"/>
          <w:lang w:eastAsia="ru-RU"/>
        </w:rPr>
        <w:t xml:space="preserve"> </w:t>
      </w:r>
      <w:r w:rsidR="005879AE" w:rsidRPr="005879AE">
        <w:rPr>
          <w:color w:val="000000"/>
          <w:sz w:val="28"/>
          <w:szCs w:val="28"/>
          <w:lang w:eastAsia="ru-RU"/>
        </w:rPr>
        <w:t>(далі – Інструкція)</w:t>
      </w:r>
      <w:r w:rsidR="006974BD" w:rsidRPr="002465D0">
        <w:rPr>
          <w:color w:val="000000"/>
          <w:sz w:val="28"/>
          <w:szCs w:val="28"/>
          <w:lang w:eastAsia="ru-RU"/>
        </w:rPr>
        <w:t>.</w:t>
      </w:r>
      <w:r w:rsidR="00635E1B">
        <w:rPr>
          <w:color w:val="000000"/>
          <w:sz w:val="28"/>
          <w:szCs w:val="28"/>
          <w:lang w:eastAsia="ru-RU"/>
        </w:rPr>
        <w:t xml:space="preserve"> </w:t>
      </w:r>
      <w:r w:rsidR="00635E1B" w:rsidRPr="00635E1B">
        <w:rPr>
          <w:color w:val="000000"/>
          <w:sz w:val="28"/>
          <w:szCs w:val="28"/>
          <w:lang w:eastAsia="ru-RU"/>
        </w:rPr>
        <w:t>Після заповнення РКТ відправляється МОН через особистий кабінет користувача Системи.</w:t>
      </w:r>
    </w:p>
    <w:p w:rsidR="002465D0" w:rsidRDefault="000A6931" w:rsidP="002465D0">
      <w:pPr>
        <w:pStyle w:val="rvps2"/>
        <w:shd w:val="clear" w:color="auto" w:fill="FFFFFF"/>
        <w:spacing w:before="120" w:beforeAutospacing="0" w:after="0" w:afterAutospacing="0"/>
        <w:ind w:right="142" w:firstLine="851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2465D0">
        <w:rPr>
          <w:color w:val="000000"/>
          <w:sz w:val="28"/>
          <w:szCs w:val="28"/>
          <w:lang w:eastAsia="ru-RU"/>
        </w:rPr>
        <w:t xml:space="preserve">Відповідальність за достовірність відомостей, що зазначені </w:t>
      </w:r>
      <w:r w:rsidR="002F6FC2" w:rsidRPr="002465D0">
        <w:rPr>
          <w:color w:val="000000"/>
          <w:sz w:val="28"/>
          <w:szCs w:val="28"/>
          <w:lang w:eastAsia="ru-RU"/>
        </w:rPr>
        <w:t>в РКТ</w:t>
      </w:r>
      <w:r w:rsidRPr="002465D0">
        <w:rPr>
          <w:color w:val="000000"/>
          <w:sz w:val="28"/>
          <w:szCs w:val="28"/>
          <w:lang w:eastAsia="ru-RU"/>
        </w:rPr>
        <w:t>, несе заявник.</w:t>
      </w:r>
    </w:p>
    <w:p w:rsidR="002465D0" w:rsidRDefault="002465D0" w:rsidP="002465D0">
      <w:pPr>
        <w:pStyle w:val="rvps2"/>
        <w:shd w:val="clear" w:color="auto" w:fill="FFFFFF"/>
        <w:spacing w:before="120" w:beforeAutospacing="0" w:after="0" w:afterAutospacing="0"/>
        <w:ind w:right="142" w:firstLine="851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9. </w:t>
      </w:r>
      <w:r w:rsidR="000A6931" w:rsidRPr="000A6931">
        <w:rPr>
          <w:color w:val="000000"/>
          <w:sz w:val="28"/>
          <w:szCs w:val="28"/>
          <w:lang w:eastAsia="ru-RU"/>
        </w:rPr>
        <w:t xml:space="preserve">Реєстрація на сайті, отримання </w:t>
      </w:r>
      <w:r w:rsidR="002F6FC2">
        <w:rPr>
          <w:color w:val="000000"/>
          <w:sz w:val="28"/>
          <w:szCs w:val="28"/>
          <w:lang w:eastAsia="ru-RU"/>
        </w:rPr>
        <w:t>доступу до о</w:t>
      </w:r>
      <w:r w:rsidR="000A6931" w:rsidRPr="000A6931">
        <w:rPr>
          <w:color w:val="000000"/>
          <w:sz w:val="28"/>
          <w:szCs w:val="28"/>
          <w:lang w:eastAsia="ru-RU"/>
        </w:rPr>
        <w:t xml:space="preserve">собистого кабінету користувача Системи, користування </w:t>
      </w:r>
      <w:r w:rsidR="002F6FC2">
        <w:rPr>
          <w:color w:val="000000"/>
          <w:sz w:val="28"/>
          <w:szCs w:val="28"/>
          <w:lang w:eastAsia="ru-RU"/>
        </w:rPr>
        <w:t>о</w:t>
      </w:r>
      <w:r w:rsidR="00635E1B">
        <w:rPr>
          <w:color w:val="000000"/>
          <w:sz w:val="28"/>
          <w:szCs w:val="28"/>
          <w:lang w:eastAsia="ru-RU"/>
        </w:rPr>
        <w:t xml:space="preserve">собистим кабінетом </w:t>
      </w:r>
      <w:r w:rsidR="00635E1B" w:rsidRPr="000A6931">
        <w:rPr>
          <w:color w:val="000000"/>
          <w:sz w:val="28"/>
          <w:szCs w:val="28"/>
          <w:lang w:eastAsia="ru-RU"/>
        </w:rPr>
        <w:t>користувача Системи</w:t>
      </w:r>
      <w:r w:rsidR="000A6931" w:rsidRPr="000A6931">
        <w:rPr>
          <w:color w:val="000000"/>
          <w:sz w:val="28"/>
          <w:szCs w:val="28"/>
          <w:lang w:eastAsia="ru-RU"/>
        </w:rPr>
        <w:t>, заповнення полів РКТ, друкування вихідних форм РКТ, отримання технічної</w:t>
      </w:r>
      <w:r w:rsidR="00861084">
        <w:rPr>
          <w:color w:val="000000"/>
          <w:sz w:val="28"/>
          <w:szCs w:val="28"/>
          <w:lang w:eastAsia="ru-RU"/>
        </w:rPr>
        <w:t>, методичної</w:t>
      </w:r>
      <w:r w:rsidR="000A6931" w:rsidRPr="000A6931">
        <w:rPr>
          <w:color w:val="000000"/>
          <w:sz w:val="28"/>
          <w:szCs w:val="28"/>
          <w:lang w:eastAsia="ru-RU"/>
        </w:rPr>
        <w:t xml:space="preserve"> та інформаційної допомоги при заповненні </w:t>
      </w:r>
      <w:r w:rsidR="00861084">
        <w:rPr>
          <w:color w:val="000000"/>
          <w:sz w:val="28"/>
          <w:szCs w:val="28"/>
          <w:lang w:eastAsia="ru-RU"/>
        </w:rPr>
        <w:t>електронної форми є безоплатним</w:t>
      </w:r>
      <w:r w:rsidR="000A6931" w:rsidRPr="000A6931">
        <w:rPr>
          <w:color w:val="000000"/>
          <w:sz w:val="28"/>
          <w:szCs w:val="28"/>
          <w:lang w:eastAsia="ru-RU"/>
        </w:rPr>
        <w:t>.</w:t>
      </w:r>
    </w:p>
    <w:p w:rsidR="002465D0" w:rsidRDefault="002465D0" w:rsidP="002465D0">
      <w:pPr>
        <w:pStyle w:val="rvps2"/>
        <w:shd w:val="clear" w:color="auto" w:fill="FFFFFF"/>
        <w:spacing w:before="120" w:beforeAutospacing="0" w:after="0" w:afterAutospacing="0"/>
        <w:ind w:right="142" w:firstLine="851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 </w:t>
      </w:r>
      <w:r w:rsidR="00C5389F" w:rsidRPr="00C5389F">
        <w:rPr>
          <w:color w:val="000000"/>
          <w:sz w:val="28"/>
          <w:szCs w:val="28"/>
        </w:rPr>
        <w:t xml:space="preserve">МОН протягом трьох робочих днів після надходження на перевірку заповненої РКТ, </w:t>
      </w:r>
      <w:r w:rsidR="00861084">
        <w:rPr>
          <w:color w:val="000000"/>
          <w:sz w:val="28"/>
          <w:szCs w:val="28"/>
        </w:rPr>
        <w:t xml:space="preserve">проводить перевірку даних на відповідність вимогам Інструкції та у разі відсутності зауважень </w:t>
      </w:r>
      <w:r w:rsidR="00C5389F" w:rsidRPr="00C5389F">
        <w:rPr>
          <w:color w:val="000000"/>
          <w:sz w:val="28"/>
          <w:szCs w:val="28"/>
          <w:lang w:eastAsia="ru-RU"/>
        </w:rPr>
        <w:t>присвоює технології державний реєстраційний номер і вносить дані про неї до Реєстру.</w:t>
      </w:r>
    </w:p>
    <w:p w:rsidR="002465D0" w:rsidRDefault="00C5389F" w:rsidP="002465D0">
      <w:pPr>
        <w:pStyle w:val="rvps2"/>
        <w:shd w:val="clear" w:color="auto" w:fill="FFFFFF"/>
        <w:spacing w:before="120" w:beforeAutospacing="0" w:after="0" w:afterAutospacing="0"/>
        <w:ind w:right="142" w:firstLine="851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C5389F">
        <w:rPr>
          <w:color w:val="000000"/>
          <w:sz w:val="28"/>
          <w:szCs w:val="28"/>
          <w:lang w:eastAsia="ru-RU"/>
        </w:rPr>
        <w:t xml:space="preserve">Підтвердженням державної реєстрації технології в МОН є запис </w:t>
      </w:r>
      <w:r w:rsidR="00861084">
        <w:rPr>
          <w:color w:val="000000"/>
          <w:sz w:val="28"/>
          <w:szCs w:val="28"/>
          <w:lang w:eastAsia="ru-RU"/>
        </w:rPr>
        <w:t>у</w:t>
      </w:r>
      <w:r w:rsidRPr="00C5389F">
        <w:rPr>
          <w:color w:val="000000"/>
          <w:sz w:val="28"/>
          <w:szCs w:val="28"/>
          <w:lang w:eastAsia="ru-RU"/>
        </w:rPr>
        <w:t xml:space="preserve"> базі даних і наявність державного реєстраційного номера.</w:t>
      </w:r>
    </w:p>
    <w:p w:rsidR="002465D0" w:rsidRDefault="00C5389F" w:rsidP="002465D0">
      <w:pPr>
        <w:pStyle w:val="rvps2"/>
        <w:shd w:val="clear" w:color="auto" w:fill="FFFFFF"/>
        <w:spacing w:before="120" w:beforeAutospacing="0" w:after="0" w:afterAutospacing="0"/>
        <w:ind w:right="142" w:firstLine="851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C5389F">
        <w:rPr>
          <w:color w:val="000000"/>
          <w:sz w:val="28"/>
          <w:szCs w:val="28"/>
          <w:lang w:eastAsia="ru-RU"/>
        </w:rPr>
        <w:t>РКТ, що не відповіда</w:t>
      </w:r>
      <w:r w:rsidR="00861084">
        <w:rPr>
          <w:color w:val="000000"/>
          <w:sz w:val="28"/>
          <w:szCs w:val="28"/>
          <w:lang w:eastAsia="ru-RU"/>
        </w:rPr>
        <w:t>є встановленим вимогам, повертає</w:t>
      </w:r>
      <w:r w:rsidRPr="00C5389F">
        <w:rPr>
          <w:color w:val="000000"/>
          <w:sz w:val="28"/>
          <w:szCs w:val="28"/>
          <w:lang w:eastAsia="ru-RU"/>
        </w:rPr>
        <w:t xml:space="preserve">ться заявникові </w:t>
      </w:r>
      <w:r w:rsidR="00861084">
        <w:rPr>
          <w:color w:val="000000"/>
          <w:sz w:val="28"/>
          <w:szCs w:val="28"/>
          <w:lang w:eastAsia="ru-RU"/>
        </w:rPr>
        <w:t xml:space="preserve">через Систему </w:t>
      </w:r>
      <w:r w:rsidRPr="00C5389F">
        <w:rPr>
          <w:color w:val="000000"/>
          <w:sz w:val="28"/>
          <w:szCs w:val="28"/>
          <w:lang w:eastAsia="ru-RU"/>
        </w:rPr>
        <w:t xml:space="preserve">із зазначенням причини. </w:t>
      </w:r>
    </w:p>
    <w:p w:rsidR="002465D0" w:rsidRDefault="00C5389F" w:rsidP="002465D0">
      <w:pPr>
        <w:pStyle w:val="rvps2"/>
        <w:shd w:val="clear" w:color="auto" w:fill="FFFFFF"/>
        <w:spacing w:before="120" w:beforeAutospacing="0" w:after="0" w:afterAutospacing="0"/>
        <w:ind w:right="142" w:firstLine="851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C5389F">
        <w:rPr>
          <w:color w:val="000000"/>
          <w:sz w:val="28"/>
          <w:szCs w:val="28"/>
          <w:lang w:eastAsia="ru-RU"/>
        </w:rPr>
        <w:lastRenderedPageBreak/>
        <w:t>Заявник після приведення РКТ у відповідність із</w:t>
      </w:r>
      <w:r w:rsidR="00861084">
        <w:rPr>
          <w:color w:val="000000"/>
          <w:sz w:val="28"/>
          <w:szCs w:val="28"/>
          <w:lang w:eastAsia="ru-RU"/>
        </w:rPr>
        <w:t xml:space="preserve"> встановленими вимогами подає її</w:t>
      </w:r>
      <w:r w:rsidRPr="00C5389F">
        <w:rPr>
          <w:color w:val="000000"/>
          <w:sz w:val="28"/>
          <w:szCs w:val="28"/>
          <w:lang w:eastAsia="ru-RU"/>
        </w:rPr>
        <w:t xml:space="preserve"> повторно.»</w:t>
      </w:r>
    </w:p>
    <w:p w:rsidR="002465D0" w:rsidRDefault="00C5389F" w:rsidP="002465D0">
      <w:pPr>
        <w:pStyle w:val="rvps2"/>
        <w:shd w:val="clear" w:color="auto" w:fill="FFFFFF"/>
        <w:spacing w:before="120" w:beforeAutospacing="0" w:after="0" w:afterAutospacing="0"/>
        <w:ind w:right="142" w:firstLine="851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 зв’язку з цим пункти восьмий-тринадцятий вважати відповідно пунктами одинадцятим-шістнадцятим.</w:t>
      </w:r>
    </w:p>
    <w:p w:rsidR="00C712A3" w:rsidRPr="00C712A3" w:rsidRDefault="00C712A3" w:rsidP="003A6081">
      <w:pPr>
        <w:pStyle w:val="rvps2"/>
        <w:numPr>
          <w:ilvl w:val="0"/>
          <w:numId w:val="8"/>
        </w:numPr>
        <w:shd w:val="clear" w:color="auto" w:fill="FFFFFF"/>
        <w:spacing w:before="120" w:beforeAutospacing="0" w:after="0" w:afterAutospacing="0"/>
        <w:ind w:left="0" w:right="142" w:firstLine="851"/>
        <w:contextualSpacing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712A3">
        <w:rPr>
          <w:bCs/>
          <w:sz w:val="28"/>
          <w:szCs w:val="28"/>
          <w:bdr w:val="none" w:sz="0" w:space="0" w:color="auto" w:frame="1"/>
        </w:rPr>
        <w:t xml:space="preserve">Абзац третій </w:t>
      </w:r>
      <w:r w:rsidR="006974BD" w:rsidRPr="00C712A3">
        <w:rPr>
          <w:bCs/>
          <w:sz w:val="28"/>
          <w:szCs w:val="28"/>
          <w:bdr w:val="none" w:sz="0" w:space="0" w:color="auto" w:frame="1"/>
        </w:rPr>
        <w:t>пункт</w:t>
      </w:r>
      <w:r w:rsidRPr="00C712A3">
        <w:rPr>
          <w:bCs/>
          <w:sz w:val="28"/>
          <w:szCs w:val="28"/>
          <w:bdr w:val="none" w:sz="0" w:space="0" w:color="auto" w:frame="1"/>
        </w:rPr>
        <w:t>у</w:t>
      </w:r>
      <w:r w:rsidR="006974BD" w:rsidRPr="00C712A3">
        <w:rPr>
          <w:bCs/>
          <w:sz w:val="28"/>
          <w:szCs w:val="28"/>
          <w:bdr w:val="none" w:sz="0" w:space="0" w:color="auto" w:frame="1"/>
        </w:rPr>
        <w:t xml:space="preserve"> </w:t>
      </w:r>
      <w:r w:rsidR="00D6454D">
        <w:rPr>
          <w:bCs/>
          <w:sz w:val="28"/>
          <w:szCs w:val="28"/>
          <w:bdr w:val="none" w:sz="0" w:space="0" w:color="auto" w:frame="1"/>
        </w:rPr>
        <w:t>11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C712A3">
        <w:rPr>
          <w:bCs/>
          <w:sz w:val="28"/>
          <w:szCs w:val="28"/>
          <w:bdr w:val="none" w:sz="0" w:space="0" w:color="auto" w:frame="1"/>
        </w:rPr>
        <w:t>викласти у такій редакції:</w:t>
      </w:r>
    </w:p>
    <w:p w:rsidR="00E2574B" w:rsidRDefault="00D02A38" w:rsidP="002465D0">
      <w:pPr>
        <w:pStyle w:val="rvps2"/>
        <w:shd w:val="clear" w:color="auto" w:fill="FFFFFF"/>
        <w:spacing w:before="120" w:beforeAutospacing="0" w:after="0" w:afterAutospacing="0"/>
        <w:ind w:right="142" w:firstLine="851"/>
        <w:contextualSpacing/>
        <w:jc w:val="both"/>
        <w:textAlignment w:val="baseline"/>
        <w:rPr>
          <w:color w:val="000000"/>
          <w:sz w:val="28"/>
          <w:szCs w:val="28"/>
        </w:rPr>
      </w:pPr>
      <w:r w:rsidRPr="002465D0">
        <w:rPr>
          <w:bCs/>
          <w:sz w:val="28"/>
          <w:szCs w:val="28"/>
          <w:bdr w:val="none" w:sz="0" w:space="0" w:color="auto" w:frame="1"/>
        </w:rPr>
        <w:t>«</w:t>
      </w:r>
      <w:r w:rsidR="00C712A3" w:rsidRPr="00C712A3">
        <w:rPr>
          <w:bCs/>
          <w:sz w:val="28"/>
          <w:szCs w:val="28"/>
          <w:bdr w:val="none" w:sz="0" w:space="0" w:color="auto" w:frame="1"/>
        </w:rPr>
        <w:t>подають МОН щороку до 1 лютого звіт про виконання суб’єктами господарювання, що належать до сфери їх управління (перебувають у їх віданні)</w:t>
      </w:r>
      <w:r w:rsidR="007246FA">
        <w:rPr>
          <w:bCs/>
          <w:sz w:val="28"/>
          <w:szCs w:val="28"/>
          <w:bdr w:val="none" w:sz="0" w:space="0" w:color="auto" w:frame="1"/>
        </w:rPr>
        <w:t>,</w:t>
      </w:r>
      <w:r w:rsidR="00C712A3" w:rsidRPr="00C712A3">
        <w:rPr>
          <w:bCs/>
          <w:sz w:val="28"/>
          <w:szCs w:val="28"/>
          <w:bdr w:val="none" w:sz="0" w:space="0" w:color="auto" w:frame="1"/>
        </w:rPr>
        <w:t xml:space="preserve"> цього Порядку із зазначенням інформації щодо кількості створених</w:t>
      </w:r>
      <w:r w:rsidR="00635E1B">
        <w:rPr>
          <w:bCs/>
          <w:sz w:val="28"/>
          <w:szCs w:val="28"/>
          <w:bdr w:val="none" w:sz="0" w:space="0" w:color="auto" w:frame="1"/>
        </w:rPr>
        <w:t xml:space="preserve"> та/</w:t>
      </w:r>
      <w:r w:rsidR="00C712A3" w:rsidRPr="00C712A3">
        <w:rPr>
          <w:bCs/>
          <w:sz w:val="28"/>
          <w:szCs w:val="28"/>
          <w:bdr w:val="none" w:sz="0" w:space="0" w:color="auto" w:frame="1"/>
        </w:rPr>
        <w:t>або придбаних ними технологій відповідно до пункту 1 цього Порядку та кількості зареєстрованих технологій.</w:t>
      </w:r>
      <w:r w:rsidRPr="002465D0">
        <w:rPr>
          <w:color w:val="000000"/>
          <w:sz w:val="28"/>
          <w:szCs w:val="28"/>
        </w:rPr>
        <w:t>»</w:t>
      </w:r>
      <w:r w:rsidR="002465D0">
        <w:rPr>
          <w:color w:val="000000"/>
          <w:sz w:val="28"/>
          <w:szCs w:val="28"/>
        </w:rPr>
        <w:t>.</w:t>
      </w:r>
    </w:p>
    <w:p w:rsidR="00E2574B" w:rsidRDefault="00E2574B" w:rsidP="002465D0">
      <w:pPr>
        <w:pStyle w:val="rvps2"/>
        <w:shd w:val="clear" w:color="auto" w:fill="FFFFFF"/>
        <w:spacing w:before="120" w:beforeAutospacing="0" w:after="0" w:afterAutospacing="0"/>
        <w:ind w:right="142" w:firstLine="851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2465D0" w:rsidRDefault="00E2574B" w:rsidP="00E2574B">
      <w:pPr>
        <w:pStyle w:val="rvps2"/>
        <w:shd w:val="clear" w:color="auto" w:fill="FFFFFF"/>
        <w:spacing w:before="120" w:beforeAutospacing="0" w:after="0" w:afterAutospacing="0"/>
        <w:ind w:right="142" w:firstLine="851"/>
        <w:contextualSpacing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</w:p>
    <w:p w:rsidR="00616797" w:rsidRDefault="00616797" w:rsidP="00E2574B">
      <w:pPr>
        <w:pStyle w:val="rvps2"/>
        <w:shd w:val="clear" w:color="auto" w:fill="FFFFFF"/>
        <w:spacing w:before="120" w:beforeAutospacing="0" w:after="0" w:afterAutospacing="0"/>
        <w:ind w:right="142" w:firstLine="851"/>
        <w:contextualSpacing/>
        <w:jc w:val="center"/>
        <w:textAlignment w:val="baseline"/>
        <w:rPr>
          <w:color w:val="000000"/>
          <w:sz w:val="28"/>
          <w:szCs w:val="28"/>
        </w:rPr>
      </w:pPr>
    </w:p>
    <w:sectPr w:rsidR="00616797" w:rsidSect="00616D50">
      <w:pgSz w:w="11906" w:h="16838"/>
      <w:pgMar w:top="567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8378D"/>
    <w:multiLevelType w:val="hybridMultilevel"/>
    <w:tmpl w:val="D17E765E"/>
    <w:lvl w:ilvl="0" w:tplc="BB0EB57C">
      <w:start w:val="1"/>
      <w:numFmt w:val="decimal"/>
      <w:lvlText w:val="%1)"/>
      <w:lvlJc w:val="left"/>
      <w:pPr>
        <w:ind w:left="11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48BE6BA3"/>
    <w:multiLevelType w:val="hybridMultilevel"/>
    <w:tmpl w:val="7430D3B8"/>
    <w:lvl w:ilvl="0" w:tplc="9848AA5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9E81EE8"/>
    <w:multiLevelType w:val="hybridMultilevel"/>
    <w:tmpl w:val="F6EEA738"/>
    <w:lvl w:ilvl="0" w:tplc="35706F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A752828"/>
    <w:multiLevelType w:val="hybridMultilevel"/>
    <w:tmpl w:val="C980B1A4"/>
    <w:lvl w:ilvl="0" w:tplc="6712BE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5183850"/>
    <w:multiLevelType w:val="hybridMultilevel"/>
    <w:tmpl w:val="D58AB7E4"/>
    <w:lvl w:ilvl="0" w:tplc="54F499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24C3E5A"/>
    <w:multiLevelType w:val="hybridMultilevel"/>
    <w:tmpl w:val="8F1806C6"/>
    <w:lvl w:ilvl="0" w:tplc="F3D48F7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D6444B5"/>
    <w:multiLevelType w:val="hybridMultilevel"/>
    <w:tmpl w:val="B25C1F46"/>
    <w:lvl w:ilvl="0" w:tplc="CB1EF28E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28" w:hanging="360"/>
      </w:pPr>
    </w:lvl>
    <w:lvl w:ilvl="2" w:tplc="0422001B" w:tentative="1">
      <w:start w:val="1"/>
      <w:numFmt w:val="lowerRoman"/>
      <w:lvlText w:val="%3."/>
      <w:lvlJc w:val="right"/>
      <w:pPr>
        <w:ind w:left="2248" w:hanging="180"/>
      </w:pPr>
    </w:lvl>
    <w:lvl w:ilvl="3" w:tplc="0422000F" w:tentative="1">
      <w:start w:val="1"/>
      <w:numFmt w:val="decimal"/>
      <w:lvlText w:val="%4."/>
      <w:lvlJc w:val="left"/>
      <w:pPr>
        <w:ind w:left="2968" w:hanging="360"/>
      </w:pPr>
    </w:lvl>
    <w:lvl w:ilvl="4" w:tplc="04220019" w:tentative="1">
      <w:start w:val="1"/>
      <w:numFmt w:val="lowerLetter"/>
      <w:lvlText w:val="%5."/>
      <w:lvlJc w:val="left"/>
      <w:pPr>
        <w:ind w:left="3688" w:hanging="360"/>
      </w:pPr>
    </w:lvl>
    <w:lvl w:ilvl="5" w:tplc="0422001B" w:tentative="1">
      <w:start w:val="1"/>
      <w:numFmt w:val="lowerRoman"/>
      <w:lvlText w:val="%6."/>
      <w:lvlJc w:val="right"/>
      <w:pPr>
        <w:ind w:left="4408" w:hanging="180"/>
      </w:pPr>
    </w:lvl>
    <w:lvl w:ilvl="6" w:tplc="0422000F" w:tentative="1">
      <w:start w:val="1"/>
      <w:numFmt w:val="decimal"/>
      <w:lvlText w:val="%7."/>
      <w:lvlJc w:val="left"/>
      <w:pPr>
        <w:ind w:left="5128" w:hanging="360"/>
      </w:pPr>
    </w:lvl>
    <w:lvl w:ilvl="7" w:tplc="04220019" w:tentative="1">
      <w:start w:val="1"/>
      <w:numFmt w:val="lowerLetter"/>
      <w:lvlText w:val="%8."/>
      <w:lvlJc w:val="left"/>
      <w:pPr>
        <w:ind w:left="5848" w:hanging="360"/>
      </w:pPr>
    </w:lvl>
    <w:lvl w:ilvl="8" w:tplc="0422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7" w15:restartNumberingAfterBreak="0">
    <w:nsid w:val="7DE34ADD"/>
    <w:multiLevelType w:val="hybridMultilevel"/>
    <w:tmpl w:val="375C1EA2"/>
    <w:lvl w:ilvl="0" w:tplc="DD2EEC78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A3"/>
    <w:rsid w:val="00023424"/>
    <w:rsid w:val="000A6931"/>
    <w:rsid w:val="000E5DCA"/>
    <w:rsid w:val="00180DE6"/>
    <w:rsid w:val="00194FF8"/>
    <w:rsid w:val="001B6791"/>
    <w:rsid w:val="0020409A"/>
    <w:rsid w:val="0024205B"/>
    <w:rsid w:val="002465D0"/>
    <w:rsid w:val="0028098B"/>
    <w:rsid w:val="00281A89"/>
    <w:rsid w:val="002C23AC"/>
    <w:rsid w:val="002E2794"/>
    <w:rsid w:val="002F6FC2"/>
    <w:rsid w:val="002F7CB3"/>
    <w:rsid w:val="003B4744"/>
    <w:rsid w:val="003C307D"/>
    <w:rsid w:val="003D130B"/>
    <w:rsid w:val="00487186"/>
    <w:rsid w:val="00501138"/>
    <w:rsid w:val="00507DDE"/>
    <w:rsid w:val="005879AE"/>
    <w:rsid w:val="00590EA3"/>
    <w:rsid w:val="005C14E4"/>
    <w:rsid w:val="00606AD0"/>
    <w:rsid w:val="00616797"/>
    <w:rsid w:val="00616D50"/>
    <w:rsid w:val="00617F37"/>
    <w:rsid w:val="00635E1B"/>
    <w:rsid w:val="0064138A"/>
    <w:rsid w:val="006974BD"/>
    <w:rsid w:val="006F5D9B"/>
    <w:rsid w:val="007246FA"/>
    <w:rsid w:val="0077359D"/>
    <w:rsid w:val="00821EAF"/>
    <w:rsid w:val="008253C7"/>
    <w:rsid w:val="00827FBD"/>
    <w:rsid w:val="00835856"/>
    <w:rsid w:val="00861084"/>
    <w:rsid w:val="00891B85"/>
    <w:rsid w:val="008B4548"/>
    <w:rsid w:val="009020C8"/>
    <w:rsid w:val="00964461"/>
    <w:rsid w:val="009D2BEF"/>
    <w:rsid w:val="00A60AC0"/>
    <w:rsid w:val="00A73E5A"/>
    <w:rsid w:val="00AA4C07"/>
    <w:rsid w:val="00B220EA"/>
    <w:rsid w:val="00B74CE7"/>
    <w:rsid w:val="00B944C3"/>
    <w:rsid w:val="00BE0BB3"/>
    <w:rsid w:val="00C5389F"/>
    <w:rsid w:val="00C712A3"/>
    <w:rsid w:val="00CE0284"/>
    <w:rsid w:val="00D02A38"/>
    <w:rsid w:val="00D51EF0"/>
    <w:rsid w:val="00D6454D"/>
    <w:rsid w:val="00D81A90"/>
    <w:rsid w:val="00DB2E3D"/>
    <w:rsid w:val="00E2574B"/>
    <w:rsid w:val="00F21628"/>
    <w:rsid w:val="00F7669D"/>
    <w:rsid w:val="00FA0371"/>
    <w:rsid w:val="00FB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7EDD"/>
  <w15:docId w15:val="{CE640EF3-8F1E-489E-B785-026F012A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EA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90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90EA3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3">
    <w:name w:val="Hyperlink"/>
    <w:basedOn w:val="a0"/>
    <w:uiPriority w:val="99"/>
    <w:unhideWhenUsed/>
    <w:rsid w:val="00590EA3"/>
    <w:rPr>
      <w:color w:val="0000FF"/>
      <w:u w:val="single"/>
    </w:rPr>
  </w:style>
  <w:style w:type="character" w:customStyle="1" w:styleId="rvts23">
    <w:name w:val="rvts23"/>
    <w:basedOn w:val="a0"/>
    <w:rsid w:val="00590EA3"/>
  </w:style>
  <w:style w:type="paragraph" w:customStyle="1" w:styleId="rvps2">
    <w:name w:val="rvps2"/>
    <w:basedOn w:val="a"/>
    <w:rsid w:val="0059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590EA3"/>
  </w:style>
  <w:style w:type="paragraph" w:customStyle="1" w:styleId="rvps6">
    <w:name w:val="rvps6"/>
    <w:basedOn w:val="a"/>
    <w:rsid w:val="0059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fmc6">
    <w:name w:val="xfmc6"/>
    <w:basedOn w:val="a"/>
    <w:rsid w:val="0059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7">
    <w:name w:val="xfmc7"/>
    <w:basedOn w:val="a0"/>
    <w:rsid w:val="00590EA3"/>
  </w:style>
  <w:style w:type="paragraph" w:customStyle="1" w:styleId="xfmc5">
    <w:name w:val="xfmc5"/>
    <w:basedOn w:val="a"/>
    <w:rsid w:val="0059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205B"/>
    <w:rPr>
      <w:rFonts w:ascii="Segoe UI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0A6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2450</Words>
  <Characters>1398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Petrovskiy A.I.</cp:lastModifiedBy>
  <cp:revision>4</cp:revision>
  <cp:lastPrinted>2018-01-02T13:41:00Z</cp:lastPrinted>
  <dcterms:created xsi:type="dcterms:W3CDTF">2018-11-09T09:41:00Z</dcterms:created>
  <dcterms:modified xsi:type="dcterms:W3CDTF">2018-11-09T09:53:00Z</dcterms:modified>
</cp:coreProperties>
</file>