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4253"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8"/>
          <w:szCs w:val="28"/>
          <w:rtl w:val="0"/>
        </w:rPr>
        <w:t xml:space="preserve">ЗАТВЕРДЖЕНО</w:t>
      </w:r>
      <w:r w:rsidDel="00000000" w:rsidR="00000000" w:rsidRPr="00000000">
        <w:rPr>
          <w:rtl w:val="0"/>
        </w:rPr>
      </w:r>
    </w:p>
    <w:p w:rsidR="00000000" w:rsidDel="00000000" w:rsidP="00000000" w:rsidRDefault="00000000" w:rsidRPr="00000000" w14:paraId="00000002">
      <w:pPr>
        <w:ind w:left="4253"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Комісією з питань розподілу коштів для задоволення потреб освіти і науки</w:t>
      </w:r>
    </w:p>
    <w:p w:rsidR="00000000" w:rsidDel="00000000" w:rsidP="00000000" w:rsidRDefault="00000000" w:rsidRPr="00000000" w14:paraId="00000003">
      <w:pPr>
        <w:ind w:left="4253"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Протокол від 08 квітня </w:t>
      </w:r>
      <w:r w:rsidDel="00000000" w:rsidR="00000000" w:rsidRPr="00000000">
        <w:rPr>
          <w:rFonts w:ascii="Times New Roman" w:cs="Times New Roman" w:eastAsia="Times New Roman" w:hAnsi="Times New Roman"/>
          <w:b w:val="1"/>
          <w:color w:val="000000"/>
          <w:sz w:val="28"/>
          <w:szCs w:val="28"/>
          <w:rtl w:val="0"/>
        </w:rPr>
        <w:t xml:space="preserve">202</w:t>
      </w: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Fonts w:ascii="Times New Roman" w:cs="Times New Roman" w:eastAsia="Times New Roman" w:hAnsi="Times New Roman"/>
          <w:b w:val="1"/>
          <w:color w:val="000000"/>
          <w:sz w:val="28"/>
          <w:szCs w:val="28"/>
          <w:rtl w:val="0"/>
        </w:rPr>
        <w:t xml:space="preserve"> р. №</w:t>
      </w:r>
      <w:r w:rsidDel="00000000" w:rsidR="00000000" w:rsidRPr="00000000">
        <w:rPr>
          <w:rFonts w:ascii="Times New Roman" w:cs="Times New Roman" w:eastAsia="Times New Roman" w:hAnsi="Times New Roman"/>
          <w:b w:val="1"/>
          <w:sz w:val="28"/>
          <w:szCs w:val="28"/>
          <w:rtl w:val="0"/>
        </w:rPr>
        <w:t xml:space="preserve"> 5</w:t>
      </w:r>
      <w:r w:rsidDel="00000000" w:rsidR="00000000" w:rsidRPr="00000000">
        <w:rPr>
          <w:rtl w:val="0"/>
        </w:rPr>
      </w:r>
    </w:p>
    <w:p w:rsidR="00000000" w:rsidDel="00000000" w:rsidP="00000000" w:rsidRDefault="00000000" w:rsidRPr="00000000" w14:paraId="00000004">
      <w:pPr>
        <w:spacing w:after="100" w:lineRule="auto"/>
        <w:ind w:left="450" w:right="450"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5">
      <w:pPr>
        <w:spacing w:after="100" w:lineRule="auto"/>
        <w:ind w:left="450" w:right="45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32"/>
          <w:szCs w:val="32"/>
          <w:rtl w:val="0"/>
        </w:rPr>
        <w:t xml:space="preserve">ФОРМА ЗВЕРНЕНЬ, </w:t>
        <w:br w:type="textWrapping"/>
        <w:t xml:space="preserve">що подаються заявниками для задоволення потреб освіти і науки</w:t>
      </w:r>
      <w:r w:rsidDel="00000000" w:rsidR="00000000" w:rsidRPr="00000000">
        <w:rPr>
          <w:rtl w:val="0"/>
        </w:rPr>
      </w:r>
    </w:p>
    <w:p w:rsidR="00000000" w:rsidDel="00000000" w:rsidP="00000000" w:rsidRDefault="00000000" w:rsidRPr="00000000" w14:paraId="00000006">
      <w:pPr>
        <w:spacing w:after="100" w:lineRule="auto"/>
        <w:ind w:firstLine="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Найменування головного розпорядника бюджетних коштів: _____________________________________________________________________</w:t>
      </w:r>
      <w:r w:rsidDel="00000000" w:rsidR="00000000" w:rsidRPr="00000000">
        <w:rPr>
          <w:rtl w:val="0"/>
        </w:rPr>
      </w:r>
    </w:p>
    <w:p w:rsidR="00000000" w:rsidDel="00000000" w:rsidP="00000000" w:rsidRDefault="00000000" w:rsidRPr="00000000" w14:paraId="00000007">
      <w:pPr>
        <w:spacing w:after="100" w:lineRule="auto"/>
        <w:ind w:firstLine="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Місцезнаходження  головного розпорядника бюджетних коштів: _____________________________________________________________________</w:t>
      </w:r>
      <w:r w:rsidDel="00000000" w:rsidR="00000000" w:rsidRPr="00000000">
        <w:rPr>
          <w:rtl w:val="0"/>
        </w:rPr>
      </w:r>
    </w:p>
    <w:p w:rsidR="00000000" w:rsidDel="00000000" w:rsidP="00000000" w:rsidRDefault="00000000" w:rsidRPr="00000000" w14:paraId="00000008">
      <w:pPr>
        <w:spacing w:after="100" w:lineRule="auto"/>
        <w:ind w:firstLine="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Прізвище, власне ім’я, по батькові (за наявності) керівника одержувача або особи, яка його заміщує, посада: ________________________________________</w:t>
      </w:r>
      <w:r w:rsidDel="00000000" w:rsidR="00000000" w:rsidRPr="00000000">
        <w:rPr>
          <w:rtl w:val="0"/>
        </w:rPr>
      </w:r>
    </w:p>
    <w:p w:rsidR="00000000" w:rsidDel="00000000" w:rsidP="00000000" w:rsidRDefault="00000000" w:rsidRPr="00000000" w14:paraId="00000009">
      <w:pPr>
        <w:spacing w:after="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_____________________________________________________________________Реквізити рахунка спеціального фонду державного бюджету:________________ ____________________________________________________________________</w:t>
      </w:r>
      <w:r w:rsidDel="00000000" w:rsidR="00000000" w:rsidRPr="00000000">
        <w:rPr>
          <w:rtl w:val="0"/>
        </w:rPr>
      </w:r>
    </w:p>
    <w:p w:rsidR="00000000" w:rsidDel="00000000" w:rsidP="00000000" w:rsidRDefault="00000000" w:rsidRPr="00000000" w14:paraId="0000000A">
      <w:pPr>
        <w:spacing w:after="100" w:lineRule="auto"/>
        <w:ind w:firstLine="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IBAN: UA ________________________________________________________</w:t>
      </w:r>
      <w:r w:rsidDel="00000000" w:rsidR="00000000" w:rsidRPr="00000000">
        <w:rPr>
          <w:rtl w:val="0"/>
        </w:rPr>
      </w:r>
    </w:p>
    <w:p w:rsidR="00000000" w:rsidDel="00000000" w:rsidP="00000000" w:rsidRDefault="00000000" w:rsidRPr="00000000" w14:paraId="0000000B">
      <w:pPr>
        <w:spacing w:after="100" w:lineRule="auto"/>
        <w:ind w:firstLine="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в____________________________________________________________________________________________________________________________________</w:t>
        <w:br w:type="textWrapping"/>
        <w:t xml:space="preserve">                               </w:t>
      </w:r>
      <w:r w:rsidDel="00000000" w:rsidR="00000000" w:rsidRPr="00000000">
        <w:rPr>
          <w:rFonts w:ascii="Times New Roman" w:cs="Times New Roman" w:eastAsia="Times New Roman" w:hAnsi="Times New Roman"/>
          <w:color w:val="000000"/>
          <w:sz w:val="20"/>
          <w:szCs w:val="20"/>
          <w:rtl w:val="0"/>
        </w:rPr>
        <w:t xml:space="preserve">  (найменування установи банку/органу Казначейства)</w:t>
      </w:r>
      <w:r w:rsidDel="00000000" w:rsidR="00000000" w:rsidRPr="00000000">
        <w:rPr>
          <w:rtl w:val="0"/>
        </w:rPr>
      </w:r>
    </w:p>
    <w:p w:rsidR="00000000" w:rsidDel="00000000" w:rsidP="00000000" w:rsidRDefault="00000000" w:rsidRPr="00000000" w14:paraId="0000000C">
      <w:pPr>
        <w:spacing w:after="100" w:lineRule="auto"/>
        <w:ind w:firstLine="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код згідно з ЄДРПОУ: ______________________________________________</w:t>
      </w:r>
      <w:r w:rsidDel="00000000" w:rsidR="00000000" w:rsidRPr="00000000">
        <w:rPr>
          <w:rtl w:val="0"/>
        </w:rPr>
      </w:r>
    </w:p>
    <w:p w:rsidR="00000000" w:rsidDel="00000000" w:rsidP="00000000" w:rsidRDefault="00000000" w:rsidRPr="00000000" w14:paraId="0000000D">
      <w:pPr>
        <w:spacing w:after="1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00E">
      <w:pPr>
        <w:spacing w:after="100" w:lineRule="auto"/>
        <w:ind w:firstLine="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Контактні дані особи, відповідальної за подання звернення.</w:t>
      </w:r>
      <w:r w:rsidDel="00000000" w:rsidR="00000000" w:rsidRPr="00000000">
        <w:rPr>
          <w:rtl w:val="0"/>
        </w:rPr>
      </w:r>
    </w:p>
    <w:p w:rsidR="00000000" w:rsidDel="00000000" w:rsidP="00000000" w:rsidRDefault="00000000" w:rsidRPr="00000000" w14:paraId="0000000F">
      <w:pPr>
        <w:spacing w:after="100" w:lineRule="auto"/>
        <w:ind w:firstLine="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Прізвище, власне ім’я, по батькові (за наявності), посада:________________</w:t>
      </w:r>
      <w:r w:rsidDel="00000000" w:rsidR="00000000" w:rsidRPr="00000000">
        <w:rPr>
          <w:rtl w:val="0"/>
        </w:rPr>
      </w:r>
    </w:p>
    <w:p w:rsidR="00000000" w:rsidDel="00000000" w:rsidP="00000000" w:rsidRDefault="00000000" w:rsidRPr="00000000" w14:paraId="00000010">
      <w:pPr>
        <w:spacing w:after="1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011">
      <w:pPr>
        <w:spacing w:after="100" w:lineRule="auto"/>
        <w:ind w:firstLine="45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контактний номер телефону: ________________________________________</w:t>
      </w:r>
      <w:r w:rsidDel="00000000" w:rsidR="00000000" w:rsidRPr="00000000">
        <w:rPr>
          <w:rtl w:val="0"/>
        </w:rPr>
      </w:r>
    </w:p>
    <w:p w:rsidR="00000000" w:rsidDel="00000000" w:rsidP="00000000" w:rsidRDefault="00000000" w:rsidRPr="00000000" w14:paraId="00000012">
      <w:pPr>
        <w:spacing w:after="100" w:lineRule="auto"/>
        <w:ind w:firstLine="45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адреса електронної пошти:__________________________________________</w:t>
      </w:r>
    </w:p>
    <w:p w:rsidR="00000000" w:rsidDel="00000000" w:rsidP="00000000" w:rsidRDefault="00000000" w:rsidRPr="00000000" w14:paraId="00000013">
      <w:pPr>
        <w:spacing w:after="100" w:lineRule="auto"/>
        <w:jc w:val="both"/>
        <w:rPr>
          <w:rFonts w:ascii="Times New Roman" w:cs="Times New Roman" w:eastAsia="Times New Roman" w:hAnsi="Times New Roman"/>
          <w:sz w:val="28"/>
          <w:szCs w:val="28"/>
        </w:rPr>
      </w:pPr>
      <w:r w:rsidDel="00000000" w:rsidR="00000000" w:rsidRPr="00000000">
        <w:rPr>
          <w:rtl w:val="0"/>
        </w:rPr>
      </w:r>
    </w:p>
    <w:tbl>
      <w:tblPr>
        <w:tblStyle w:val="Table1"/>
        <w:tblW w:w="9765.0" w:type="dxa"/>
        <w:jc w:val="left"/>
        <w:tblLayout w:type="fixed"/>
        <w:tblLook w:val="0400"/>
      </w:tblPr>
      <w:tblGrid>
        <w:gridCol w:w="1469"/>
        <w:gridCol w:w="6427"/>
        <w:gridCol w:w="1869"/>
        <w:tblGridChange w:id="0">
          <w:tblGrid>
            <w:gridCol w:w="1469"/>
            <w:gridCol w:w="6427"/>
            <w:gridCol w:w="1869"/>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4">
            <w:pPr>
              <w:spacing w:after="1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Порядковий номер</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5">
            <w:pPr>
              <w:spacing w:after="1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Напрям, визначений у пункті 2 Порядку використання коштів з рахунка для задоволення потреб освіти і науки, затвердженого постановою Кабінету Міністрів України від 8 листопада 2022 р. </w:t>
              <w:br w:type="textWrapping"/>
              <w:t xml:space="preserve">№ 1256 (в редакції постанови Кабінету Міністрів України від 21 липня 2023 р. № 762)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6">
            <w:pPr>
              <w:spacing w:after="1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Необхідний обсяг коштів, гривень</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7">
            <w:pPr>
              <w:spacing w:after="1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A">
            <w:pPr>
              <w:spacing w:after="1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D">
            <w:pPr>
              <w:spacing w:after="10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0">
            <w:pPr>
              <w:spacing w:after="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23">
            <w:pPr>
              <w:spacing w:after="1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УСЬОГО:</w:t>
            </w: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26">
      <w:pPr>
        <w:spacing w:after="10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after="100" w:lineRule="auto"/>
        <w:ind w:firstLine="45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Звернення має обов’язково містити зобов’язання головного розпорядника бюджетних коштів щодо недопущення повторного звернення та/або використання коштів державного чи місцевого бюджетів на реалізацію проєкту за напрямом використання коштів, що є предметом даного звернення.</w:t>
      </w:r>
      <w:r w:rsidDel="00000000" w:rsidR="00000000" w:rsidRPr="00000000">
        <w:rPr>
          <w:rtl w:val="0"/>
        </w:rPr>
      </w:r>
    </w:p>
    <w:p w:rsidR="00000000" w:rsidDel="00000000" w:rsidP="00000000" w:rsidRDefault="00000000" w:rsidRPr="00000000" w14:paraId="00000028">
      <w:pPr>
        <w:spacing w:after="100" w:lineRule="auto"/>
        <w:ind w:firstLine="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До зазначеної інформації додаються (обрати те, що підходить до </w:t>
      </w:r>
      <w:r w:rsidDel="00000000" w:rsidR="00000000" w:rsidRPr="00000000">
        <w:rPr>
          <w:rFonts w:ascii="Times New Roman" w:cs="Times New Roman" w:eastAsia="Times New Roman" w:hAnsi="Times New Roman"/>
          <w:sz w:val="28"/>
          <w:szCs w:val="28"/>
          <w:rtl w:val="0"/>
        </w:rPr>
        <w:t xml:space="preserve">обраного напряму)</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29">
      <w:pPr>
        <w:spacing w:after="100" w:lineRule="auto"/>
        <w:ind w:firstLine="450"/>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color w:val="000000"/>
          <w:sz w:val="28"/>
          <w:szCs w:val="28"/>
          <w:rtl w:val="0"/>
        </w:rPr>
        <w:t xml:space="preserve">у разі потреби — відповідальний виконавець бюджетної програми, розпорядники бюджетних коштів нижчого рівня, одержувачі бюджетних коштів та код економічної класифікації видатків бюджету; </w:t>
      </w:r>
      <w:r w:rsidDel="00000000" w:rsidR="00000000" w:rsidRPr="00000000">
        <w:rPr>
          <w:rtl w:val="0"/>
        </w:rPr>
      </w:r>
    </w:p>
    <w:p w:rsidR="00000000" w:rsidDel="00000000" w:rsidP="00000000" w:rsidRDefault="00000000" w:rsidRPr="00000000" w14:paraId="0000002A">
      <w:pPr>
        <w:spacing w:after="100" w:lineRule="auto"/>
        <w:ind w:firstLine="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деталізований розрахунок витрат у розрізі напрямів, календарний план робіт та заходів;</w:t>
      </w:r>
      <w:r w:rsidDel="00000000" w:rsidR="00000000" w:rsidRPr="00000000">
        <w:rPr>
          <w:rtl w:val="0"/>
        </w:rPr>
      </w:r>
    </w:p>
    <w:p w:rsidR="00000000" w:rsidDel="00000000" w:rsidP="00000000" w:rsidRDefault="00000000" w:rsidRPr="00000000" w14:paraId="0000002B">
      <w:pPr>
        <w:spacing w:after="100" w:lineRule="auto"/>
        <w:ind w:firstLine="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інформація про пошкоджене та знищене майно, внесена до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відповідно до Порядку подання інформаційного повідомлення про пошкоджене та знищене нерухоме майно внаслідок бойових дій, терористичних актів, диверсій, спричинених збройною агресією Російської Федерації проти України, затвердженого постановою Кабінету Міністрів України від 26 березня 2022 р. № 380 “Про збір, обробку та облік інформації про пошкоджене та знищене нерухоме майно внаслідок бойових дій, терористичних актів, диверсій, спричинених збройною агресією Російської Федерації проти України” (Офіційний вісник України, 2022 р., № 28, ст. 1539; 2023 р., № 61, ст. 3437).</w:t>
      </w:r>
      <w:r w:rsidDel="00000000" w:rsidR="00000000" w:rsidRPr="00000000">
        <w:rPr>
          <w:rtl w:val="0"/>
        </w:rPr>
      </w:r>
    </w:p>
    <w:p w:rsidR="00000000" w:rsidDel="00000000" w:rsidP="00000000" w:rsidRDefault="00000000" w:rsidRPr="00000000" w14:paraId="0000002C">
      <w:pPr>
        <w:spacing w:after="100" w:lineRule="auto"/>
        <w:ind w:firstLine="4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8"/>
          <w:szCs w:val="28"/>
          <w:rtl w:val="0"/>
        </w:rPr>
        <w:t xml:space="preserve">Заявник має право подавати інші документи, які на його розсуд можуть бути необхідні для прийняття рішення щодо розподілу коштів.</w:t>
      </w:r>
      <w:r w:rsidDel="00000000" w:rsidR="00000000" w:rsidRPr="00000000">
        <w:rPr>
          <w:rtl w:val="0"/>
        </w:rPr>
      </w:r>
    </w:p>
    <w:p w:rsidR="00000000" w:rsidDel="00000000" w:rsidP="00000000" w:rsidRDefault="00000000" w:rsidRPr="00000000" w14:paraId="0000002D">
      <w:pPr>
        <w:spacing w:after="100" w:lineRule="auto"/>
        <w:ind w:firstLine="45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 подання в повному обсязі та/або подання документів (або інформації), що не відповідає встановленим вимогам, є підставою для відмови в прийнятті рішення про розподіл та перерахування коштів.</w:t>
      </w:r>
    </w:p>
    <w:p w:rsidR="00000000" w:rsidDel="00000000" w:rsidP="00000000" w:rsidRDefault="00000000" w:rsidRPr="00000000" w14:paraId="0000002E">
      <w:pPr>
        <w:spacing w:after="100" w:lineRule="auto"/>
        <w:ind w:firstLine="45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after="100" w:lineRule="auto"/>
        <w:ind w:firstLine="450"/>
        <w:jc w:val="both"/>
        <w:rPr>
          <w:rFonts w:ascii="Times New Roman" w:cs="Times New Roman" w:eastAsia="Times New Roman" w:hAnsi="Times New Roman"/>
          <w:sz w:val="28"/>
          <w:szCs w:val="28"/>
        </w:rPr>
      </w:pPr>
      <w:r w:rsidDel="00000000" w:rsidR="00000000" w:rsidRPr="00000000">
        <w:rPr>
          <w:rtl w:val="0"/>
        </w:rPr>
      </w:r>
    </w:p>
    <w:tbl>
      <w:tblPr>
        <w:tblStyle w:val="Table2"/>
        <w:tblW w:w="9945.0" w:type="dxa"/>
        <w:jc w:val="left"/>
        <w:tblLayout w:type="fixed"/>
        <w:tblLook w:val="0400"/>
      </w:tblPr>
      <w:tblGrid>
        <w:gridCol w:w="5385"/>
        <w:gridCol w:w="4560"/>
        <w:tblGridChange w:id="0">
          <w:tblGrid>
            <w:gridCol w:w="5385"/>
            <w:gridCol w:w="4560"/>
          </w:tblGrid>
        </w:tblGridChange>
      </w:tblGrid>
      <w:tr>
        <w:trPr>
          <w:cantSplit w:val="0"/>
          <w:trHeight w:val="854.9218749999999" w:hRule="atLeast"/>
          <w:tblHeader w:val="0"/>
        </w:trPr>
        <w:tc>
          <w:tcPr>
            <w:tcMar>
              <w:top w:w="100.0" w:type="dxa"/>
              <w:left w:w="100.0" w:type="dxa"/>
              <w:bottom w:w="100.0" w:type="dxa"/>
              <w:right w:w="100.0" w:type="dxa"/>
            </w:tcMar>
          </w:tcPr>
          <w:p w:rsidR="00000000" w:rsidDel="00000000" w:rsidP="00000000" w:rsidRDefault="00000000" w:rsidRPr="00000000" w14:paraId="00000030">
            <w:pPr>
              <w:spacing w:after="100" w:lineRule="auto"/>
              <w:ind w:right="7"/>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8"/>
                <w:szCs w:val="28"/>
                <w:rtl w:val="0"/>
              </w:rPr>
              <w:t xml:space="preserve">Генеральний директор директорату </w:t>
            </w:r>
            <w:r w:rsidDel="00000000" w:rsidR="00000000" w:rsidRPr="00000000">
              <w:rPr>
                <w:rFonts w:ascii="Times New Roman" w:cs="Times New Roman" w:eastAsia="Times New Roman" w:hAnsi="Times New Roman"/>
                <w:b w:val="1"/>
                <w:sz w:val="28"/>
                <w:szCs w:val="28"/>
                <w:rtl w:val="0"/>
              </w:rPr>
              <w:t xml:space="preserve">міжнародної співпраці</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after="100" w:lineRule="auto"/>
              <w:ind w:right="7"/>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Альбіна ЦЯТКОВСЬКА</w:t>
            </w: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sectPr>
      <w:footerReference r:id="rId7" w:type="default"/>
      <w:pgSz w:h="16838" w:w="11906" w:orient="portrait"/>
      <w:pgMar w:bottom="1440" w:top="1440" w:left="1440" w:right="685"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Normal (Web)"/>
    <w:basedOn w:val="a"/>
    <w:uiPriority w:val="99"/>
    <w:semiHidden w:val="1"/>
    <w:unhideWhenUsed w:val="1"/>
    <w:rsid w:val="00456C57"/>
    <w:pPr>
      <w:spacing w:after="100" w:afterAutospacing="1" w:before="100" w:beforeAutospacing="1"/>
    </w:pPr>
    <w:rPr>
      <w:rFonts w:ascii="Times New Roman" w:cs="Times New Roman" w:eastAsia="Times New Roman" w:hAnsi="Times New Roman"/>
      <w:lang w:eastAsia="ru-RU"/>
    </w:rPr>
  </w:style>
  <w:style w:type="character" w:styleId="apple-tab-span" w:customStyle="1">
    <w:name w:val="apple-tab-span"/>
    <w:basedOn w:val="a0"/>
    <w:rsid w:val="00456C57"/>
  </w:style>
  <w:style w:type="paragraph" w:styleId="a5">
    <w:name w:val="Subtitle"/>
    <w:basedOn w:val="a"/>
    <w:next w:val="a"/>
    <w:pPr>
      <w:keepNext w:val="1"/>
      <w:keepLines w:val="1"/>
      <w:spacing w:after="80" w:before="360"/>
    </w:pPr>
    <w:rPr>
      <w:rFonts w:ascii="Georgia" w:cs="Georgia" w:eastAsia="Georgia" w:hAnsi="Georgia"/>
      <w:i w:val="1"/>
      <w:color w:val="666666"/>
      <w:sz w:val="48"/>
      <w:szCs w:val="48"/>
    </w:r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name w:val="Table Grid"/>
    <w:basedOn w:val="a1"/>
    <w:uiPriority w:val="39"/>
    <w:rsid w:val="003E1DE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6liChQUxkoqGhT7w0XesOVo+ig==">CgMxLjAyCGguZ2pkZ3hzOAByITFja2NWUkNnRUdXYlVwLTgtcXE0ZnFOZEhrdzBFTGMyTg==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2023-08-16T08:35:00Z</dcterms:created>
  <dc:creator>Альбіна Цятковська</dc:creator>
</cp:coreProperties>
</file>