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80" w:rsidRDefault="005E0780" w:rsidP="005E0780">
      <w:pPr>
        <w:pBdr>
          <w:top w:val="nil"/>
          <w:left w:val="nil"/>
          <w:bottom w:val="nil"/>
          <w:right w:val="nil"/>
          <w:between w:val="nil"/>
        </w:pBdr>
        <w:ind w:left="5954"/>
        <w:rPr>
          <w:sz w:val="28"/>
          <w:szCs w:val="28"/>
          <w:lang w:val="uk-UA"/>
        </w:rPr>
      </w:pPr>
      <w:r w:rsidRPr="000564DB">
        <w:rPr>
          <w:sz w:val="28"/>
          <w:szCs w:val="28"/>
        </w:rPr>
        <w:t xml:space="preserve">Додаток 1 </w:t>
      </w:r>
      <w:r w:rsidRPr="000564DB">
        <w:rPr>
          <w:sz w:val="28"/>
          <w:szCs w:val="28"/>
        </w:rPr>
        <w:br/>
        <w:t xml:space="preserve">до Порядку прийому на навчання </w:t>
      </w:r>
      <w:bookmarkStart w:id="0" w:name="_GoBack"/>
      <w:bookmarkEnd w:id="0"/>
      <w:r w:rsidRPr="000564DB">
        <w:rPr>
          <w:sz w:val="28"/>
          <w:szCs w:val="28"/>
        </w:rPr>
        <w:br/>
        <w:t xml:space="preserve">до закладів фахової </w:t>
      </w:r>
      <w:proofErr w:type="spellStart"/>
      <w:r w:rsidRPr="000564DB">
        <w:rPr>
          <w:sz w:val="28"/>
          <w:szCs w:val="28"/>
        </w:rPr>
        <w:t>передвищої</w:t>
      </w:r>
      <w:proofErr w:type="spellEnd"/>
      <w:r w:rsidRPr="000564DB">
        <w:rPr>
          <w:sz w:val="28"/>
          <w:szCs w:val="28"/>
        </w:rPr>
        <w:t xml:space="preserve"> освіти в 2026 році </w:t>
      </w:r>
      <w:r w:rsidRPr="000564DB">
        <w:rPr>
          <w:sz w:val="28"/>
          <w:szCs w:val="28"/>
        </w:rPr>
        <w:br/>
        <w:t>(пункт 5 розділу І)</w:t>
      </w:r>
    </w:p>
    <w:p w:rsidR="005E0780" w:rsidRDefault="005E0780" w:rsidP="005E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5E0780" w:rsidRDefault="00710771" w:rsidP="005E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Перелік</w:t>
      </w:r>
      <w:r w:rsidR="005E0780" w:rsidRPr="000564DB">
        <w:rPr>
          <w:b/>
          <w:sz w:val="28"/>
          <w:szCs w:val="28"/>
        </w:rPr>
        <w:t xml:space="preserve"> </w:t>
      </w:r>
      <w:r w:rsidR="005E0780" w:rsidRPr="000564DB">
        <w:rPr>
          <w:b/>
          <w:sz w:val="28"/>
          <w:szCs w:val="28"/>
        </w:rPr>
        <w:br/>
        <w:t>спеціальностей, прийом на навчання за якими здійснюється з урахуванням рівня творчих та/або фізичних здібностей вступників</w:t>
      </w:r>
    </w:p>
    <w:p w:rsidR="005E0780" w:rsidRPr="000564DB" w:rsidRDefault="005E0780" w:rsidP="005E0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tbl>
      <w:tblPr>
        <w:tblW w:w="9957" w:type="dxa"/>
        <w:jc w:val="center"/>
        <w:tblLayout w:type="fixed"/>
        <w:tblLook w:val="0400" w:firstRow="0" w:lastRow="0" w:firstColumn="0" w:lastColumn="0" w:noHBand="0" w:noVBand="1"/>
      </w:tblPr>
      <w:tblGrid>
        <w:gridCol w:w="1170"/>
        <w:gridCol w:w="2005"/>
        <w:gridCol w:w="2007"/>
        <w:gridCol w:w="4775"/>
      </w:tblGrid>
      <w:tr w:rsidR="005E0780" w:rsidRPr="000E1762" w:rsidTr="00A05F08">
        <w:trPr>
          <w:trHeight w:val="60"/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Шифр галузі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Галузь знань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Код спеціальності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Назва спеціальності</w:t>
            </w:r>
          </w:p>
        </w:tc>
      </w:tr>
      <w:tr w:rsidR="005E0780" w:rsidRPr="000E1762" w:rsidTr="00A05F08">
        <w:trPr>
          <w:trHeight w:val="1200"/>
          <w:jc w:val="center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A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Освіта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А4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 xml:space="preserve">Середня освіта (за предметними спеціальностями: </w:t>
            </w:r>
            <w:r w:rsidRPr="000E1762">
              <w:rPr>
                <w:sz w:val="28"/>
                <w:szCs w:val="28"/>
              </w:rPr>
              <w:br/>
              <w:t xml:space="preserve">Мистецтво. Образотворче мистецтво**; </w:t>
            </w:r>
            <w:r w:rsidRPr="000E1762">
              <w:rPr>
                <w:sz w:val="28"/>
                <w:szCs w:val="28"/>
              </w:rPr>
              <w:br/>
              <w:t xml:space="preserve">Мистецтво. Музичне мистецтво**; </w:t>
            </w:r>
            <w:r w:rsidRPr="000E1762">
              <w:rPr>
                <w:sz w:val="28"/>
                <w:szCs w:val="28"/>
              </w:rPr>
              <w:br/>
              <w:t>Фізична культура*)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A7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Фізична культура і спорт*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Культура, мистецтво та гуманітарні науки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 xml:space="preserve">Аудіовізуальне мистецтво та </w:t>
            </w:r>
            <w:proofErr w:type="spellStart"/>
            <w:r w:rsidRPr="000E1762">
              <w:rPr>
                <w:sz w:val="28"/>
                <w:szCs w:val="28"/>
              </w:rPr>
              <w:t>медіавиробництво</w:t>
            </w:r>
            <w:proofErr w:type="spellEnd"/>
            <w:r w:rsidRPr="000E1762">
              <w:rPr>
                <w:sz w:val="28"/>
                <w:szCs w:val="28"/>
              </w:rPr>
              <w:t>**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Дизайн **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Декоративне мистецтво та ремесла**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Образотворче мистецтво та реставрація**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Музичне мистецтво**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B6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 w:rsidRPr="000E1762">
              <w:rPr>
                <w:sz w:val="28"/>
                <w:szCs w:val="28"/>
              </w:rPr>
              <w:t>Перформативні</w:t>
            </w:r>
            <w:proofErr w:type="spellEnd"/>
            <w:r w:rsidRPr="000E1762">
              <w:rPr>
                <w:sz w:val="28"/>
                <w:szCs w:val="28"/>
              </w:rPr>
              <w:t xml:space="preserve"> мистецтва**</w:t>
            </w:r>
          </w:p>
        </w:tc>
      </w:tr>
      <w:tr w:rsidR="005E0780" w:rsidRPr="000E1762" w:rsidTr="00A05F08">
        <w:trPr>
          <w:trHeight w:val="60"/>
          <w:jc w:val="center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І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Охорона здоров’я та соціальне забезпечення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І1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E0780" w:rsidRPr="000E1762" w:rsidRDefault="005E0780" w:rsidP="00A05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E1762">
              <w:rPr>
                <w:sz w:val="28"/>
                <w:szCs w:val="28"/>
              </w:rPr>
              <w:t>Стоматологія**</w:t>
            </w:r>
          </w:p>
        </w:tc>
      </w:tr>
    </w:tbl>
    <w:p w:rsidR="005E0780" w:rsidRDefault="005E0780" w:rsidP="005E07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0E1762">
        <w:rPr>
          <w:sz w:val="28"/>
          <w:szCs w:val="28"/>
        </w:rPr>
        <w:t xml:space="preserve">_________ </w:t>
      </w:r>
      <w:r w:rsidRPr="000E1762">
        <w:rPr>
          <w:sz w:val="28"/>
          <w:szCs w:val="28"/>
        </w:rPr>
        <w:br/>
        <w:t xml:space="preserve">* — конкурс фізичних здібностей </w:t>
      </w:r>
      <w:r w:rsidRPr="000E1762">
        <w:rPr>
          <w:sz w:val="28"/>
          <w:szCs w:val="28"/>
        </w:rPr>
        <w:br/>
        <w:t>** — конкурс творчих здібностей</w:t>
      </w:r>
    </w:p>
    <w:p w:rsidR="005E0780" w:rsidRDefault="005E0780" w:rsidP="005E07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E0780" w:rsidRDefault="005E0780" w:rsidP="005E078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B675D8" w:rsidRDefault="005E0780" w:rsidP="005E0780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28"/>
          <w:szCs w:val="28"/>
          <w:lang w:val="uk-UA"/>
        </w:rPr>
        <w:t>_______________________________________</w:t>
      </w:r>
    </w:p>
    <w:sectPr w:rsidR="00B675D8" w:rsidSect="005E078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80"/>
    <w:rsid w:val="005C3D5E"/>
    <w:rsid w:val="005E0780"/>
    <w:rsid w:val="00710771"/>
    <w:rsid w:val="009F3830"/>
    <w:rsid w:val="00B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A836"/>
  <w15:chartTrackingRefBased/>
  <w15:docId w15:val="{3F8645C7-8121-414C-9FAA-8FACD963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 Наталія</dc:creator>
  <cp:keywords/>
  <dc:description/>
  <cp:lastModifiedBy>Самойленко Наталія</cp:lastModifiedBy>
  <cp:revision>4</cp:revision>
  <dcterms:created xsi:type="dcterms:W3CDTF">2026-03-16T10:24:00Z</dcterms:created>
  <dcterms:modified xsi:type="dcterms:W3CDTF">2026-03-17T15:12:00Z</dcterms:modified>
</cp:coreProperties>
</file>